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445C52" Type="http://schemas.openxmlformats.org/officeDocument/2006/relationships/officeDocument" Target="/word/document.xml" /><Relationship Id="coreR7F445C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sz w:val="24"/>
        </w:rPr>
      </w:pPr>
    </w:p>
    <w:p>
      <w:pPr>
        <w:rPr>
          <w:rStyle w:val="C3"/>
          <w:sz w:val="24"/>
        </w:rPr>
      </w:pPr>
    </w:p>
    <w:p>
      <w:pPr>
        <w:rPr>
          <w:rStyle w:val="C3"/>
          <w:sz w:val="24"/>
        </w:rPr>
      </w:pPr>
    </w:p>
    <w:p>
      <w:pPr>
        <w:pStyle w:val="P5"/>
        <w:spacing w:before="120"/>
        <w:rPr>
          <w:rStyle w:val="C3"/>
        </w:rPr>
      </w:pPr>
    </w:p>
    <w:p>
      <w:pPr>
        <w:pStyle w:val="P5"/>
        <w:rPr>
          <w:rStyle w:val="C3"/>
        </w:rPr>
      </w:pPr>
    </w:p>
    <w:p>
      <w:pPr>
        <w:pStyle w:val="P5"/>
      </w:pPr>
      <w:r>
        <w:t>Upravni odjel za financije i proračun</w:t>
      </w:r>
    </w:p>
    <w:p>
      <w:pPr>
        <w:pStyle w:val="P3"/>
      </w:pPr>
      <w:r>
        <w:t xml:space="preserve">KLASA: </w:t>
      </w:r>
    </w:p>
    <w:p>
      <w:pPr>
        <w:rPr>
          <w:rStyle w:val="C3"/>
          <w:sz w:val="24"/>
        </w:rPr>
      </w:pPr>
      <w:r>
        <w:rPr>
          <w:rStyle w:val="C3"/>
          <w:sz w:val="24"/>
        </w:rPr>
        <w:t xml:space="preserve">URBROJ: </w:t>
      </w:r>
    </w:p>
    <w:p>
      <w:pPr>
        <w:rPr>
          <w:rStyle w:val="C3"/>
          <w:sz w:val="24"/>
        </w:rPr>
      </w:pPr>
      <w:r>
        <w:rPr>
          <w:rStyle w:val="C3"/>
          <w:sz w:val="24"/>
        </w:rPr>
        <w:t>Krapina, 24. lipnja 2019.</w:t>
      </w:r>
    </w:p>
    <w:p>
      <w:pPr>
        <w:rPr>
          <w:rStyle w:val="C3"/>
          <w:sz w:val="24"/>
        </w:rPr>
      </w:pPr>
    </w:p>
    <w:p>
      <w:pPr>
        <w:rPr>
          <w:rStyle w:val="C3"/>
          <w:sz w:val="24"/>
        </w:rPr>
      </w:pPr>
    </w:p>
    <w:p>
      <w:pPr>
        <w:rPr>
          <w:rStyle w:val="C3"/>
          <w:sz w:val="24"/>
        </w:rPr>
      </w:pPr>
    </w:p>
    <w:p>
      <w:pPr>
        <w:pStyle w:val="P4"/>
      </w:pPr>
      <w:r>
        <w:t xml:space="preserve">          ŽUPAN</w:t>
      </w:r>
    </w:p>
    <w:p>
      <w:pPr>
        <w:rPr>
          <w:rStyle w:val="C3"/>
          <w:b w:val="1"/>
          <w:sz w:val="24"/>
        </w:rPr>
      </w:pPr>
      <w:r>
        <w:rPr>
          <w:rStyle w:val="C3"/>
          <w:sz w:val="24"/>
        </w:rPr>
        <w:t xml:space="preserve">                                                                                             </w:t>
      </w:r>
      <w:r>
        <w:rPr>
          <w:rStyle w:val="C3"/>
          <w:b w:val="1"/>
          <w:sz w:val="24"/>
        </w:rPr>
        <w:t>ŽUPANIJSKA SKUPŠTINA</w:t>
      </w:r>
    </w:p>
    <w:p>
      <w:pPr>
        <w:rPr>
          <w:rStyle w:val="C3"/>
          <w:sz w:val="24"/>
        </w:rPr>
      </w:pPr>
    </w:p>
    <w:p>
      <w:pPr>
        <w:rPr>
          <w:rStyle w:val="C3"/>
          <w:sz w:val="24"/>
        </w:rPr>
      </w:pPr>
    </w:p>
    <w:p>
      <w:pPr>
        <w:rPr>
          <w:rStyle w:val="C3"/>
          <w:sz w:val="24"/>
        </w:rPr>
      </w:pPr>
      <w:r>
        <w:rPr>
          <w:rStyle w:val="C3"/>
          <w:b w:val="1"/>
          <w:sz w:val="24"/>
        </w:rPr>
        <w:t xml:space="preserve">        </w:t>
      </w:r>
    </w:p>
    <w:tbl>
      <w:tblPr>
        <w:tblStyle w:val="T2"/>
        <w:tblpPr w:leftFromText="180" w:rightFromText="180" w:tblpX="1" w:tblpY="1"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70"/>
        </w:trPr>
        <w:tc>
          <w:tcPr>
            <w:tcW w:w="6912" w:type="dxa"/>
            <w:tcBorders>
              <w:top w:val="none" w:sz="0" w:space="0" w:shadow="0" w:frame="0"/>
              <w:left w:val="none" w:sz="0" w:space="0" w:shadow="0" w:frame="0"/>
              <w:bottom w:val="none" w:sz="0" w:space="0" w:shadow="0" w:frame="0"/>
              <w:right w:val="none" w:sz="0" w:space="0" w:shadow="0" w:frame="0"/>
            </w:tcBorders>
          </w:tcPr>
          <w:p>
            <w:pPr>
              <w:framePr w:wrap="around" w:vAnchor="text" w:hAnchor="text" w:x="-8" w:y="1"/>
              <w:jc w:val="both"/>
              <w:rPr>
                <w:rStyle w:val="C3"/>
                <w:sz w:val="24"/>
              </w:rPr>
            </w:pPr>
            <w:r>
              <w:rPr>
                <w:rStyle w:val="C3"/>
                <w:sz w:val="24"/>
              </w:rPr>
              <w:t xml:space="preserve">Prijedlog II. izmjene Proračuna Krapinsko-zagorske županije za 2019. godinu </w:t>
            </w:r>
          </w:p>
        </w:tc>
      </w:tr>
    </w:tbl>
    <w:p>
      <w:pPr>
        <w:rPr>
          <w:rStyle w:val="C3"/>
          <w:sz w:val="24"/>
        </w:rPr>
      </w:pPr>
      <w:r>
        <w:rPr>
          <w:rStyle w:val="C3"/>
          <w:b w:val="1"/>
          <w:sz w:val="24"/>
        </w:rPr>
        <w:t>PREDMET</w:t>
      </w:r>
      <w:r>
        <w:rPr>
          <w:rStyle w:val="C3"/>
          <w:sz w:val="24"/>
        </w:rPr>
        <w:t>:</w:t>
        <w:br w:type="textWrapping"/>
        <w:t xml:space="preserve">   </w:t>
      </w:r>
    </w:p>
    <w:tbl>
      <w:tblPr>
        <w:tblStyle w:val="T2"/>
        <w:tblpPr w:leftFromText="180" w:rightFromText="180" w:tblpX="1" w:tblpY="1"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70"/>
        </w:trPr>
        <w:tc>
          <w:tcPr>
            <w:tcW w:w="6912" w:type="dxa"/>
            <w:tcBorders>
              <w:top w:val="none" w:sz="0" w:space="0" w:shadow="0" w:frame="0"/>
              <w:left w:val="none" w:sz="0" w:space="0" w:shadow="0" w:frame="0"/>
              <w:bottom w:val="none" w:sz="0" w:space="0" w:shadow="0" w:frame="0"/>
              <w:right w:val="none" w:sz="0" w:space="0" w:shadow="0" w:frame="0"/>
            </w:tcBorders>
          </w:tcPr>
          <w:p>
            <w:pPr>
              <w:framePr w:wrap="around" w:vAnchor="text" w:hAnchor="text" w:x="-8" w:y="1"/>
              <w:jc w:val="both"/>
              <w:rPr>
                <w:rStyle w:val="C3"/>
                <w:sz w:val="24"/>
              </w:rPr>
            </w:pPr>
            <w:r>
              <w:rPr>
                <w:rStyle w:val="C3"/>
                <w:sz w:val="24"/>
              </w:rPr>
              <w:t xml:space="preserve">Članak 39. Zakona o proračunu (“Narodne novine“, broj 87/08, 136/12 i 15/15) i članak 17. i 32. Statuta Krapinsko-zagorske županije (“Službeni glasnik Krapinsko-zagorske županije“, broj 13/01, 5/06, 14/09, 11/13, 26/13 – pročišćeni  tekst i 13/18)                                    </w:t>
            </w:r>
          </w:p>
        </w:tc>
      </w:tr>
    </w:tbl>
    <w:p>
      <w:pPr>
        <w:rPr>
          <w:rStyle w:val="C3"/>
          <w:sz w:val="24"/>
        </w:rPr>
      </w:pPr>
      <w:r>
        <w:rPr>
          <w:rStyle w:val="C3"/>
          <w:b w:val="1"/>
          <w:sz w:val="24"/>
        </w:rPr>
        <w:t xml:space="preserve">PRAVNI TEMELJ: </w:t>
      </w:r>
      <w:r>
        <w:rPr>
          <w:rStyle w:val="C3"/>
          <w:sz w:val="24"/>
        </w:rPr>
        <w:t xml:space="preserve">                                 </w:t>
      </w:r>
    </w:p>
    <w:p>
      <w:pPr>
        <w:rPr>
          <w:rStyle w:val="C3"/>
          <w:sz w:val="24"/>
        </w:rPr>
      </w:pPr>
      <w:r>
        <w:rPr>
          <w:rStyle w:val="C3"/>
          <w:sz w:val="24"/>
        </w:rPr>
        <w:t xml:space="preserve">                                 </w:t>
      </w:r>
    </w:p>
    <w:p>
      <w:pPr>
        <w:rPr>
          <w:rStyle w:val="C3"/>
          <w:b w:val="1"/>
          <w:sz w:val="24"/>
        </w:rPr>
      </w:pPr>
    </w:p>
    <w:p>
      <w:pPr>
        <w:tabs>
          <w:tab w:val="left" w:pos="2340" w:leader="none"/>
        </w:tabs>
        <w:jc w:val="both"/>
        <w:rPr>
          <w:rStyle w:val="C3"/>
          <w:b w:val="1"/>
          <w:sz w:val="24"/>
        </w:rPr>
      </w:pPr>
      <w:r>
        <w:rPr>
          <w:rStyle w:val="C3"/>
          <w:b w:val="1"/>
          <w:sz w:val="24"/>
        </w:rPr>
        <w:t xml:space="preserve">                                </w:t>
      </w:r>
    </w:p>
    <w:p>
      <w:pPr>
        <w:tabs>
          <w:tab w:val="left" w:pos="2340" w:leader="none"/>
        </w:tabs>
        <w:jc w:val="both"/>
        <w:rPr>
          <w:rStyle w:val="C3"/>
          <w:b w:val="1"/>
          <w:sz w:val="24"/>
        </w:rPr>
      </w:pPr>
    </w:p>
    <w:p>
      <w:pPr>
        <w:tabs>
          <w:tab w:val="left" w:pos="2340" w:leader="none"/>
        </w:tabs>
        <w:jc w:val="both"/>
        <w:rPr>
          <w:rStyle w:val="C3"/>
          <w:b w:val="1"/>
          <w:sz w:val="24"/>
        </w:rPr>
      </w:pPr>
      <w:r>
        <w:rPr>
          <w:rStyle w:val="C3"/>
          <w:b w:val="1"/>
          <w:sz w:val="24"/>
        </w:rPr>
        <w:t>NADLEŽNOST ZA</w:t>
      </w:r>
    </w:p>
    <w:p>
      <w:pPr>
        <w:tabs>
          <w:tab w:val="left" w:pos="2340" w:leader="none"/>
        </w:tabs>
        <w:rPr>
          <w:rStyle w:val="C3"/>
          <w:sz w:val="24"/>
        </w:rPr>
      </w:pPr>
      <w:r>
        <w:rPr>
          <w:rStyle w:val="C3"/>
          <w:b w:val="1"/>
          <w:sz w:val="24"/>
        </w:rPr>
        <w:t>DONOŠENJE:</w:t>
      </w:r>
      <w:r>
        <w:rPr>
          <w:rStyle w:val="C3"/>
          <w:sz w:val="24"/>
        </w:rPr>
        <w:t xml:space="preserve">              Županijska skupština               </w:t>
      </w:r>
    </w:p>
    <w:p>
      <w:pPr>
        <w:rPr>
          <w:rStyle w:val="C3"/>
          <w:b w:val="1"/>
          <w:sz w:val="24"/>
        </w:rPr>
      </w:pPr>
    </w:p>
    <w:p>
      <w:pPr>
        <w:tabs>
          <w:tab w:val="left" w:pos="2340" w:leader="none"/>
          <w:tab w:val="left" w:pos="2520" w:leader="none"/>
        </w:tabs>
        <w:rPr>
          <w:rStyle w:val="C3"/>
          <w:sz w:val="24"/>
        </w:rPr>
      </w:pPr>
      <w:r>
        <w:rPr>
          <w:rStyle w:val="C3"/>
          <w:b w:val="1"/>
          <w:sz w:val="24"/>
        </w:rPr>
        <w:t>PREDLAGATELJ:</w:t>
      </w:r>
      <w:r>
        <w:rPr>
          <w:rStyle w:val="C3"/>
          <w:sz w:val="24"/>
        </w:rPr>
        <w:t xml:space="preserve">      Župan</w:t>
      </w:r>
    </w:p>
    <w:p>
      <w:pPr>
        <w:tabs>
          <w:tab w:val="left" w:pos="2340" w:leader="none"/>
        </w:tabs>
        <w:rPr>
          <w:rStyle w:val="C3"/>
          <w:b w:val="1"/>
          <w:sz w:val="24"/>
        </w:rPr>
      </w:pPr>
    </w:p>
    <w:p>
      <w:pPr>
        <w:tabs>
          <w:tab w:val="left" w:pos="2340" w:leader="none"/>
          <w:tab w:val="left" w:pos="2520" w:leader="none"/>
        </w:tabs>
        <w:rPr>
          <w:rStyle w:val="C3"/>
          <w:sz w:val="24"/>
        </w:rPr>
      </w:pPr>
      <w:r>
        <w:rPr>
          <w:rStyle w:val="C3"/>
          <w:b w:val="1"/>
          <w:sz w:val="24"/>
        </w:rPr>
        <w:t>IZVJESTITELJ:</w:t>
      </w:r>
      <w:r>
        <w:rPr>
          <w:rStyle w:val="C3"/>
          <w:sz w:val="24"/>
        </w:rPr>
        <w:t xml:space="preserve">          Igor Cigula, pročelnik Upravnog odjela za financije i proračun</w:t>
      </w:r>
    </w:p>
    <w:p>
      <w:pPr>
        <w:rPr>
          <w:rStyle w:val="C3"/>
          <w:b w:val="1"/>
          <w:sz w:val="24"/>
        </w:rPr>
      </w:pPr>
    </w:p>
    <w:p>
      <w:pPr>
        <w:jc w:val="both"/>
        <w:rPr>
          <w:rStyle w:val="C3"/>
          <w:sz w:val="24"/>
        </w:rPr>
      </w:pPr>
      <w:r>
        <w:rPr>
          <w:rStyle w:val="C3"/>
          <w:b w:val="1"/>
          <w:sz w:val="24"/>
        </w:rPr>
        <w:t>OBRAZLOŽENJE:</w:t>
      </w:r>
      <w:r>
        <w:rPr>
          <w:rStyle w:val="C3"/>
          <w:sz w:val="24"/>
        </w:rPr>
        <w:t xml:space="preserve">                   </w:t>
      </w:r>
    </w:p>
    <w:p>
      <w:pPr>
        <w:spacing w:before="120"/>
        <w:jc w:val="both"/>
        <w:rPr>
          <w:rStyle w:val="C3"/>
          <w:sz w:val="24"/>
        </w:rPr>
      </w:pPr>
      <w:r>
        <w:rPr>
          <w:rStyle w:val="C3"/>
          <w:sz w:val="24"/>
        </w:rPr>
        <w:t xml:space="preserve">U skladu s člankom 37. i 39. Zakona o proračunu (“Narodne novine“, broj 87/08, 136/12 i 15/15) i člankom 32. Statuta Krapinsko-zagorske županije (“Službeni glasnik Krapinsko-zagorske županije“, broj 13/01, 5/06, 14/09, 11/13, 26/13 – pročišćeni  tekst i 13/18) župan utvrđuje prijedlog izmjene proračuna Županije te ga podnosi Županijskoj skupštini na donošenje. </w:t>
      </w:r>
    </w:p>
    <w:p>
      <w:pPr>
        <w:jc w:val="both"/>
        <w:rPr>
          <w:rStyle w:val="C3"/>
          <w:sz w:val="24"/>
        </w:rPr>
      </w:pPr>
      <w:r>
        <w:rPr>
          <w:rStyle w:val="C3"/>
          <w:sz w:val="24"/>
        </w:rPr>
        <w:t>Stoga predlažemo županu da prihvati Prijedlog II. izmjene Proračuna Krapinsko-zagorske županije za 2019. g. koji se nalazi u uz ovo obrazloženja te da ga podnese Županijskoj skupštini na donošenje.</w:t>
      </w:r>
    </w:p>
    <w:p>
      <w:pPr>
        <w:jc w:val="both"/>
        <w:rPr>
          <w:rStyle w:val="C3"/>
          <w:sz w:val="24"/>
        </w:rPr>
      </w:pPr>
      <w:r>
        <w:rPr>
          <w:rStyle w:val="C3"/>
          <w:sz w:val="24"/>
        </w:rPr>
        <w:t>U nastavku iznosimo obrazloženje Prijedloga II. izmjene Proračuna Krapinsko-zagorske županije za 2019. g..</w:t>
      </w:r>
    </w:p>
    <w:p>
      <w:pPr>
        <w:spacing w:before="120"/>
        <w:jc w:val="both"/>
        <w:rPr>
          <w:rStyle w:val="C3"/>
          <w:b w:val="1"/>
          <w:sz w:val="24"/>
          <w:u w:val="single"/>
        </w:rPr>
      </w:pPr>
    </w:p>
    <w:p>
      <w:pPr>
        <w:spacing w:before="120"/>
        <w:jc w:val="both"/>
        <w:rPr>
          <w:rStyle w:val="C3"/>
          <w:b w:val="1"/>
          <w:sz w:val="24"/>
          <w:u w:val="single"/>
        </w:rPr>
      </w:pPr>
    </w:p>
    <w:p>
      <w:pPr>
        <w:spacing w:before="120"/>
        <w:jc w:val="both"/>
        <w:rPr>
          <w:rStyle w:val="C3"/>
          <w:b w:val="1"/>
          <w:sz w:val="24"/>
          <w:u w:val="single"/>
        </w:rPr>
      </w:pPr>
    </w:p>
    <w:p>
      <w:pPr>
        <w:spacing w:before="120"/>
        <w:jc w:val="both"/>
        <w:rPr>
          <w:rStyle w:val="C3"/>
          <w:b w:val="1"/>
          <w:sz w:val="24"/>
          <w:u w:val="single"/>
        </w:rPr>
      </w:pPr>
    </w:p>
    <w:p>
      <w:pPr>
        <w:spacing w:before="120"/>
        <w:jc w:val="both"/>
        <w:rPr>
          <w:rStyle w:val="C3"/>
          <w:b w:val="1"/>
          <w:sz w:val="24"/>
          <w:u w:val="single"/>
        </w:rPr>
      </w:pPr>
    </w:p>
    <w:p>
      <w:pPr>
        <w:jc w:val="both"/>
        <w:rPr>
          <w:rStyle w:val="C3"/>
          <w:sz w:val="24"/>
        </w:rPr>
      </w:pPr>
      <w:r>
        <w:rPr>
          <w:rStyle w:val="C3"/>
          <w:sz w:val="24"/>
        </w:rPr>
        <w:t xml:space="preserve">II. izmjeni Proračuna Krapinsko-zagorske županije za 2019. godinu pristupilo se radi osiguranja sredstava za sufinanciranje nabave radnih bilježnica za učenike/učenice osnovnih škola s područja Krapinsko-zagorske županije za školsku godinu 2019./2020. </w:t>
      </w:r>
    </w:p>
    <w:p>
      <w:pPr>
        <w:jc w:val="both"/>
        <w:rPr>
          <w:rStyle w:val="C3"/>
          <w:sz w:val="24"/>
        </w:rPr>
      </w:pPr>
      <w:r>
        <w:rPr>
          <w:rStyle w:val="C3"/>
          <w:sz w:val="24"/>
        </w:rPr>
        <w:t xml:space="preserve">Naime, za navedenu školsku godinu predviđeno je da se iz Državnog proračuna financira nabava udžbenika za učenike/učenice osnovnih škola. Kako bi se učenicima/učenicama koji su polaznici osnovnih škola na području Krapinsko-zagorske županije osigurale i besplatne radne bilježnice za obvezne i izborne nastavne predmete, Županija je pokrenula inicijativu da se to i realizira. Tako je predloženo da 50% troškova nabave navedenih radnih bilježnica sufinancira Županija, a drugih 50% jedinice lokalne samouprave za učenike/učenice koji su polaznici osnovnih škola na njihovom podruju. </w:t>
      </w:r>
    </w:p>
    <w:p>
      <w:pPr>
        <w:jc w:val="both"/>
        <w:rPr>
          <w:rStyle w:val="C3"/>
          <w:sz w:val="24"/>
        </w:rPr>
      </w:pPr>
      <w:r>
        <w:rPr>
          <w:rStyle w:val="C3"/>
          <w:sz w:val="24"/>
        </w:rPr>
        <w:t xml:space="preserve">Vrijednost radnih bilježnica za područje cijele Županije procjenjuje se na iznos do 3.000.000,00 kn, pa bi prema tome obveza Županija iznosila do 1.500.000,00 kn. Predviđeno je da postupak nabave radnih bilježnica obave jedinice lokalne samouprave. Stoga se ovom izmjenom Proračuna na rashodovnoj strani predlaže otvaranje nove pozicije od 1.500.000,00 kn iz koje bi se sredstva doznačivala gradovima/općinama za nabavu radnih bilježnica. Na prihodovnoj strani predlaže se povećanje od 1.500.000,00 kn na poziciji prihoda od poreza na dohodak (dinamika ostvarenja ovog prihoda tijekom prvih pet mjeseci ove godine omogućuje navedeno povećanje). </w:t>
      </w:r>
    </w:p>
    <w:p>
      <w:pPr>
        <w:jc w:val="both"/>
        <w:rPr>
          <w:rStyle w:val="C3"/>
          <w:sz w:val="24"/>
        </w:rPr>
      </w:pPr>
      <w:r>
        <w:rPr>
          <w:rStyle w:val="C3"/>
          <w:sz w:val="24"/>
        </w:rPr>
        <w:t xml:space="preserve">Drugih promjena u Proračuna nema.      </w:t>
      </w:r>
    </w:p>
    <w:p>
      <w:pPr>
        <w:tabs>
          <w:tab w:val="left" w:pos="820" w:leader="none"/>
        </w:tabs>
        <w:ind w:right="-23"/>
        <w:jc w:val="both"/>
        <w:rPr>
          <w:rStyle w:val="C3"/>
          <w:sz w:val="24"/>
        </w:rPr>
      </w:pPr>
      <w:r>
        <w:rPr>
          <w:rStyle w:val="C3"/>
          <w:sz w:val="24"/>
        </w:rPr>
        <w:t xml:space="preserve">Dakle, Proračun Županije (bez proračunskih korisnika) ovom II. izmjenom predlaže se u iznosu od 270.274.741,80 kn što je za 1.500.000,00 kn ili 0,6% više u odnosu na prethodni plan koji iznosi 268.774.741,80 kn. </w:t>
      </w:r>
    </w:p>
    <w:p>
      <w:pPr>
        <w:tabs>
          <w:tab w:val="left" w:pos="540" w:leader="none"/>
        </w:tabs>
        <w:spacing w:before="120"/>
        <w:jc w:val="both"/>
        <w:rPr>
          <w:rStyle w:val="C3"/>
          <w:color w:val="FF0000"/>
          <w:sz w:val="24"/>
        </w:rPr>
      </w:pPr>
    </w:p>
    <w:p>
      <w:pPr>
        <w:rPr>
          <w:rStyle w:val="C3"/>
          <w:sz w:val="24"/>
        </w:rPr>
      </w:pPr>
    </w:p>
    <w:p>
      <w:pPr>
        <w:rPr>
          <w:rStyle w:val="C3"/>
          <w:sz w:val="24"/>
        </w:rPr>
      </w:pPr>
    </w:p>
    <w:p>
      <w:pPr>
        <w:pStyle w:val="P7"/>
        <w:rPr>
          <w:rStyle w:val="C3"/>
          <w:b w:val="1"/>
        </w:rPr>
      </w:pPr>
      <w:r>
        <w:t xml:space="preserve">                                                                                                                             </w:t>
      </w:r>
      <w:r>
        <w:rPr>
          <w:rStyle w:val="C3"/>
          <w:b w:val="1"/>
        </w:rPr>
        <w:t>Pročelnik</w:t>
      </w:r>
    </w:p>
    <w:p>
      <w:pPr>
        <w:pStyle w:val="P7"/>
        <w:spacing w:before="120"/>
      </w:pPr>
      <w:r>
        <w:t xml:space="preserve">                                                                                                                            Igor Cigula</w:t>
      </w:r>
    </w:p>
    <w:sectPr>
      <w:type w:val="nextPage"/>
      <w:pgSz w:w="11906" w:h="16838" w:code="0"/>
      <w:pgMar w:left="1417" w:right="1417" w:top="1438" w:bottom="1258" w:header="708" w:footer="708" w:gutter="0"/>
    </w:sectPr>
  </w:body>
</w:document>
</file>

<file path=word/numbering.xml><?xml version="1.0" encoding="utf-8"?>
<w:numbering xmlns:w="http://schemas.openxmlformats.org/wordprocessingml/2006/main">
  <w:abstractNum w:abstractNumId="0">
    <w:nsid w:val="02B203C5"/>
    <w:multiLevelType w:val="hybridMultilevel"/>
    <w:lvl w:ilvl="0" w:tplc="1DFC86E4">
      <w:start w:val="1"/>
      <w:numFmt w:val="bullet"/>
      <w:suff w:val="tab"/>
      <w:lvlText w:val=""/>
      <w:lvlJc w:val="left"/>
      <w:pPr>
        <w:ind w:hanging="360" w:left="720"/>
      </w:pPr>
      <w:rPr>
        <w:rFonts w:ascii="Symbol" w:hAnsi="Symbol"/>
      </w:rPr>
    </w:lvl>
    <w:lvl w:ilvl="1" w:tplc="097E0ACB">
      <w:start w:val="1"/>
      <w:numFmt w:val="bullet"/>
      <w:suff w:val="tab"/>
      <w:lvlText w:val="o"/>
      <w:lvlJc w:val="left"/>
      <w:pPr>
        <w:ind w:hanging="360" w:left="1440"/>
      </w:pPr>
      <w:rPr>
        <w:rFonts w:ascii="Courier New" w:hAnsi="Courier New"/>
      </w:rPr>
    </w:lvl>
    <w:lvl w:ilvl="2" w:tplc="677FF2BC">
      <w:start w:val="1"/>
      <w:numFmt w:val="bullet"/>
      <w:suff w:val="tab"/>
      <w:lvlText w:val=""/>
      <w:lvlJc w:val="left"/>
      <w:pPr>
        <w:ind w:hanging="360" w:left="2160"/>
      </w:pPr>
      <w:rPr>
        <w:rFonts w:ascii="Wingdings" w:hAnsi="Wingdings"/>
      </w:rPr>
    </w:lvl>
    <w:lvl w:ilvl="3" w:tplc="3AE60AA5">
      <w:start w:val="1"/>
      <w:numFmt w:val="bullet"/>
      <w:suff w:val="tab"/>
      <w:lvlText w:val=""/>
      <w:lvlJc w:val="left"/>
      <w:pPr>
        <w:ind w:hanging="360" w:left="2880"/>
      </w:pPr>
      <w:rPr>
        <w:rFonts w:ascii="Symbol" w:hAnsi="Symbol"/>
      </w:rPr>
    </w:lvl>
    <w:lvl w:ilvl="4" w:tplc="51D679A1">
      <w:start w:val="1"/>
      <w:numFmt w:val="bullet"/>
      <w:suff w:val="tab"/>
      <w:lvlText w:val="o"/>
      <w:lvlJc w:val="left"/>
      <w:pPr>
        <w:ind w:hanging="360" w:left="3600"/>
      </w:pPr>
      <w:rPr>
        <w:rFonts w:ascii="Courier New" w:hAnsi="Courier New"/>
      </w:rPr>
    </w:lvl>
    <w:lvl w:ilvl="5" w:tplc="4D6F5600">
      <w:start w:val="1"/>
      <w:numFmt w:val="bullet"/>
      <w:suff w:val="tab"/>
      <w:lvlText w:val=""/>
      <w:lvlJc w:val="left"/>
      <w:pPr>
        <w:ind w:hanging="360" w:left="4320"/>
      </w:pPr>
      <w:rPr>
        <w:rFonts w:ascii="Wingdings" w:hAnsi="Wingdings"/>
      </w:rPr>
    </w:lvl>
    <w:lvl w:ilvl="6" w:tplc="03AB328C">
      <w:start w:val="1"/>
      <w:numFmt w:val="bullet"/>
      <w:suff w:val="tab"/>
      <w:lvlText w:val=""/>
      <w:lvlJc w:val="left"/>
      <w:pPr>
        <w:ind w:hanging="360" w:left="5040"/>
      </w:pPr>
      <w:rPr>
        <w:rFonts w:ascii="Symbol" w:hAnsi="Symbol"/>
      </w:rPr>
    </w:lvl>
    <w:lvl w:ilvl="7" w:tplc="30FC61B5">
      <w:start w:val="1"/>
      <w:numFmt w:val="bullet"/>
      <w:suff w:val="tab"/>
      <w:lvlText w:val="o"/>
      <w:lvlJc w:val="left"/>
      <w:pPr>
        <w:ind w:hanging="360" w:left="5760"/>
      </w:pPr>
      <w:rPr>
        <w:rFonts w:ascii="Courier New" w:hAnsi="Courier New"/>
      </w:rPr>
    </w:lvl>
    <w:lvl w:ilvl="8" w:tplc="47410C14">
      <w:start w:val="1"/>
      <w:numFmt w:val="bullet"/>
      <w:suff w:val="tab"/>
      <w:lvlText w:val=""/>
      <w:lvlJc w:val="left"/>
      <w:pPr>
        <w:ind w:hanging="360" w:left="6480"/>
      </w:pPr>
      <w:rPr>
        <w:rFonts w:ascii="Wingdings" w:hAnsi="Wingdings"/>
      </w:rPr>
    </w:lvl>
  </w:abstractNum>
  <w:abstractNum w:abstractNumId="1">
    <w:nsid w:val="0E6A2AE9"/>
    <w:multiLevelType w:val="hybridMultilevel"/>
    <w:lvl w:ilvl="0" w:tplc="624D6544">
      <w:start w:val="1"/>
      <w:numFmt w:val="bullet"/>
      <w:suff w:val="tab"/>
      <w:lvlText w:val=""/>
      <w:lvlJc w:val="left"/>
      <w:pPr>
        <w:ind w:hanging="360" w:left="720"/>
      </w:pPr>
      <w:rPr>
        <w:rFonts w:ascii="Symbol" w:hAnsi="Symbol"/>
      </w:rPr>
    </w:lvl>
    <w:lvl w:ilvl="1" w:tplc="37AA5AE9">
      <w:start w:val="1"/>
      <w:numFmt w:val="bullet"/>
      <w:suff w:val="tab"/>
      <w:lvlText w:val="o"/>
      <w:lvlJc w:val="left"/>
      <w:pPr>
        <w:ind w:hanging="360" w:left="1440"/>
      </w:pPr>
      <w:rPr>
        <w:rFonts w:ascii="Courier New" w:hAnsi="Courier New"/>
      </w:rPr>
    </w:lvl>
    <w:lvl w:ilvl="2" w:tplc="70314962">
      <w:start w:val="1"/>
      <w:numFmt w:val="bullet"/>
      <w:suff w:val="tab"/>
      <w:lvlText w:val=""/>
      <w:lvlJc w:val="left"/>
      <w:pPr>
        <w:ind w:hanging="360" w:left="2160"/>
      </w:pPr>
      <w:rPr>
        <w:rFonts w:ascii="Wingdings" w:hAnsi="Wingdings"/>
      </w:rPr>
    </w:lvl>
    <w:lvl w:ilvl="3" w:tplc="0DF6C66A">
      <w:start w:val="1"/>
      <w:numFmt w:val="bullet"/>
      <w:suff w:val="tab"/>
      <w:lvlText w:val=""/>
      <w:lvlJc w:val="left"/>
      <w:pPr>
        <w:ind w:hanging="360" w:left="2880"/>
      </w:pPr>
      <w:rPr>
        <w:rFonts w:ascii="Symbol" w:hAnsi="Symbol"/>
      </w:rPr>
    </w:lvl>
    <w:lvl w:ilvl="4" w:tplc="41471611">
      <w:start w:val="1"/>
      <w:numFmt w:val="bullet"/>
      <w:suff w:val="tab"/>
      <w:lvlText w:val="o"/>
      <w:lvlJc w:val="left"/>
      <w:pPr>
        <w:ind w:hanging="360" w:left="3600"/>
      </w:pPr>
      <w:rPr>
        <w:rFonts w:ascii="Courier New" w:hAnsi="Courier New"/>
      </w:rPr>
    </w:lvl>
    <w:lvl w:ilvl="5" w:tplc="42539224">
      <w:start w:val="1"/>
      <w:numFmt w:val="bullet"/>
      <w:suff w:val="tab"/>
      <w:lvlText w:val=""/>
      <w:lvlJc w:val="left"/>
      <w:pPr>
        <w:ind w:hanging="360" w:left="4320"/>
      </w:pPr>
      <w:rPr>
        <w:rFonts w:ascii="Wingdings" w:hAnsi="Wingdings"/>
      </w:rPr>
    </w:lvl>
    <w:lvl w:ilvl="6" w:tplc="0EFAED54">
      <w:start w:val="1"/>
      <w:numFmt w:val="bullet"/>
      <w:suff w:val="tab"/>
      <w:lvlText w:val=""/>
      <w:lvlJc w:val="left"/>
      <w:pPr>
        <w:ind w:hanging="360" w:left="5040"/>
      </w:pPr>
      <w:rPr>
        <w:rFonts w:ascii="Symbol" w:hAnsi="Symbol"/>
      </w:rPr>
    </w:lvl>
    <w:lvl w:ilvl="7" w:tplc="2800B651">
      <w:start w:val="1"/>
      <w:numFmt w:val="bullet"/>
      <w:suff w:val="tab"/>
      <w:lvlText w:val="o"/>
      <w:lvlJc w:val="left"/>
      <w:pPr>
        <w:ind w:hanging="360" w:left="5760"/>
      </w:pPr>
      <w:rPr>
        <w:rFonts w:ascii="Courier New" w:hAnsi="Courier New"/>
      </w:rPr>
    </w:lvl>
    <w:lvl w:ilvl="8" w:tplc="25A52103">
      <w:start w:val="1"/>
      <w:numFmt w:val="bullet"/>
      <w:suff w:val="tab"/>
      <w:lvlText w:val=""/>
      <w:lvlJc w:val="left"/>
      <w:pPr>
        <w:ind w:hanging="360" w:left="6480"/>
      </w:pPr>
      <w:rPr>
        <w:rFonts w:ascii="Wingdings" w:hAnsi="Wingdings"/>
      </w:rPr>
    </w:lvl>
  </w:abstractNum>
  <w:abstractNum w:abstractNumId="2">
    <w:nsid w:val="13C77FAC"/>
    <w:multiLevelType w:val="hybridMultilevel"/>
    <w:lvl w:ilvl="0" w:tplc="7D1ECE86">
      <w:start w:val="1"/>
      <w:numFmt w:val="bullet"/>
      <w:suff w:val="tab"/>
      <w:lvlText w:val=""/>
      <w:lvlJc w:val="left"/>
      <w:pPr>
        <w:ind w:hanging="360" w:left="720"/>
      </w:pPr>
      <w:rPr>
        <w:rFonts w:ascii="Symbol" w:hAnsi="Symbol"/>
      </w:rPr>
    </w:lvl>
    <w:lvl w:ilvl="1" w:tplc="17F9110E">
      <w:start w:val="1"/>
      <w:numFmt w:val="bullet"/>
      <w:suff w:val="tab"/>
      <w:lvlText w:val="o"/>
      <w:lvlJc w:val="left"/>
      <w:pPr>
        <w:ind w:hanging="360" w:left="1440"/>
      </w:pPr>
      <w:rPr>
        <w:rFonts w:ascii="Courier New" w:hAnsi="Courier New"/>
      </w:rPr>
    </w:lvl>
    <w:lvl w:ilvl="2" w:tplc="3262E316">
      <w:start w:val="1"/>
      <w:numFmt w:val="bullet"/>
      <w:suff w:val="tab"/>
      <w:lvlText w:val=""/>
      <w:lvlJc w:val="left"/>
      <w:pPr>
        <w:ind w:hanging="360" w:left="2160"/>
      </w:pPr>
      <w:rPr>
        <w:rFonts w:ascii="Wingdings" w:hAnsi="Wingdings"/>
      </w:rPr>
    </w:lvl>
    <w:lvl w:ilvl="3" w:tplc="660CB5AF">
      <w:start w:val="1"/>
      <w:numFmt w:val="bullet"/>
      <w:suff w:val="tab"/>
      <w:lvlText w:val=""/>
      <w:lvlJc w:val="left"/>
      <w:pPr>
        <w:ind w:hanging="360" w:left="2880"/>
      </w:pPr>
      <w:rPr>
        <w:rFonts w:ascii="Symbol" w:hAnsi="Symbol"/>
      </w:rPr>
    </w:lvl>
    <w:lvl w:ilvl="4" w:tplc="5B1BC9FB">
      <w:start w:val="1"/>
      <w:numFmt w:val="bullet"/>
      <w:suff w:val="tab"/>
      <w:lvlText w:val="o"/>
      <w:lvlJc w:val="left"/>
      <w:pPr>
        <w:ind w:hanging="360" w:left="3600"/>
      </w:pPr>
      <w:rPr>
        <w:rFonts w:ascii="Courier New" w:hAnsi="Courier New"/>
      </w:rPr>
    </w:lvl>
    <w:lvl w:ilvl="5" w:tplc="5E33A51B">
      <w:start w:val="1"/>
      <w:numFmt w:val="bullet"/>
      <w:suff w:val="tab"/>
      <w:lvlText w:val=""/>
      <w:lvlJc w:val="left"/>
      <w:pPr>
        <w:ind w:hanging="360" w:left="4320"/>
      </w:pPr>
      <w:rPr>
        <w:rFonts w:ascii="Wingdings" w:hAnsi="Wingdings"/>
      </w:rPr>
    </w:lvl>
    <w:lvl w:ilvl="6" w:tplc="26C7C269">
      <w:start w:val="1"/>
      <w:numFmt w:val="bullet"/>
      <w:suff w:val="tab"/>
      <w:lvlText w:val=""/>
      <w:lvlJc w:val="left"/>
      <w:pPr>
        <w:ind w:hanging="360" w:left="5040"/>
      </w:pPr>
      <w:rPr>
        <w:rFonts w:ascii="Symbol" w:hAnsi="Symbol"/>
      </w:rPr>
    </w:lvl>
    <w:lvl w:ilvl="7" w:tplc="39CD0099">
      <w:start w:val="1"/>
      <w:numFmt w:val="bullet"/>
      <w:suff w:val="tab"/>
      <w:lvlText w:val="o"/>
      <w:lvlJc w:val="left"/>
      <w:pPr>
        <w:ind w:hanging="360" w:left="5760"/>
      </w:pPr>
      <w:rPr>
        <w:rFonts w:ascii="Courier New" w:hAnsi="Courier New"/>
      </w:rPr>
    </w:lvl>
    <w:lvl w:ilvl="8" w:tplc="50209CD0">
      <w:start w:val="1"/>
      <w:numFmt w:val="bullet"/>
      <w:suff w:val="tab"/>
      <w:lvlText w:val=""/>
      <w:lvlJc w:val="left"/>
      <w:pPr>
        <w:ind w:hanging="360" w:left="6480"/>
      </w:pPr>
      <w:rPr>
        <w:rFonts w:ascii="Wingdings" w:hAnsi="Wingdings"/>
      </w:rPr>
    </w:lvl>
  </w:abstractNum>
  <w:abstractNum w:abstractNumId="3">
    <w:nsid w:val="269437C3"/>
    <w:multiLevelType w:val="hybridMultilevel"/>
    <w:lvl w:ilvl="0" w:tplc="2779C7B8">
      <w:start w:val="1"/>
      <w:numFmt w:val="bullet"/>
      <w:suff w:val="tab"/>
      <w:lvlText w:val=""/>
      <w:lvlJc w:val="left"/>
      <w:pPr>
        <w:ind w:hanging="360" w:left="720"/>
      </w:pPr>
      <w:rPr>
        <w:rFonts w:ascii="Symbol" w:hAnsi="Symbol"/>
      </w:rPr>
    </w:lvl>
    <w:lvl w:ilvl="1" w:tplc="540E248D">
      <w:start w:val="1"/>
      <w:numFmt w:val="bullet"/>
      <w:suff w:val="tab"/>
      <w:lvlText w:val="o"/>
      <w:lvlJc w:val="left"/>
      <w:pPr>
        <w:ind w:hanging="360" w:left="1440"/>
      </w:pPr>
      <w:rPr>
        <w:rFonts w:ascii="Courier New" w:hAnsi="Courier New"/>
      </w:rPr>
    </w:lvl>
    <w:lvl w:ilvl="2" w:tplc="46F00E34">
      <w:start w:val="1"/>
      <w:numFmt w:val="bullet"/>
      <w:suff w:val="tab"/>
      <w:lvlText w:val=""/>
      <w:lvlJc w:val="left"/>
      <w:pPr>
        <w:ind w:hanging="360" w:left="2160"/>
      </w:pPr>
      <w:rPr>
        <w:rFonts w:ascii="Wingdings" w:hAnsi="Wingdings"/>
      </w:rPr>
    </w:lvl>
    <w:lvl w:ilvl="3" w:tplc="55411150">
      <w:start w:val="1"/>
      <w:numFmt w:val="bullet"/>
      <w:suff w:val="tab"/>
      <w:lvlText w:val=""/>
      <w:lvlJc w:val="left"/>
      <w:pPr>
        <w:ind w:hanging="360" w:left="2880"/>
      </w:pPr>
      <w:rPr>
        <w:rFonts w:ascii="Symbol" w:hAnsi="Symbol"/>
      </w:rPr>
    </w:lvl>
    <w:lvl w:ilvl="4" w:tplc="6E7E7255">
      <w:start w:val="1"/>
      <w:numFmt w:val="bullet"/>
      <w:suff w:val="tab"/>
      <w:lvlText w:val="o"/>
      <w:lvlJc w:val="left"/>
      <w:pPr>
        <w:ind w:hanging="360" w:left="3600"/>
      </w:pPr>
      <w:rPr>
        <w:rFonts w:ascii="Courier New" w:hAnsi="Courier New"/>
      </w:rPr>
    </w:lvl>
    <w:lvl w:ilvl="5" w:tplc="392EF444">
      <w:start w:val="1"/>
      <w:numFmt w:val="bullet"/>
      <w:suff w:val="tab"/>
      <w:lvlText w:val=""/>
      <w:lvlJc w:val="left"/>
      <w:pPr>
        <w:ind w:hanging="360" w:left="4320"/>
      </w:pPr>
      <w:rPr>
        <w:rFonts w:ascii="Wingdings" w:hAnsi="Wingdings"/>
      </w:rPr>
    </w:lvl>
    <w:lvl w:ilvl="6" w:tplc="4656C074">
      <w:start w:val="1"/>
      <w:numFmt w:val="bullet"/>
      <w:suff w:val="tab"/>
      <w:lvlText w:val=""/>
      <w:lvlJc w:val="left"/>
      <w:pPr>
        <w:ind w:hanging="360" w:left="5040"/>
      </w:pPr>
      <w:rPr>
        <w:rFonts w:ascii="Symbol" w:hAnsi="Symbol"/>
      </w:rPr>
    </w:lvl>
    <w:lvl w:ilvl="7" w:tplc="1C1935B2">
      <w:start w:val="1"/>
      <w:numFmt w:val="bullet"/>
      <w:suff w:val="tab"/>
      <w:lvlText w:val="o"/>
      <w:lvlJc w:val="left"/>
      <w:pPr>
        <w:ind w:hanging="360" w:left="5760"/>
      </w:pPr>
      <w:rPr>
        <w:rFonts w:ascii="Courier New" w:hAnsi="Courier New"/>
      </w:rPr>
    </w:lvl>
    <w:lvl w:ilvl="8" w:tplc="6861D8FE">
      <w:start w:val="1"/>
      <w:numFmt w:val="bullet"/>
      <w:suff w:val="tab"/>
      <w:lvlText w:val=""/>
      <w:lvlJc w:val="left"/>
      <w:pPr>
        <w:ind w:hanging="360" w:left="6480"/>
      </w:pPr>
      <w:rPr>
        <w:rFonts w:ascii="Wingdings" w:hAnsi="Wingdings"/>
      </w:rPr>
    </w:lvl>
  </w:abstractNum>
  <w:abstractNum w:abstractNumId="4">
    <w:nsid w:val="330A47ED"/>
    <w:multiLevelType w:val="multilevel"/>
    <w:lvl w:ilvl="0">
      <w:start w:val="1"/>
      <w:numFmt w:val="upp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39B62F06"/>
    <w:multiLevelType w:val="multilevel"/>
    <w:lvl w:ilvl="0">
      <w:start w:val="1"/>
      <w:numFmt w:val="upp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43FE360B"/>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7">
    <w:nsid w:val="62C26E7A"/>
    <w:multiLevelType w:val="hybridMultilevel"/>
    <w:lvl w:ilvl="0" w:tplc="0DE9A880">
      <w:start w:val="1"/>
      <w:numFmt w:val="bullet"/>
      <w:suff w:val="tab"/>
      <w:lvlText w:val=""/>
      <w:lvlJc w:val="left"/>
      <w:pPr>
        <w:ind w:hanging="360" w:left="780"/>
      </w:pPr>
      <w:rPr>
        <w:rFonts w:ascii="Symbol" w:hAnsi="Symbol"/>
      </w:rPr>
    </w:lvl>
    <w:lvl w:ilvl="1" w:tplc="19701AC2">
      <w:start w:val="1"/>
      <w:numFmt w:val="bullet"/>
      <w:suff w:val="tab"/>
      <w:lvlText w:val="o"/>
      <w:lvlJc w:val="left"/>
      <w:pPr>
        <w:ind w:hanging="360" w:left="1500"/>
      </w:pPr>
      <w:rPr>
        <w:rFonts w:ascii="Courier New" w:hAnsi="Courier New"/>
      </w:rPr>
    </w:lvl>
    <w:lvl w:ilvl="2" w:tplc="36727017">
      <w:start w:val="1"/>
      <w:numFmt w:val="bullet"/>
      <w:suff w:val="tab"/>
      <w:lvlText w:val=""/>
      <w:lvlJc w:val="left"/>
      <w:pPr>
        <w:ind w:hanging="360" w:left="2220"/>
      </w:pPr>
      <w:rPr>
        <w:rFonts w:ascii="Wingdings" w:hAnsi="Wingdings"/>
      </w:rPr>
    </w:lvl>
    <w:lvl w:ilvl="3" w:tplc="082E8BF5">
      <w:start w:val="1"/>
      <w:numFmt w:val="bullet"/>
      <w:suff w:val="tab"/>
      <w:lvlText w:val=""/>
      <w:lvlJc w:val="left"/>
      <w:pPr>
        <w:ind w:hanging="360" w:left="2940"/>
      </w:pPr>
      <w:rPr>
        <w:rFonts w:ascii="Symbol" w:hAnsi="Symbol"/>
      </w:rPr>
    </w:lvl>
    <w:lvl w:ilvl="4" w:tplc="0CE369F3">
      <w:start w:val="1"/>
      <w:numFmt w:val="bullet"/>
      <w:suff w:val="tab"/>
      <w:lvlText w:val="o"/>
      <w:lvlJc w:val="left"/>
      <w:pPr>
        <w:ind w:hanging="360" w:left="3660"/>
      </w:pPr>
      <w:rPr>
        <w:rFonts w:ascii="Courier New" w:hAnsi="Courier New"/>
      </w:rPr>
    </w:lvl>
    <w:lvl w:ilvl="5" w:tplc="23D22F70">
      <w:start w:val="1"/>
      <w:numFmt w:val="bullet"/>
      <w:suff w:val="tab"/>
      <w:lvlText w:val=""/>
      <w:lvlJc w:val="left"/>
      <w:pPr>
        <w:ind w:hanging="360" w:left="4380"/>
      </w:pPr>
      <w:rPr>
        <w:rFonts w:ascii="Wingdings" w:hAnsi="Wingdings"/>
      </w:rPr>
    </w:lvl>
    <w:lvl w:ilvl="6" w:tplc="02DF7732">
      <w:start w:val="1"/>
      <w:numFmt w:val="bullet"/>
      <w:suff w:val="tab"/>
      <w:lvlText w:val=""/>
      <w:lvlJc w:val="left"/>
      <w:pPr>
        <w:ind w:hanging="360" w:left="5100"/>
      </w:pPr>
      <w:rPr>
        <w:rFonts w:ascii="Symbol" w:hAnsi="Symbol"/>
      </w:rPr>
    </w:lvl>
    <w:lvl w:ilvl="7" w:tplc="1B9F15CD">
      <w:start w:val="1"/>
      <w:numFmt w:val="bullet"/>
      <w:suff w:val="tab"/>
      <w:lvlText w:val="o"/>
      <w:lvlJc w:val="left"/>
      <w:pPr>
        <w:ind w:hanging="360" w:left="5820"/>
      </w:pPr>
      <w:rPr>
        <w:rFonts w:ascii="Courier New" w:hAnsi="Courier New"/>
      </w:rPr>
    </w:lvl>
    <w:lvl w:ilvl="8" w:tplc="138B7E6F">
      <w:start w:val="1"/>
      <w:numFmt w:val="bullet"/>
      <w:suff w:val="tab"/>
      <w:lvlText w:val=""/>
      <w:lvlJc w:val="left"/>
      <w:pPr>
        <w:ind w:hanging="360" w:left="6540"/>
      </w:pPr>
      <w:rPr>
        <w:rFonts w:ascii="Wingdings" w:hAnsi="Wingdings"/>
      </w:rPr>
    </w:lvl>
  </w:abstractNum>
  <w:abstractNum w:abstractNumId="8">
    <w:nsid w:val="74941CCE"/>
    <w:multiLevelType w:val="hybridMultilevel"/>
    <w:lvl w:ilvl="0" w:tplc="5F01FD0C">
      <w:start w:val="1"/>
      <w:numFmt w:val="bullet"/>
      <w:suff w:val="tab"/>
      <w:lvlText w:val=""/>
      <w:lvlJc w:val="left"/>
      <w:pPr>
        <w:ind w:hanging="360" w:left="1428"/>
        <w:tabs>
          <w:tab w:val="left" w:pos="1428" w:leader="none"/>
        </w:tabs>
      </w:pPr>
      <w:rPr>
        <w:rFonts w:ascii="Wingdings" w:hAnsi="Wingdings"/>
      </w:rPr>
    </w:lvl>
    <w:lvl w:ilvl="1" w:tplc="004F50DF">
      <w:start w:val="1"/>
      <w:numFmt w:val="bullet"/>
      <w:suff w:val="tab"/>
      <w:lvlText w:val="o"/>
      <w:lvlJc w:val="left"/>
      <w:pPr>
        <w:ind w:hanging="360" w:left="2148"/>
        <w:tabs>
          <w:tab w:val="left" w:pos="2148" w:leader="none"/>
        </w:tabs>
      </w:pPr>
      <w:rPr>
        <w:rFonts w:ascii="Courier New" w:hAnsi="Courier New"/>
      </w:rPr>
    </w:lvl>
    <w:lvl w:ilvl="2" w:tplc="5EDDABF2">
      <w:start w:val="1"/>
      <w:numFmt w:val="bullet"/>
      <w:suff w:val="tab"/>
      <w:lvlText w:val=""/>
      <w:lvlJc w:val="left"/>
      <w:pPr>
        <w:ind w:hanging="360" w:left="2868"/>
        <w:tabs>
          <w:tab w:val="left" w:pos="2868" w:leader="none"/>
        </w:tabs>
      </w:pPr>
      <w:rPr>
        <w:rFonts w:ascii="Wingdings" w:hAnsi="Wingdings"/>
      </w:rPr>
    </w:lvl>
    <w:lvl w:ilvl="3" w:tplc="12B5E01D">
      <w:start w:val="1"/>
      <w:numFmt w:val="bullet"/>
      <w:suff w:val="tab"/>
      <w:lvlText w:val=""/>
      <w:lvlJc w:val="left"/>
      <w:pPr>
        <w:ind w:hanging="360" w:left="3588"/>
        <w:tabs>
          <w:tab w:val="left" w:pos="3588" w:leader="none"/>
        </w:tabs>
      </w:pPr>
      <w:rPr>
        <w:rFonts w:ascii="Symbol" w:hAnsi="Symbol"/>
      </w:rPr>
    </w:lvl>
    <w:lvl w:ilvl="4" w:tplc="73FF4070">
      <w:start w:val="1"/>
      <w:numFmt w:val="bullet"/>
      <w:suff w:val="tab"/>
      <w:lvlText w:val="o"/>
      <w:lvlJc w:val="left"/>
      <w:pPr>
        <w:ind w:hanging="360" w:left="4308"/>
        <w:tabs>
          <w:tab w:val="left" w:pos="4308" w:leader="none"/>
        </w:tabs>
      </w:pPr>
      <w:rPr>
        <w:rFonts w:ascii="Courier New" w:hAnsi="Courier New"/>
      </w:rPr>
    </w:lvl>
    <w:lvl w:ilvl="5" w:tplc="66781EB5">
      <w:start w:val="1"/>
      <w:numFmt w:val="bullet"/>
      <w:suff w:val="tab"/>
      <w:lvlText w:val=""/>
      <w:lvlJc w:val="left"/>
      <w:pPr>
        <w:ind w:hanging="360" w:left="5028"/>
        <w:tabs>
          <w:tab w:val="left" w:pos="5028" w:leader="none"/>
        </w:tabs>
      </w:pPr>
      <w:rPr>
        <w:rFonts w:ascii="Wingdings" w:hAnsi="Wingdings"/>
      </w:rPr>
    </w:lvl>
    <w:lvl w:ilvl="6" w:tplc="0D03865D">
      <w:start w:val="1"/>
      <w:numFmt w:val="bullet"/>
      <w:suff w:val="tab"/>
      <w:lvlText w:val=""/>
      <w:lvlJc w:val="left"/>
      <w:pPr>
        <w:ind w:hanging="360" w:left="5748"/>
        <w:tabs>
          <w:tab w:val="left" w:pos="5748" w:leader="none"/>
        </w:tabs>
      </w:pPr>
      <w:rPr>
        <w:rFonts w:ascii="Symbol" w:hAnsi="Symbol"/>
      </w:rPr>
    </w:lvl>
    <w:lvl w:ilvl="7" w:tplc="67E7087A">
      <w:start w:val="1"/>
      <w:numFmt w:val="bullet"/>
      <w:suff w:val="tab"/>
      <w:lvlText w:val="o"/>
      <w:lvlJc w:val="left"/>
      <w:pPr>
        <w:ind w:hanging="360" w:left="6468"/>
        <w:tabs>
          <w:tab w:val="left" w:pos="6468" w:leader="none"/>
        </w:tabs>
      </w:pPr>
      <w:rPr>
        <w:rFonts w:ascii="Courier New" w:hAnsi="Courier New"/>
      </w:rPr>
    </w:lvl>
    <w:lvl w:ilvl="8" w:tplc="313A6459">
      <w:start w:val="1"/>
      <w:numFmt w:val="bullet"/>
      <w:suff w:val="tab"/>
      <w:lvlText w:val=""/>
      <w:lvlJc w:val="left"/>
      <w:pPr>
        <w:ind w:hanging="360" w:left="7188"/>
        <w:tabs>
          <w:tab w:val="left" w:pos="7188" w:leader="none"/>
        </w:tabs>
      </w:pPr>
      <w:rPr>
        <w:rFonts w:ascii="Wingdings" w:hAnsi="Wingdings"/>
      </w:rPr>
    </w:lvl>
  </w:abstractNum>
  <w:abstractNum w:abstractNumId="9">
    <w:nsid w:val="7B88550F"/>
    <w:multiLevelType w:val="hybridMultilevel"/>
    <w:lvl w:ilvl="0" w:tplc="29373252">
      <w:start w:val="1"/>
      <w:numFmt w:val="bullet"/>
      <w:suff w:val="tab"/>
      <w:lvlText w:val=""/>
      <w:lvlJc w:val="left"/>
      <w:pPr>
        <w:ind w:hanging="360" w:left="720"/>
      </w:pPr>
      <w:rPr>
        <w:rFonts w:ascii="Symbol" w:hAnsi="Symbol"/>
      </w:rPr>
    </w:lvl>
    <w:lvl w:ilvl="1" w:tplc="37EFD133">
      <w:start w:val="1"/>
      <w:numFmt w:val="bullet"/>
      <w:suff w:val="tab"/>
      <w:lvlText w:val="o"/>
      <w:lvlJc w:val="left"/>
      <w:pPr>
        <w:ind w:hanging="360" w:left="1440"/>
      </w:pPr>
      <w:rPr>
        <w:rFonts w:ascii="Courier New" w:hAnsi="Courier New"/>
      </w:rPr>
    </w:lvl>
    <w:lvl w:ilvl="2" w:tplc="2E6240CE">
      <w:start w:val="1"/>
      <w:numFmt w:val="bullet"/>
      <w:suff w:val="tab"/>
      <w:lvlText w:val=""/>
      <w:lvlJc w:val="left"/>
      <w:pPr>
        <w:ind w:hanging="360" w:left="2160"/>
      </w:pPr>
      <w:rPr>
        <w:rFonts w:ascii="Wingdings" w:hAnsi="Wingdings"/>
      </w:rPr>
    </w:lvl>
    <w:lvl w:ilvl="3" w:tplc="094C4EA0">
      <w:start w:val="1"/>
      <w:numFmt w:val="bullet"/>
      <w:suff w:val="tab"/>
      <w:lvlText w:val=""/>
      <w:lvlJc w:val="left"/>
      <w:pPr>
        <w:ind w:hanging="360" w:left="2880"/>
      </w:pPr>
      <w:rPr>
        <w:rFonts w:ascii="Symbol" w:hAnsi="Symbol"/>
      </w:rPr>
    </w:lvl>
    <w:lvl w:ilvl="4" w:tplc="141E493B">
      <w:start w:val="1"/>
      <w:numFmt w:val="bullet"/>
      <w:suff w:val="tab"/>
      <w:lvlText w:val="o"/>
      <w:lvlJc w:val="left"/>
      <w:pPr>
        <w:ind w:hanging="360" w:left="3600"/>
      </w:pPr>
      <w:rPr>
        <w:rFonts w:ascii="Courier New" w:hAnsi="Courier New"/>
      </w:rPr>
    </w:lvl>
    <w:lvl w:ilvl="5" w:tplc="18097A07">
      <w:start w:val="1"/>
      <w:numFmt w:val="bullet"/>
      <w:suff w:val="tab"/>
      <w:lvlText w:val=""/>
      <w:lvlJc w:val="left"/>
      <w:pPr>
        <w:ind w:hanging="360" w:left="4320"/>
      </w:pPr>
      <w:rPr>
        <w:rFonts w:ascii="Wingdings" w:hAnsi="Wingdings"/>
      </w:rPr>
    </w:lvl>
    <w:lvl w:ilvl="6" w:tplc="7D4EB92E">
      <w:start w:val="1"/>
      <w:numFmt w:val="bullet"/>
      <w:suff w:val="tab"/>
      <w:lvlText w:val=""/>
      <w:lvlJc w:val="left"/>
      <w:pPr>
        <w:ind w:hanging="360" w:left="5040"/>
      </w:pPr>
      <w:rPr>
        <w:rFonts w:ascii="Symbol" w:hAnsi="Symbol"/>
      </w:rPr>
    </w:lvl>
    <w:lvl w:ilvl="7" w:tplc="5C316AD3">
      <w:start w:val="1"/>
      <w:numFmt w:val="bullet"/>
      <w:suff w:val="tab"/>
      <w:lvlText w:val="o"/>
      <w:lvlJc w:val="left"/>
      <w:pPr>
        <w:ind w:hanging="360" w:left="5760"/>
      </w:pPr>
      <w:rPr>
        <w:rFonts w:ascii="Courier New" w:hAnsi="Courier New"/>
      </w:rPr>
    </w:lvl>
    <w:lvl w:ilvl="8" w:tplc="5CEE3D26">
      <w:start w:val="1"/>
      <w:numFmt w:val="bullet"/>
      <w:suff w:val="tab"/>
      <w:lvlText w:val=""/>
      <w:lvlJc w:val="left"/>
      <w:pPr>
        <w:ind w:hanging="360" w:left="6480"/>
      </w:pPr>
      <w:rPr>
        <w:rFonts w:ascii="Wingdings" w:hAnsi="Wingdings"/>
      </w:rPr>
    </w:lvl>
  </w:abstractNum>
  <w:abstractNum w:abstractNumId="10">
    <w:nsid w:val="7C910E11"/>
    <w:multiLevelType w:val="hybridMultilevel"/>
    <w:lvl w:ilvl="0" w:tplc="0050FEE0">
      <w:start w:val="1"/>
      <w:numFmt w:val="bullet"/>
      <w:suff w:val="tab"/>
      <w:lvlText w:val=""/>
      <w:lvlJc w:val="left"/>
      <w:pPr>
        <w:ind w:hanging="360" w:left="720"/>
      </w:pPr>
      <w:rPr>
        <w:rFonts w:ascii="Wingdings" w:hAnsi="Wingdings"/>
      </w:rPr>
    </w:lvl>
    <w:lvl w:ilvl="1" w:tplc="0D0C54F3">
      <w:start w:val="1"/>
      <w:numFmt w:val="bullet"/>
      <w:suff w:val="tab"/>
      <w:lvlText w:val="o"/>
      <w:lvlJc w:val="left"/>
      <w:pPr>
        <w:ind w:hanging="360" w:left="1440"/>
      </w:pPr>
      <w:rPr>
        <w:rFonts w:ascii="Courier New" w:hAnsi="Courier New"/>
      </w:rPr>
    </w:lvl>
    <w:lvl w:ilvl="2" w:tplc="492BE893">
      <w:start w:val="1"/>
      <w:numFmt w:val="bullet"/>
      <w:suff w:val="tab"/>
      <w:lvlText w:val=""/>
      <w:lvlJc w:val="left"/>
      <w:pPr>
        <w:ind w:hanging="360" w:left="2160"/>
      </w:pPr>
      <w:rPr>
        <w:rFonts w:ascii="Wingdings" w:hAnsi="Wingdings"/>
      </w:rPr>
    </w:lvl>
    <w:lvl w:ilvl="3" w:tplc="3702561D">
      <w:start w:val="1"/>
      <w:numFmt w:val="bullet"/>
      <w:suff w:val="tab"/>
      <w:lvlText w:val=""/>
      <w:lvlJc w:val="left"/>
      <w:pPr>
        <w:ind w:hanging="360" w:left="2880"/>
      </w:pPr>
      <w:rPr>
        <w:rFonts w:ascii="Symbol" w:hAnsi="Symbol"/>
      </w:rPr>
    </w:lvl>
    <w:lvl w:ilvl="4" w:tplc="47A005F4">
      <w:start w:val="1"/>
      <w:numFmt w:val="bullet"/>
      <w:suff w:val="tab"/>
      <w:lvlText w:val="o"/>
      <w:lvlJc w:val="left"/>
      <w:pPr>
        <w:ind w:hanging="360" w:left="3600"/>
      </w:pPr>
      <w:rPr>
        <w:rFonts w:ascii="Courier New" w:hAnsi="Courier New"/>
      </w:rPr>
    </w:lvl>
    <w:lvl w:ilvl="5" w:tplc="252DE15E">
      <w:start w:val="1"/>
      <w:numFmt w:val="bullet"/>
      <w:suff w:val="tab"/>
      <w:lvlText w:val=""/>
      <w:lvlJc w:val="left"/>
      <w:pPr>
        <w:ind w:hanging="360" w:left="4320"/>
      </w:pPr>
      <w:rPr>
        <w:rFonts w:ascii="Wingdings" w:hAnsi="Wingdings"/>
      </w:rPr>
    </w:lvl>
    <w:lvl w:ilvl="6" w:tplc="59F1B925">
      <w:start w:val="1"/>
      <w:numFmt w:val="bullet"/>
      <w:suff w:val="tab"/>
      <w:lvlText w:val=""/>
      <w:lvlJc w:val="left"/>
      <w:pPr>
        <w:ind w:hanging="360" w:left="5040"/>
      </w:pPr>
      <w:rPr>
        <w:rFonts w:ascii="Symbol" w:hAnsi="Symbol"/>
      </w:rPr>
    </w:lvl>
    <w:lvl w:ilvl="7" w:tplc="011145D3">
      <w:start w:val="1"/>
      <w:numFmt w:val="bullet"/>
      <w:suff w:val="tab"/>
      <w:lvlText w:val="o"/>
      <w:lvlJc w:val="left"/>
      <w:pPr>
        <w:ind w:hanging="360" w:left="5760"/>
      </w:pPr>
      <w:rPr>
        <w:rFonts w:ascii="Courier New" w:hAnsi="Courier New"/>
      </w:rPr>
    </w:lvl>
    <w:lvl w:ilvl="8" w:tplc="0E909C8F">
      <w:start w:val="1"/>
      <w:numFmt w:val="bullet"/>
      <w:suff w:val="tab"/>
      <w:lvlText w:val=""/>
      <w:lvlJc w:val="left"/>
      <w:pPr>
        <w:ind w:hanging="360" w:left="6480"/>
      </w:pPr>
      <w:rPr>
        <w:rFonts w:ascii="Wingdings" w:hAnsi="Wingdings"/>
      </w:rPr>
    </w:lvl>
  </w:abstractNum>
  <w:num w:numId="1">
    <w:abstractNumId w:val="6"/>
  </w:num>
  <w:num w:numId="2">
    <w:abstractNumId w:val="8"/>
  </w:num>
  <w:num w:numId="3">
    <w:abstractNumId w:val="0"/>
  </w:num>
  <w:num w:numId="4">
    <w:abstractNumId w:val="3"/>
  </w:num>
  <w:num w:numId="5">
    <w:abstractNumId w:val="9"/>
  </w:num>
  <w:num w:numId="6">
    <w:abstractNumId w:val="5"/>
  </w:num>
  <w:num w:numId="7">
    <w:abstractNumId w:val="7"/>
  </w:num>
  <w:num w:numId="8">
    <w:abstractNumId w:val="1"/>
  </w:num>
  <w:num w:numId="9">
    <w:abstractNumId w:val="4"/>
  </w:num>
  <w:num w:numId="10">
    <w:abstractNumId w:val="2"/>
  </w:num>
  <w:num w:numId="11">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0"/>
    </w:rPr>
  </w:style>
  <w:style w:type="paragraph" w:styleId="P1">
    <w:name w:val="Bez proreda"/>
    <w:next w:val="P1"/>
    <w:qFormat/>
    <w:pPr/>
    <w:rPr>
      <w:sz w:val="22"/>
    </w:rPr>
  </w:style>
  <w:style w:type="paragraph" w:styleId="P2">
    <w:name w:val="No Spacing1"/>
    <w:next w:val="P2"/>
    <w:qFormat/>
    <w:pPr/>
    <w:rPr>
      <w:sz w:val="22"/>
    </w:rPr>
  </w:style>
  <w:style w:type="paragraph" w:styleId="P3">
    <w:name w:val="Naslov 1"/>
    <w:basedOn w:val="P0"/>
    <w:next w:val="P0"/>
    <w:link w:val="C4"/>
    <w:qFormat/>
    <w:pPr>
      <w:keepNext w:val="1"/>
      <w:outlineLvl w:val="0"/>
    </w:pPr>
    <w:rPr>
      <w:sz w:val="24"/>
    </w:rPr>
  </w:style>
  <w:style w:type="paragraph" w:styleId="P4">
    <w:name w:val="Naslov 2"/>
    <w:basedOn w:val="P0"/>
    <w:next w:val="P0"/>
    <w:link w:val="C5"/>
    <w:qFormat/>
    <w:pPr>
      <w:keepNext w:val="1"/>
      <w:ind w:left="4320"/>
      <w:jc w:val="center"/>
      <w:outlineLvl w:val="1"/>
    </w:pPr>
    <w:rPr>
      <w:b w:val="1"/>
      <w:sz w:val="24"/>
    </w:rPr>
  </w:style>
  <w:style w:type="paragraph" w:styleId="P5">
    <w:name w:val="Naslov 3"/>
    <w:basedOn w:val="P0"/>
    <w:next w:val="P0"/>
    <w:link w:val="C6"/>
    <w:qFormat/>
    <w:pPr>
      <w:keepNext w:val="1"/>
      <w:outlineLvl w:val="2"/>
    </w:pPr>
    <w:rPr>
      <w:b w:val="1"/>
      <w:sz w:val="24"/>
    </w:rPr>
  </w:style>
  <w:style w:type="paragraph" w:styleId="P6">
    <w:name w:val="Naslov 4"/>
    <w:basedOn w:val="P0"/>
    <w:next w:val="P0"/>
    <w:link w:val="C8"/>
    <w:qFormat/>
    <w:pPr>
      <w:keepNext w:val="1"/>
      <w:keepLines w:val="1"/>
      <w:spacing w:before="200"/>
      <w:outlineLvl w:val="3"/>
    </w:pPr>
    <w:rPr>
      <w:rFonts w:ascii="Cambria" w:hAnsi="Cambria"/>
      <w:b w:val="1"/>
      <w:i w:val="1"/>
      <w:color w:val="4F81BD"/>
    </w:rPr>
  </w:style>
  <w:style w:type="paragraph" w:styleId="P7">
    <w:name w:val="Tijelo teksta 2"/>
    <w:basedOn w:val="P0"/>
    <w:next w:val="P7"/>
    <w:link w:val="C7"/>
    <w:pPr>
      <w:jc w:val="both"/>
    </w:pPr>
    <w:rPr>
      <w:sz w:val="24"/>
    </w:rPr>
  </w:style>
  <w:style w:type="paragraph" w:styleId="P8">
    <w:name w:val="Zaglavlje"/>
    <w:basedOn w:val="P0"/>
    <w:next w:val="P8"/>
    <w:link w:val="C9"/>
    <w:pPr>
      <w:tabs>
        <w:tab w:val="center" w:pos="4536" w:leader="none"/>
        <w:tab w:val="right" w:pos="9072" w:leader="none"/>
      </w:tabs>
    </w:pPr>
    <w:rPr/>
  </w:style>
  <w:style w:type="paragraph" w:styleId="P9">
    <w:name w:val="Podnožje"/>
    <w:basedOn w:val="P0"/>
    <w:next w:val="P9"/>
    <w:link w:val="C10"/>
    <w:pPr>
      <w:tabs>
        <w:tab w:val="center" w:pos="4536" w:leader="none"/>
        <w:tab w:val="right" w:pos="9072" w:leader="none"/>
      </w:tabs>
    </w:pPr>
    <w:rPr/>
  </w:style>
  <w:style w:type="paragraph" w:styleId="P10">
    <w:name w:val="Odlomak popisa"/>
    <w:basedOn w:val="P0"/>
    <w:next w:val="P10"/>
    <w:qFormat/>
    <w:pPr>
      <w:ind w:left="720"/>
      <w:contextualSpacing w:val="1"/>
    </w:pPr>
    <w:rPr/>
  </w:style>
  <w:style w:type="paragraph" w:styleId="P11">
    <w:name w:val="Uvučeno tijelo teksta"/>
    <w:basedOn w:val="P0"/>
    <w:next w:val="P11"/>
    <w:pPr>
      <w:spacing w:after="120"/>
      <w:ind w:left="283"/>
    </w:pPr>
    <w:rPr/>
  </w:style>
  <w:style w:type="paragraph" w:styleId="P12">
    <w:name w:val="Tekst balončića"/>
    <w:basedOn w:val="P0"/>
    <w:next w:val="P12"/>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Naslov 1 Char"/>
    <w:link w:val="P3"/>
    <w:rPr>
      <w:sz w:val="24"/>
    </w:rPr>
  </w:style>
  <w:style w:type="character" w:styleId="C5">
    <w:name w:val="Naslov 2 Char"/>
    <w:link w:val="P4"/>
    <w:rPr>
      <w:b w:val="1"/>
      <w:sz w:val="24"/>
    </w:rPr>
  </w:style>
  <w:style w:type="character" w:styleId="C6">
    <w:name w:val="Naslov 3 Char"/>
    <w:link w:val="P5"/>
    <w:rPr>
      <w:b w:val="1"/>
      <w:sz w:val="24"/>
    </w:rPr>
  </w:style>
  <w:style w:type="character" w:styleId="C7">
    <w:name w:val="Tijelo teksta 2 Char"/>
    <w:link w:val="P7"/>
    <w:rPr>
      <w:sz w:val="24"/>
    </w:rPr>
  </w:style>
  <w:style w:type="character" w:styleId="C8">
    <w:name w:val="Naslov 4 Char"/>
    <w:link w:val="P6"/>
    <w:rPr>
      <w:rFonts w:ascii="Cambria" w:hAnsi="Cambria"/>
      <w:b w:val="1"/>
      <w:i w:val="1"/>
      <w:color w:val="4F81BD"/>
    </w:rPr>
  </w:style>
  <w:style w:type="character" w:styleId="C9">
    <w:name w:val="Zaglavlje Char"/>
    <w:link w:val="P8"/>
    <w:rPr/>
  </w:style>
  <w:style w:type="character" w:styleId="C10">
    <w:name w:val="Podnožje Char"/>
    <w:link w:val="P9"/>
    <w:rPr/>
  </w:style>
  <w:style w:type="character" w:styleId="C11">
    <w:name w:val="Hiperveza"/>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qFormat/>
    <w:tblPr>
      <w:tblInd w:w="0" w:type="dxa"/>
      <w:tblCellMar>
        <w:top w:w="0" w:type="dxa"/>
        <w:left w:w="108" w:type="dxa"/>
        <w:bottom w:w="0" w:type="dxa"/>
        <w:right w:w="108" w:type="dxa"/>
      </w:tblCellMar>
    </w:tblPr>
    <w:trPr/>
    <w:tcPr/>
  </w:style>
  <w:style w:type="table" w:styleId="T3">
    <w:name w:val="Rešetka tablice"/>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TatjanaK</dc:creator>
  <dcterms:created xsi:type="dcterms:W3CDTF">2019-10-30T09:53:00Z</dcterms:created>
  <cp:lastModifiedBy>Zvonko Tušek</cp:lastModifiedBy>
  <cp:lastPrinted>2019-04-02T08:18:00Z</cp:lastPrinted>
  <dcterms:modified xsi:type="dcterms:W3CDTF">2019-10-30T09:55:36Z</dcterms:modified>
  <cp:revision>3</cp:revision>
  <dc:title>Upravni odjel za gospodarstvo i turizam</dc:title>
</cp:coreProperties>
</file>