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5A50F" w14:textId="77777777" w:rsidR="006567C6" w:rsidRPr="000B43D2" w:rsidRDefault="006567C6" w:rsidP="006567C6"/>
    <w:p w14:paraId="5099E220" w14:textId="3BC439F7" w:rsidR="000159AD" w:rsidRDefault="006567C6" w:rsidP="000159AD">
      <w:pPr>
        <w:rPr>
          <w:b/>
        </w:rPr>
      </w:pPr>
      <w:r w:rsidRPr="000B43D2">
        <w:rPr>
          <w:b/>
        </w:rPr>
        <w:t xml:space="preserve"> </w:t>
      </w:r>
      <w:r w:rsidR="000159AD">
        <w:rPr>
          <w:b/>
        </w:rPr>
        <w:t xml:space="preserve">                         </w:t>
      </w:r>
      <w:bookmarkStart w:id="0" w:name="_Hlk114654831"/>
      <w:r w:rsidR="00DD0CBA" w:rsidRPr="000159AD">
        <w:rPr>
          <w:b/>
          <w:noProof/>
        </w:rPr>
        <w:drawing>
          <wp:inline distT="0" distB="0" distL="0" distR="0" wp14:anchorId="1E68F30B" wp14:editId="2F0707D5">
            <wp:extent cx="528320" cy="666115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AD">
        <w:rPr>
          <w:b/>
        </w:rPr>
        <w:br/>
      </w:r>
    </w:p>
    <w:p w14:paraId="3A84CFE0" w14:textId="77777777" w:rsidR="000159AD" w:rsidRDefault="000159AD" w:rsidP="000159AD">
      <w:pPr>
        <w:rPr>
          <w:b/>
        </w:rPr>
      </w:pPr>
      <w:r>
        <w:rPr>
          <w:b/>
        </w:rPr>
        <w:t xml:space="preserve">         REPUBLIKA HRVATSKA</w:t>
      </w:r>
      <w:r>
        <w:rPr>
          <w:b/>
        </w:rPr>
        <w:br/>
        <w:t>KRAPINSKO-ZAGORSKA ŽUPANIJA</w:t>
      </w:r>
    </w:p>
    <w:bookmarkEnd w:id="0"/>
    <w:p w14:paraId="1427990C" w14:textId="77777777" w:rsidR="006567C6" w:rsidRPr="000B43D2" w:rsidRDefault="006567C6" w:rsidP="006567C6">
      <w:pPr>
        <w:rPr>
          <w:b/>
        </w:rPr>
      </w:pPr>
      <w:r w:rsidRPr="000B43D2">
        <w:rPr>
          <w:b/>
        </w:rPr>
        <w:t xml:space="preserve">          </w:t>
      </w:r>
      <w:r w:rsidR="000159AD">
        <w:rPr>
          <w:b/>
        </w:rPr>
        <w:t>ŽUPANIJSKA SKUPŠTINA</w:t>
      </w:r>
    </w:p>
    <w:p w14:paraId="4E271E93" w14:textId="77777777" w:rsidR="006567C6" w:rsidRPr="000B43D2" w:rsidRDefault="006567C6" w:rsidP="006567C6">
      <w:r w:rsidRPr="000B43D2">
        <w:t xml:space="preserve">KLASA: </w:t>
      </w:r>
      <w:r w:rsidR="00F95D39">
        <w:t>024-03/22-01/10</w:t>
      </w:r>
    </w:p>
    <w:p w14:paraId="4DCCD69A" w14:textId="77777777" w:rsidR="006567C6" w:rsidRPr="000B43D2" w:rsidRDefault="006567C6" w:rsidP="006567C6">
      <w:r>
        <w:t>URBROJ: 2140</w:t>
      </w:r>
      <w:r w:rsidRPr="000B43D2">
        <w:t>-01-</w:t>
      </w:r>
      <w:r>
        <w:t>22-</w:t>
      </w:r>
      <w:r w:rsidR="00E661D3">
        <w:t>7</w:t>
      </w:r>
    </w:p>
    <w:p w14:paraId="4651ACAF" w14:textId="77777777" w:rsidR="006567C6" w:rsidRPr="000B43D2" w:rsidRDefault="006567C6" w:rsidP="006567C6">
      <w:r w:rsidRPr="000B43D2">
        <w:t xml:space="preserve">Krapina,  </w:t>
      </w:r>
      <w:r w:rsidR="00E661D3">
        <w:t>16. prosinca 2022.</w:t>
      </w:r>
    </w:p>
    <w:p w14:paraId="465A8E24" w14:textId="77777777" w:rsidR="006567C6" w:rsidRPr="000B43D2" w:rsidRDefault="006567C6" w:rsidP="006567C6">
      <w:pPr>
        <w:jc w:val="both"/>
      </w:pPr>
    </w:p>
    <w:p w14:paraId="1B0BC961" w14:textId="77777777" w:rsidR="006567C6" w:rsidRPr="000B43D2" w:rsidRDefault="006567C6" w:rsidP="006567C6">
      <w:pPr>
        <w:ind w:firstLine="708"/>
        <w:jc w:val="both"/>
      </w:pPr>
      <w:r>
        <w:t>Na temelju članka 35. točke</w:t>
      </w:r>
      <w:r w:rsidRPr="000B43D2">
        <w:t xml:space="preserve"> 4.</w:t>
      </w:r>
      <w:r>
        <w:t xml:space="preserve"> i članka 53. stavka 1. i 3. </w:t>
      </w:r>
      <w:r w:rsidRPr="000B43D2">
        <w:t xml:space="preserve"> Zakona o lokalnoj i područnoj (regionalnoj) samoupravi („Narodne novine“</w:t>
      </w:r>
      <w:r>
        <w:t>,</w:t>
      </w:r>
      <w:r w:rsidRPr="000B43D2">
        <w:t xml:space="preserve"> broj 33/01., 60/01. -</w:t>
      </w:r>
      <w:r>
        <w:t xml:space="preserve"> </w:t>
      </w:r>
      <w:r w:rsidRPr="000B43D2">
        <w:t>vje</w:t>
      </w:r>
      <w:r>
        <w:t xml:space="preserve">rodostojno tumačenje, 129/05., </w:t>
      </w:r>
      <w:r w:rsidRPr="000B43D2">
        <w:t>109/07., 125/08</w:t>
      </w:r>
      <w:r>
        <w:t>., 36/09., 150/11., 144/12.,</w:t>
      </w:r>
      <w:r w:rsidRPr="000B43D2">
        <w:t xml:space="preserve"> 123/17</w:t>
      </w:r>
      <w:r>
        <w:t>., 98/19  i 144/20)</w:t>
      </w:r>
      <w:r w:rsidRPr="000B43D2">
        <w:t>)  i član</w:t>
      </w:r>
      <w:r>
        <w:t>ka</w:t>
      </w:r>
      <w:r w:rsidRPr="000B43D2">
        <w:t xml:space="preserve"> 17.</w:t>
      </w:r>
      <w:r>
        <w:t xml:space="preserve"> stavak 1. alineja</w:t>
      </w:r>
      <w:r w:rsidRPr="000B43D2">
        <w:t xml:space="preserve"> 12. </w:t>
      </w:r>
      <w:r>
        <w:t xml:space="preserve">te članka </w:t>
      </w:r>
      <w:r w:rsidRPr="000B43D2">
        <w:t xml:space="preserve"> 46. st</w:t>
      </w:r>
      <w:r>
        <w:t>avak</w:t>
      </w:r>
      <w:r w:rsidRPr="000B43D2">
        <w:t xml:space="preserve"> 2. Statut</w:t>
      </w:r>
      <w:r>
        <w:t>a Krapinsko-zagorske županije („</w:t>
      </w:r>
      <w:r w:rsidRPr="000B43D2">
        <w:t>Službeni glasn</w:t>
      </w:r>
      <w:r>
        <w:t xml:space="preserve">ik Krapinsko-zagorske županije“, </w:t>
      </w:r>
      <w:r w:rsidRPr="000B43D2">
        <w:t>broj 13/01., 5/06., 14/09., 11/13</w:t>
      </w:r>
      <w:r>
        <w:t>.</w:t>
      </w:r>
      <w:r w:rsidRPr="000B43D2">
        <w:t>,</w:t>
      </w:r>
      <w:r w:rsidR="00EA0F39">
        <w:t xml:space="preserve"> </w:t>
      </w:r>
      <w:r>
        <w:t>13/18.</w:t>
      </w:r>
      <w:r w:rsidR="00EA0F39">
        <w:t>, 14/19, 5/20, 10/21 i 15/21-pročišćeni tekst</w:t>
      </w:r>
      <w:r w:rsidRPr="000B43D2">
        <w:t>)</w:t>
      </w:r>
      <w:r w:rsidR="00E661D3">
        <w:t>,</w:t>
      </w:r>
      <w:r>
        <w:t xml:space="preserve"> </w:t>
      </w:r>
      <w:r w:rsidRPr="000B43D2">
        <w:t xml:space="preserve">Županijska skupština Krapinsko-zagorske županije na </w:t>
      </w:r>
      <w:r>
        <w:t>10</w:t>
      </w:r>
      <w:r w:rsidRPr="000B43D2">
        <w:t>. sjednici o</w:t>
      </w:r>
      <w:r>
        <w:t xml:space="preserve">držanoj dana </w:t>
      </w:r>
      <w:r w:rsidR="00E661D3">
        <w:t xml:space="preserve">16. prosinca </w:t>
      </w:r>
      <w:r w:rsidRPr="000B43D2">
        <w:t>20</w:t>
      </w:r>
      <w:r>
        <w:t>22</w:t>
      </w:r>
      <w:r w:rsidRPr="000B43D2">
        <w:t>. godine donijela je</w:t>
      </w:r>
    </w:p>
    <w:p w14:paraId="2E3960F6" w14:textId="77777777" w:rsidR="006567C6" w:rsidRPr="000B43D2" w:rsidRDefault="006567C6" w:rsidP="006567C6">
      <w:pPr>
        <w:jc w:val="center"/>
        <w:rPr>
          <w:b/>
        </w:rPr>
      </w:pPr>
    </w:p>
    <w:p w14:paraId="6A498539" w14:textId="77777777" w:rsidR="006567C6" w:rsidRPr="000B43D2" w:rsidRDefault="006567C6" w:rsidP="006567C6">
      <w:pPr>
        <w:jc w:val="center"/>
        <w:rPr>
          <w:b/>
        </w:rPr>
      </w:pPr>
      <w:r w:rsidRPr="000B43D2">
        <w:rPr>
          <w:b/>
        </w:rPr>
        <w:t>O D L U K U</w:t>
      </w:r>
    </w:p>
    <w:p w14:paraId="2188BCF7" w14:textId="77777777" w:rsidR="006567C6" w:rsidRPr="000B43D2" w:rsidRDefault="006567C6" w:rsidP="006567C6">
      <w:pPr>
        <w:jc w:val="center"/>
        <w:rPr>
          <w:b/>
        </w:rPr>
      </w:pPr>
      <w:r w:rsidRPr="000B43D2">
        <w:rPr>
          <w:b/>
        </w:rPr>
        <w:t>o</w:t>
      </w:r>
      <w:r>
        <w:rPr>
          <w:b/>
        </w:rPr>
        <w:t xml:space="preserve"> izmjenama Odluke o</w:t>
      </w:r>
      <w:r w:rsidRPr="000B43D2">
        <w:rPr>
          <w:b/>
        </w:rPr>
        <w:t xml:space="preserve"> ustrojstvu</w:t>
      </w:r>
      <w:r>
        <w:rPr>
          <w:b/>
        </w:rPr>
        <w:t xml:space="preserve"> i djelokrugu</w:t>
      </w:r>
      <w:r w:rsidRPr="000B43D2">
        <w:rPr>
          <w:b/>
        </w:rPr>
        <w:t xml:space="preserve"> upravnih tijela Krapinsko-zagorske županije</w:t>
      </w:r>
    </w:p>
    <w:p w14:paraId="15C620BB" w14:textId="77777777" w:rsidR="006567C6" w:rsidRPr="000B43D2" w:rsidRDefault="006567C6" w:rsidP="006567C6"/>
    <w:p w14:paraId="6CE266F8" w14:textId="77777777" w:rsidR="006567C6" w:rsidRDefault="006567C6" w:rsidP="006567C6">
      <w:pPr>
        <w:jc w:val="center"/>
      </w:pPr>
      <w:r w:rsidRPr="000B43D2">
        <w:t>Članak 1.</w:t>
      </w:r>
    </w:p>
    <w:p w14:paraId="44952B69" w14:textId="77777777" w:rsidR="006567C6" w:rsidRDefault="006567C6" w:rsidP="006567C6">
      <w:pPr>
        <w:jc w:val="both"/>
      </w:pPr>
      <w:r>
        <w:t>U Odluci o ustrojstvu i djelokrugu upravnih tijela Krapinsko-zagorske županije („Službeni glasnik Krapinsko-zagorske županije“, broj 52/19 i 38/22) članak 6. mijenja se i glasi:</w:t>
      </w:r>
    </w:p>
    <w:p w14:paraId="29AF239A" w14:textId="77777777" w:rsidR="006567C6" w:rsidRPr="000B43D2" w:rsidRDefault="006567C6" w:rsidP="006567C6">
      <w:pPr>
        <w:jc w:val="both"/>
      </w:pPr>
    </w:p>
    <w:p w14:paraId="3EF59739" w14:textId="77777777" w:rsidR="006567C6" w:rsidRPr="000B43D2" w:rsidRDefault="00980F02" w:rsidP="00980F02">
      <w:pPr>
        <w:jc w:val="both"/>
      </w:pPr>
      <w:r>
        <w:t>„</w:t>
      </w:r>
      <w:r w:rsidR="006567C6">
        <w:t>U</w:t>
      </w:r>
      <w:r w:rsidR="006567C6" w:rsidRPr="000B43D2">
        <w:t>pravna ti</w:t>
      </w:r>
      <w:r w:rsidR="006567C6">
        <w:t>jela Županije</w:t>
      </w:r>
      <w:r w:rsidR="006567C6" w:rsidRPr="000B43D2">
        <w:t xml:space="preserve"> jesu:</w:t>
      </w:r>
    </w:p>
    <w:p w14:paraId="6EB73C19" w14:textId="77777777" w:rsidR="006567C6" w:rsidRPr="000B43D2" w:rsidRDefault="006567C6" w:rsidP="006567C6">
      <w:pPr>
        <w:ind w:left="360"/>
        <w:jc w:val="both"/>
      </w:pPr>
    </w:p>
    <w:p w14:paraId="0689757C" w14:textId="77777777" w:rsidR="006567C6" w:rsidRPr="000B43D2" w:rsidRDefault="006567C6" w:rsidP="006567C6">
      <w:pPr>
        <w:numPr>
          <w:ilvl w:val="0"/>
          <w:numId w:val="17"/>
        </w:numPr>
        <w:jc w:val="both"/>
      </w:pPr>
      <w:r w:rsidRPr="000B43D2">
        <w:t xml:space="preserve">Upravni odjel za poslove </w:t>
      </w:r>
      <w:r w:rsidR="00980F02">
        <w:t xml:space="preserve"> župana i </w:t>
      </w:r>
      <w:r w:rsidRPr="000B43D2">
        <w:t>Županijske skupštine,</w:t>
      </w:r>
    </w:p>
    <w:p w14:paraId="626CC6D3" w14:textId="77777777" w:rsidR="006567C6" w:rsidRPr="000B43D2" w:rsidRDefault="006567C6" w:rsidP="006567C6">
      <w:pPr>
        <w:numPr>
          <w:ilvl w:val="0"/>
          <w:numId w:val="17"/>
        </w:numPr>
        <w:jc w:val="both"/>
      </w:pPr>
      <w:r w:rsidRPr="000B43D2">
        <w:t>Upravni odjel za gospodarstvo, poljoprivredu,</w:t>
      </w:r>
      <w:r>
        <w:t xml:space="preserve"> turizam, promet i</w:t>
      </w:r>
      <w:r w:rsidRPr="000B43D2">
        <w:t xml:space="preserve"> komunalnu infrastrukturu, </w:t>
      </w:r>
    </w:p>
    <w:p w14:paraId="02147003" w14:textId="77777777" w:rsidR="006567C6" w:rsidRPr="000B43D2" w:rsidRDefault="006567C6" w:rsidP="006567C6">
      <w:pPr>
        <w:numPr>
          <w:ilvl w:val="0"/>
          <w:numId w:val="17"/>
        </w:numPr>
        <w:jc w:val="both"/>
      </w:pPr>
      <w:r w:rsidRPr="000B43D2">
        <w:t>Upravni odjel za javnu nabavu i EU fondove,</w:t>
      </w:r>
    </w:p>
    <w:p w14:paraId="6519D105" w14:textId="77777777" w:rsidR="006567C6" w:rsidRPr="000B43D2" w:rsidRDefault="006567C6" w:rsidP="006567C6">
      <w:pPr>
        <w:numPr>
          <w:ilvl w:val="0"/>
          <w:numId w:val="17"/>
        </w:numPr>
        <w:jc w:val="both"/>
      </w:pPr>
      <w:r w:rsidRPr="000B43D2">
        <w:t>Upravni odjel za prostorno uređenje, gradnju i zaštitu okoliša,</w:t>
      </w:r>
    </w:p>
    <w:p w14:paraId="2A7493EC" w14:textId="77777777" w:rsidR="006567C6" w:rsidRPr="000B43D2" w:rsidRDefault="006567C6" w:rsidP="006567C6">
      <w:pPr>
        <w:numPr>
          <w:ilvl w:val="0"/>
          <w:numId w:val="17"/>
        </w:numPr>
        <w:jc w:val="both"/>
      </w:pPr>
      <w:r w:rsidRPr="000B43D2">
        <w:t>Upravni od</w:t>
      </w:r>
      <w:r>
        <w:t>jel za zdravstvo, socijalnu politiku</w:t>
      </w:r>
      <w:r w:rsidRPr="000B43D2">
        <w:t>,</w:t>
      </w:r>
      <w:r>
        <w:t xml:space="preserve"> </w:t>
      </w:r>
      <w:r w:rsidRPr="00D02127">
        <w:t>branitelje,</w:t>
      </w:r>
      <w:r>
        <w:t xml:space="preserve"> civilno društvo</w:t>
      </w:r>
      <w:r w:rsidRPr="000B43D2">
        <w:t xml:space="preserve"> i mlade,</w:t>
      </w:r>
    </w:p>
    <w:p w14:paraId="555B8CD0" w14:textId="77777777" w:rsidR="006567C6" w:rsidRPr="000B43D2" w:rsidRDefault="006567C6" w:rsidP="006567C6">
      <w:pPr>
        <w:numPr>
          <w:ilvl w:val="0"/>
          <w:numId w:val="17"/>
        </w:numPr>
        <w:jc w:val="both"/>
      </w:pPr>
      <w:r w:rsidRPr="000B43D2">
        <w:t xml:space="preserve">Upravni odjel za obrazovanje, kulturu, šport i  tehničku kulturu, </w:t>
      </w:r>
    </w:p>
    <w:p w14:paraId="3435FDBA" w14:textId="77777777" w:rsidR="006567C6" w:rsidRPr="000B43D2" w:rsidRDefault="006567C6" w:rsidP="006567C6">
      <w:pPr>
        <w:numPr>
          <w:ilvl w:val="0"/>
          <w:numId w:val="17"/>
        </w:numPr>
        <w:jc w:val="both"/>
      </w:pPr>
      <w:r w:rsidRPr="000B43D2">
        <w:t>Upravni odjel za financije i proračun,</w:t>
      </w:r>
    </w:p>
    <w:p w14:paraId="16538D35" w14:textId="77777777" w:rsidR="006567C6" w:rsidRPr="00D02127" w:rsidRDefault="00980F02" w:rsidP="006567C6">
      <w:pPr>
        <w:numPr>
          <w:ilvl w:val="0"/>
          <w:numId w:val="17"/>
        </w:numPr>
        <w:jc w:val="both"/>
      </w:pPr>
      <w:r>
        <w:t>Upravni odjel za opću upravu,</w:t>
      </w:r>
      <w:r w:rsidR="006567C6" w:rsidRPr="00D02127">
        <w:t xml:space="preserve"> imovinsko-pravne</w:t>
      </w:r>
      <w:r>
        <w:t xml:space="preserve"> i zajedničke</w:t>
      </w:r>
      <w:r w:rsidR="006567C6" w:rsidRPr="00D02127">
        <w:t xml:space="preserve"> poslove,</w:t>
      </w:r>
    </w:p>
    <w:p w14:paraId="1E5CEC6B" w14:textId="77777777" w:rsidR="006567C6" w:rsidRDefault="006567C6" w:rsidP="006567C6">
      <w:pPr>
        <w:numPr>
          <w:ilvl w:val="0"/>
          <w:numId w:val="17"/>
        </w:numPr>
        <w:jc w:val="both"/>
      </w:pPr>
      <w:r w:rsidRPr="000B43D2">
        <w:t>Služba za unutarnju reviziju.</w:t>
      </w:r>
      <w:r w:rsidR="00980F02">
        <w:t>“</w:t>
      </w:r>
    </w:p>
    <w:p w14:paraId="6DE68741" w14:textId="77777777" w:rsidR="00980F02" w:rsidRDefault="00980F02" w:rsidP="00980F02">
      <w:pPr>
        <w:jc w:val="both"/>
      </w:pPr>
    </w:p>
    <w:p w14:paraId="3FDFC645" w14:textId="77777777" w:rsidR="00980F02" w:rsidRDefault="00980F02" w:rsidP="00980F02">
      <w:pPr>
        <w:jc w:val="both"/>
      </w:pPr>
    </w:p>
    <w:p w14:paraId="06C61013" w14:textId="77777777" w:rsidR="00980F02" w:rsidRDefault="00980F02" w:rsidP="00202AC4">
      <w:pPr>
        <w:jc w:val="center"/>
      </w:pPr>
      <w:r>
        <w:t>Članak 2.</w:t>
      </w:r>
    </w:p>
    <w:p w14:paraId="7763558E" w14:textId="77777777" w:rsidR="00980F02" w:rsidRDefault="00980F02" w:rsidP="00980F02">
      <w:pPr>
        <w:jc w:val="both"/>
      </w:pPr>
      <w:r>
        <w:t>Članak 7. mijenja se i glasi:</w:t>
      </w:r>
    </w:p>
    <w:p w14:paraId="38D632AE" w14:textId="77777777" w:rsidR="006567C6" w:rsidRPr="00980F02" w:rsidRDefault="00980F02" w:rsidP="00980F02">
      <w:pPr>
        <w:jc w:val="both"/>
      </w:pPr>
      <w:r>
        <w:t>„</w:t>
      </w:r>
      <w:r>
        <w:rPr>
          <w:b/>
          <w:color w:val="000000"/>
        </w:rPr>
        <w:t>Upravni odjel za poslove župana i Županijske skupštine</w:t>
      </w:r>
      <w:r w:rsidR="006567C6">
        <w:rPr>
          <w:color w:val="000000"/>
        </w:rPr>
        <w:t xml:space="preserve"> </w:t>
      </w:r>
      <w:r w:rsidR="006567C6" w:rsidRPr="000B43D2">
        <w:rPr>
          <w:color w:val="000000"/>
        </w:rPr>
        <w:t xml:space="preserve">obavlja normativno-pravne, organizacijske, administrativno-tehničke i druge stručne i tehničke poslove neposredno vezane uz rad </w:t>
      </w:r>
      <w:r w:rsidR="00202AC4">
        <w:rPr>
          <w:color w:val="000000"/>
        </w:rPr>
        <w:t xml:space="preserve"> župana,</w:t>
      </w:r>
      <w:r w:rsidR="006567C6" w:rsidRPr="000B43D2">
        <w:rPr>
          <w:color w:val="000000"/>
        </w:rPr>
        <w:t xml:space="preserve"> zamjenika žup</w:t>
      </w:r>
      <w:r w:rsidR="00202AC4">
        <w:rPr>
          <w:color w:val="000000"/>
        </w:rPr>
        <w:t>ana i Županijske skupštine</w:t>
      </w:r>
      <w:r w:rsidR="006567C6">
        <w:rPr>
          <w:color w:val="000000"/>
        </w:rPr>
        <w:t xml:space="preserve">  koji se odnose na:</w:t>
      </w:r>
    </w:p>
    <w:p w14:paraId="0C630E10" w14:textId="77777777" w:rsidR="006567C6" w:rsidRPr="000B43D2" w:rsidRDefault="006567C6" w:rsidP="006567C6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pružanje</w:t>
      </w:r>
      <w:r w:rsidRPr="000B43D2">
        <w:rPr>
          <w:color w:val="000000"/>
        </w:rPr>
        <w:t xml:space="preserve"> pravne i druge stručne pomoći</w:t>
      </w:r>
      <w:r w:rsidR="00202AC4">
        <w:rPr>
          <w:color w:val="000000"/>
        </w:rPr>
        <w:t xml:space="preserve"> županu i zamjeniku</w:t>
      </w:r>
      <w:r w:rsidRPr="000B43D2">
        <w:rPr>
          <w:color w:val="000000"/>
        </w:rPr>
        <w:t xml:space="preserve"> župana u obavljanju njihovih dužnosti</w:t>
      </w:r>
    </w:p>
    <w:p w14:paraId="4F1F2EEA" w14:textId="77777777" w:rsidR="00202AC4" w:rsidRPr="000B43D2" w:rsidRDefault="00202AC4" w:rsidP="00202AC4">
      <w:pPr>
        <w:numPr>
          <w:ilvl w:val="0"/>
          <w:numId w:val="7"/>
        </w:numPr>
        <w:jc w:val="both"/>
      </w:pPr>
      <w:r w:rsidRPr="000B43D2">
        <w:lastRenderedPageBreak/>
        <w:t xml:space="preserve">stručnu i tehničku pripremu i organiziranje sjednica Županijske skupštine i njezinih radnih tijela, praćenje rada sjednica, izradu zapisnika i akata sa sjednica te praćenje njihova </w:t>
      </w:r>
      <w:r>
        <w:t>izvršenja</w:t>
      </w:r>
    </w:p>
    <w:p w14:paraId="7A579C33" w14:textId="77777777" w:rsidR="00202AC4" w:rsidRPr="000B43D2" w:rsidRDefault="00202AC4" w:rsidP="00202AC4">
      <w:pPr>
        <w:numPr>
          <w:ilvl w:val="0"/>
          <w:numId w:val="7"/>
        </w:numPr>
        <w:jc w:val="both"/>
      </w:pPr>
      <w:r>
        <w:t>pružanje</w:t>
      </w:r>
      <w:r w:rsidRPr="000B43D2">
        <w:t xml:space="preserve"> pravne i druge stručne pomoći članovima Županijske skupštine i njihovim klubovima </w:t>
      </w:r>
      <w:r>
        <w:t>u obavljanju njihovih dužnosti</w:t>
      </w:r>
    </w:p>
    <w:p w14:paraId="0E103E87" w14:textId="77777777" w:rsidR="00202AC4" w:rsidRPr="000B43D2" w:rsidRDefault="00202AC4" w:rsidP="00202AC4">
      <w:pPr>
        <w:numPr>
          <w:ilvl w:val="0"/>
          <w:numId w:val="7"/>
        </w:numPr>
        <w:jc w:val="both"/>
      </w:pPr>
      <w:r>
        <w:t>izradu</w:t>
      </w:r>
      <w:r w:rsidRPr="000B43D2">
        <w:t xml:space="preserve"> nacrta akata iz nadležnosti Županijske skupštine</w:t>
      </w:r>
      <w:r>
        <w:t>, pravno-tehničku obradu</w:t>
      </w:r>
      <w:r w:rsidRPr="000B43D2">
        <w:t xml:space="preserve"> akata pripremljenih za sjednice </w:t>
      </w:r>
      <w:r>
        <w:t>Županijske skupštine, proučavanje</w:t>
      </w:r>
      <w:r w:rsidRPr="000B43D2">
        <w:t xml:space="preserve"> i davan</w:t>
      </w:r>
      <w:r>
        <w:t>je</w:t>
      </w:r>
      <w:r w:rsidRPr="000B43D2">
        <w:t xml:space="preserve"> stručnih mišljenja o pitanjima koja razmatraju tijela Županije ili su ve</w:t>
      </w:r>
      <w:r>
        <w:t>zana na njihov rad i postupanje</w:t>
      </w:r>
    </w:p>
    <w:p w14:paraId="203B6709" w14:textId="77777777" w:rsidR="00202AC4" w:rsidRDefault="00202AC4" w:rsidP="00202AC4">
      <w:pPr>
        <w:numPr>
          <w:ilvl w:val="0"/>
          <w:numId w:val="7"/>
        </w:numPr>
        <w:jc w:val="both"/>
        <w:rPr>
          <w:color w:val="000000"/>
        </w:rPr>
      </w:pPr>
      <w:r>
        <w:t>pružanje</w:t>
      </w:r>
      <w:r w:rsidRPr="000B43D2">
        <w:t xml:space="preserve"> stručne pomoći upravnim tijelima Županije u pripremi nacr</w:t>
      </w:r>
      <w:r>
        <w:t>ta akata iz njihovog djelokruga</w:t>
      </w:r>
    </w:p>
    <w:p w14:paraId="21EC7B45" w14:textId="77777777" w:rsidR="00202AC4" w:rsidRPr="00154A7C" w:rsidRDefault="00202AC4" w:rsidP="00202AC4">
      <w:pPr>
        <w:numPr>
          <w:ilvl w:val="0"/>
          <w:numId w:val="7"/>
        </w:numPr>
        <w:jc w:val="both"/>
      </w:pPr>
      <w:r w:rsidRPr="00154A7C">
        <w:t>ostvarivanje</w:t>
      </w:r>
      <w:r>
        <w:t xml:space="preserve"> prava na pristup informacijama</w:t>
      </w:r>
    </w:p>
    <w:p w14:paraId="0841C5FC" w14:textId="77777777" w:rsidR="00202AC4" w:rsidRPr="00154A7C" w:rsidRDefault="00202AC4" w:rsidP="00202AC4">
      <w:pPr>
        <w:numPr>
          <w:ilvl w:val="0"/>
          <w:numId w:val="7"/>
        </w:numPr>
        <w:jc w:val="both"/>
      </w:pPr>
      <w:r>
        <w:t>zaštitu podataka</w:t>
      </w:r>
    </w:p>
    <w:p w14:paraId="5E5505B3" w14:textId="77777777" w:rsidR="00202AC4" w:rsidRPr="000B43D2" w:rsidRDefault="00202AC4" w:rsidP="00202AC4">
      <w:pPr>
        <w:numPr>
          <w:ilvl w:val="0"/>
          <w:numId w:val="7"/>
        </w:numPr>
        <w:jc w:val="both"/>
      </w:pPr>
      <w:r w:rsidRPr="000B43D2">
        <w:t>uređiv</w:t>
      </w:r>
      <w:r>
        <w:t>anja službenog glasila Županije</w:t>
      </w:r>
    </w:p>
    <w:p w14:paraId="7EC883DB" w14:textId="77777777" w:rsidR="00202AC4" w:rsidRDefault="00202AC4" w:rsidP="00202AC4">
      <w:pPr>
        <w:numPr>
          <w:ilvl w:val="0"/>
          <w:numId w:val="7"/>
        </w:numPr>
        <w:jc w:val="both"/>
      </w:pPr>
      <w:r w:rsidRPr="000B43D2">
        <w:t>ustanovlj</w:t>
      </w:r>
      <w:r>
        <w:t>enje i dodjelu javnih priznanja</w:t>
      </w:r>
    </w:p>
    <w:p w14:paraId="6D7774F9" w14:textId="77777777" w:rsidR="006567C6" w:rsidRPr="002C49A2" w:rsidRDefault="006567C6" w:rsidP="006567C6">
      <w:pPr>
        <w:numPr>
          <w:ilvl w:val="0"/>
          <w:numId w:val="7"/>
        </w:numPr>
        <w:jc w:val="both"/>
      </w:pPr>
      <w:r>
        <w:rPr>
          <w:color w:val="000000"/>
        </w:rPr>
        <w:t>odnose</w:t>
      </w:r>
      <w:r w:rsidRPr="000B43D2">
        <w:rPr>
          <w:color w:val="000000"/>
        </w:rPr>
        <w:t xml:space="preserve"> s javnošću i protokol,</w:t>
      </w:r>
      <w:r>
        <w:rPr>
          <w:color w:val="000000"/>
        </w:rPr>
        <w:t xml:space="preserve"> </w:t>
      </w:r>
      <w:r>
        <w:t>organiziranje</w:t>
      </w:r>
      <w:r w:rsidRPr="002C49A2">
        <w:t xml:space="preserve"> konferencija za medije, priopćenja i prezentacija aktivnosti tijela Županije u medijima, kao i unapređe</w:t>
      </w:r>
      <w:r>
        <w:t>nje odnosa s javnošću općenito</w:t>
      </w:r>
    </w:p>
    <w:p w14:paraId="1ACF5D96" w14:textId="77777777" w:rsidR="006567C6" w:rsidRPr="00EE24F6" w:rsidRDefault="006567C6" w:rsidP="006567C6">
      <w:pPr>
        <w:numPr>
          <w:ilvl w:val="0"/>
          <w:numId w:val="7"/>
        </w:numPr>
        <w:jc w:val="both"/>
      </w:pPr>
      <w:r w:rsidRPr="00EE24F6">
        <w:t>suradnju s predstavnicima medija i medijskim kućama</w:t>
      </w:r>
    </w:p>
    <w:p w14:paraId="2045F0FA" w14:textId="77777777" w:rsidR="006567C6" w:rsidRPr="000B43D2" w:rsidRDefault="006567C6" w:rsidP="006567C6">
      <w:pPr>
        <w:pStyle w:val="Pa5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 xml:space="preserve">promidžbu Županije, </w:t>
      </w:r>
      <w:r w:rsidRPr="00EE24F6">
        <w:t>organizaciju i provođenje manifestacija</w:t>
      </w:r>
      <w:r w:rsidRPr="00202AC4">
        <w:rPr>
          <w:color w:val="FF0000"/>
        </w:rPr>
        <w:t xml:space="preserve"> </w:t>
      </w:r>
      <w:r w:rsidRPr="00A85B2D">
        <w:t>od značaja za Županiju</w:t>
      </w:r>
    </w:p>
    <w:p w14:paraId="363A641D" w14:textId="77777777" w:rsidR="006567C6" w:rsidRPr="00EE24F6" w:rsidRDefault="00EE24F6" w:rsidP="006567C6">
      <w:pPr>
        <w:pStyle w:val="Pa5"/>
        <w:numPr>
          <w:ilvl w:val="0"/>
          <w:numId w:val="7"/>
        </w:numPr>
        <w:jc w:val="both"/>
      </w:pPr>
      <w:r w:rsidRPr="00EE24F6">
        <w:t>implementaciju brand strategije</w:t>
      </w:r>
      <w:r w:rsidR="006567C6" w:rsidRPr="00EE24F6">
        <w:t xml:space="preserve"> Županije</w:t>
      </w:r>
    </w:p>
    <w:p w14:paraId="791F7656" w14:textId="77777777" w:rsidR="006567C6" w:rsidRPr="00A85B2D" w:rsidRDefault="006567C6" w:rsidP="006567C6">
      <w:pPr>
        <w:numPr>
          <w:ilvl w:val="0"/>
          <w:numId w:val="7"/>
        </w:numPr>
        <w:jc w:val="both"/>
      </w:pPr>
      <w:r>
        <w:t>usklađivanje i unapređenje</w:t>
      </w:r>
      <w:r w:rsidRPr="00A85B2D">
        <w:t xml:space="preserve"> komunikacije župana i zamjenika župana s pročelnicima upravnih tijela Županije u cilju bolje informiranosti te pravovremenog obavljanja poslova i zadataka</w:t>
      </w:r>
    </w:p>
    <w:p w14:paraId="470BBE39" w14:textId="77777777" w:rsidR="006567C6" w:rsidRDefault="006567C6" w:rsidP="006567C6">
      <w:pPr>
        <w:pStyle w:val="Pa5"/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ostvarivanje</w:t>
      </w:r>
      <w:r w:rsidRPr="000B43D2">
        <w:rPr>
          <w:color w:val="000000"/>
        </w:rPr>
        <w:t xml:space="preserve"> suradnje župana s državnim tijelima, jedinicama lokalne samouprave,  pravnim osobama i građanima</w:t>
      </w:r>
    </w:p>
    <w:p w14:paraId="288D69A6" w14:textId="77777777" w:rsidR="006567C6" w:rsidRDefault="006567C6" w:rsidP="006567C6">
      <w:pPr>
        <w:numPr>
          <w:ilvl w:val="0"/>
          <w:numId w:val="7"/>
        </w:numPr>
      </w:pPr>
      <w:r w:rsidRPr="00F857B1">
        <w:t xml:space="preserve">provedbu propisa, planskih dokumenata i općih akata Županije u okviru </w:t>
      </w:r>
      <w:r>
        <w:t>djelokruga rada,</w:t>
      </w:r>
    </w:p>
    <w:p w14:paraId="541AD015" w14:textId="77777777" w:rsidR="006567C6" w:rsidRDefault="006567C6" w:rsidP="006567C6">
      <w:pPr>
        <w:numPr>
          <w:ilvl w:val="0"/>
          <w:numId w:val="7"/>
        </w:numPr>
      </w:pPr>
      <w:r>
        <w:t>izradu nacrta općih i drugih akata iz djelokruga rada,</w:t>
      </w:r>
    </w:p>
    <w:p w14:paraId="23AD9A1C" w14:textId="77777777" w:rsidR="006567C6" w:rsidRPr="000B43D2" w:rsidRDefault="006567C6" w:rsidP="006567C6">
      <w:pPr>
        <w:pStyle w:val="Pa5"/>
        <w:numPr>
          <w:ilvl w:val="0"/>
          <w:numId w:val="7"/>
        </w:numPr>
        <w:jc w:val="both"/>
      </w:pPr>
      <w:r>
        <w:t>predstavke i pritužbe</w:t>
      </w:r>
      <w:r w:rsidRPr="000B43D2">
        <w:t xml:space="preserve"> građan</w:t>
      </w:r>
      <w:r>
        <w:t>a i pravnih osoba i</w:t>
      </w:r>
    </w:p>
    <w:p w14:paraId="55FDEDE6" w14:textId="77777777" w:rsidR="006567C6" w:rsidRPr="000B43D2" w:rsidRDefault="006567C6" w:rsidP="006567C6">
      <w:pPr>
        <w:pStyle w:val="Pa5"/>
        <w:numPr>
          <w:ilvl w:val="0"/>
          <w:numId w:val="7"/>
        </w:numPr>
        <w:jc w:val="both"/>
        <w:rPr>
          <w:color w:val="000000"/>
        </w:rPr>
      </w:pPr>
      <w:r w:rsidRPr="000B43D2">
        <w:rPr>
          <w:color w:val="000000"/>
        </w:rPr>
        <w:t>druge poslove utvrđene posebnim zakonom, drugim propisom, aktom Županijske</w:t>
      </w:r>
    </w:p>
    <w:p w14:paraId="099C8692" w14:textId="77777777" w:rsidR="006567C6" w:rsidRDefault="006567C6" w:rsidP="006567C6">
      <w:pPr>
        <w:ind w:left="720"/>
        <w:jc w:val="both"/>
        <w:rPr>
          <w:color w:val="000000"/>
        </w:rPr>
      </w:pPr>
      <w:r>
        <w:rPr>
          <w:color w:val="000000"/>
        </w:rPr>
        <w:t xml:space="preserve">      skupštine i</w:t>
      </w:r>
      <w:r w:rsidRPr="000B43D2">
        <w:rPr>
          <w:color w:val="000000"/>
        </w:rPr>
        <w:t xml:space="preserve"> župana.</w:t>
      </w:r>
      <w:r w:rsidR="00202AC4">
        <w:rPr>
          <w:color w:val="000000"/>
        </w:rPr>
        <w:t>“</w:t>
      </w:r>
    </w:p>
    <w:p w14:paraId="54E345BC" w14:textId="77777777" w:rsidR="006567C6" w:rsidRPr="000B43D2" w:rsidRDefault="006567C6" w:rsidP="006567C6">
      <w:pPr>
        <w:ind w:left="720"/>
        <w:jc w:val="both"/>
        <w:rPr>
          <w:color w:val="000000"/>
        </w:rPr>
      </w:pPr>
    </w:p>
    <w:p w14:paraId="2DF72E11" w14:textId="77777777" w:rsidR="006567C6" w:rsidRPr="000B43D2" w:rsidRDefault="006567C6" w:rsidP="006567C6">
      <w:pPr>
        <w:jc w:val="both"/>
        <w:rPr>
          <w:color w:val="FF00FF"/>
        </w:rPr>
      </w:pPr>
    </w:p>
    <w:p w14:paraId="7EAF03CF" w14:textId="77777777" w:rsidR="006567C6" w:rsidRPr="000B43D2" w:rsidRDefault="00202AC4" w:rsidP="006567C6">
      <w:pPr>
        <w:jc w:val="center"/>
      </w:pPr>
      <w:r>
        <w:t>Članak 3</w:t>
      </w:r>
      <w:r w:rsidR="006567C6" w:rsidRPr="000B43D2">
        <w:t>.</w:t>
      </w:r>
    </w:p>
    <w:p w14:paraId="1B3220E6" w14:textId="77777777" w:rsidR="006567C6" w:rsidRPr="00202AC4" w:rsidRDefault="00202AC4" w:rsidP="006567C6">
      <w:pPr>
        <w:jc w:val="both"/>
      </w:pPr>
      <w:r w:rsidRPr="00202AC4">
        <w:t>Članak 8. se briše.</w:t>
      </w:r>
    </w:p>
    <w:p w14:paraId="6D24E567" w14:textId="77777777" w:rsidR="006567C6" w:rsidRDefault="006567C6" w:rsidP="006567C6"/>
    <w:p w14:paraId="3B81960E" w14:textId="77777777" w:rsidR="006567C6" w:rsidRDefault="006567C6" w:rsidP="006567C6"/>
    <w:p w14:paraId="756677D1" w14:textId="77777777" w:rsidR="006567C6" w:rsidRDefault="00754B89" w:rsidP="006567C6">
      <w:pPr>
        <w:jc w:val="center"/>
      </w:pPr>
      <w:r>
        <w:t>Članak 4</w:t>
      </w:r>
      <w:r w:rsidR="006567C6" w:rsidRPr="000B43D2">
        <w:t>.</w:t>
      </w:r>
    </w:p>
    <w:p w14:paraId="770F79DE" w14:textId="77777777" w:rsidR="00991477" w:rsidRDefault="00991477" w:rsidP="00991477">
      <w:pPr>
        <w:jc w:val="both"/>
      </w:pPr>
      <w:r>
        <w:t>Članak 15. se briše.</w:t>
      </w:r>
    </w:p>
    <w:p w14:paraId="27C33E0C" w14:textId="77777777" w:rsidR="00991477" w:rsidRDefault="00991477" w:rsidP="00991477">
      <w:pPr>
        <w:jc w:val="both"/>
      </w:pPr>
    </w:p>
    <w:p w14:paraId="08302AB4" w14:textId="77777777" w:rsidR="00991477" w:rsidRDefault="00991477" w:rsidP="00991477">
      <w:pPr>
        <w:jc w:val="center"/>
      </w:pPr>
      <w:r>
        <w:t>Članak 5.</w:t>
      </w:r>
    </w:p>
    <w:p w14:paraId="3AE2F4C9" w14:textId="77777777" w:rsidR="00991477" w:rsidRDefault="00991477" w:rsidP="00991477">
      <w:pPr>
        <w:jc w:val="center"/>
      </w:pPr>
    </w:p>
    <w:p w14:paraId="2FD5A21B" w14:textId="77777777" w:rsidR="00991477" w:rsidRDefault="00991477" w:rsidP="00991477">
      <w:pPr>
        <w:jc w:val="both"/>
      </w:pPr>
      <w:r>
        <w:t>Članak 16. mijenja se i glasi:</w:t>
      </w:r>
    </w:p>
    <w:p w14:paraId="31B8AC8B" w14:textId="77777777" w:rsidR="00BC42F4" w:rsidRDefault="00BC42F4" w:rsidP="00BC42F4"/>
    <w:p w14:paraId="14C015F5" w14:textId="77777777" w:rsidR="00BC42F4" w:rsidRDefault="00BC42F4" w:rsidP="00BC42F4">
      <w:pPr>
        <w:jc w:val="both"/>
      </w:pPr>
      <w:r>
        <w:rPr>
          <w:b/>
        </w:rPr>
        <w:t xml:space="preserve">„Upravni odjel za opću upravu, imovinsko-pravne i zajedničke poslove </w:t>
      </w:r>
      <w:r w:rsidRPr="00154A7C">
        <w:t>obavlja povjerene poslove državne uprave određene zakonom koji se odnose na:</w:t>
      </w:r>
    </w:p>
    <w:p w14:paraId="28171A18" w14:textId="77777777" w:rsidR="00BC42F4" w:rsidRDefault="00BC42F4" w:rsidP="00BC42F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osobna stanja građana - promjena osobnog imena, naknadni upisi, ispravci, dopune te poništenje upisa u državnim maticama; ispravci u registru životnog partnerstva i evidenciji o državljanstvu; unos podataka u jedinstvene informacijske sustave </w:t>
      </w:r>
      <w:r>
        <w:rPr>
          <w:rFonts w:eastAsia="Calibri"/>
          <w:lang w:eastAsia="en-US"/>
        </w:rPr>
        <w:lastRenderedPageBreak/>
        <w:t>državnih matica, evidencije o državljanstvu i registra životnog partnerstva te izdavanje dokumenata iz istih, dostava obavijesti o promjenama nadležnim tijelima koja vode službene evidencije o građanima; verifikacija upisa u državnim maticama, registru životnog partnerstva i evidenciji o državljanstvu; pripremni poslovi sklapanja braka u vjerskom obliku, sklapanje braka u građanskom obliku, sklapanje životnog partnerstva; stjecanje hrvatskog državljanstva podrijetlom i rođenjem na području Republike Hrvatske</w:t>
      </w:r>
    </w:p>
    <w:p w14:paraId="1950C624" w14:textId="77777777" w:rsidR="00BC42F4" w:rsidRDefault="00BC42F4" w:rsidP="00BC42F4">
      <w:pPr>
        <w:pStyle w:val="Odlomakpopisa"/>
        <w:numPr>
          <w:ilvl w:val="0"/>
          <w:numId w:val="15"/>
        </w:numPr>
        <w:tabs>
          <w:tab w:val="left" w:pos="709"/>
        </w:tabs>
        <w:spacing w:after="2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registar birača - vođenje dijela registra birača, obavljanje poslova upisa u registar birača, ispravci, dopune i promjena podataka upisanih u registar birača, brisanje osoba iz registra birača, upis bilješki u registar birača, izrada izvatka iz popisa birača, izdavanje  potvrda te drugi poslovi sukladno zakonu kojim se uređuje registar birača</w:t>
      </w:r>
    </w:p>
    <w:p w14:paraId="4ACE0821" w14:textId="77777777" w:rsidR="00BC42F4" w:rsidRDefault="00BC42F4" w:rsidP="00BC42F4">
      <w:pPr>
        <w:pStyle w:val="Odlomakpopisa"/>
        <w:numPr>
          <w:ilvl w:val="0"/>
          <w:numId w:val="15"/>
        </w:numPr>
        <w:tabs>
          <w:tab w:val="left" w:pos="709"/>
        </w:tabs>
        <w:spacing w:after="2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poslove u vezi upisa udruga i upisa promjena u Registar udruga Republike Hrvatske te prestanka postojanja udruga sa svojstvom pravne osobe; vođenje registra udruga u elektroničkom obliku; vođenje zbirke isprava udruga; obavljanje nadzora nad radom udruga sukladno zakonu kojim se uređuje osnivanje udruga; upis stranih udruga u Registar stranih udruga u Republici Hrvatskoj, upis promjena u registar stranih udruga, vođenje registra stranih udruga u elektroničkom obliku, vođenje zbirke isprava stranih udruga te izdavanje potvrda iz navedenih službenih evidencija,</w:t>
      </w:r>
    </w:p>
    <w:p w14:paraId="5D1AA48A" w14:textId="77777777" w:rsidR="00BC42F4" w:rsidRPr="002A0F56" w:rsidRDefault="00BC42F4" w:rsidP="00BC42F4">
      <w:pPr>
        <w:pStyle w:val="Odlomakpopisa"/>
        <w:numPr>
          <w:ilvl w:val="0"/>
          <w:numId w:val="15"/>
        </w:numPr>
        <w:tabs>
          <w:tab w:val="left" w:pos="709"/>
        </w:tabs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2A0F56">
        <w:rPr>
          <w:rFonts w:ascii="Times New Roman" w:hAnsi="Times New Roman"/>
          <w:sz w:val="24"/>
          <w:szCs w:val="24"/>
        </w:rPr>
        <w:t>poslove u vezi upisa zaklada u Registar zaklada Republike Hrvatske, vođenje registra zaklada u elektroničkom obliku, vođenje zbirke isprava zaklada, upis promjena u registar zaklada, upis stranih zaklada u Registar stranih zaklada u Republici Hrvatskoj, upis promjena u registar stranih zaklada, obavljanje nadzora nad djelovanjem zaklada i stranih zaklada sukladno zakonu kojim se uređuje osnivanje zaklada te izdavanje potvrda iz navedenih službenih evidencija</w:t>
      </w:r>
    </w:p>
    <w:p w14:paraId="62273811" w14:textId="77777777" w:rsidR="00BC42F4" w:rsidRDefault="00BC42F4" w:rsidP="00E661D3">
      <w:pPr>
        <w:pStyle w:val="Odlomakpopisa"/>
        <w:numPr>
          <w:ilvl w:val="0"/>
          <w:numId w:val="15"/>
        </w:numPr>
        <w:tabs>
          <w:tab w:val="left" w:pos="709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2A0F56">
        <w:rPr>
          <w:rFonts w:ascii="Times New Roman" w:hAnsi="Times New Roman"/>
          <w:sz w:val="24"/>
          <w:szCs w:val="24"/>
        </w:rPr>
        <w:t>odobravanje korištenja i pružanje besplatne pravne pomoći te vođenje propisanih evidencija</w:t>
      </w:r>
    </w:p>
    <w:p w14:paraId="159EE0A2" w14:textId="77777777" w:rsidR="00BC42F4" w:rsidRPr="00C92342" w:rsidRDefault="00BC42F4" w:rsidP="00E661D3">
      <w:pPr>
        <w:pStyle w:val="Odlomakpopisa"/>
        <w:numPr>
          <w:ilvl w:val="0"/>
          <w:numId w:val="15"/>
        </w:numPr>
        <w:tabs>
          <w:tab w:val="left" w:pos="709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C92342">
        <w:rPr>
          <w:rFonts w:ascii="Times New Roman" w:hAnsi="Times New Roman"/>
          <w:sz w:val="24"/>
          <w:szCs w:val="24"/>
        </w:rPr>
        <w:t>izdavanje potvrda o uzdržavanju i obiteljskom statusu te drugih potvrda, sukladno zakonu i podzakonskim propisima</w:t>
      </w:r>
    </w:p>
    <w:p w14:paraId="0B1C7561" w14:textId="77777777" w:rsidR="00BC42F4" w:rsidRPr="00C0608B" w:rsidRDefault="00BC42F4" w:rsidP="00E661D3">
      <w:pPr>
        <w:pStyle w:val="Odlomakpopisa"/>
        <w:numPr>
          <w:ilvl w:val="0"/>
          <w:numId w:val="15"/>
        </w:numPr>
        <w:tabs>
          <w:tab w:val="left" w:pos="709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2A0F56">
        <w:rPr>
          <w:rFonts w:ascii="Times New Roman" w:hAnsi="Times New Roman"/>
          <w:sz w:val="24"/>
          <w:szCs w:val="24"/>
        </w:rPr>
        <w:t>određivanje brojčanih oznaka stvaralaca i primalaca akata na području Županije</w:t>
      </w:r>
    </w:p>
    <w:p w14:paraId="5DCFCB80" w14:textId="77777777" w:rsidR="00BC42F4" w:rsidRDefault="00BC42F4" w:rsidP="00E661D3">
      <w:pPr>
        <w:pStyle w:val="Odlomakpopisa"/>
        <w:numPr>
          <w:ilvl w:val="0"/>
          <w:numId w:val="15"/>
        </w:numPr>
        <w:tabs>
          <w:tab w:val="left" w:pos="709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768A0">
        <w:rPr>
          <w:rFonts w:ascii="Times New Roman" w:hAnsi="Times New Roman"/>
          <w:sz w:val="24"/>
          <w:szCs w:val="24"/>
        </w:rPr>
        <w:t>donošenje rješenja u prvom stupnju o utvrđivanju razloga za prestanak zadruge u zakonom propisanim slučajevima</w:t>
      </w:r>
    </w:p>
    <w:p w14:paraId="07BECF5C" w14:textId="77777777" w:rsidR="00BC42F4" w:rsidRDefault="00BC42F4" w:rsidP="00E661D3">
      <w:pPr>
        <w:pStyle w:val="Odlomakpopisa"/>
        <w:numPr>
          <w:ilvl w:val="0"/>
          <w:numId w:val="15"/>
        </w:numPr>
        <w:tabs>
          <w:tab w:val="left" w:pos="709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768A0">
        <w:rPr>
          <w:rFonts w:ascii="Times New Roman" w:hAnsi="Times New Roman"/>
          <w:sz w:val="24"/>
          <w:szCs w:val="24"/>
        </w:rPr>
        <w:t>vođenje evidencije o političkim strankama zastupljenim u predstavničkim tijelima jedinica lokalne i područne (regionalne) samouprave i članovima predstavničkih tijela jedinica lokalne i područne (regionalne) samouprave izabranih s liste grupe birača</w:t>
      </w:r>
    </w:p>
    <w:p w14:paraId="3E25B871" w14:textId="77777777" w:rsidR="00BC42F4" w:rsidRDefault="00BC42F4" w:rsidP="00E661D3">
      <w:pPr>
        <w:pStyle w:val="Odlomakpopisa"/>
        <w:numPr>
          <w:ilvl w:val="0"/>
          <w:numId w:val="15"/>
        </w:numPr>
        <w:tabs>
          <w:tab w:val="left" w:pos="709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768A0">
        <w:rPr>
          <w:rFonts w:ascii="Times New Roman" w:hAnsi="Times New Roman"/>
          <w:sz w:val="24"/>
          <w:szCs w:val="24"/>
        </w:rPr>
        <w:t>obavljanje poslova konvalidacije akata izdanih u predmetima upravne naravi</w:t>
      </w:r>
    </w:p>
    <w:p w14:paraId="48218D7C" w14:textId="77777777" w:rsidR="00BC42F4" w:rsidRPr="00C92342" w:rsidRDefault="00BC42F4" w:rsidP="00E661D3">
      <w:pPr>
        <w:pStyle w:val="Odlomakpopisa"/>
        <w:numPr>
          <w:ilvl w:val="0"/>
          <w:numId w:val="15"/>
        </w:numPr>
        <w:tabs>
          <w:tab w:val="left" w:pos="709"/>
        </w:tabs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768A0">
        <w:rPr>
          <w:rFonts w:ascii="Times New Roman" w:hAnsi="Times New Roman"/>
          <w:sz w:val="24"/>
          <w:szCs w:val="24"/>
        </w:rPr>
        <w:t>utvrđivanje prava na naknadu za imovinu oduzetu za vrijeme jugoslavenske komunističke vladavine i izdavanje propisanih uvjerenja</w:t>
      </w:r>
    </w:p>
    <w:p w14:paraId="4A3D9DFF" w14:textId="77777777" w:rsidR="00BC42F4" w:rsidRPr="00726712" w:rsidRDefault="00BC42F4" w:rsidP="00E661D3">
      <w:pPr>
        <w:numPr>
          <w:ilvl w:val="0"/>
          <w:numId w:val="15"/>
        </w:numPr>
        <w:autoSpaceDE w:val="0"/>
        <w:autoSpaceDN w:val="0"/>
        <w:adjustRightInd w:val="0"/>
        <w:ind w:left="1077" w:hanging="357"/>
        <w:jc w:val="both"/>
        <w:rPr>
          <w:rFonts w:eastAsia="Calibri"/>
          <w:lang w:eastAsia="en-US"/>
        </w:rPr>
      </w:pPr>
      <w:r w:rsidRPr="00726712">
        <w:rPr>
          <w:rFonts w:eastAsia="Calibri"/>
          <w:lang w:eastAsia="en-US"/>
        </w:rPr>
        <w:t xml:space="preserve">postupak u vezi s pripremnim radnjama za izvlaštenje i </w:t>
      </w:r>
      <w:r>
        <w:rPr>
          <w:rFonts w:eastAsia="Calibri"/>
          <w:lang w:eastAsia="en-US"/>
        </w:rPr>
        <w:t>postupak izvlaštenja nekretnina</w:t>
      </w:r>
    </w:p>
    <w:p w14:paraId="38E31235" w14:textId="77777777" w:rsidR="00BC42F4" w:rsidRPr="00F54301" w:rsidRDefault="00BC42F4" w:rsidP="00E661D3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7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6712">
        <w:rPr>
          <w:rFonts w:ascii="Times New Roman" w:hAnsi="Times New Roman"/>
          <w:sz w:val="24"/>
          <w:szCs w:val="24"/>
        </w:rPr>
        <w:t>donošenje i zemljišnoknjižnu provedbu posebnih rješenja o utvrđivanju predmeta prava vlasništva na turističkom i ostalom građevinskom zemljištu neprocijenjenom u postupku pretvorbe i privatizacije,</w:t>
      </w:r>
    </w:p>
    <w:p w14:paraId="7A3E5B89" w14:textId="77777777" w:rsidR="00BC42F4" w:rsidRDefault="00BC42F4" w:rsidP="00E661D3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77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provođenje postupka osiguranja dokaza i provođenje izvršenja nenovčanih obveza</w:t>
      </w:r>
    </w:p>
    <w:p w14:paraId="454A8045" w14:textId="77777777" w:rsidR="00BC42F4" w:rsidRDefault="00BC42F4" w:rsidP="00E661D3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077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vođenje postupka utvrđivanja naknade za promjenu namjene poljoprivrednog zemljišta i vođenje odgovarajućih evidencija</w:t>
      </w:r>
    </w:p>
    <w:p w14:paraId="5627A750" w14:textId="77777777" w:rsidR="00BC42F4" w:rsidRDefault="00BC42F4" w:rsidP="00E661D3">
      <w:pPr>
        <w:numPr>
          <w:ilvl w:val="0"/>
          <w:numId w:val="15"/>
        </w:numPr>
        <w:autoSpaceDE w:val="0"/>
        <w:autoSpaceDN w:val="0"/>
        <w:adjustRightInd w:val="0"/>
        <w:ind w:left="1077" w:hanging="357"/>
        <w:jc w:val="both"/>
        <w:rPr>
          <w:rFonts w:eastAsia="Calibri"/>
          <w:lang w:eastAsia="en-US"/>
        </w:rPr>
      </w:pPr>
      <w:r>
        <w:rPr>
          <w:rFonts w:eastAsia="Calibri"/>
        </w:rPr>
        <w:t>obavljanje i drugih povjerenih poslova iz navedenih područja, sukladno zakonu i    podzakonskim propisima.</w:t>
      </w:r>
    </w:p>
    <w:p w14:paraId="4A4A9682" w14:textId="77777777" w:rsidR="00BC42F4" w:rsidRDefault="00BC42F4" w:rsidP="00BC42F4">
      <w:pPr>
        <w:autoSpaceDE w:val="0"/>
        <w:autoSpaceDN w:val="0"/>
        <w:adjustRightInd w:val="0"/>
        <w:ind w:left="1080"/>
        <w:jc w:val="both"/>
        <w:rPr>
          <w:rFonts w:eastAsia="Calibri"/>
          <w:lang w:eastAsia="en-US"/>
        </w:rPr>
      </w:pPr>
    </w:p>
    <w:p w14:paraId="2A7CC907" w14:textId="77777777" w:rsidR="00BC42F4" w:rsidRPr="0004685D" w:rsidRDefault="00BC42F4" w:rsidP="00672246">
      <w:pPr>
        <w:pStyle w:val="Odlomakpopisa"/>
        <w:tabs>
          <w:tab w:val="left" w:pos="709"/>
        </w:tabs>
        <w:spacing w:after="20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Upravni odjel za opću upravu,</w:t>
      </w:r>
      <w:r w:rsidRPr="0004685D">
        <w:rPr>
          <w:rFonts w:ascii="Times New Roman" w:hAnsi="Times New Roman"/>
          <w:sz w:val="24"/>
          <w:szCs w:val="24"/>
        </w:rPr>
        <w:t xml:space="preserve"> imovinsko-pravne </w:t>
      </w:r>
      <w:r>
        <w:rPr>
          <w:rFonts w:ascii="Times New Roman" w:hAnsi="Times New Roman"/>
          <w:sz w:val="24"/>
          <w:szCs w:val="24"/>
        </w:rPr>
        <w:t xml:space="preserve">i zajedničke </w:t>
      </w:r>
      <w:r w:rsidRPr="0004685D">
        <w:rPr>
          <w:rFonts w:ascii="Times New Roman" w:hAnsi="Times New Roman"/>
          <w:sz w:val="24"/>
          <w:szCs w:val="24"/>
        </w:rPr>
        <w:t>poslove rj</w:t>
      </w:r>
      <w:r>
        <w:rPr>
          <w:rFonts w:ascii="Times New Roman" w:hAnsi="Times New Roman"/>
          <w:sz w:val="24"/>
          <w:szCs w:val="24"/>
        </w:rPr>
        <w:t>ešava</w:t>
      </w:r>
      <w:r w:rsidRPr="0004685D">
        <w:rPr>
          <w:rFonts w:ascii="Times New Roman" w:hAnsi="Times New Roman"/>
          <w:sz w:val="24"/>
          <w:szCs w:val="24"/>
        </w:rPr>
        <w:t xml:space="preserve"> o žalbi protiv rješenja koje donosi nadležno izborno povjerenstvo po prigovoru zbog nepravilnosti u postupku kandidiranja i izbora članova vijeća mjesnih odbora</w:t>
      </w:r>
      <w:r>
        <w:rPr>
          <w:rFonts w:ascii="Times New Roman" w:hAnsi="Times New Roman"/>
          <w:sz w:val="24"/>
          <w:szCs w:val="24"/>
        </w:rPr>
        <w:t xml:space="preserve"> te obavlja i poslove vezane uz </w:t>
      </w:r>
      <w:r>
        <w:rPr>
          <w:rFonts w:ascii="Times New Roman" w:hAnsi="Times New Roman"/>
          <w:sz w:val="24"/>
          <w:szCs w:val="24"/>
        </w:rPr>
        <w:lastRenderedPageBreak/>
        <w:t>vrednovanje nekretnina i rad Procjeniteljskog povjerenstva Krapinsko-zagorske županije u skladu s posebnim zakonom.</w:t>
      </w:r>
    </w:p>
    <w:p w14:paraId="1038D62E" w14:textId="77777777" w:rsidR="006567C6" w:rsidRPr="000B43D2" w:rsidRDefault="006567C6" w:rsidP="00991477">
      <w:pPr>
        <w:jc w:val="both"/>
      </w:pPr>
      <w:r w:rsidRPr="00672246">
        <w:t>Upravni odj</w:t>
      </w:r>
      <w:r w:rsidR="00672246" w:rsidRPr="00672246">
        <w:t xml:space="preserve">el za opću upravu, imovinsko-pravne i </w:t>
      </w:r>
      <w:r w:rsidRPr="00672246">
        <w:t>zajedničke poslove</w:t>
      </w:r>
      <w:r w:rsidRPr="000B43D2">
        <w:rPr>
          <w:b/>
        </w:rPr>
        <w:t xml:space="preserve"> </w:t>
      </w:r>
      <w:r w:rsidRPr="000B43D2">
        <w:t>obavlja normativno-pravne, informacijsko-dokumentacijske, organizacijsko-tehničke i pomoćno-tehničke poslove za potrebe županijskih tijela</w:t>
      </w:r>
      <w:r>
        <w:t xml:space="preserve"> te stručne poslove</w:t>
      </w:r>
      <w:r w:rsidRPr="000B43D2">
        <w:t xml:space="preserve"> koji se odnose na:</w:t>
      </w:r>
    </w:p>
    <w:p w14:paraId="6F7D64DF" w14:textId="77777777" w:rsidR="006567C6" w:rsidRPr="00F25564" w:rsidRDefault="006567C6" w:rsidP="006567C6">
      <w:pPr>
        <w:numPr>
          <w:ilvl w:val="0"/>
          <w:numId w:val="2"/>
        </w:numPr>
        <w:jc w:val="both"/>
        <w:rPr>
          <w:color w:val="000000"/>
        </w:rPr>
      </w:pPr>
      <w:r w:rsidRPr="00F25564">
        <w:rPr>
          <w:color w:val="000000"/>
        </w:rPr>
        <w:t>službeničke i radne odnose službenika i namještenika u upravnim tijelima te radne odnose i sta</w:t>
      </w:r>
      <w:r>
        <w:rPr>
          <w:color w:val="000000"/>
        </w:rPr>
        <w:t>tusna prava dužnosnika Županije</w:t>
      </w:r>
    </w:p>
    <w:p w14:paraId="3893A7C3" w14:textId="77777777" w:rsidR="006567C6" w:rsidRPr="00F25564" w:rsidRDefault="006567C6" w:rsidP="006567C6">
      <w:pPr>
        <w:numPr>
          <w:ilvl w:val="0"/>
          <w:numId w:val="2"/>
        </w:numPr>
        <w:jc w:val="both"/>
        <w:rPr>
          <w:color w:val="000000"/>
        </w:rPr>
      </w:pPr>
      <w:r w:rsidRPr="00F25564">
        <w:rPr>
          <w:color w:val="000000"/>
        </w:rPr>
        <w:t>vođenje odgovarajućih evidencija, poduzimanje mjera za stručno osposobljavanje i usavršavanje službenika i namještenika te ostale poslove</w:t>
      </w:r>
      <w:r>
        <w:rPr>
          <w:color w:val="000000"/>
        </w:rPr>
        <w:t xml:space="preserve"> upravljanja ljudskim resursima</w:t>
      </w:r>
    </w:p>
    <w:p w14:paraId="1397BB49" w14:textId="77777777" w:rsidR="006567C6" w:rsidRPr="00F25564" w:rsidRDefault="006567C6" w:rsidP="006567C6">
      <w:pPr>
        <w:numPr>
          <w:ilvl w:val="0"/>
          <w:numId w:val="2"/>
        </w:numPr>
        <w:jc w:val="both"/>
        <w:rPr>
          <w:color w:val="000000"/>
        </w:rPr>
      </w:pPr>
      <w:r w:rsidRPr="00F25564">
        <w:rPr>
          <w:color w:val="000000"/>
        </w:rPr>
        <w:t>stručne i administrativno-tehničke poslove za potrebe Službeničkog suda</w:t>
      </w:r>
      <w:r>
        <w:rPr>
          <w:color w:val="000000"/>
        </w:rPr>
        <w:t xml:space="preserve"> u Krapinsko-zagorskoj županiji</w:t>
      </w:r>
    </w:p>
    <w:p w14:paraId="3EF89206" w14:textId="77777777" w:rsidR="006567C6" w:rsidRPr="00F25564" w:rsidRDefault="006567C6" w:rsidP="006567C6">
      <w:pPr>
        <w:numPr>
          <w:ilvl w:val="0"/>
          <w:numId w:val="2"/>
        </w:numPr>
        <w:jc w:val="both"/>
        <w:rPr>
          <w:color w:val="000000"/>
        </w:rPr>
      </w:pPr>
      <w:r w:rsidRPr="00F25564">
        <w:rPr>
          <w:color w:val="000000"/>
        </w:rPr>
        <w:t>organiziranje zaštite na radu i zaštite od požara za p</w:t>
      </w:r>
      <w:r>
        <w:rPr>
          <w:color w:val="000000"/>
        </w:rPr>
        <w:t>otrebe upravnih tijela Županije</w:t>
      </w:r>
    </w:p>
    <w:p w14:paraId="6106B3FD" w14:textId="77777777" w:rsidR="006567C6" w:rsidRPr="00F25564" w:rsidRDefault="006567C6" w:rsidP="006567C6">
      <w:pPr>
        <w:numPr>
          <w:ilvl w:val="0"/>
          <w:numId w:val="2"/>
        </w:numPr>
        <w:jc w:val="both"/>
        <w:rPr>
          <w:color w:val="000000"/>
        </w:rPr>
      </w:pPr>
      <w:r w:rsidRPr="00F25564">
        <w:rPr>
          <w:color w:val="000000"/>
        </w:rPr>
        <w:t>vođenje brige o održavanju i korištenju službenih vozila, prijevoz župana</w:t>
      </w:r>
      <w:r>
        <w:rPr>
          <w:color w:val="000000"/>
        </w:rPr>
        <w:t>, zamjenika župana i službenika</w:t>
      </w:r>
    </w:p>
    <w:p w14:paraId="5933D982" w14:textId="77777777" w:rsidR="006567C6" w:rsidRPr="00F25564" w:rsidRDefault="006567C6" w:rsidP="006567C6">
      <w:pPr>
        <w:numPr>
          <w:ilvl w:val="0"/>
          <w:numId w:val="2"/>
        </w:numPr>
        <w:jc w:val="both"/>
        <w:rPr>
          <w:color w:val="000000"/>
        </w:rPr>
      </w:pPr>
      <w:r w:rsidRPr="00F25564">
        <w:rPr>
          <w:noProof/>
          <w:color w:val="000000"/>
        </w:rPr>
        <w:t xml:space="preserve">osiguravanje uvjeta radi </w:t>
      </w:r>
      <w:r>
        <w:t>pravodobno i nesmetano</w:t>
      </w:r>
      <w:r w:rsidRPr="000B43D2">
        <w:t xml:space="preserve"> obavljanj</w:t>
      </w:r>
      <w:r>
        <w:t>e poslova iz djelokruga svih upravnih tijela</w:t>
      </w:r>
      <w:r w:rsidRPr="00F25564">
        <w:rPr>
          <w:color w:val="000000"/>
        </w:rPr>
        <w:t xml:space="preserve"> </w:t>
      </w:r>
      <w:r w:rsidRPr="00F25564">
        <w:rPr>
          <w:noProof/>
          <w:color w:val="000000"/>
        </w:rPr>
        <w:t>Županije, kao što je organizi</w:t>
      </w:r>
      <w:r>
        <w:rPr>
          <w:noProof/>
          <w:color w:val="000000"/>
        </w:rPr>
        <w:t>ranje poslova čišćenja prostora te</w:t>
      </w:r>
      <w:r w:rsidRPr="00F25564">
        <w:rPr>
          <w:noProof/>
          <w:color w:val="000000"/>
        </w:rPr>
        <w:t xml:space="preserve"> telefonsko i ne</w:t>
      </w:r>
      <w:r>
        <w:rPr>
          <w:noProof/>
          <w:color w:val="000000"/>
        </w:rPr>
        <w:t>posredno usmjeravanje stranaka</w:t>
      </w:r>
    </w:p>
    <w:p w14:paraId="352C3FF2" w14:textId="77777777" w:rsidR="006567C6" w:rsidRPr="00F25564" w:rsidRDefault="006567C6" w:rsidP="006567C6">
      <w:pPr>
        <w:numPr>
          <w:ilvl w:val="0"/>
          <w:numId w:val="2"/>
        </w:numPr>
        <w:jc w:val="both"/>
        <w:rPr>
          <w:color w:val="000000"/>
        </w:rPr>
      </w:pPr>
      <w:r w:rsidRPr="00F25564">
        <w:rPr>
          <w:noProof/>
          <w:color w:val="000000"/>
        </w:rPr>
        <w:t>organiziranje investicijskog i tekućeg</w:t>
      </w:r>
      <w:r>
        <w:rPr>
          <w:noProof/>
          <w:color w:val="000000"/>
        </w:rPr>
        <w:t xml:space="preserve"> održavanja službenih prostora</w:t>
      </w:r>
      <w:r w:rsidRPr="00F25564">
        <w:rPr>
          <w:noProof/>
          <w:color w:val="000000"/>
        </w:rPr>
        <w:t xml:space="preserve"> </w:t>
      </w:r>
    </w:p>
    <w:p w14:paraId="7D9DFA15" w14:textId="77777777" w:rsidR="006567C6" w:rsidRPr="00F25564" w:rsidRDefault="006567C6" w:rsidP="006567C6">
      <w:pPr>
        <w:numPr>
          <w:ilvl w:val="0"/>
          <w:numId w:val="2"/>
        </w:numPr>
        <w:jc w:val="both"/>
        <w:rPr>
          <w:color w:val="000000"/>
        </w:rPr>
      </w:pPr>
      <w:r w:rsidRPr="00F25564">
        <w:rPr>
          <w:color w:val="000000"/>
        </w:rPr>
        <w:t>uspostavljanje i održavanje informatičkih sustava i službenih mrežnih stranica Županije, planiranje potreba, nabavu i održavanje informatičke i telekomunikacijske opreme te programskih rješenja</w:t>
      </w:r>
    </w:p>
    <w:p w14:paraId="308FE94C" w14:textId="77777777" w:rsidR="006567C6" w:rsidRPr="00F25564" w:rsidRDefault="006567C6" w:rsidP="006567C6">
      <w:pPr>
        <w:numPr>
          <w:ilvl w:val="0"/>
          <w:numId w:val="2"/>
        </w:numPr>
        <w:jc w:val="both"/>
        <w:rPr>
          <w:color w:val="000000"/>
        </w:rPr>
      </w:pPr>
      <w:r w:rsidRPr="00F25564">
        <w:rPr>
          <w:noProof/>
          <w:color w:val="000000"/>
        </w:rPr>
        <w:t>predlaganje i provođenje mjera i pos</w:t>
      </w:r>
      <w:r>
        <w:rPr>
          <w:noProof/>
          <w:color w:val="000000"/>
        </w:rPr>
        <w:t>tupaka informacijske sigurnosti</w:t>
      </w:r>
    </w:p>
    <w:p w14:paraId="1BF5D138" w14:textId="77777777" w:rsidR="006567C6" w:rsidRPr="00F25564" w:rsidRDefault="006567C6" w:rsidP="006567C6">
      <w:pPr>
        <w:numPr>
          <w:ilvl w:val="0"/>
          <w:numId w:val="2"/>
        </w:numPr>
        <w:jc w:val="both"/>
        <w:rPr>
          <w:color w:val="000000"/>
        </w:rPr>
      </w:pPr>
      <w:r w:rsidRPr="00F25564">
        <w:rPr>
          <w:noProof/>
          <w:color w:val="000000"/>
        </w:rPr>
        <w:t>uredsko poslovanje, pismohranu i suradn</w:t>
      </w:r>
      <w:r>
        <w:rPr>
          <w:noProof/>
          <w:color w:val="000000"/>
        </w:rPr>
        <w:t>ju s nadležnim državnim arhivom</w:t>
      </w:r>
    </w:p>
    <w:p w14:paraId="40680532" w14:textId="77777777" w:rsidR="006567C6" w:rsidRPr="00F25564" w:rsidRDefault="006567C6" w:rsidP="006567C6">
      <w:pPr>
        <w:numPr>
          <w:ilvl w:val="0"/>
          <w:numId w:val="2"/>
        </w:numPr>
        <w:tabs>
          <w:tab w:val="clear" w:pos="720"/>
        </w:tabs>
        <w:jc w:val="both"/>
        <w:rPr>
          <w:color w:val="000000"/>
        </w:rPr>
      </w:pPr>
      <w:r w:rsidRPr="00F25564">
        <w:rPr>
          <w:color w:val="000000"/>
        </w:rPr>
        <w:t>planiranje potreba, nabavu i d</w:t>
      </w:r>
      <w:r>
        <w:rPr>
          <w:color w:val="000000"/>
        </w:rPr>
        <w:t>istribuciju uredskog materijala</w:t>
      </w:r>
    </w:p>
    <w:p w14:paraId="719C1D50" w14:textId="77777777" w:rsidR="006567C6" w:rsidRDefault="006567C6" w:rsidP="006567C6">
      <w:pPr>
        <w:numPr>
          <w:ilvl w:val="0"/>
          <w:numId w:val="2"/>
        </w:numPr>
        <w:jc w:val="both"/>
        <w:rPr>
          <w:color w:val="000000"/>
        </w:rPr>
      </w:pPr>
      <w:r w:rsidRPr="00F25564">
        <w:rPr>
          <w:color w:val="000000"/>
        </w:rPr>
        <w:t>civilnu zaštitu, zaštitu od požara, vatrogastvo, obranu i procj</w:t>
      </w:r>
      <w:r>
        <w:rPr>
          <w:color w:val="000000"/>
        </w:rPr>
        <w:t>enu šteta od prirodnih nepogoda</w:t>
      </w:r>
    </w:p>
    <w:p w14:paraId="0D1D7137" w14:textId="77777777" w:rsidR="006567C6" w:rsidRPr="000D4A70" w:rsidRDefault="006567C6" w:rsidP="006567C6">
      <w:pPr>
        <w:numPr>
          <w:ilvl w:val="0"/>
          <w:numId w:val="2"/>
        </w:numPr>
        <w:jc w:val="both"/>
      </w:pPr>
      <w:r w:rsidRPr="000D4A70">
        <w:t>administrativno-tehničke i stručne poslove za radna tijela Županije iz djelokruga rada</w:t>
      </w:r>
    </w:p>
    <w:p w14:paraId="3D8CF4DE" w14:textId="77777777" w:rsidR="006567C6" w:rsidRPr="000D4A70" w:rsidRDefault="006567C6" w:rsidP="006567C6">
      <w:pPr>
        <w:numPr>
          <w:ilvl w:val="0"/>
          <w:numId w:val="2"/>
        </w:numPr>
        <w:jc w:val="both"/>
      </w:pPr>
      <w:r>
        <w:t>provedbu</w:t>
      </w:r>
      <w:r w:rsidRPr="000D4A70">
        <w:t xml:space="preserve"> propisa, planskih dokumenata i općih akata Županije u okviru djelokruga rada </w:t>
      </w:r>
    </w:p>
    <w:p w14:paraId="639AB0BA" w14:textId="77777777" w:rsidR="006567C6" w:rsidRPr="000D4A70" w:rsidRDefault="006567C6" w:rsidP="006567C6">
      <w:pPr>
        <w:numPr>
          <w:ilvl w:val="0"/>
          <w:numId w:val="2"/>
        </w:numPr>
        <w:jc w:val="both"/>
      </w:pPr>
      <w:r>
        <w:t>izradu</w:t>
      </w:r>
      <w:r w:rsidRPr="000D4A70">
        <w:t xml:space="preserve"> nacrta općih i drugih akata iz djelokruga rada</w:t>
      </w:r>
      <w:r>
        <w:t xml:space="preserve"> i</w:t>
      </w:r>
    </w:p>
    <w:p w14:paraId="407AC5BC" w14:textId="77777777" w:rsidR="006567C6" w:rsidRPr="005362B9" w:rsidRDefault="006567C6" w:rsidP="006567C6">
      <w:pPr>
        <w:numPr>
          <w:ilvl w:val="0"/>
          <w:numId w:val="2"/>
        </w:numPr>
        <w:jc w:val="both"/>
        <w:rPr>
          <w:color w:val="000000"/>
        </w:rPr>
      </w:pPr>
      <w:r w:rsidRPr="005362B9">
        <w:rPr>
          <w:color w:val="000000"/>
        </w:rPr>
        <w:t xml:space="preserve"> druge poslove utvrđene posebnim zakonom, drugim propisom</w:t>
      </w:r>
      <w:r>
        <w:rPr>
          <w:color w:val="000000"/>
        </w:rPr>
        <w:t>, aktom Županijske skupštine i</w:t>
      </w:r>
      <w:r w:rsidRPr="005362B9">
        <w:rPr>
          <w:color w:val="000000"/>
        </w:rPr>
        <w:t xml:space="preserve"> župana.</w:t>
      </w:r>
      <w:r w:rsidR="00672246">
        <w:rPr>
          <w:color w:val="000000"/>
        </w:rPr>
        <w:t>“</w:t>
      </w:r>
    </w:p>
    <w:p w14:paraId="410081EE" w14:textId="77777777" w:rsidR="006567C6" w:rsidRDefault="006567C6" w:rsidP="00E661D3"/>
    <w:p w14:paraId="4B856FFC" w14:textId="77777777" w:rsidR="006567C6" w:rsidRDefault="00672246" w:rsidP="00672246">
      <w:pPr>
        <w:pStyle w:val="Odlomakpopisa"/>
        <w:tabs>
          <w:tab w:val="left" w:pos="1320"/>
        </w:tabs>
        <w:spacing w:after="200" w:line="276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6.</w:t>
      </w:r>
    </w:p>
    <w:p w14:paraId="5925FF4C" w14:textId="77777777" w:rsidR="00672246" w:rsidRPr="00672246" w:rsidRDefault="00672246" w:rsidP="00672246">
      <w:pPr>
        <w:pStyle w:val="Odlomakpopisa"/>
        <w:tabs>
          <w:tab w:val="left" w:pos="1320"/>
        </w:tabs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članku 21. stavku 4. riječi „U</w:t>
      </w:r>
      <w:r w:rsidR="007417CD">
        <w:rPr>
          <w:rFonts w:ascii="Times New Roman" w:hAnsi="Times New Roman"/>
          <w:sz w:val="24"/>
          <w:szCs w:val="24"/>
        </w:rPr>
        <w:t>pravnom</w:t>
      </w:r>
      <w:r>
        <w:rPr>
          <w:rFonts w:ascii="Times New Roman" w:hAnsi="Times New Roman"/>
          <w:sz w:val="24"/>
          <w:szCs w:val="24"/>
        </w:rPr>
        <w:t xml:space="preserve"> odjel</w:t>
      </w:r>
      <w:r w:rsidR="007417CD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za opću upravu i imovinsko-pravne poslove“</w:t>
      </w:r>
      <w:r w:rsidR="007417CD">
        <w:rPr>
          <w:rFonts w:ascii="Times New Roman" w:hAnsi="Times New Roman"/>
          <w:sz w:val="24"/>
          <w:szCs w:val="24"/>
        </w:rPr>
        <w:t xml:space="preserve"> zamjenjuju se riječima „Upravnom odjelu za opću upravu, imovinsko-pravne i zajedničke poslove.“</w:t>
      </w:r>
    </w:p>
    <w:p w14:paraId="21BFDDE7" w14:textId="77777777" w:rsidR="006567C6" w:rsidRPr="000B43D2" w:rsidRDefault="006567C6" w:rsidP="006567C6">
      <w:pPr>
        <w:jc w:val="both"/>
      </w:pPr>
    </w:p>
    <w:p w14:paraId="58B0B1D8" w14:textId="77777777" w:rsidR="006567C6" w:rsidRPr="000B43D2" w:rsidRDefault="007417CD" w:rsidP="006567C6">
      <w:pPr>
        <w:jc w:val="both"/>
        <w:rPr>
          <w:b/>
        </w:rPr>
      </w:pPr>
      <w:r>
        <w:rPr>
          <w:b/>
        </w:rPr>
        <w:t xml:space="preserve"> PRIJELAZNE I ZAVRŠNA ODREDBA</w:t>
      </w:r>
    </w:p>
    <w:p w14:paraId="0DA39DE3" w14:textId="77777777" w:rsidR="006567C6" w:rsidRPr="000B43D2" w:rsidRDefault="006567C6" w:rsidP="006567C6">
      <w:pPr>
        <w:ind w:firstLine="708"/>
        <w:jc w:val="both"/>
      </w:pPr>
    </w:p>
    <w:p w14:paraId="58ECCEF3" w14:textId="77777777" w:rsidR="006567C6" w:rsidRDefault="006567C6" w:rsidP="006567C6">
      <w:pPr>
        <w:jc w:val="center"/>
      </w:pPr>
      <w:r w:rsidRPr="000B43D2">
        <w:t xml:space="preserve">Članak </w:t>
      </w:r>
      <w:r w:rsidR="007417CD">
        <w:t>7</w:t>
      </w:r>
      <w:r w:rsidRPr="000B43D2">
        <w:t>.</w:t>
      </w:r>
    </w:p>
    <w:p w14:paraId="0FCC370B" w14:textId="77777777" w:rsidR="007417CD" w:rsidRPr="000B43D2" w:rsidRDefault="007417CD" w:rsidP="007417CD">
      <w:pPr>
        <w:jc w:val="both"/>
      </w:pPr>
    </w:p>
    <w:p w14:paraId="286850A7" w14:textId="77777777" w:rsidR="006567C6" w:rsidRPr="000B43D2" w:rsidRDefault="006567C6" w:rsidP="006567C6">
      <w:pPr>
        <w:jc w:val="both"/>
      </w:pPr>
      <w:r w:rsidRPr="000B43D2">
        <w:tab/>
        <w:t>Danom stupanja na sna</w:t>
      </w:r>
      <w:r>
        <w:t xml:space="preserve">gu ove Odluke s djelokrugom </w:t>
      </w:r>
      <w:r w:rsidRPr="000B43D2">
        <w:t xml:space="preserve"> utvrđenim ovom Odlukom </w:t>
      </w:r>
    </w:p>
    <w:p w14:paraId="44EADE39" w14:textId="77777777" w:rsidR="002054DB" w:rsidRDefault="002054DB" w:rsidP="006567C6">
      <w:pPr>
        <w:jc w:val="both"/>
      </w:pPr>
      <w:r>
        <w:t>započinju s radom:</w:t>
      </w:r>
    </w:p>
    <w:p w14:paraId="015C1C75" w14:textId="77777777" w:rsidR="002054DB" w:rsidRDefault="002054DB" w:rsidP="006567C6">
      <w:pPr>
        <w:jc w:val="both"/>
      </w:pPr>
      <w:r>
        <w:t>1. Upravni odjel za poslove župana i Županijske skupštine</w:t>
      </w:r>
    </w:p>
    <w:p w14:paraId="45BC6F9F" w14:textId="77777777" w:rsidR="006567C6" w:rsidRPr="000B43D2" w:rsidRDefault="002054DB" w:rsidP="006567C6">
      <w:pPr>
        <w:jc w:val="both"/>
      </w:pPr>
      <w:r>
        <w:t>2. Upravni odjel za opću upravu,</w:t>
      </w:r>
      <w:r w:rsidR="006567C6">
        <w:t xml:space="preserve"> imovinsko-pravne</w:t>
      </w:r>
      <w:r>
        <w:t xml:space="preserve"> i zajedničke</w:t>
      </w:r>
      <w:r w:rsidR="006567C6">
        <w:t xml:space="preserve"> poslove.</w:t>
      </w:r>
    </w:p>
    <w:p w14:paraId="69130CAA" w14:textId="77777777" w:rsidR="006567C6" w:rsidRPr="000B43D2" w:rsidRDefault="006567C6" w:rsidP="006567C6">
      <w:pPr>
        <w:ind w:left="360"/>
      </w:pPr>
    </w:p>
    <w:p w14:paraId="1AD9BC43" w14:textId="77777777" w:rsidR="006567C6" w:rsidRDefault="006567C6" w:rsidP="00E943A8">
      <w:pPr>
        <w:jc w:val="both"/>
      </w:pPr>
      <w:r w:rsidRPr="000B43D2">
        <w:lastRenderedPageBreak/>
        <w:tab/>
        <w:t>Danom stupanja na sna</w:t>
      </w:r>
      <w:r>
        <w:t xml:space="preserve">gu ove Odluke </w:t>
      </w:r>
      <w:r w:rsidR="002054DB">
        <w:t xml:space="preserve">prestaju s radom upravna tijela utvrđena Odlukom o ustrojstvu i djelokrugu upravnih tijela Krapinsko-zagorske županije („Službeni glasnik Krapinsko-zagorske županije“, broj 52/19 i </w:t>
      </w:r>
      <w:r w:rsidR="00E943A8">
        <w:t>38/22) i to:</w:t>
      </w:r>
    </w:p>
    <w:p w14:paraId="2E181C66" w14:textId="77777777" w:rsidR="00E943A8" w:rsidRDefault="00E943A8" w:rsidP="00E943A8">
      <w:pPr>
        <w:jc w:val="both"/>
      </w:pPr>
      <w:r>
        <w:t>1. Ured župana</w:t>
      </w:r>
    </w:p>
    <w:p w14:paraId="6E064886" w14:textId="77777777" w:rsidR="00E943A8" w:rsidRDefault="00E943A8" w:rsidP="00E943A8">
      <w:pPr>
        <w:jc w:val="both"/>
      </w:pPr>
      <w:r>
        <w:t>2. Upravni odjel za poslove Županijske skupštine</w:t>
      </w:r>
    </w:p>
    <w:p w14:paraId="021923DC" w14:textId="77777777" w:rsidR="00E943A8" w:rsidRDefault="00E943A8" w:rsidP="00E943A8">
      <w:pPr>
        <w:jc w:val="both"/>
      </w:pPr>
      <w:r>
        <w:t>3. Upravni odjel za opću up</w:t>
      </w:r>
      <w:r w:rsidR="0005707D">
        <w:t>ravu i imovinsko-pravne poslove</w:t>
      </w:r>
    </w:p>
    <w:p w14:paraId="1981670C" w14:textId="77777777" w:rsidR="0005707D" w:rsidRDefault="0005707D" w:rsidP="00E943A8">
      <w:pPr>
        <w:jc w:val="both"/>
      </w:pPr>
      <w:r>
        <w:t>4. Upravni odjel za opće i zajedničke poslove.</w:t>
      </w:r>
    </w:p>
    <w:p w14:paraId="145AECB7" w14:textId="77777777" w:rsidR="006567C6" w:rsidRDefault="006567C6" w:rsidP="006567C6">
      <w:pPr>
        <w:jc w:val="both"/>
      </w:pPr>
    </w:p>
    <w:p w14:paraId="7F37D92E" w14:textId="77777777" w:rsidR="006567C6" w:rsidRPr="008253E0" w:rsidRDefault="006567C6" w:rsidP="006567C6">
      <w:pPr>
        <w:tabs>
          <w:tab w:val="left" w:pos="1215"/>
        </w:tabs>
        <w:ind w:firstLine="709"/>
        <w:jc w:val="both"/>
      </w:pPr>
    </w:p>
    <w:p w14:paraId="1C93BC77" w14:textId="77777777" w:rsidR="006567C6" w:rsidRPr="000B43D2" w:rsidRDefault="00853917" w:rsidP="006567C6">
      <w:pPr>
        <w:jc w:val="center"/>
      </w:pPr>
      <w:r>
        <w:t>Članak 8</w:t>
      </w:r>
      <w:r w:rsidR="006567C6" w:rsidRPr="000B43D2">
        <w:t>.</w:t>
      </w:r>
    </w:p>
    <w:p w14:paraId="6AB1D35B" w14:textId="77777777" w:rsidR="006567C6" w:rsidRPr="000B43D2" w:rsidRDefault="006567C6" w:rsidP="006567C6">
      <w:pPr>
        <w:ind w:firstLine="708"/>
        <w:jc w:val="both"/>
      </w:pPr>
      <w:r w:rsidRPr="000B43D2">
        <w:t xml:space="preserve">Pravilnike o unutarnjem redu upravnih tijela </w:t>
      </w:r>
      <w:r w:rsidR="00853917">
        <w:t>iz članka 2</w:t>
      </w:r>
      <w:r>
        <w:t>.</w:t>
      </w:r>
      <w:r w:rsidR="00853917">
        <w:t xml:space="preserve"> i 5. </w:t>
      </w:r>
      <w:r w:rsidRPr="000B43D2">
        <w:t xml:space="preserve"> ove Odluke donijeti će župan</w:t>
      </w:r>
      <w:r>
        <w:t>, na prijedlog pročelnika,</w:t>
      </w:r>
      <w:r w:rsidRPr="000B43D2">
        <w:t xml:space="preserve"> </w:t>
      </w:r>
      <w:r>
        <w:t xml:space="preserve">najkasnije </w:t>
      </w:r>
      <w:r w:rsidRPr="000B43D2">
        <w:t xml:space="preserve">u roku </w:t>
      </w:r>
      <w:r>
        <w:t>6</w:t>
      </w:r>
      <w:r w:rsidRPr="000B43D2">
        <w:t>0  dana od dana stupanja na snagu ove Odluke.</w:t>
      </w:r>
    </w:p>
    <w:p w14:paraId="430637C1" w14:textId="77777777" w:rsidR="006567C6" w:rsidRDefault="006567C6" w:rsidP="006567C6">
      <w:pPr>
        <w:ind w:firstLine="708"/>
        <w:jc w:val="both"/>
      </w:pPr>
      <w:r w:rsidRPr="000B43D2">
        <w:t>Rješenja o rasporedu služ</w:t>
      </w:r>
      <w:r>
        <w:t>benika i namještenika temeljem p</w:t>
      </w:r>
      <w:r w:rsidRPr="000B43D2">
        <w:t xml:space="preserve">ravilnika iz st. 1. ovoga članka donijeti će se u zakonom propisanim rokovima. </w:t>
      </w:r>
    </w:p>
    <w:p w14:paraId="6095BDF4" w14:textId="77777777" w:rsidR="006567C6" w:rsidRPr="000B43D2" w:rsidRDefault="006567C6" w:rsidP="006567C6">
      <w:pPr>
        <w:ind w:firstLine="708"/>
        <w:jc w:val="both"/>
      </w:pPr>
      <w:r>
        <w:t xml:space="preserve">Službenici i namještenici zatečeni u službi </w:t>
      </w:r>
      <w:r w:rsidR="00853917">
        <w:t>u upravnim tijelima iz članka 7</w:t>
      </w:r>
      <w:r>
        <w:t>. stavka 2. ove Odluke do rasporeda na radna mjesta prema pravilnicima iz stavka 1. ovog članka  nastavljaju obavljati poslove koje su do tada obavljali, odnosno druge poslove po nalogu pročelnika, a pravo na plaću i ostala prava iz službe ostvaruju prema dotadašnjim rješenjima.</w:t>
      </w:r>
    </w:p>
    <w:p w14:paraId="6BA5277C" w14:textId="77777777" w:rsidR="006567C6" w:rsidRDefault="006567C6" w:rsidP="006567C6">
      <w:pPr>
        <w:jc w:val="center"/>
      </w:pPr>
    </w:p>
    <w:p w14:paraId="39E8A4D3" w14:textId="77777777" w:rsidR="006567C6" w:rsidRPr="000B43D2" w:rsidRDefault="006567C6" w:rsidP="006567C6">
      <w:r>
        <w:t xml:space="preserve">                                               </w:t>
      </w:r>
    </w:p>
    <w:p w14:paraId="2D081855" w14:textId="77777777" w:rsidR="006567C6" w:rsidRPr="000B43D2" w:rsidRDefault="00853917" w:rsidP="006567C6">
      <w:pPr>
        <w:jc w:val="center"/>
      </w:pPr>
      <w:r>
        <w:t xml:space="preserve">  Članak 9</w:t>
      </w:r>
      <w:r w:rsidR="006567C6" w:rsidRPr="000B43D2">
        <w:t xml:space="preserve">. </w:t>
      </w:r>
    </w:p>
    <w:p w14:paraId="2A9A3B03" w14:textId="77777777" w:rsidR="006567C6" w:rsidRPr="00C92342" w:rsidRDefault="00853917" w:rsidP="00853917">
      <w:pPr>
        <w:jc w:val="both"/>
      </w:pPr>
      <w:r>
        <w:t xml:space="preserve">    </w:t>
      </w:r>
    </w:p>
    <w:p w14:paraId="79D6BC86" w14:textId="77777777" w:rsidR="006567C6" w:rsidRDefault="006567C6" w:rsidP="006567C6">
      <w:pPr>
        <w:ind w:firstLine="708"/>
        <w:jc w:val="both"/>
      </w:pPr>
      <w:r w:rsidRPr="008253E0">
        <w:t>Danom stupanja na snagu ove Odl</w:t>
      </w:r>
      <w:r w:rsidR="00853917">
        <w:t>uke župan će odrediti službenike</w:t>
      </w:r>
      <w:r w:rsidRPr="008253E0">
        <w:t xml:space="preserve"> koji će privremeno, do </w:t>
      </w:r>
      <w:r w:rsidR="00853917">
        <w:t xml:space="preserve">imenovanja i </w:t>
      </w:r>
      <w:r w:rsidRPr="008253E0">
        <w:t>stupa</w:t>
      </w:r>
      <w:r w:rsidR="00853917">
        <w:t>nja na rad pročelnika imenovanih</w:t>
      </w:r>
      <w:r w:rsidRPr="008253E0">
        <w:t xml:space="preserve"> temeljem javnog natječaja, obavljati poslove pročelnika </w:t>
      </w:r>
      <w:r w:rsidR="00853917">
        <w:t>Upravnog odjela za poslove župana i Županijske skupštine i pročelnika Upravnog odjela za opću upravu,</w:t>
      </w:r>
      <w:r w:rsidRPr="008253E0">
        <w:t xml:space="preserve"> imovinsko-pravne</w:t>
      </w:r>
      <w:r w:rsidR="00853917">
        <w:t xml:space="preserve"> i zajedničke</w:t>
      </w:r>
      <w:r w:rsidRPr="008253E0">
        <w:t xml:space="preserve"> poslove.</w:t>
      </w:r>
    </w:p>
    <w:p w14:paraId="3E0B6A19" w14:textId="77777777" w:rsidR="006567C6" w:rsidRDefault="006567C6" w:rsidP="006567C6">
      <w:pPr>
        <w:ind w:firstLine="708"/>
        <w:jc w:val="both"/>
      </w:pPr>
      <w:r>
        <w:t>Župan će raspisati javni natječaj za imenovanje pročelnika</w:t>
      </w:r>
      <w:r w:rsidR="00853917">
        <w:t xml:space="preserve"> Upravnog odjela za poslove župana i Županijske skupštine i pročelnika</w:t>
      </w:r>
      <w:r>
        <w:t xml:space="preserve"> Upravnog odjela za opću upra</w:t>
      </w:r>
      <w:r w:rsidR="00853917">
        <w:t>vu,</w:t>
      </w:r>
      <w:r>
        <w:t xml:space="preserve"> imovinsko-pravne</w:t>
      </w:r>
      <w:r w:rsidR="00853917">
        <w:t xml:space="preserve"> i zajedničke</w:t>
      </w:r>
      <w:r>
        <w:t xml:space="preserve"> poslove najkasnije u roku od 30 dana od dana stupanja n</w:t>
      </w:r>
      <w:r w:rsidR="00853917">
        <w:t>a snagu pravilnika iz članka 8</w:t>
      </w:r>
      <w:r>
        <w:t xml:space="preserve"> ove Odluke.</w:t>
      </w:r>
    </w:p>
    <w:p w14:paraId="56F22004" w14:textId="77777777" w:rsidR="006567C6" w:rsidRPr="000B43D2" w:rsidRDefault="006567C6" w:rsidP="006567C6">
      <w:pPr>
        <w:jc w:val="both"/>
      </w:pPr>
    </w:p>
    <w:p w14:paraId="21C3189D" w14:textId="77777777" w:rsidR="006567C6" w:rsidRPr="000B43D2" w:rsidRDefault="006567C6" w:rsidP="006567C6">
      <w:pPr>
        <w:jc w:val="center"/>
      </w:pPr>
      <w:r w:rsidRPr="000B43D2">
        <w:t xml:space="preserve">Članak </w:t>
      </w:r>
      <w:r w:rsidR="00853917">
        <w:t>10</w:t>
      </w:r>
      <w:r w:rsidRPr="000B43D2">
        <w:t>.</w:t>
      </w:r>
    </w:p>
    <w:p w14:paraId="54940CBC" w14:textId="77777777" w:rsidR="006567C6" w:rsidRPr="000B43D2" w:rsidRDefault="006567C6" w:rsidP="006567C6">
      <w:pPr>
        <w:jc w:val="both"/>
      </w:pPr>
      <w:r>
        <w:tab/>
        <w:t>Ova Odluka objaviti će se</w:t>
      </w:r>
      <w:r w:rsidRPr="000B43D2">
        <w:t xml:space="preserve"> u „Službenom glasnik</w:t>
      </w:r>
      <w:r>
        <w:t>u Krapinsko-zagorske županije», a</w:t>
      </w:r>
      <w:r w:rsidR="00853917">
        <w:t xml:space="preserve"> stupa na snagu 1. siječnja 2023</w:t>
      </w:r>
      <w:r>
        <w:t>. godine.</w:t>
      </w:r>
    </w:p>
    <w:p w14:paraId="4EB96FFF" w14:textId="77777777" w:rsidR="006567C6" w:rsidRPr="000B43D2" w:rsidRDefault="006567C6" w:rsidP="006567C6">
      <w:pPr>
        <w:jc w:val="both"/>
      </w:pPr>
    </w:p>
    <w:p w14:paraId="3B0A7276" w14:textId="77777777" w:rsidR="006567C6" w:rsidRPr="000B43D2" w:rsidRDefault="006567C6" w:rsidP="006567C6">
      <w:pPr>
        <w:jc w:val="both"/>
        <w:rPr>
          <w:b/>
        </w:rPr>
      </w:pPr>
      <w:r w:rsidRPr="000B43D2">
        <w:tab/>
      </w:r>
      <w:r w:rsidRPr="000B43D2">
        <w:tab/>
      </w:r>
      <w:r w:rsidRPr="000B43D2">
        <w:tab/>
      </w:r>
      <w:r w:rsidRPr="000B43D2">
        <w:tab/>
      </w:r>
      <w:r w:rsidRPr="000B43D2">
        <w:tab/>
      </w:r>
      <w:r w:rsidRPr="000B43D2">
        <w:tab/>
      </w:r>
      <w:r w:rsidRPr="000B43D2">
        <w:tab/>
      </w:r>
      <w:r w:rsidRPr="000B43D2">
        <w:tab/>
      </w:r>
      <w:r w:rsidRPr="000B43D2">
        <w:tab/>
      </w:r>
      <w:r w:rsidR="00853917">
        <w:rPr>
          <w:b/>
        </w:rPr>
        <w:t xml:space="preserve"> PREDSJEDNIK</w:t>
      </w:r>
      <w:r w:rsidRPr="000B43D2">
        <w:rPr>
          <w:b/>
        </w:rPr>
        <w:tab/>
      </w:r>
      <w:r w:rsidRPr="000B43D2">
        <w:rPr>
          <w:b/>
        </w:rPr>
        <w:tab/>
      </w:r>
      <w:r w:rsidRPr="000B43D2">
        <w:rPr>
          <w:b/>
        </w:rPr>
        <w:tab/>
      </w:r>
      <w:r w:rsidRPr="000B43D2">
        <w:rPr>
          <w:b/>
        </w:rPr>
        <w:tab/>
      </w:r>
      <w:r w:rsidRPr="000B43D2">
        <w:rPr>
          <w:b/>
        </w:rPr>
        <w:tab/>
      </w:r>
      <w:r w:rsidRPr="000B43D2">
        <w:rPr>
          <w:b/>
        </w:rPr>
        <w:tab/>
      </w:r>
      <w:r w:rsidRPr="000B43D2">
        <w:rPr>
          <w:b/>
        </w:rPr>
        <w:tab/>
      </w:r>
      <w:r w:rsidRPr="000B43D2">
        <w:rPr>
          <w:b/>
        </w:rPr>
        <w:tab/>
      </w:r>
      <w:r w:rsidRPr="000B43D2">
        <w:rPr>
          <w:b/>
        </w:rPr>
        <w:tab/>
        <w:t xml:space="preserve">    ŽUPANIJSKE SKUPŠTINE </w:t>
      </w:r>
    </w:p>
    <w:p w14:paraId="1AD5F721" w14:textId="77777777" w:rsidR="006567C6" w:rsidRPr="00915335" w:rsidRDefault="006567C6" w:rsidP="006567C6">
      <w:pPr>
        <w:jc w:val="both"/>
      </w:pPr>
      <w:r w:rsidRPr="000B43D2">
        <w:rPr>
          <w:b/>
        </w:rPr>
        <w:tab/>
      </w:r>
      <w:r w:rsidRPr="000B43D2">
        <w:rPr>
          <w:b/>
        </w:rPr>
        <w:tab/>
      </w:r>
      <w:r w:rsidRPr="000B43D2">
        <w:rPr>
          <w:b/>
        </w:rPr>
        <w:tab/>
      </w:r>
      <w:r w:rsidRPr="000B43D2">
        <w:rPr>
          <w:b/>
        </w:rPr>
        <w:tab/>
      </w:r>
      <w:r w:rsidRPr="000B43D2">
        <w:rPr>
          <w:b/>
        </w:rPr>
        <w:tab/>
      </w:r>
      <w:r w:rsidRPr="000B43D2">
        <w:rPr>
          <w:b/>
        </w:rPr>
        <w:tab/>
      </w:r>
      <w:r w:rsidRPr="000B43D2">
        <w:rPr>
          <w:b/>
        </w:rPr>
        <w:tab/>
      </w:r>
      <w:r w:rsidRPr="00915335">
        <w:t xml:space="preserve">             </w:t>
      </w:r>
      <w:r w:rsidR="00853917">
        <w:t xml:space="preserve">              Zlatko Šorša</w:t>
      </w:r>
    </w:p>
    <w:p w14:paraId="1D7673CC" w14:textId="77777777" w:rsidR="006567C6" w:rsidRPr="000B43D2" w:rsidRDefault="006567C6" w:rsidP="006567C6">
      <w:pPr>
        <w:jc w:val="both"/>
      </w:pPr>
    </w:p>
    <w:p w14:paraId="64452589" w14:textId="77777777" w:rsidR="006567C6" w:rsidRPr="000B43D2" w:rsidRDefault="006567C6" w:rsidP="006567C6">
      <w:pPr>
        <w:jc w:val="both"/>
      </w:pPr>
    </w:p>
    <w:p w14:paraId="4BBDDD19" w14:textId="77777777" w:rsidR="006567C6" w:rsidRPr="000B43D2" w:rsidRDefault="006567C6" w:rsidP="006567C6">
      <w:pPr>
        <w:jc w:val="both"/>
      </w:pPr>
    </w:p>
    <w:p w14:paraId="4DD7EA3D" w14:textId="77777777" w:rsidR="006567C6" w:rsidRDefault="006567C6" w:rsidP="006567C6">
      <w:pPr>
        <w:jc w:val="both"/>
      </w:pPr>
    </w:p>
    <w:p w14:paraId="6F41FE0C" w14:textId="77777777" w:rsidR="00E661D3" w:rsidRPr="000B43D2" w:rsidRDefault="00E661D3" w:rsidP="006567C6">
      <w:pPr>
        <w:jc w:val="both"/>
      </w:pPr>
    </w:p>
    <w:p w14:paraId="51BC1509" w14:textId="77777777" w:rsidR="006567C6" w:rsidRPr="000B43D2" w:rsidRDefault="00EA0F39" w:rsidP="006567C6">
      <w:pPr>
        <w:jc w:val="both"/>
      </w:pPr>
      <w:r w:rsidRPr="000B43D2">
        <w:t>DOSTAVITI:</w:t>
      </w:r>
    </w:p>
    <w:p w14:paraId="377FCBB8" w14:textId="77777777" w:rsidR="006567C6" w:rsidRDefault="006567C6" w:rsidP="006567C6">
      <w:pPr>
        <w:numPr>
          <w:ilvl w:val="0"/>
          <w:numId w:val="6"/>
        </w:numPr>
        <w:jc w:val="both"/>
      </w:pPr>
      <w:r>
        <w:t>Ministarstvo</w:t>
      </w:r>
      <w:r w:rsidR="00853917">
        <w:t xml:space="preserve"> pravosuđa i uprave</w:t>
      </w:r>
    </w:p>
    <w:p w14:paraId="3CB71654" w14:textId="77777777" w:rsidR="006567C6" w:rsidRPr="000B43D2" w:rsidRDefault="006567C6" w:rsidP="006567C6">
      <w:pPr>
        <w:numPr>
          <w:ilvl w:val="0"/>
          <w:numId w:val="6"/>
        </w:numPr>
        <w:jc w:val="both"/>
      </w:pPr>
      <w:r>
        <w:t>«Službeni glasnik Krapinsko-zagorske županije</w:t>
      </w:r>
      <w:r w:rsidRPr="000B43D2">
        <w:t xml:space="preserve">» za objavu, </w:t>
      </w:r>
      <w:r w:rsidRPr="000B43D2">
        <w:tab/>
        <w:t xml:space="preserve">         </w:t>
      </w:r>
    </w:p>
    <w:p w14:paraId="56E06F1A" w14:textId="77777777" w:rsidR="006567C6" w:rsidRDefault="006567C6" w:rsidP="006567C6">
      <w:pPr>
        <w:numPr>
          <w:ilvl w:val="0"/>
          <w:numId w:val="6"/>
        </w:numPr>
      </w:pPr>
      <w:r w:rsidRPr="000B43D2">
        <w:t xml:space="preserve">Za zbirku isprava, </w:t>
      </w:r>
    </w:p>
    <w:p w14:paraId="7B13296F" w14:textId="77777777" w:rsidR="006567C6" w:rsidRDefault="006567C6" w:rsidP="006567C6">
      <w:pPr>
        <w:numPr>
          <w:ilvl w:val="0"/>
          <w:numId w:val="6"/>
        </w:numPr>
      </w:pPr>
      <w:r w:rsidRPr="000B43D2">
        <w:t xml:space="preserve">Za prilog zapisniku, </w:t>
      </w:r>
    </w:p>
    <w:p w14:paraId="2929843B" w14:textId="77777777" w:rsidR="006567C6" w:rsidRPr="000B43D2" w:rsidRDefault="006567C6" w:rsidP="006567C6">
      <w:pPr>
        <w:numPr>
          <w:ilvl w:val="0"/>
          <w:numId w:val="6"/>
        </w:numPr>
      </w:pPr>
      <w:r w:rsidRPr="000B43D2">
        <w:t>Pismohrana.</w:t>
      </w:r>
    </w:p>
    <w:sectPr w:rsidR="006567C6" w:rsidRPr="000B43D2" w:rsidSect="007D6CFF">
      <w:footerReference w:type="even" r:id="rId8"/>
      <w:footerReference w:type="default" r:id="rId9"/>
      <w:pgSz w:w="11906" w:h="16838"/>
      <w:pgMar w:top="1258" w:right="1417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B6EA9" w14:textId="77777777" w:rsidR="0029127F" w:rsidRDefault="0029127F">
      <w:r>
        <w:separator/>
      </w:r>
    </w:p>
  </w:endnote>
  <w:endnote w:type="continuationSeparator" w:id="0">
    <w:p w14:paraId="5ECBD748" w14:textId="77777777" w:rsidR="0029127F" w:rsidRDefault="0029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3E42" w14:textId="77777777" w:rsidR="007D6CFF" w:rsidRDefault="007D6CFF" w:rsidP="007D6CF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11A3DD3" w14:textId="77777777" w:rsidR="007D6CFF" w:rsidRDefault="007D6CFF" w:rsidP="007D6CF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301B8" w14:textId="77777777" w:rsidR="007D6CFF" w:rsidRDefault="007D6CFF" w:rsidP="007D6CF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E5C02">
      <w:rPr>
        <w:rStyle w:val="Brojstranice"/>
        <w:noProof/>
      </w:rPr>
      <w:t>6</w:t>
    </w:r>
    <w:r>
      <w:rPr>
        <w:rStyle w:val="Brojstranice"/>
      </w:rPr>
      <w:fldChar w:fldCharType="end"/>
    </w:r>
  </w:p>
  <w:p w14:paraId="5A15C676" w14:textId="77777777" w:rsidR="007D6CFF" w:rsidRDefault="007D6CFF" w:rsidP="007D6CF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92CC3" w14:textId="77777777" w:rsidR="0029127F" w:rsidRDefault="0029127F">
      <w:r>
        <w:separator/>
      </w:r>
    </w:p>
  </w:footnote>
  <w:footnote w:type="continuationSeparator" w:id="0">
    <w:p w14:paraId="771B5627" w14:textId="77777777" w:rsidR="0029127F" w:rsidRDefault="00291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B5AE0"/>
    <w:multiLevelType w:val="hybridMultilevel"/>
    <w:tmpl w:val="6BE249A4"/>
    <w:lvl w:ilvl="0" w:tplc="95A2F73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70E32D5"/>
    <w:multiLevelType w:val="hybridMultilevel"/>
    <w:tmpl w:val="7F067E9C"/>
    <w:lvl w:ilvl="0" w:tplc="CA20AAA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72300B"/>
    <w:multiLevelType w:val="hybridMultilevel"/>
    <w:tmpl w:val="9814A5AA"/>
    <w:lvl w:ilvl="0" w:tplc="CA20AA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941D4A"/>
    <w:multiLevelType w:val="hybridMultilevel"/>
    <w:tmpl w:val="B7945412"/>
    <w:lvl w:ilvl="0" w:tplc="CA20AA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1381F"/>
    <w:multiLevelType w:val="hybridMultilevel"/>
    <w:tmpl w:val="94C26F06"/>
    <w:lvl w:ilvl="0" w:tplc="CA20AAAC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E8F5EEE"/>
    <w:multiLevelType w:val="hybridMultilevel"/>
    <w:tmpl w:val="1F6E210A"/>
    <w:lvl w:ilvl="0" w:tplc="CA20AA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84209"/>
    <w:multiLevelType w:val="hybridMultilevel"/>
    <w:tmpl w:val="50E49094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4DD47DA"/>
    <w:multiLevelType w:val="hybridMultilevel"/>
    <w:tmpl w:val="643CC340"/>
    <w:lvl w:ilvl="0" w:tplc="CA20AA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F617C"/>
    <w:multiLevelType w:val="hybridMultilevel"/>
    <w:tmpl w:val="5C906D54"/>
    <w:lvl w:ilvl="0" w:tplc="106ECD0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0603C"/>
    <w:multiLevelType w:val="hybridMultilevel"/>
    <w:tmpl w:val="6DB41B0C"/>
    <w:lvl w:ilvl="0" w:tplc="CA20AAA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1E4D57"/>
    <w:multiLevelType w:val="hybridMultilevel"/>
    <w:tmpl w:val="3176D1D8"/>
    <w:lvl w:ilvl="0" w:tplc="106ECD0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5D40ADA"/>
    <w:multiLevelType w:val="hybridMultilevel"/>
    <w:tmpl w:val="D70EEDF6"/>
    <w:lvl w:ilvl="0" w:tplc="269A2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02279"/>
    <w:multiLevelType w:val="hybridMultilevel"/>
    <w:tmpl w:val="C00630E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150260"/>
    <w:multiLevelType w:val="hybridMultilevel"/>
    <w:tmpl w:val="859C4916"/>
    <w:lvl w:ilvl="0" w:tplc="CA20AAA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20E47"/>
    <w:multiLevelType w:val="hybridMultilevel"/>
    <w:tmpl w:val="29B2F7D4"/>
    <w:lvl w:ilvl="0" w:tplc="129EB7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5C2A0591"/>
    <w:multiLevelType w:val="hybridMultilevel"/>
    <w:tmpl w:val="535434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C4B5F"/>
    <w:multiLevelType w:val="hybridMultilevel"/>
    <w:tmpl w:val="64E2A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902BC"/>
    <w:multiLevelType w:val="hybridMultilevel"/>
    <w:tmpl w:val="3344497A"/>
    <w:lvl w:ilvl="0" w:tplc="CA20AAA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9877155">
    <w:abstractNumId w:val="14"/>
  </w:num>
  <w:num w:numId="2" w16cid:durableId="544869801">
    <w:abstractNumId w:val="11"/>
  </w:num>
  <w:num w:numId="3" w16cid:durableId="1297025025">
    <w:abstractNumId w:val="12"/>
  </w:num>
  <w:num w:numId="4" w16cid:durableId="999887393">
    <w:abstractNumId w:val="0"/>
  </w:num>
  <w:num w:numId="5" w16cid:durableId="973757472">
    <w:abstractNumId w:val="7"/>
  </w:num>
  <w:num w:numId="6" w16cid:durableId="82844142">
    <w:abstractNumId w:val="16"/>
  </w:num>
  <w:num w:numId="7" w16cid:durableId="2062363675">
    <w:abstractNumId w:val="10"/>
  </w:num>
  <w:num w:numId="8" w16cid:durableId="1164710980">
    <w:abstractNumId w:val="8"/>
  </w:num>
  <w:num w:numId="9" w16cid:durableId="549221869">
    <w:abstractNumId w:val="1"/>
  </w:num>
  <w:num w:numId="10" w16cid:durableId="1701052494">
    <w:abstractNumId w:val="3"/>
  </w:num>
  <w:num w:numId="11" w16cid:durableId="1653411749">
    <w:abstractNumId w:val="13"/>
  </w:num>
  <w:num w:numId="12" w16cid:durableId="1532449910">
    <w:abstractNumId w:val="9"/>
  </w:num>
  <w:num w:numId="13" w16cid:durableId="226185202">
    <w:abstractNumId w:val="4"/>
  </w:num>
  <w:num w:numId="14" w16cid:durableId="782505171">
    <w:abstractNumId w:val="2"/>
  </w:num>
  <w:num w:numId="15" w16cid:durableId="468478768">
    <w:abstractNumId w:val="17"/>
  </w:num>
  <w:num w:numId="16" w16cid:durableId="1595284906">
    <w:abstractNumId w:val="5"/>
  </w:num>
  <w:num w:numId="17" w16cid:durableId="1139229836">
    <w:abstractNumId w:val="6"/>
  </w:num>
  <w:num w:numId="18" w16cid:durableId="359328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C6"/>
    <w:rsid w:val="000159AD"/>
    <w:rsid w:val="0005707D"/>
    <w:rsid w:val="00140A30"/>
    <w:rsid w:val="0019779A"/>
    <w:rsid w:val="00202AC4"/>
    <w:rsid w:val="002054DB"/>
    <w:rsid w:val="0029127F"/>
    <w:rsid w:val="002C5357"/>
    <w:rsid w:val="006567C6"/>
    <w:rsid w:val="00672246"/>
    <w:rsid w:val="007417CD"/>
    <w:rsid w:val="00754B89"/>
    <w:rsid w:val="007D6CFF"/>
    <w:rsid w:val="00853917"/>
    <w:rsid w:val="008B3CC0"/>
    <w:rsid w:val="00980F02"/>
    <w:rsid w:val="00991477"/>
    <w:rsid w:val="009E5C02"/>
    <w:rsid w:val="00AE0289"/>
    <w:rsid w:val="00BC42F4"/>
    <w:rsid w:val="00D31CA2"/>
    <w:rsid w:val="00DB1163"/>
    <w:rsid w:val="00DD0CBA"/>
    <w:rsid w:val="00DE0FC8"/>
    <w:rsid w:val="00E41D75"/>
    <w:rsid w:val="00E661D3"/>
    <w:rsid w:val="00E943A8"/>
    <w:rsid w:val="00EA0F39"/>
    <w:rsid w:val="00EE24F6"/>
    <w:rsid w:val="00F9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32B4"/>
  <w15:chartTrackingRefBased/>
  <w15:docId w15:val="{ADC313BB-ED7F-4BE7-9E29-4CCF2391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7C6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  <w:unhideWhenUsed/>
  </w:style>
  <w:style w:type="paragraph" w:styleId="Podnoje">
    <w:name w:val="footer"/>
    <w:basedOn w:val="Normal"/>
    <w:link w:val="PodnojeChar"/>
    <w:rsid w:val="006567C6"/>
    <w:pPr>
      <w:tabs>
        <w:tab w:val="center" w:pos="4153"/>
        <w:tab w:val="right" w:pos="8306"/>
      </w:tabs>
    </w:pPr>
  </w:style>
  <w:style w:type="character" w:customStyle="1" w:styleId="PodnojeChar">
    <w:name w:val="Podnožje Char"/>
    <w:link w:val="Podnoje"/>
    <w:rsid w:val="006567C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rsid w:val="006567C6"/>
  </w:style>
  <w:style w:type="paragraph" w:styleId="Tijeloteksta">
    <w:name w:val="Body Text"/>
    <w:basedOn w:val="Normal"/>
    <w:link w:val="TijelotekstaChar"/>
    <w:rsid w:val="006567C6"/>
    <w:pPr>
      <w:jc w:val="both"/>
    </w:pPr>
  </w:style>
  <w:style w:type="character" w:customStyle="1" w:styleId="TijelotekstaChar">
    <w:name w:val="Tijelo teksta Char"/>
    <w:link w:val="Tijeloteksta"/>
    <w:rsid w:val="006567C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semiHidden/>
    <w:rsid w:val="006567C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rsid w:val="006567C6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Pa5">
    <w:name w:val="Pa5"/>
    <w:basedOn w:val="Normal"/>
    <w:next w:val="Normal"/>
    <w:rsid w:val="006567C6"/>
    <w:pPr>
      <w:autoSpaceDE w:val="0"/>
      <w:autoSpaceDN w:val="0"/>
      <w:adjustRightInd w:val="0"/>
      <w:spacing w:line="201" w:lineRule="atLeast"/>
    </w:pPr>
  </w:style>
  <w:style w:type="paragraph" w:styleId="Obinitekst">
    <w:name w:val="Plain Text"/>
    <w:basedOn w:val="Normal"/>
    <w:link w:val="ObinitekstChar"/>
    <w:rsid w:val="006567C6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link w:val="Obinitekst"/>
    <w:rsid w:val="006567C6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Zaglavlje">
    <w:name w:val="header"/>
    <w:basedOn w:val="Normal"/>
    <w:link w:val="ZaglavljeChar"/>
    <w:rsid w:val="006567C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6567C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567C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ijeloteksta2">
    <w:name w:val="Body Text 2"/>
    <w:basedOn w:val="Normal"/>
    <w:link w:val="Tijeloteksta2Char"/>
    <w:rsid w:val="006567C6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6567C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komentara">
    <w:name w:val="annotation text"/>
    <w:basedOn w:val="Normal"/>
    <w:link w:val="TekstkomentaraChar"/>
    <w:rsid w:val="006567C6"/>
    <w:rPr>
      <w:sz w:val="20"/>
      <w:szCs w:val="20"/>
    </w:rPr>
  </w:style>
  <w:style w:type="character" w:customStyle="1" w:styleId="TekstkomentaraChar">
    <w:name w:val="Tekst komentara Char"/>
    <w:link w:val="Tekstkomentara"/>
    <w:rsid w:val="006567C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omentara">
    <w:name w:val="annotation reference"/>
    <w:rsid w:val="006567C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Malogorski</dc:creator>
  <cp:keywords/>
  <dc:description/>
  <cp:lastModifiedBy>Zoran Gumbas</cp:lastModifiedBy>
  <cp:revision>2</cp:revision>
  <cp:lastPrinted>2022-12-15T07:07:00Z</cp:lastPrinted>
  <dcterms:created xsi:type="dcterms:W3CDTF">2022-12-30T20:40:00Z</dcterms:created>
  <dcterms:modified xsi:type="dcterms:W3CDTF">2022-12-30T20:40:00Z</dcterms:modified>
</cp:coreProperties>
</file>