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D516A" w14:textId="77777777" w:rsidR="00E76C63" w:rsidRPr="005E28DA" w:rsidRDefault="00E76C63" w:rsidP="008E3938">
      <w:pPr>
        <w:spacing w:after="0" w:line="240" w:lineRule="auto"/>
      </w:pPr>
    </w:p>
    <w:p w14:paraId="3770AE1D" w14:textId="77777777" w:rsidR="0023119F" w:rsidRPr="005E28DA" w:rsidRDefault="0023119F" w:rsidP="008E3938">
      <w:pPr>
        <w:spacing w:after="0" w:line="240" w:lineRule="auto"/>
      </w:pPr>
    </w:p>
    <w:p w14:paraId="5FD926BA" w14:textId="56725291" w:rsidR="00E76C63" w:rsidRPr="005E28DA" w:rsidRDefault="00C161CB" w:rsidP="008E3938">
      <w:pPr>
        <w:spacing w:after="0" w:line="240" w:lineRule="auto"/>
      </w:pPr>
      <w:r w:rsidRPr="005E28DA">
        <w:t xml:space="preserve">                                      </w:t>
      </w:r>
      <w:r w:rsidRPr="005E28D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8CB5836" wp14:editId="3A5D5734">
            <wp:extent cx="552450" cy="666750"/>
            <wp:effectExtent l="0" t="0" r="0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E9851" w14:textId="647996C9" w:rsidR="00C161CB" w:rsidRPr="005E28DA" w:rsidRDefault="00C161CB" w:rsidP="00C16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2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REPUBLIKA HRVATSKA</w:t>
      </w:r>
      <w:r w:rsidRPr="005E2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KRAPINSKO-ZAGORSKA ŽUPANIJA</w:t>
      </w:r>
    </w:p>
    <w:p w14:paraId="33F66572" w14:textId="26DC3CA4" w:rsidR="00C161CB" w:rsidRPr="005E28DA" w:rsidRDefault="00C161CB" w:rsidP="00C161CB">
      <w:pPr>
        <w:tabs>
          <w:tab w:val="left" w:pos="1215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0E9E905F" w14:textId="491E244D" w:rsidR="00C161CB" w:rsidRPr="005E28DA" w:rsidRDefault="00C161CB" w:rsidP="00C161CB">
      <w:pPr>
        <w:tabs>
          <w:tab w:val="left" w:pos="121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5E28DA">
        <w:rPr>
          <w:rFonts w:ascii="Times New Roman" w:eastAsia="Calibri" w:hAnsi="Times New Roman" w:cs="Times New Roman"/>
          <w:b/>
        </w:rPr>
        <w:t xml:space="preserve">                             Ž U P A N</w:t>
      </w:r>
    </w:p>
    <w:p w14:paraId="41A42237" w14:textId="77777777" w:rsidR="00C161CB" w:rsidRPr="005E28DA" w:rsidRDefault="00C161CB" w:rsidP="008F0DBB">
      <w:pPr>
        <w:tabs>
          <w:tab w:val="left" w:pos="7845"/>
        </w:tabs>
        <w:spacing w:after="0" w:line="240" w:lineRule="auto"/>
      </w:pPr>
    </w:p>
    <w:p w14:paraId="3B7A29D3" w14:textId="5A394F30" w:rsidR="008F0DBB" w:rsidRPr="00471801" w:rsidRDefault="008F0DBB" w:rsidP="008F0DBB">
      <w:pPr>
        <w:tabs>
          <w:tab w:val="left" w:pos="7845"/>
        </w:tabs>
        <w:spacing w:after="0" w:line="240" w:lineRule="auto"/>
      </w:pPr>
      <w:r w:rsidRPr="00471801">
        <w:t xml:space="preserve">KLASA:  </w:t>
      </w:r>
    </w:p>
    <w:p w14:paraId="290C2B62" w14:textId="2B85F042" w:rsidR="008F0DBB" w:rsidRPr="00471801" w:rsidRDefault="008F0DBB" w:rsidP="008E3938">
      <w:pPr>
        <w:spacing w:after="0" w:line="240" w:lineRule="auto"/>
      </w:pPr>
      <w:r w:rsidRPr="00471801">
        <w:t xml:space="preserve">URBROJ: </w:t>
      </w:r>
      <w:r w:rsidR="0023119F" w:rsidRPr="00471801">
        <w:t xml:space="preserve"> </w:t>
      </w:r>
    </w:p>
    <w:p w14:paraId="2CC8B650" w14:textId="639FB98E" w:rsidR="008F0DBB" w:rsidRPr="005E28DA" w:rsidRDefault="008F0DBB" w:rsidP="008E3938">
      <w:pPr>
        <w:spacing w:after="0" w:line="240" w:lineRule="auto"/>
      </w:pPr>
      <w:r w:rsidRPr="00471801">
        <w:t>Krapina,</w:t>
      </w:r>
      <w:r w:rsidRPr="005E28DA">
        <w:t xml:space="preserve"> </w:t>
      </w:r>
      <w:r w:rsidR="0023119F" w:rsidRPr="005E28DA">
        <w:t xml:space="preserve"> </w:t>
      </w:r>
    </w:p>
    <w:p w14:paraId="7F183F33" w14:textId="77777777" w:rsidR="008F0DBB" w:rsidRPr="005E28DA" w:rsidRDefault="008F0DBB" w:rsidP="008E3938">
      <w:pPr>
        <w:spacing w:after="0" w:line="240" w:lineRule="auto"/>
      </w:pPr>
    </w:p>
    <w:p w14:paraId="750D6B26" w14:textId="570DE066" w:rsidR="00E76C63" w:rsidRPr="005E28DA" w:rsidRDefault="008720FD" w:rsidP="00E76C63">
      <w:pPr>
        <w:spacing w:after="0" w:line="240" w:lineRule="auto"/>
        <w:jc w:val="both"/>
      </w:pPr>
      <w:r w:rsidRPr="005E28DA">
        <w:t>Na temelju Programa usluga p</w:t>
      </w:r>
      <w:r w:rsidR="008F0DBB" w:rsidRPr="005E28DA">
        <w:t>oslovne podrške poduzetnicima Krapinsko- zagorske županije („Službeni glasnik Krapinsko- zag</w:t>
      </w:r>
      <w:r w:rsidRPr="005E28DA">
        <w:t>orske županije“, broj: 46/19</w:t>
      </w:r>
      <w:r w:rsidR="002D2F11" w:rsidRPr="005E28DA">
        <w:t xml:space="preserve"> i </w:t>
      </w:r>
      <w:r w:rsidR="00C322D7" w:rsidRPr="005E28DA">
        <w:t>7/22</w:t>
      </w:r>
      <w:r w:rsidR="00C74482" w:rsidRPr="005E28DA">
        <w:t>)</w:t>
      </w:r>
      <w:r w:rsidRPr="005E28DA">
        <w:t xml:space="preserve">, </w:t>
      </w:r>
      <w:r w:rsidR="00E76C63" w:rsidRPr="005E28DA">
        <w:t xml:space="preserve">članka 32. Statuta Krapinsko- zagorske županije </w:t>
      </w:r>
      <w:r w:rsidR="002D2F11" w:rsidRPr="005E28DA">
        <w:rPr>
          <w:rFonts w:ascii="Times New Roman" w:hAnsi="Times New Roman"/>
          <w:sz w:val="24"/>
          <w:szCs w:val="24"/>
        </w:rPr>
        <w:t>(„Službeni glasnik Krapinsko-zagorske županije“, broj: 13/01., 5/06., 14/09., 11/13., 13/18., 5/20., 10/21 i 15/21.-pročišćeni tekst)</w:t>
      </w:r>
      <w:r w:rsidR="002D2F11" w:rsidRPr="005E28DA">
        <w:rPr>
          <w:rFonts w:ascii="Times New Roman" w:eastAsia="Gill Sans MT" w:hAnsi="Times New Roman" w:cs="Times New Roman"/>
          <w:sz w:val="24"/>
          <w:szCs w:val="24"/>
        </w:rPr>
        <w:t>)</w:t>
      </w:r>
      <w:r w:rsidRPr="005E28DA">
        <w:t xml:space="preserve"> ž</w:t>
      </w:r>
      <w:r w:rsidR="00E76C63" w:rsidRPr="005E28DA">
        <w:t xml:space="preserve">upan </w:t>
      </w:r>
      <w:r w:rsidRPr="005E28DA">
        <w:t xml:space="preserve"> Krapinsko- zagorske županije </w:t>
      </w:r>
      <w:r w:rsidR="00E76C63" w:rsidRPr="005E28DA">
        <w:t>donosi</w:t>
      </w:r>
    </w:p>
    <w:p w14:paraId="731A19DF" w14:textId="77777777" w:rsidR="00AD5923" w:rsidRPr="005E28DA" w:rsidRDefault="00AD5923" w:rsidP="00E76C63">
      <w:pPr>
        <w:spacing w:after="0" w:line="240" w:lineRule="auto"/>
        <w:jc w:val="both"/>
      </w:pPr>
    </w:p>
    <w:p w14:paraId="45C0DF10" w14:textId="77777777" w:rsidR="00E76C63" w:rsidRPr="005E28DA" w:rsidRDefault="00E76C63" w:rsidP="00E76C63">
      <w:pPr>
        <w:spacing w:after="0" w:line="240" w:lineRule="auto"/>
        <w:rPr>
          <w:b/>
        </w:rPr>
      </w:pPr>
    </w:p>
    <w:p w14:paraId="3EC53F33" w14:textId="66265EDF" w:rsidR="00E76C63" w:rsidRPr="005E28DA" w:rsidRDefault="00E76C63" w:rsidP="00E76C63">
      <w:pPr>
        <w:spacing w:after="0" w:line="240" w:lineRule="auto"/>
        <w:jc w:val="center"/>
        <w:rPr>
          <w:b/>
        </w:rPr>
      </w:pPr>
      <w:r w:rsidRPr="005E28DA">
        <w:rPr>
          <w:b/>
        </w:rPr>
        <w:t>PRAVILNIK</w:t>
      </w:r>
    </w:p>
    <w:p w14:paraId="62452B05" w14:textId="7CE86D56" w:rsidR="00E76C63" w:rsidRPr="005E28DA" w:rsidRDefault="008720FD" w:rsidP="00E76C63">
      <w:pPr>
        <w:spacing w:after="0" w:line="240" w:lineRule="auto"/>
        <w:jc w:val="center"/>
        <w:rPr>
          <w:b/>
        </w:rPr>
      </w:pPr>
      <w:r w:rsidRPr="005E28DA">
        <w:rPr>
          <w:b/>
        </w:rPr>
        <w:t>o</w:t>
      </w:r>
      <w:r w:rsidR="00E76C63" w:rsidRPr="005E28DA">
        <w:rPr>
          <w:b/>
        </w:rPr>
        <w:t xml:space="preserve"> korištenju usluga </w:t>
      </w:r>
      <w:r w:rsidR="00471801">
        <w:rPr>
          <w:b/>
        </w:rPr>
        <w:t xml:space="preserve">Poslovno </w:t>
      </w:r>
      <w:r w:rsidRPr="005E28DA">
        <w:rPr>
          <w:b/>
        </w:rPr>
        <w:t>tehnološkog inkubatora Krapinsko- zagorske županije</w:t>
      </w:r>
    </w:p>
    <w:p w14:paraId="50C15D97" w14:textId="77777777" w:rsidR="00C161CB" w:rsidRPr="005E28DA" w:rsidRDefault="00C161CB" w:rsidP="00E76C63">
      <w:pPr>
        <w:spacing w:after="0" w:line="240" w:lineRule="auto"/>
        <w:jc w:val="center"/>
        <w:rPr>
          <w:b/>
        </w:rPr>
      </w:pPr>
    </w:p>
    <w:p w14:paraId="04B7ACDF" w14:textId="77777777" w:rsidR="008720FD" w:rsidRPr="005E28DA" w:rsidRDefault="008720FD" w:rsidP="008E3938">
      <w:pPr>
        <w:spacing w:after="0" w:line="240" w:lineRule="auto"/>
      </w:pPr>
    </w:p>
    <w:bookmarkStart w:id="0" w:name="_Toc20115103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013317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556372" w14:textId="77777777" w:rsidR="008F0DBB" w:rsidRPr="005E28DA" w:rsidRDefault="008F0DBB" w:rsidP="008F0DBB">
          <w:pPr>
            <w:pStyle w:val="TOCNaslov"/>
            <w:spacing w:before="0" w:line="240" w:lineRule="auto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33D4CB94" w14:textId="77777777" w:rsidR="008F0DBB" w:rsidRPr="005E28DA" w:rsidRDefault="008F0DBB" w:rsidP="008F0DBB">
          <w:pPr>
            <w:pStyle w:val="TOCNaslov"/>
            <w:spacing w:before="0" w:line="240" w:lineRule="auto"/>
            <w:rPr>
              <w:color w:val="auto"/>
            </w:rPr>
          </w:pPr>
          <w:r w:rsidRPr="005E28DA">
            <w:rPr>
              <w:color w:val="auto"/>
            </w:rPr>
            <w:t>Sadržaj</w:t>
          </w:r>
        </w:p>
        <w:p w14:paraId="0592CB54" w14:textId="77777777" w:rsidR="008F0DBB" w:rsidRPr="005E28DA" w:rsidRDefault="008F0DBB" w:rsidP="008F0DBB">
          <w:pPr>
            <w:pStyle w:val="Sadraj1"/>
          </w:pPr>
        </w:p>
        <w:p w14:paraId="4A87A080" w14:textId="77777777" w:rsidR="00E76C63" w:rsidRPr="005E28DA" w:rsidRDefault="008F0DBB">
          <w:pPr>
            <w:pStyle w:val="Sadraj1"/>
            <w:tabs>
              <w:tab w:val="left" w:pos="440"/>
            </w:tabs>
            <w:rPr>
              <w:rFonts w:eastAsiaTheme="minorEastAsia"/>
              <w:b w:val="0"/>
              <w:bCs w:val="0"/>
              <w:lang w:eastAsia="hr-HR"/>
            </w:rPr>
          </w:pPr>
          <w:r w:rsidRPr="005E28DA">
            <w:fldChar w:fldCharType="begin"/>
          </w:r>
          <w:r w:rsidRPr="005E28DA">
            <w:instrText xml:space="preserve"> TOC \o "1-3" \h \z \u </w:instrText>
          </w:r>
          <w:r w:rsidRPr="005E28DA">
            <w:fldChar w:fldCharType="separate"/>
          </w:r>
          <w:hyperlink w:anchor="_Toc33610149" w:history="1">
            <w:r w:rsidR="00E76C63" w:rsidRPr="005E28DA">
              <w:rPr>
                <w:rStyle w:val="Hiperveza"/>
                <w:color w:val="auto"/>
              </w:rPr>
              <w:t>1.</w:t>
            </w:r>
            <w:r w:rsidR="00E76C63" w:rsidRPr="005E28DA">
              <w:rPr>
                <w:rFonts w:eastAsiaTheme="minorEastAsia"/>
                <w:b w:val="0"/>
                <w:bCs w:val="0"/>
                <w:lang w:eastAsia="hr-HR"/>
              </w:rPr>
              <w:tab/>
            </w:r>
            <w:r w:rsidR="00E76C63" w:rsidRPr="005E28DA">
              <w:rPr>
                <w:rStyle w:val="Hiperveza"/>
                <w:color w:val="auto"/>
              </w:rPr>
              <w:t>TEMELJNI POJMOVI</w:t>
            </w:r>
            <w:r w:rsidR="00E76C63" w:rsidRPr="005E28DA">
              <w:rPr>
                <w:webHidden/>
              </w:rPr>
              <w:tab/>
            </w:r>
            <w:r w:rsidR="00E76C63" w:rsidRPr="005E28DA">
              <w:rPr>
                <w:webHidden/>
              </w:rPr>
              <w:fldChar w:fldCharType="begin"/>
            </w:r>
            <w:r w:rsidR="00E76C63" w:rsidRPr="005E28DA">
              <w:rPr>
                <w:webHidden/>
              </w:rPr>
              <w:instrText xml:space="preserve"> PAGEREF _Toc33610149 \h </w:instrText>
            </w:r>
            <w:r w:rsidR="00E76C63" w:rsidRPr="005E28DA">
              <w:rPr>
                <w:webHidden/>
              </w:rPr>
            </w:r>
            <w:r w:rsidR="00E76C63" w:rsidRPr="005E28DA">
              <w:rPr>
                <w:webHidden/>
              </w:rPr>
              <w:fldChar w:fldCharType="separate"/>
            </w:r>
            <w:r w:rsidR="00B950C9">
              <w:rPr>
                <w:webHidden/>
              </w:rPr>
              <w:t>3</w:t>
            </w:r>
            <w:r w:rsidR="00E76C63" w:rsidRPr="005E28DA">
              <w:rPr>
                <w:webHidden/>
              </w:rPr>
              <w:fldChar w:fldCharType="end"/>
            </w:r>
          </w:hyperlink>
        </w:p>
        <w:p w14:paraId="50252A83" w14:textId="77777777" w:rsidR="00E76C63" w:rsidRPr="005E28DA" w:rsidRDefault="00FC3B48">
          <w:pPr>
            <w:pStyle w:val="Sadraj1"/>
            <w:tabs>
              <w:tab w:val="left" w:pos="440"/>
            </w:tabs>
            <w:rPr>
              <w:rFonts w:eastAsiaTheme="minorEastAsia"/>
              <w:b w:val="0"/>
              <w:bCs w:val="0"/>
              <w:lang w:eastAsia="hr-HR"/>
            </w:rPr>
          </w:pPr>
          <w:hyperlink w:anchor="_Toc33610150" w:history="1">
            <w:r w:rsidR="00E76C63" w:rsidRPr="005E28DA">
              <w:rPr>
                <w:rStyle w:val="Hiperveza"/>
                <w:color w:val="auto"/>
              </w:rPr>
              <w:t>2.</w:t>
            </w:r>
            <w:r w:rsidR="00E76C63" w:rsidRPr="005E28DA">
              <w:rPr>
                <w:rFonts w:eastAsiaTheme="minorEastAsia"/>
                <w:b w:val="0"/>
                <w:bCs w:val="0"/>
                <w:lang w:eastAsia="hr-HR"/>
              </w:rPr>
              <w:tab/>
            </w:r>
            <w:r w:rsidR="00E76C63" w:rsidRPr="005E28DA">
              <w:rPr>
                <w:rStyle w:val="Hiperveza"/>
                <w:color w:val="auto"/>
              </w:rPr>
              <w:t>ELEMENTI INFRASTRUKTURNE POTPORE</w:t>
            </w:r>
            <w:r w:rsidR="00E76C63" w:rsidRPr="005E28DA">
              <w:rPr>
                <w:webHidden/>
              </w:rPr>
              <w:tab/>
            </w:r>
            <w:r w:rsidR="00E76C63" w:rsidRPr="005E28DA">
              <w:rPr>
                <w:webHidden/>
              </w:rPr>
              <w:fldChar w:fldCharType="begin"/>
            </w:r>
            <w:r w:rsidR="00E76C63" w:rsidRPr="005E28DA">
              <w:rPr>
                <w:webHidden/>
              </w:rPr>
              <w:instrText xml:space="preserve"> PAGEREF _Toc33610150 \h </w:instrText>
            </w:r>
            <w:r w:rsidR="00E76C63" w:rsidRPr="005E28DA">
              <w:rPr>
                <w:webHidden/>
              </w:rPr>
            </w:r>
            <w:r w:rsidR="00E76C63" w:rsidRPr="005E28DA">
              <w:rPr>
                <w:webHidden/>
              </w:rPr>
              <w:fldChar w:fldCharType="separate"/>
            </w:r>
            <w:r w:rsidR="00B950C9">
              <w:rPr>
                <w:webHidden/>
              </w:rPr>
              <w:t>4</w:t>
            </w:r>
            <w:r w:rsidR="00E76C63" w:rsidRPr="005E28DA">
              <w:rPr>
                <w:webHidden/>
              </w:rPr>
              <w:fldChar w:fldCharType="end"/>
            </w:r>
          </w:hyperlink>
        </w:p>
        <w:p w14:paraId="3CDCBF87" w14:textId="4A669759" w:rsidR="00E76C63" w:rsidRPr="005E28DA" w:rsidRDefault="00FC3B4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51" w:history="1">
            <w:r w:rsidR="00C74482" w:rsidRPr="005E28DA">
              <w:rPr>
                <w:rStyle w:val="Hiperveza"/>
                <w:noProof/>
                <w:color w:val="auto"/>
              </w:rPr>
              <w:t>2</w:t>
            </w:r>
            <w:r w:rsidR="00E76C63" w:rsidRPr="005E28DA">
              <w:rPr>
                <w:rStyle w:val="Hiperveza"/>
                <w:noProof/>
                <w:color w:val="auto"/>
              </w:rPr>
              <w:t>.1. Korištenje inkubacijskih prostora</w:t>
            </w:r>
            <w:r w:rsidR="00E76C63" w:rsidRPr="005E28DA">
              <w:rPr>
                <w:noProof/>
                <w:webHidden/>
              </w:rPr>
              <w:tab/>
            </w:r>
            <w:r w:rsidR="00E76C63" w:rsidRPr="005E28DA">
              <w:rPr>
                <w:noProof/>
                <w:webHidden/>
              </w:rPr>
              <w:fldChar w:fldCharType="begin"/>
            </w:r>
            <w:r w:rsidR="00E76C63" w:rsidRPr="005E28DA">
              <w:rPr>
                <w:noProof/>
                <w:webHidden/>
              </w:rPr>
              <w:instrText xml:space="preserve"> PAGEREF _Toc33610151 \h </w:instrText>
            </w:r>
            <w:r w:rsidR="00E76C63" w:rsidRPr="005E28DA">
              <w:rPr>
                <w:noProof/>
                <w:webHidden/>
              </w:rPr>
            </w:r>
            <w:r w:rsidR="00E76C63" w:rsidRPr="005E28DA">
              <w:rPr>
                <w:noProof/>
                <w:webHidden/>
              </w:rPr>
              <w:fldChar w:fldCharType="separate"/>
            </w:r>
            <w:r w:rsidR="00B950C9">
              <w:rPr>
                <w:noProof/>
                <w:webHidden/>
              </w:rPr>
              <w:t>4</w:t>
            </w:r>
            <w:r w:rsidR="00E76C63" w:rsidRPr="005E28DA">
              <w:rPr>
                <w:noProof/>
                <w:webHidden/>
              </w:rPr>
              <w:fldChar w:fldCharType="end"/>
            </w:r>
          </w:hyperlink>
        </w:p>
        <w:p w14:paraId="7BAC7302" w14:textId="5CC9198E" w:rsidR="00E76C63" w:rsidRPr="005E28DA" w:rsidRDefault="00FC3B4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52" w:history="1">
            <w:r w:rsidR="00C74482" w:rsidRPr="005E28DA">
              <w:rPr>
                <w:rStyle w:val="Hiperveza"/>
                <w:noProof/>
                <w:color w:val="auto"/>
              </w:rPr>
              <w:t>2</w:t>
            </w:r>
            <w:r w:rsidR="00E76C63" w:rsidRPr="005E28DA">
              <w:rPr>
                <w:rStyle w:val="Hiperveza"/>
                <w:noProof/>
                <w:color w:val="auto"/>
              </w:rPr>
              <w:t>.2. Korištenje višenamjenske dvorane</w:t>
            </w:r>
            <w:r w:rsidR="00E76C63" w:rsidRPr="005E28DA">
              <w:rPr>
                <w:noProof/>
                <w:webHidden/>
              </w:rPr>
              <w:tab/>
            </w:r>
            <w:r w:rsidR="00E76C63" w:rsidRPr="005E28DA">
              <w:rPr>
                <w:noProof/>
                <w:webHidden/>
              </w:rPr>
              <w:fldChar w:fldCharType="begin"/>
            </w:r>
            <w:r w:rsidR="00E76C63" w:rsidRPr="005E28DA">
              <w:rPr>
                <w:noProof/>
                <w:webHidden/>
              </w:rPr>
              <w:instrText xml:space="preserve"> PAGEREF _Toc33610152 \h </w:instrText>
            </w:r>
            <w:r w:rsidR="00E76C63" w:rsidRPr="005E28DA">
              <w:rPr>
                <w:noProof/>
                <w:webHidden/>
              </w:rPr>
            </w:r>
            <w:r w:rsidR="00E76C63" w:rsidRPr="005E28DA">
              <w:rPr>
                <w:noProof/>
                <w:webHidden/>
              </w:rPr>
              <w:fldChar w:fldCharType="separate"/>
            </w:r>
            <w:r w:rsidR="00B950C9">
              <w:rPr>
                <w:noProof/>
                <w:webHidden/>
              </w:rPr>
              <w:t>5</w:t>
            </w:r>
            <w:r w:rsidR="00E76C63" w:rsidRPr="005E28DA">
              <w:rPr>
                <w:noProof/>
                <w:webHidden/>
              </w:rPr>
              <w:fldChar w:fldCharType="end"/>
            </w:r>
          </w:hyperlink>
        </w:p>
        <w:p w14:paraId="21C5132F" w14:textId="29E64FD4" w:rsidR="00E76C63" w:rsidRPr="005E28DA" w:rsidRDefault="00FC3B4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53" w:history="1">
            <w:r w:rsidR="00C74482" w:rsidRPr="005E28DA">
              <w:rPr>
                <w:rStyle w:val="Hiperveza"/>
                <w:noProof/>
                <w:color w:val="auto"/>
              </w:rPr>
              <w:t>2</w:t>
            </w:r>
            <w:r w:rsidR="00E76C63" w:rsidRPr="005E28DA">
              <w:rPr>
                <w:rStyle w:val="Hiperveza"/>
                <w:noProof/>
                <w:color w:val="auto"/>
              </w:rPr>
              <w:t>.3. Korištenje inovativnog laboratorija</w:t>
            </w:r>
            <w:r w:rsidR="00E76C63" w:rsidRPr="005E28DA">
              <w:rPr>
                <w:noProof/>
                <w:webHidden/>
              </w:rPr>
              <w:tab/>
            </w:r>
            <w:r w:rsidR="00E76C63" w:rsidRPr="005E28DA">
              <w:rPr>
                <w:noProof/>
                <w:webHidden/>
              </w:rPr>
              <w:fldChar w:fldCharType="begin"/>
            </w:r>
            <w:r w:rsidR="00E76C63" w:rsidRPr="005E28DA">
              <w:rPr>
                <w:noProof/>
                <w:webHidden/>
              </w:rPr>
              <w:instrText xml:space="preserve"> PAGEREF _Toc33610153 \h </w:instrText>
            </w:r>
            <w:r w:rsidR="00E76C63" w:rsidRPr="005E28DA">
              <w:rPr>
                <w:noProof/>
                <w:webHidden/>
              </w:rPr>
            </w:r>
            <w:r w:rsidR="00E76C63" w:rsidRPr="005E28DA">
              <w:rPr>
                <w:noProof/>
                <w:webHidden/>
              </w:rPr>
              <w:fldChar w:fldCharType="separate"/>
            </w:r>
            <w:r w:rsidR="00B950C9">
              <w:rPr>
                <w:noProof/>
                <w:webHidden/>
              </w:rPr>
              <w:t>6</w:t>
            </w:r>
            <w:r w:rsidR="00E76C63" w:rsidRPr="005E28DA">
              <w:rPr>
                <w:noProof/>
                <w:webHidden/>
              </w:rPr>
              <w:fldChar w:fldCharType="end"/>
            </w:r>
          </w:hyperlink>
        </w:p>
        <w:p w14:paraId="207DA481" w14:textId="0391396F" w:rsidR="00E76C63" w:rsidRPr="005E28DA" w:rsidRDefault="00FC3B4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54" w:history="1">
            <w:r w:rsidR="00C74482" w:rsidRPr="005E28DA">
              <w:rPr>
                <w:rStyle w:val="Hiperveza"/>
                <w:noProof/>
                <w:color w:val="auto"/>
              </w:rPr>
              <w:t>2</w:t>
            </w:r>
            <w:r w:rsidR="00E76C63" w:rsidRPr="005E28DA">
              <w:rPr>
                <w:rStyle w:val="Hiperveza"/>
                <w:noProof/>
                <w:color w:val="auto"/>
              </w:rPr>
              <w:t>.4. Coworking prostor</w:t>
            </w:r>
            <w:r w:rsidR="00E76C63" w:rsidRPr="005E28DA">
              <w:rPr>
                <w:noProof/>
                <w:webHidden/>
              </w:rPr>
              <w:tab/>
            </w:r>
            <w:r w:rsidR="00E76C63" w:rsidRPr="005E28DA">
              <w:rPr>
                <w:noProof/>
                <w:webHidden/>
              </w:rPr>
              <w:fldChar w:fldCharType="begin"/>
            </w:r>
            <w:r w:rsidR="00E76C63" w:rsidRPr="005E28DA">
              <w:rPr>
                <w:noProof/>
                <w:webHidden/>
              </w:rPr>
              <w:instrText xml:space="preserve"> PAGEREF _Toc33610154 \h </w:instrText>
            </w:r>
            <w:r w:rsidR="00E76C63" w:rsidRPr="005E28DA">
              <w:rPr>
                <w:noProof/>
                <w:webHidden/>
              </w:rPr>
            </w:r>
            <w:r w:rsidR="00E76C63" w:rsidRPr="005E28DA">
              <w:rPr>
                <w:noProof/>
                <w:webHidden/>
              </w:rPr>
              <w:fldChar w:fldCharType="separate"/>
            </w:r>
            <w:r w:rsidR="00B950C9">
              <w:rPr>
                <w:noProof/>
                <w:webHidden/>
              </w:rPr>
              <w:t>6</w:t>
            </w:r>
            <w:r w:rsidR="00E76C63" w:rsidRPr="005E28DA">
              <w:rPr>
                <w:noProof/>
                <w:webHidden/>
              </w:rPr>
              <w:fldChar w:fldCharType="end"/>
            </w:r>
          </w:hyperlink>
        </w:p>
        <w:p w14:paraId="0F1CA5B5" w14:textId="7554FA63" w:rsidR="00E76C63" w:rsidRPr="005E28DA" w:rsidRDefault="00FC3B4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55" w:history="1">
            <w:r w:rsidR="00C74482" w:rsidRPr="005E28DA">
              <w:rPr>
                <w:rStyle w:val="Hiperveza"/>
                <w:noProof/>
                <w:color w:val="auto"/>
              </w:rPr>
              <w:t>2</w:t>
            </w:r>
            <w:r w:rsidR="00E76C63" w:rsidRPr="005E28DA">
              <w:rPr>
                <w:rStyle w:val="Hiperveza"/>
                <w:noProof/>
                <w:color w:val="auto"/>
              </w:rPr>
              <w:t>.5. Edukacijski prostori</w:t>
            </w:r>
            <w:r w:rsidR="00E76C63" w:rsidRPr="005E28DA">
              <w:rPr>
                <w:noProof/>
                <w:webHidden/>
              </w:rPr>
              <w:tab/>
            </w:r>
            <w:r w:rsidR="00E76C63" w:rsidRPr="005E28DA">
              <w:rPr>
                <w:noProof/>
                <w:webHidden/>
              </w:rPr>
              <w:fldChar w:fldCharType="begin"/>
            </w:r>
            <w:r w:rsidR="00E76C63" w:rsidRPr="005E28DA">
              <w:rPr>
                <w:noProof/>
                <w:webHidden/>
              </w:rPr>
              <w:instrText xml:space="preserve"> PAGEREF _Toc33610155 \h </w:instrText>
            </w:r>
            <w:r w:rsidR="00E76C63" w:rsidRPr="005E28DA">
              <w:rPr>
                <w:noProof/>
                <w:webHidden/>
              </w:rPr>
            </w:r>
            <w:r w:rsidR="00E76C63" w:rsidRPr="005E28DA">
              <w:rPr>
                <w:noProof/>
                <w:webHidden/>
              </w:rPr>
              <w:fldChar w:fldCharType="separate"/>
            </w:r>
            <w:r w:rsidR="00B950C9">
              <w:rPr>
                <w:noProof/>
                <w:webHidden/>
              </w:rPr>
              <w:t>7</w:t>
            </w:r>
            <w:r w:rsidR="00E76C63" w:rsidRPr="005E28DA">
              <w:rPr>
                <w:noProof/>
                <w:webHidden/>
              </w:rPr>
              <w:fldChar w:fldCharType="end"/>
            </w:r>
          </w:hyperlink>
        </w:p>
        <w:p w14:paraId="590DD71C" w14:textId="5816A877" w:rsidR="00E76C63" w:rsidRPr="005E28DA" w:rsidRDefault="00FC3B4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56" w:history="1">
            <w:r w:rsidR="00C74482" w:rsidRPr="005E28DA">
              <w:rPr>
                <w:rStyle w:val="Hiperveza"/>
                <w:noProof/>
                <w:color w:val="auto"/>
              </w:rPr>
              <w:t>2</w:t>
            </w:r>
            <w:r w:rsidR="00E76C63" w:rsidRPr="005E28DA">
              <w:rPr>
                <w:rStyle w:val="Hiperveza"/>
                <w:noProof/>
                <w:color w:val="auto"/>
              </w:rPr>
              <w:t>.6. Zajedničke prostorije</w:t>
            </w:r>
            <w:r w:rsidR="00E76C63" w:rsidRPr="005E28DA">
              <w:rPr>
                <w:noProof/>
                <w:webHidden/>
              </w:rPr>
              <w:tab/>
            </w:r>
            <w:r w:rsidR="00E76C63" w:rsidRPr="005E28DA">
              <w:rPr>
                <w:noProof/>
                <w:webHidden/>
              </w:rPr>
              <w:fldChar w:fldCharType="begin"/>
            </w:r>
            <w:r w:rsidR="00E76C63" w:rsidRPr="005E28DA">
              <w:rPr>
                <w:noProof/>
                <w:webHidden/>
              </w:rPr>
              <w:instrText xml:space="preserve"> PAGEREF _Toc33610156 \h </w:instrText>
            </w:r>
            <w:r w:rsidR="00E76C63" w:rsidRPr="005E28DA">
              <w:rPr>
                <w:noProof/>
                <w:webHidden/>
              </w:rPr>
            </w:r>
            <w:r w:rsidR="00E76C63" w:rsidRPr="005E28DA">
              <w:rPr>
                <w:noProof/>
                <w:webHidden/>
              </w:rPr>
              <w:fldChar w:fldCharType="separate"/>
            </w:r>
            <w:r w:rsidR="00B950C9">
              <w:rPr>
                <w:noProof/>
                <w:webHidden/>
              </w:rPr>
              <w:t>7</w:t>
            </w:r>
            <w:r w:rsidR="00E76C63" w:rsidRPr="005E28DA">
              <w:rPr>
                <w:noProof/>
                <w:webHidden/>
              </w:rPr>
              <w:fldChar w:fldCharType="end"/>
            </w:r>
          </w:hyperlink>
        </w:p>
        <w:p w14:paraId="03023C85" w14:textId="7849CAD9" w:rsidR="00E76C63" w:rsidRPr="005E28DA" w:rsidRDefault="00FC3B4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57" w:history="1">
            <w:r w:rsidR="00C74482" w:rsidRPr="005E28DA">
              <w:rPr>
                <w:rStyle w:val="Hiperveza"/>
                <w:noProof/>
                <w:color w:val="auto"/>
              </w:rPr>
              <w:t>2</w:t>
            </w:r>
            <w:r w:rsidR="00E76C63" w:rsidRPr="005E28DA">
              <w:rPr>
                <w:rStyle w:val="Hiperveza"/>
                <w:noProof/>
                <w:color w:val="auto"/>
              </w:rPr>
              <w:t>.7. Sala za sastanke</w:t>
            </w:r>
            <w:r w:rsidR="00E76C63" w:rsidRPr="005E28DA">
              <w:rPr>
                <w:noProof/>
                <w:webHidden/>
              </w:rPr>
              <w:tab/>
            </w:r>
            <w:r w:rsidR="00E76C63" w:rsidRPr="005E28DA">
              <w:rPr>
                <w:noProof/>
                <w:webHidden/>
              </w:rPr>
              <w:fldChar w:fldCharType="begin"/>
            </w:r>
            <w:r w:rsidR="00E76C63" w:rsidRPr="005E28DA">
              <w:rPr>
                <w:noProof/>
                <w:webHidden/>
              </w:rPr>
              <w:instrText xml:space="preserve"> PAGEREF _Toc33610157 \h </w:instrText>
            </w:r>
            <w:r w:rsidR="00E76C63" w:rsidRPr="005E28DA">
              <w:rPr>
                <w:noProof/>
                <w:webHidden/>
              </w:rPr>
            </w:r>
            <w:r w:rsidR="00E76C63" w:rsidRPr="005E28DA">
              <w:rPr>
                <w:noProof/>
                <w:webHidden/>
              </w:rPr>
              <w:fldChar w:fldCharType="separate"/>
            </w:r>
            <w:r w:rsidR="00B950C9">
              <w:rPr>
                <w:noProof/>
                <w:webHidden/>
              </w:rPr>
              <w:t>7</w:t>
            </w:r>
            <w:r w:rsidR="00E76C63" w:rsidRPr="005E28DA">
              <w:rPr>
                <w:noProof/>
                <w:webHidden/>
              </w:rPr>
              <w:fldChar w:fldCharType="end"/>
            </w:r>
          </w:hyperlink>
        </w:p>
        <w:p w14:paraId="07D86AA6" w14:textId="41F7DD12" w:rsidR="00E76C63" w:rsidRPr="005E28DA" w:rsidRDefault="00FC3B48">
          <w:pPr>
            <w:pStyle w:val="Sadraj1"/>
            <w:tabs>
              <w:tab w:val="left" w:pos="440"/>
            </w:tabs>
            <w:rPr>
              <w:rFonts w:eastAsiaTheme="minorEastAsia"/>
              <w:b w:val="0"/>
              <w:bCs w:val="0"/>
              <w:lang w:eastAsia="hr-HR"/>
            </w:rPr>
          </w:pPr>
          <w:hyperlink w:anchor="_Toc33610158" w:history="1">
            <w:r w:rsidR="00E76C63" w:rsidRPr="005E28DA">
              <w:rPr>
                <w:rStyle w:val="Hiperveza"/>
                <w:color w:val="auto"/>
              </w:rPr>
              <w:t>3.</w:t>
            </w:r>
            <w:r w:rsidR="00E76C63" w:rsidRPr="005E28DA">
              <w:rPr>
                <w:rFonts w:eastAsiaTheme="minorEastAsia"/>
                <w:b w:val="0"/>
                <w:bCs w:val="0"/>
                <w:lang w:eastAsia="hr-HR"/>
              </w:rPr>
              <w:tab/>
            </w:r>
            <w:r w:rsidR="00E76C63" w:rsidRPr="005E28DA">
              <w:rPr>
                <w:rStyle w:val="Hiperveza"/>
                <w:color w:val="auto"/>
              </w:rPr>
              <w:t>ELEMENTI ORGANIZACIJSKE POTPORE</w:t>
            </w:r>
            <w:r w:rsidR="00E76C63" w:rsidRPr="005E28DA">
              <w:rPr>
                <w:webHidden/>
              </w:rPr>
              <w:tab/>
            </w:r>
            <w:r w:rsidR="00E76C63" w:rsidRPr="005E28DA">
              <w:rPr>
                <w:webHidden/>
              </w:rPr>
              <w:fldChar w:fldCharType="begin"/>
            </w:r>
            <w:r w:rsidR="00E76C63" w:rsidRPr="005E28DA">
              <w:rPr>
                <w:webHidden/>
              </w:rPr>
              <w:instrText xml:space="preserve"> PAGEREF _Toc33610158 \h </w:instrText>
            </w:r>
            <w:r w:rsidR="00E76C63" w:rsidRPr="005E28DA">
              <w:rPr>
                <w:webHidden/>
              </w:rPr>
            </w:r>
            <w:r w:rsidR="00E76C63" w:rsidRPr="005E28DA">
              <w:rPr>
                <w:webHidden/>
              </w:rPr>
              <w:fldChar w:fldCharType="separate"/>
            </w:r>
            <w:r w:rsidR="00B950C9">
              <w:rPr>
                <w:webHidden/>
              </w:rPr>
              <w:t>9</w:t>
            </w:r>
            <w:r w:rsidR="00E76C63" w:rsidRPr="005E28DA">
              <w:rPr>
                <w:webHidden/>
              </w:rPr>
              <w:fldChar w:fldCharType="end"/>
            </w:r>
          </w:hyperlink>
        </w:p>
        <w:p w14:paraId="14801BDB" w14:textId="5CE8C74A" w:rsidR="00E76C63" w:rsidRPr="005E28DA" w:rsidRDefault="00FC3B48">
          <w:pPr>
            <w:pStyle w:val="Sadraj1"/>
            <w:tabs>
              <w:tab w:val="left" w:pos="440"/>
            </w:tabs>
            <w:rPr>
              <w:rFonts w:eastAsiaTheme="minorEastAsia"/>
              <w:b w:val="0"/>
              <w:bCs w:val="0"/>
              <w:lang w:eastAsia="hr-HR"/>
            </w:rPr>
          </w:pPr>
          <w:hyperlink w:anchor="_Toc33610159" w:history="1">
            <w:r w:rsidR="00E76C63" w:rsidRPr="005E28DA">
              <w:rPr>
                <w:rStyle w:val="Hiperveza"/>
                <w:color w:val="auto"/>
              </w:rPr>
              <w:t>4.</w:t>
            </w:r>
            <w:r w:rsidR="00E76C63" w:rsidRPr="005E28DA">
              <w:rPr>
                <w:rFonts w:eastAsiaTheme="minorEastAsia"/>
                <w:b w:val="0"/>
                <w:bCs w:val="0"/>
                <w:lang w:eastAsia="hr-HR"/>
              </w:rPr>
              <w:tab/>
            </w:r>
            <w:r w:rsidR="00E76C63" w:rsidRPr="005E28DA">
              <w:rPr>
                <w:rStyle w:val="Hiperveza"/>
                <w:color w:val="auto"/>
              </w:rPr>
              <w:t>VIRTUALNI INKUBATOR</w:t>
            </w:r>
            <w:r w:rsidR="00E76C63" w:rsidRPr="005E28DA">
              <w:rPr>
                <w:webHidden/>
              </w:rPr>
              <w:tab/>
            </w:r>
            <w:r w:rsidR="00E76C63" w:rsidRPr="005E28DA">
              <w:rPr>
                <w:webHidden/>
              </w:rPr>
              <w:fldChar w:fldCharType="begin"/>
            </w:r>
            <w:r w:rsidR="00E76C63" w:rsidRPr="005E28DA">
              <w:rPr>
                <w:webHidden/>
              </w:rPr>
              <w:instrText xml:space="preserve"> PAGEREF _Toc33610159 \h </w:instrText>
            </w:r>
            <w:r w:rsidR="00E76C63" w:rsidRPr="005E28DA">
              <w:rPr>
                <w:webHidden/>
              </w:rPr>
            </w:r>
            <w:r w:rsidR="00E76C63" w:rsidRPr="005E28DA">
              <w:rPr>
                <w:webHidden/>
              </w:rPr>
              <w:fldChar w:fldCharType="separate"/>
            </w:r>
            <w:r w:rsidR="00B950C9">
              <w:rPr>
                <w:webHidden/>
              </w:rPr>
              <w:t>9</w:t>
            </w:r>
            <w:r w:rsidR="00E76C63" w:rsidRPr="005E28DA">
              <w:rPr>
                <w:webHidden/>
              </w:rPr>
              <w:fldChar w:fldCharType="end"/>
            </w:r>
          </w:hyperlink>
        </w:p>
        <w:p w14:paraId="11B957D9" w14:textId="69325439" w:rsidR="00E76C63" w:rsidRPr="005E28DA" w:rsidRDefault="00FC3B48">
          <w:pPr>
            <w:pStyle w:val="Sadraj1"/>
            <w:tabs>
              <w:tab w:val="left" w:pos="440"/>
            </w:tabs>
            <w:rPr>
              <w:rFonts w:eastAsiaTheme="minorEastAsia"/>
              <w:b w:val="0"/>
              <w:bCs w:val="0"/>
              <w:lang w:eastAsia="hr-HR"/>
            </w:rPr>
          </w:pPr>
          <w:hyperlink w:anchor="_Toc33610160" w:history="1">
            <w:r w:rsidR="00E76C63" w:rsidRPr="005E28DA">
              <w:rPr>
                <w:rStyle w:val="Hiperveza"/>
                <w:color w:val="auto"/>
              </w:rPr>
              <w:t>5.</w:t>
            </w:r>
            <w:r w:rsidR="00E76C63" w:rsidRPr="005E28DA">
              <w:rPr>
                <w:rFonts w:eastAsiaTheme="minorEastAsia"/>
                <w:b w:val="0"/>
                <w:bCs w:val="0"/>
                <w:lang w:eastAsia="hr-HR"/>
              </w:rPr>
              <w:tab/>
            </w:r>
            <w:r w:rsidR="00E76C63" w:rsidRPr="005E28DA">
              <w:rPr>
                <w:rStyle w:val="Hiperveza"/>
                <w:color w:val="auto"/>
              </w:rPr>
              <w:t>POTPORE ZA SUBVENCIONIRANO KORIŠTENJE INKUBACIJSKIH PROSTORA</w:t>
            </w:r>
            <w:r w:rsidR="00E76C63" w:rsidRPr="005E28DA">
              <w:rPr>
                <w:webHidden/>
              </w:rPr>
              <w:tab/>
            </w:r>
            <w:r w:rsidR="00E76C63" w:rsidRPr="005E28DA">
              <w:rPr>
                <w:webHidden/>
              </w:rPr>
              <w:fldChar w:fldCharType="begin"/>
            </w:r>
            <w:r w:rsidR="00E76C63" w:rsidRPr="005E28DA">
              <w:rPr>
                <w:webHidden/>
              </w:rPr>
              <w:instrText xml:space="preserve"> PAGEREF _Toc33610160 \h </w:instrText>
            </w:r>
            <w:r w:rsidR="00E76C63" w:rsidRPr="005E28DA">
              <w:rPr>
                <w:webHidden/>
              </w:rPr>
            </w:r>
            <w:r w:rsidR="00E76C63" w:rsidRPr="005E28DA">
              <w:rPr>
                <w:webHidden/>
              </w:rPr>
              <w:fldChar w:fldCharType="separate"/>
            </w:r>
            <w:r w:rsidR="00B950C9">
              <w:rPr>
                <w:webHidden/>
              </w:rPr>
              <w:t>10</w:t>
            </w:r>
            <w:r w:rsidR="00E76C63" w:rsidRPr="005E28DA">
              <w:rPr>
                <w:webHidden/>
              </w:rPr>
              <w:fldChar w:fldCharType="end"/>
            </w:r>
          </w:hyperlink>
        </w:p>
        <w:p w14:paraId="0E6BEC60" w14:textId="0C554861" w:rsidR="00E76C63" w:rsidRPr="005E28DA" w:rsidRDefault="00FC3B4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61" w:history="1">
            <w:r w:rsidR="00C74482" w:rsidRPr="005E28DA">
              <w:rPr>
                <w:rStyle w:val="Hiperveza"/>
                <w:noProof/>
                <w:color w:val="auto"/>
                <w:lang w:bidi="hr-HR"/>
              </w:rPr>
              <w:t>5</w:t>
            </w:r>
            <w:r w:rsidR="00E76C63" w:rsidRPr="005E28DA">
              <w:rPr>
                <w:rStyle w:val="Hiperveza"/>
                <w:noProof/>
                <w:color w:val="auto"/>
                <w:lang w:bidi="hr-HR"/>
              </w:rPr>
              <w:t>.1. Iznos potpore</w:t>
            </w:r>
            <w:r w:rsidR="00E76C63" w:rsidRPr="005E28DA">
              <w:rPr>
                <w:noProof/>
                <w:webHidden/>
              </w:rPr>
              <w:tab/>
            </w:r>
            <w:r w:rsidR="00E76C63" w:rsidRPr="005E28DA">
              <w:rPr>
                <w:noProof/>
                <w:webHidden/>
              </w:rPr>
              <w:fldChar w:fldCharType="begin"/>
            </w:r>
            <w:r w:rsidR="00E76C63" w:rsidRPr="005E28DA">
              <w:rPr>
                <w:noProof/>
                <w:webHidden/>
              </w:rPr>
              <w:instrText xml:space="preserve"> PAGEREF _Toc33610161 \h </w:instrText>
            </w:r>
            <w:r w:rsidR="00E76C63" w:rsidRPr="005E28DA">
              <w:rPr>
                <w:noProof/>
                <w:webHidden/>
              </w:rPr>
            </w:r>
            <w:r w:rsidR="00E76C63" w:rsidRPr="005E28DA">
              <w:rPr>
                <w:noProof/>
                <w:webHidden/>
              </w:rPr>
              <w:fldChar w:fldCharType="separate"/>
            </w:r>
            <w:r w:rsidR="00B950C9">
              <w:rPr>
                <w:noProof/>
                <w:webHidden/>
              </w:rPr>
              <w:t>10</w:t>
            </w:r>
            <w:r w:rsidR="00E76C63" w:rsidRPr="005E28DA">
              <w:rPr>
                <w:noProof/>
                <w:webHidden/>
              </w:rPr>
              <w:fldChar w:fldCharType="end"/>
            </w:r>
          </w:hyperlink>
        </w:p>
        <w:p w14:paraId="5D57D41C" w14:textId="5B719965" w:rsidR="00E76C63" w:rsidRPr="005E28DA" w:rsidRDefault="00FC3B4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62" w:history="1">
            <w:r w:rsidR="00C74482" w:rsidRPr="005E28DA">
              <w:rPr>
                <w:rStyle w:val="Hiperveza"/>
                <w:noProof/>
                <w:color w:val="auto"/>
                <w:lang w:bidi="hr-HR"/>
              </w:rPr>
              <w:t>5</w:t>
            </w:r>
            <w:r w:rsidR="00E76C63" w:rsidRPr="005E28DA">
              <w:rPr>
                <w:rStyle w:val="Hiperveza"/>
                <w:noProof/>
                <w:color w:val="auto"/>
                <w:lang w:bidi="hr-HR"/>
              </w:rPr>
              <w:t>.2. Zbrajanje potpora</w:t>
            </w:r>
            <w:r w:rsidR="00E76C63" w:rsidRPr="005E28DA">
              <w:rPr>
                <w:noProof/>
                <w:webHidden/>
              </w:rPr>
              <w:tab/>
            </w:r>
            <w:r w:rsidR="00E76C63" w:rsidRPr="005E28DA">
              <w:rPr>
                <w:noProof/>
                <w:webHidden/>
              </w:rPr>
              <w:fldChar w:fldCharType="begin"/>
            </w:r>
            <w:r w:rsidR="00E76C63" w:rsidRPr="005E28DA">
              <w:rPr>
                <w:noProof/>
                <w:webHidden/>
              </w:rPr>
              <w:instrText xml:space="preserve"> PAGEREF _Toc33610162 \h </w:instrText>
            </w:r>
            <w:r w:rsidR="00E76C63" w:rsidRPr="005E28DA">
              <w:rPr>
                <w:noProof/>
                <w:webHidden/>
              </w:rPr>
            </w:r>
            <w:r w:rsidR="00E76C63" w:rsidRPr="005E28DA">
              <w:rPr>
                <w:noProof/>
                <w:webHidden/>
              </w:rPr>
              <w:fldChar w:fldCharType="separate"/>
            </w:r>
            <w:r w:rsidR="00B950C9">
              <w:rPr>
                <w:noProof/>
                <w:webHidden/>
              </w:rPr>
              <w:t>11</w:t>
            </w:r>
            <w:r w:rsidR="00E76C63" w:rsidRPr="005E28DA">
              <w:rPr>
                <w:noProof/>
                <w:webHidden/>
              </w:rPr>
              <w:fldChar w:fldCharType="end"/>
            </w:r>
          </w:hyperlink>
        </w:p>
        <w:p w14:paraId="0D712555" w14:textId="6CDF9FD1" w:rsidR="00E76C63" w:rsidRPr="005E28DA" w:rsidRDefault="00FC3B4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63" w:history="1">
            <w:r w:rsidR="00C74482" w:rsidRPr="005E28DA">
              <w:rPr>
                <w:rStyle w:val="Hiperveza"/>
                <w:noProof/>
                <w:color w:val="auto"/>
                <w:lang w:bidi="hr-HR"/>
              </w:rPr>
              <w:t>5</w:t>
            </w:r>
            <w:r w:rsidR="00E76C63" w:rsidRPr="005E28DA">
              <w:rPr>
                <w:rStyle w:val="Hiperveza"/>
                <w:noProof/>
                <w:color w:val="auto"/>
                <w:lang w:bidi="hr-HR"/>
              </w:rPr>
              <w:t>.3. Obveze Korisnika potpora</w:t>
            </w:r>
            <w:r w:rsidR="00E76C63" w:rsidRPr="005E28DA">
              <w:rPr>
                <w:noProof/>
                <w:webHidden/>
              </w:rPr>
              <w:tab/>
            </w:r>
            <w:r w:rsidR="00E76C63" w:rsidRPr="005E28DA">
              <w:rPr>
                <w:noProof/>
                <w:webHidden/>
              </w:rPr>
              <w:fldChar w:fldCharType="begin"/>
            </w:r>
            <w:r w:rsidR="00E76C63" w:rsidRPr="005E28DA">
              <w:rPr>
                <w:noProof/>
                <w:webHidden/>
              </w:rPr>
              <w:instrText xml:space="preserve"> PAGEREF _Toc33610163 \h </w:instrText>
            </w:r>
            <w:r w:rsidR="00E76C63" w:rsidRPr="005E28DA">
              <w:rPr>
                <w:noProof/>
                <w:webHidden/>
              </w:rPr>
            </w:r>
            <w:r w:rsidR="00E76C63" w:rsidRPr="005E28DA">
              <w:rPr>
                <w:noProof/>
                <w:webHidden/>
              </w:rPr>
              <w:fldChar w:fldCharType="separate"/>
            </w:r>
            <w:r w:rsidR="00B950C9">
              <w:rPr>
                <w:noProof/>
                <w:webHidden/>
              </w:rPr>
              <w:t>12</w:t>
            </w:r>
            <w:r w:rsidR="00E76C63" w:rsidRPr="005E28DA">
              <w:rPr>
                <w:noProof/>
                <w:webHidden/>
              </w:rPr>
              <w:fldChar w:fldCharType="end"/>
            </w:r>
          </w:hyperlink>
        </w:p>
        <w:p w14:paraId="48B1DFEE" w14:textId="4200F3BD" w:rsidR="00E76C63" w:rsidRPr="005E28DA" w:rsidRDefault="00FC3B4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64" w:history="1">
            <w:r w:rsidR="00C74482" w:rsidRPr="005E28DA">
              <w:rPr>
                <w:rStyle w:val="Hiperveza"/>
                <w:noProof/>
                <w:color w:val="auto"/>
                <w:lang w:bidi="hr-HR"/>
              </w:rPr>
              <w:t>5</w:t>
            </w:r>
            <w:r w:rsidR="00E76C63" w:rsidRPr="005E28DA">
              <w:rPr>
                <w:rStyle w:val="Hiperveza"/>
                <w:noProof/>
                <w:color w:val="auto"/>
                <w:lang w:bidi="hr-HR"/>
              </w:rPr>
              <w:t>.4. Obveze Krapinsko-zagorske županije</w:t>
            </w:r>
            <w:r w:rsidR="00E76C63" w:rsidRPr="005E28DA">
              <w:rPr>
                <w:noProof/>
                <w:webHidden/>
              </w:rPr>
              <w:tab/>
            </w:r>
            <w:r w:rsidR="00E76C63" w:rsidRPr="005E28DA">
              <w:rPr>
                <w:noProof/>
                <w:webHidden/>
              </w:rPr>
              <w:fldChar w:fldCharType="begin"/>
            </w:r>
            <w:r w:rsidR="00E76C63" w:rsidRPr="005E28DA">
              <w:rPr>
                <w:noProof/>
                <w:webHidden/>
              </w:rPr>
              <w:instrText xml:space="preserve"> PAGEREF _Toc33610164 \h </w:instrText>
            </w:r>
            <w:r w:rsidR="00E76C63" w:rsidRPr="005E28DA">
              <w:rPr>
                <w:noProof/>
                <w:webHidden/>
              </w:rPr>
            </w:r>
            <w:r w:rsidR="00E76C63" w:rsidRPr="005E28DA">
              <w:rPr>
                <w:noProof/>
                <w:webHidden/>
              </w:rPr>
              <w:fldChar w:fldCharType="separate"/>
            </w:r>
            <w:r w:rsidR="00B950C9">
              <w:rPr>
                <w:noProof/>
                <w:webHidden/>
              </w:rPr>
              <w:t>12</w:t>
            </w:r>
            <w:r w:rsidR="00E76C63" w:rsidRPr="005E28DA">
              <w:rPr>
                <w:noProof/>
                <w:webHidden/>
              </w:rPr>
              <w:fldChar w:fldCharType="end"/>
            </w:r>
          </w:hyperlink>
        </w:p>
        <w:p w14:paraId="6AE8942F" w14:textId="66A37F9D" w:rsidR="00E76C63" w:rsidRPr="005E28DA" w:rsidRDefault="00FC3B4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65" w:history="1">
            <w:r w:rsidR="00C74482" w:rsidRPr="005E28DA">
              <w:rPr>
                <w:rStyle w:val="Hiperveza"/>
                <w:noProof/>
                <w:color w:val="auto"/>
                <w:lang w:bidi="hr-HR"/>
              </w:rPr>
              <w:t>5</w:t>
            </w:r>
            <w:r w:rsidR="00E76C63" w:rsidRPr="005E28DA">
              <w:rPr>
                <w:rStyle w:val="Hiperveza"/>
                <w:noProof/>
                <w:color w:val="auto"/>
                <w:lang w:bidi="hr-HR"/>
              </w:rPr>
              <w:t>.5. Dodjela potpore</w:t>
            </w:r>
            <w:r w:rsidR="00E76C63" w:rsidRPr="005E28DA">
              <w:rPr>
                <w:noProof/>
                <w:webHidden/>
              </w:rPr>
              <w:tab/>
            </w:r>
            <w:r w:rsidR="00E76C63" w:rsidRPr="005E28DA">
              <w:rPr>
                <w:noProof/>
                <w:webHidden/>
              </w:rPr>
              <w:fldChar w:fldCharType="begin"/>
            </w:r>
            <w:r w:rsidR="00E76C63" w:rsidRPr="005E28DA">
              <w:rPr>
                <w:noProof/>
                <w:webHidden/>
              </w:rPr>
              <w:instrText xml:space="preserve"> PAGEREF _Toc33610165 \h </w:instrText>
            </w:r>
            <w:r w:rsidR="00E76C63" w:rsidRPr="005E28DA">
              <w:rPr>
                <w:noProof/>
                <w:webHidden/>
              </w:rPr>
            </w:r>
            <w:r w:rsidR="00E76C63" w:rsidRPr="005E28DA">
              <w:rPr>
                <w:noProof/>
                <w:webHidden/>
              </w:rPr>
              <w:fldChar w:fldCharType="separate"/>
            </w:r>
            <w:r w:rsidR="00B950C9">
              <w:rPr>
                <w:noProof/>
                <w:webHidden/>
              </w:rPr>
              <w:t>12</w:t>
            </w:r>
            <w:r w:rsidR="00E76C63" w:rsidRPr="005E28DA">
              <w:rPr>
                <w:noProof/>
                <w:webHidden/>
              </w:rPr>
              <w:fldChar w:fldCharType="end"/>
            </w:r>
          </w:hyperlink>
        </w:p>
        <w:p w14:paraId="7789D066" w14:textId="29638F0A" w:rsidR="00E76C63" w:rsidRPr="005E28DA" w:rsidRDefault="00FC3B48">
          <w:pPr>
            <w:pStyle w:val="Sadraj1"/>
            <w:tabs>
              <w:tab w:val="left" w:pos="440"/>
            </w:tabs>
            <w:rPr>
              <w:rFonts w:eastAsiaTheme="minorEastAsia"/>
              <w:b w:val="0"/>
              <w:bCs w:val="0"/>
              <w:lang w:eastAsia="hr-HR"/>
            </w:rPr>
          </w:pPr>
          <w:hyperlink w:anchor="_Toc33610166" w:history="1">
            <w:r w:rsidR="00E76C63" w:rsidRPr="005E28DA">
              <w:rPr>
                <w:rStyle w:val="Hiperveza"/>
                <w:color w:val="auto"/>
              </w:rPr>
              <w:t>6.</w:t>
            </w:r>
            <w:r w:rsidR="00E76C63" w:rsidRPr="005E28DA">
              <w:rPr>
                <w:rFonts w:eastAsiaTheme="minorEastAsia"/>
                <w:b w:val="0"/>
                <w:bCs w:val="0"/>
                <w:lang w:eastAsia="hr-HR"/>
              </w:rPr>
              <w:tab/>
            </w:r>
            <w:r w:rsidR="00E76C63" w:rsidRPr="005E28DA">
              <w:rPr>
                <w:rStyle w:val="Hiperveza"/>
                <w:color w:val="auto"/>
              </w:rPr>
              <w:t>PRAVILA KORIŠTENJA INKUBACIJSKIH, EDUKACIJSKO-TEHNOLOŠKIH, ZAJEDNIČKIH I OSTALIH PROSTORA</w:t>
            </w:r>
            <w:r w:rsidR="00E76C63" w:rsidRPr="005E28DA">
              <w:rPr>
                <w:webHidden/>
              </w:rPr>
              <w:tab/>
            </w:r>
            <w:r w:rsidR="00E76C63" w:rsidRPr="005E28DA">
              <w:rPr>
                <w:webHidden/>
              </w:rPr>
              <w:fldChar w:fldCharType="begin"/>
            </w:r>
            <w:r w:rsidR="00E76C63" w:rsidRPr="005E28DA">
              <w:rPr>
                <w:webHidden/>
              </w:rPr>
              <w:instrText xml:space="preserve"> PAGEREF _Toc33610166 \h </w:instrText>
            </w:r>
            <w:r w:rsidR="00E76C63" w:rsidRPr="005E28DA">
              <w:rPr>
                <w:webHidden/>
              </w:rPr>
            </w:r>
            <w:r w:rsidR="00E76C63" w:rsidRPr="005E28DA">
              <w:rPr>
                <w:webHidden/>
              </w:rPr>
              <w:fldChar w:fldCharType="separate"/>
            </w:r>
            <w:r w:rsidR="00B950C9">
              <w:rPr>
                <w:webHidden/>
              </w:rPr>
              <w:t>12</w:t>
            </w:r>
            <w:r w:rsidR="00E76C63" w:rsidRPr="005E28DA">
              <w:rPr>
                <w:webHidden/>
              </w:rPr>
              <w:fldChar w:fldCharType="end"/>
            </w:r>
          </w:hyperlink>
        </w:p>
        <w:p w14:paraId="7D0CC6AC" w14:textId="6B7346C6" w:rsidR="00E76C63" w:rsidRPr="005E28DA" w:rsidRDefault="00FC3B48">
          <w:pPr>
            <w:pStyle w:val="Sadraj1"/>
            <w:tabs>
              <w:tab w:val="left" w:pos="440"/>
            </w:tabs>
            <w:rPr>
              <w:rFonts w:eastAsiaTheme="minorEastAsia"/>
              <w:b w:val="0"/>
              <w:bCs w:val="0"/>
              <w:lang w:eastAsia="hr-HR"/>
            </w:rPr>
          </w:pPr>
          <w:hyperlink w:anchor="_Toc33610167" w:history="1">
            <w:r w:rsidR="00E76C63" w:rsidRPr="005E28DA">
              <w:rPr>
                <w:rStyle w:val="Hiperveza"/>
                <w:color w:val="auto"/>
              </w:rPr>
              <w:t>7.</w:t>
            </w:r>
            <w:r w:rsidR="00E76C63" w:rsidRPr="005E28DA">
              <w:rPr>
                <w:rFonts w:eastAsiaTheme="minorEastAsia"/>
                <w:b w:val="0"/>
                <w:bCs w:val="0"/>
                <w:lang w:eastAsia="hr-HR"/>
              </w:rPr>
              <w:tab/>
            </w:r>
            <w:r w:rsidR="00E76C63" w:rsidRPr="005E28DA">
              <w:rPr>
                <w:rStyle w:val="Hiperveza"/>
                <w:color w:val="auto"/>
              </w:rPr>
              <w:t>PRIJAVA ZA KORIŠTENJE USLUGA POSLOVNO TEHNOLOŠKOG INKUBATORA</w:t>
            </w:r>
            <w:r w:rsidR="00E76C63" w:rsidRPr="005E28DA">
              <w:rPr>
                <w:webHidden/>
              </w:rPr>
              <w:tab/>
            </w:r>
            <w:r w:rsidR="00E76C63" w:rsidRPr="005E28DA">
              <w:rPr>
                <w:webHidden/>
              </w:rPr>
              <w:fldChar w:fldCharType="begin"/>
            </w:r>
            <w:r w:rsidR="00E76C63" w:rsidRPr="005E28DA">
              <w:rPr>
                <w:webHidden/>
              </w:rPr>
              <w:instrText xml:space="preserve"> PAGEREF _Toc33610167 \h </w:instrText>
            </w:r>
            <w:r w:rsidR="00E76C63" w:rsidRPr="005E28DA">
              <w:rPr>
                <w:webHidden/>
              </w:rPr>
            </w:r>
            <w:r w:rsidR="00E76C63" w:rsidRPr="005E28DA">
              <w:rPr>
                <w:webHidden/>
              </w:rPr>
              <w:fldChar w:fldCharType="separate"/>
            </w:r>
            <w:r w:rsidR="00B950C9">
              <w:rPr>
                <w:webHidden/>
              </w:rPr>
              <w:t>13</w:t>
            </w:r>
            <w:r w:rsidR="00E76C63" w:rsidRPr="005E28DA">
              <w:rPr>
                <w:webHidden/>
              </w:rPr>
              <w:fldChar w:fldCharType="end"/>
            </w:r>
          </w:hyperlink>
        </w:p>
        <w:p w14:paraId="6E2EAACB" w14:textId="406F1975" w:rsidR="00E76C63" w:rsidRPr="005E28DA" w:rsidRDefault="00FC3B48">
          <w:pPr>
            <w:pStyle w:val="Sadraj1"/>
            <w:tabs>
              <w:tab w:val="left" w:pos="440"/>
            </w:tabs>
            <w:rPr>
              <w:rFonts w:eastAsiaTheme="minorEastAsia"/>
              <w:b w:val="0"/>
              <w:bCs w:val="0"/>
              <w:lang w:eastAsia="hr-HR"/>
            </w:rPr>
          </w:pPr>
          <w:hyperlink w:anchor="_Toc33610168" w:history="1">
            <w:r w:rsidR="00E76C63" w:rsidRPr="005E28DA">
              <w:rPr>
                <w:rStyle w:val="Hiperveza"/>
                <w:color w:val="auto"/>
              </w:rPr>
              <w:t>8.</w:t>
            </w:r>
            <w:r w:rsidR="00E76C63" w:rsidRPr="005E28DA">
              <w:rPr>
                <w:rFonts w:eastAsiaTheme="minorEastAsia"/>
                <w:b w:val="0"/>
                <w:bCs w:val="0"/>
                <w:lang w:eastAsia="hr-HR"/>
              </w:rPr>
              <w:tab/>
            </w:r>
            <w:r w:rsidR="00E76C63" w:rsidRPr="005E28DA">
              <w:rPr>
                <w:rStyle w:val="Hiperveza"/>
                <w:color w:val="auto"/>
              </w:rPr>
              <w:t>KRITERIJI PRIHVATLJIVOSTI PONUDITELJA</w:t>
            </w:r>
            <w:r w:rsidR="00E76C63" w:rsidRPr="005E28DA">
              <w:rPr>
                <w:webHidden/>
              </w:rPr>
              <w:tab/>
            </w:r>
            <w:r w:rsidR="00E76C63" w:rsidRPr="005E28DA">
              <w:rPr>
                <w:webHidden/>
              </w:rPr>
              <w:fldChar w:fldCharType="begin"/>
            </w:r>
            <w:r w:rsidR="00E76C63" w:rsidRPr="005E28DA">
              <w:rPr>
                <w:webHidden/>
              </w:rPr>
              <w:instrText xml:space="preserve"> PAGEREF _Toc33610168 \h </w:instrText>
            </w:r>
            <w:r w:rsidR="00E76C63" w:rsidRPr="005E28DA">
              <w:rPr>
                <w:webHidden/>
              </w:rPr>
            </w:r>
            <w:r w:rsidR="00E76C63" w:rsidRPr="005E28DA">
              <w:rPr>
                <w:webHidden/>
              </w:rPr>
              <w:fldChar w:fldCharType="separate"/>
            </w:r>
            <w:r w:rsidR="00B950C9">
              <w:rPr>
                <w:webHidden/>
              </w:rPr>
              <w:t>14</w:t>
            </w:r>
            <w:r w:rsidR="00E76C63" w:rsidRPr="005E28DA">
              <w:rPr>
                <w:webHidden/>
              </w:rPr>
              <w:fldChar w:fldCharType="end"/>
            </w:r>
          </w:hyperlink>
        </w:p>
        <w:p w14:paraId="0F5B26C2" w14:textId="3C45324C" w:rsidR="00E76C63" w:rsidRPr="005E28DA" w:rsidRDefault="00FC3B4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69" w:history="1">
            <w:r w:rsidR="00C74482" w:rsidRPr="005E28DA">
              <w:rPr>
                <w:rStyle w:val="Hiperveza"/>
                <w:noProof/>
                <w:color w:val="auto"/>
                <w:lang w:bidi="hr-HR"/>
              </w:rPr>
              <w:t>8</w:t>
            </w:r>
            <w:r w:rsidR="00E76C63" w:rsidRPr="005E28DA">
              <w:rPr>
                <w:rStyle w:val="Hiperveza"/>
                <w:noProof/>
                <w:color w:val="auto"/>
                <w:lang w:bidi="hr-HR"/>
              </w:rPr>
              <w:t>.1. Administrativni kriteriji</w:t>
            </w:r>
            <w:r w:rsidR="00E76C63" w:rsidRPr="005E28DA">
              <w:rPr>
                <w:noProof/>
                <w:webHidden/>
              </w:rPr>
              <w:tab/>
            </w:r>
            <w:r w:rsidR="00E76C63" w:rsidRPr="005E28DA">
              <w:rPr>
                <w:noProof/>
                <w:webHidden/>
              </w:rPr>
              <w:fldChar w:fldCharType="begin"/>
            </w:r>
            <w:r w:rsidR="00E76C63" w:rsidRPr="005E28DA">
              <w:rPr>
                <w:noProof/>
                <w:webHidden/>
              </w:rPr>
              <w:instrText xml:space="preserve"> PAGEREF _Toc33610169 \h </w:instrText>
            </w:r>
            <w:r w:rsidR="00E76C63" w:rsidRPr="005E28DA">
              <w:rPr>
                <w:noProof/>
                <w:webHidden/>
              </w:rPr>
            </w:r>
            <w:r w:rsidR="00E76C63" w:rsidRPr="005E28DA">
              <w:rPr>
                <w:noProof/>
                <w:webHidden/>
              </w:rPr>
              <w:fldChar w:fldCharType="separate"/>
            </w:r>
            <w:r w:rsidR="00B950C9">
              <w:rPr>
                <w:noProof/>
                <w:webHidden/>
              </w:rPr>
              <w:t>15</w:t>
            </w:r>
            <w:r w:rsidR="00E76C63" w:rsidRPr="005E28DA">
              <w:rPr>
                <w:noProof/>
                <w:webHidden/>
              </w:rPr>
              <w:fldChar w:fldCharType="end"/>
            </w:r>
          </w:hyperlink>
        </w:p>
        <w:p w14:paraId="36EAA171" w14:textId="3EBD6C01" w:rsidR="00E76C63" w:rsidRPr="005E28DA" w:rsidRDefault="00FC3B4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70" w:history="1">
            <w:r w:rsidR="00C74482" w:rsidRPr="005E28DA">
              <w:rPr>
                <w:rStyle w:val="Hiperveza"/>
                <w:noProof/>
                <w:color w:val="auto"/>
                <w:lang w:bidi="hr-HR"/>
              </w:rPr>
              <w:t>8</w:t>
            </w:r>
            <w:r w:rsidR="00E76C63" w:rsidRPr="005E28DA">
              <w:rPr>
                <w:rStyle w:val="Hiperveza"/>
                <w:noProof/>
                <w:color w:val="auto"/>
                <w:lang w:bidi="hr-HR"/>
              </w:rPr>
              <w:t>.2. Kriterij kvalitete tima</w:t>
            </w:r>
            <w:r w:rsidR="00E76C63" w:rsidRPr="005E28DA">
              <w:rPr>
                <w:noProof/>
                <w:webHidden/>
              </w:rPr>
              <w:tab/>
            </w:r>
            <w:r w:rsidR="00E76C63" w:rsidRPr="005E28DA">
              <w:rPr>
                <w:noProof/>
                <w:webHidden/>
              </w:rPr>
              <w:fldChar w:fldCharType="begin"/>
            </w:r>
            <w:r w:rsidR="00E76C63" w:rsidRPr="005E28DA">
              <w:rPr>
                <w:noProof/>
                <w:webHidden/>
              </w:rPr>
              <w:instrText xml:space="preserve"> PAGEREF _Toc33610170 \h </w:instrText>
            </w:r>
            <w:r w:rsidR="00E76C63" w:rsidRPr="005E28DA">
              <w:rPr>
                <w:noProof/>
                <w:webHidden/>
              </w:rPr>
            </w:r>
            <w:r w:rsidR="00E76C63" w:rsidRPr="005E28DA">
              <w:rPr>
                <w:noProof/>
                <w:webHidden/>
              </w:rPr>
              <w:fldChar w:fldCharType="separate"/>
            </w:r>
            <w:r w:rsidR="00B950C9">
              <w:rPr>
                <w:noProof/>
                <w:webHidden/>
              </w:rPr>
              <w:t>16</w:t>
            </w:r>
            <w:r w:rsidR="00E76C63" w:rsidRPr="005E28DA">
              <w:rPr>
                <w:noProof/>
                <w:webHidden/>
              </w:rPr>
              <w:fldChar w:fldCharType="end"/>
            </w:r>
          </w:hyperlink>
        </w:p>
        <w:p w14:paraId="62403208" w14:textId="0CB94343" w:rsidR="00E76C63" w:rsidRPr="005E28DA" w:rsidRDefault="00FC3B4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71" w:history="1">
            <w:r w:rsidR="00C74482" w:rsidRPr="005E28DA">
              <w:rPr>
                <w:rStyle w:val="Hiperveza"/>
                <w:noProof/>
                <w:color w:val="auto"/>
                <w:lang w:bidi="hr-HR"/>
              </w:rPr>
              <w:t>8</w:t>
            </w:r>
            <w:r w:rsidR="00E76C63" w:rsidRPr="005E28DA">
              <w:rPr>
                <w:rStyle w:val="Hiperveza"/>
                <w:noProof/>
                <w:color w:val="auto"/>
                <w:lang w:bidi="hr-HR"/>
              </w:rPr>
              <w:t>.3. Kriterij inovativnosti</w:t>
            </w:r>
            <w:r w:rsidR="00E76C63" w:rsidRPr="005E28DA">
              <w:rPr>
                <w:noProof/>
                <w:webHidden/>
              </w:rPr>
              <w:tab/>
            </w:r>
            <w:r w:rsidR="00E76C63" w:rsidRPr="005E28DA">
              <w:rPr>
                <w:noProof/>
                <w:webHidden/>
              </w:rPr>
              <w:fldChar w:fldCharType="begin"/>
            </w:r>
            <w:r w:rsidR="00E76C63" w:rsidRPr="005E28DA">
              <w:rPr>
                <w:noProof/>
                <w:webHidden/>
              </w:rPr>
              <w:instrText xml:space="preserve"> PAGEREF _Toc33610171 \h </w:instrText>
            </w:r>
            <w:r w:rsidR="00E76C63" w:rsidRPr="005E28DA">
              <w:rPr>
                <w:noProof/>
                <w:webHidden/>
              </w:rPr>
            </w:r>
            <w:r w:rsidR="00E76C63" w:rsidRPr="005E28DA">
              <w:rPr>
                <w:noProof/>
                <w:webHidden/>
              </w:rPr>
              <w:fldChar w:fldCharType="separate"/>
            </w:r>
            <w:r w:rsidR="00B950C9">
              <w:rPr>
                <w:noProof/>
                <w:webHidden/>
              </w:rPr>
              <w:t>16</w:t>
            </w:r>
            <w:r w:rsidR="00E76C63" w:rsidRPr="005E28DA">
              <w:rPr>
                <w:noProof/>
                <w:webHidden/>
              </w:rPr>
              <w:fldChar w:fldCharType="end"/>
            </w:r>
          </w:hyperlink>
        </w:p>
        <w:p w14:paraId="53CC4FC5" w14:textId="16C4E0EF" w:rsidR="00E76C63" w:rsidRPr="005E28DA" w:rsidRDefault="00FC3B4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72" w:history="1">
            <w:r w:rsidR="00C74482" w:rsidRPr="005E28DA">
              <w:rPr>
                <w:rStyle w:val="Hiperveza"/>
                <w:noProof/>
                <w:color w:val="auto"/>
                <w:lang w:bidi="hr-HR"/>
              </w:rPr>
              <w:t>8</w:t>
            </w:r>
            <w:r w:rsidR="00E76C63" w:rsidRPr="005E28DA">
              <w:rPr>
                <w:rStyle w:val="Hiperveza"/>
                <w:noProof/>
                <w:color w:val="auto"/>
                <w:lang w:bidi="hr-HR"/>
              </w:rPr>
              <w:t>.4. Kriterij tržišnog potencijala</w:t>
            </w:r>
            <w:r w:rsidR="00E76C63" w:rsidRPr="005E28DA">
              <w:rPr>
                <w:noProof/>
                <w:webHidden/>
              </w:rPr>
              <w:tab/>
            </w:r>
            <w:r w:rsidR="00E76C63" w:rsidRPr="005E28DA">
              <w:rPr>
                <w:noProof/>
                <w:webHidden/>
              </w:rPr>
              <w:fldChar w:fldCharType="begin"/>
            </w:r>
            <w:r w:rsidR="00E76C63" w:rsidRPr="005E28DA">
              <w:rPr>
                <w:noProof/>
                <w:webHidden/>
              </w:rPr>
              <w:instrText xml:space="preserve"> PAGEREF _Toc33610172 \h </w:instrText>
            </w:r>
            <w:r w:rsidR="00E76C63" w:rsidRPr="005E28DA">
              <w:rPr>
                <w:noProof/>
                <w:webHidden/>
              </w:rPr>
            </w:r>
            <w:r w:rsidR="00E76C63" w:rsidRPr="005E28DA">
              <w:rPr>
                <w:noProof/>
                <w:webHidden/>
              </w:rPr>
              <w:fldChar w:fldCharType="separate"/>
            </w:r>
            <w:r w:rsidR="00B950C9">
              <w:rPr>
                <w:noProof/>
                <w:webHidden/>
              </w:rPr>
              <w:t>17</w:t>
            </w:r>
            <w:r w:rsidR="00E76C63" w:rsidRPr="005E28DA">
              <w:rPr>
                <w:noProof/>
                <w:webHidden/>
              </w:rPr>
              <w:fldChar w:fldCharType="end"/>
            </w:r>
          </w:hyperlink>
        </w:p>
        <w:p w14:paraId="601D23DD" w14:textId="19F5DF48" w:rsidR="00E76C63" w:rsidRPr="005E28DA" w:rsidRDefault="00FC3B48">
          <w:pPr>
            <w:pStyle w:val="Sadraj1"/>
            <w:tabs>
              <w:tab w:val="left" w:pos="440"/>
            </w:tabs>
            <w:rPr>
              <w:rFonts w:eastAsiaTheme="minorEastAsia"/>
              <w:b w:val="0"/>
              <w:bCs w:val="0"/>
              <w:lang w:eastAsia="hr-HR"/>
            </w:rPr>
          </w:pPr>
          <w:hyperlink w:anchor="_Toc33610173" w:history="1">
            <w:r w:rsidR="00E76C63" w:rsidRPr="005E28DA">
              <w:rPr>
                <w:rStyle w:val="Hiperveza"/>
                <w:color w:val="auto"/>
              </w:rPr>
              <w:t>9.</w:t>
            </w:r>
            <w:r w:rsidR="00E76C63" w:rsidRPr="005E28DA">
              <w:rPr>
                <w:rFonts w:eastAsiaTheme="minorEastAsia"/>
                <w:b w:val="0"/>
                <w:bCs w:val="0"/>
                <w:lang w:eastAsia="hr-HR"/>
              </w:rPr>
              <w:tab/>
            </w:r>
            <w:r w:rsidR="00E76C63" w:rsidRPr="005E28DA">
              <w:rPr>
                <w:rStyle w:val="Hiperveza"/>
                <w:color w:val="auto"/>
              </w:rPr>
              <w:t>KORISNICI USLUGA</w:t>
            </w:r>
            <w:r w:rsidR="00E76C63" w:rsidRPr="005E28DA">
              <w:rPr>
                <w:webHidden/>
              </w:rPr>
              <w:tab/>
            </w:r>
            <w:r w:rsidR="00E76C63" w:rsidRPr="005E28DA">
              <w:rPr>
                <w:webHidden/>
              </w:rPr>
              <w:fldChar w:fldCharType="begin"/>
            </w:r>
            <w:r w:rsidR="00E76C63" w:rsidRPr="005E28DA">
              <w:rPr>
                <w:webHidden/>
              </w:rPr>
              <w:instrText xml:space="preserve"> PAGEREF _Toc33610173 \h </w:instrText>
            </w:r>
            <w:r w:rsidR="00E76C63" w:rsidRPr="005E28DA">
              <w:rPr>
                <w:webHidden/>
              </w:rPr>
            </w:r>
            <w:r w:rsidR="00E76C63" w:rsidRPr="005E28DA">
              <w:rPr>
                <w:webHidden/>
              </w:rPr>
              <w:fldChar w:fldCharType="separate"/>
            </w:r>
            <w:r w:rsidR="00B950C9">
              <w:rPr>
                <w:webHidden/>
              </w:rPr>
              <w:t>18</w:t>
            </w:r>
            <w:r w:rsidR="00E76C63" w:rsidRPr="005E28DA">
              <w:rPr>
                <w:webHidden/>
              </w:rPr>
              <w:fldChar w:fldCharType="end"/>
            </w:r>
          </w:hyperlink>
        </w:p>
        <w:p w14:paraId="58F5B352" w14:textId="3B76EFA8" w:rsidR="00E76C63" w:rsidRPr="005E28DA" w:rsidRDefault="00FC3B4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74" w:history="1">
            <w:r w:rsidR="00C74482" w:rsidRPr="005E28DA">
              <w:rPr>
                <w:rStyle w:val="Hiperveza"/>
                <w:noProof/>
                <w:color w:val="auto"/>
              </w:rPr>
              <w:t>9</w:t>
            </w:r>
            <w:r w:rsidR="00E76C63" w:rsidRPr="005E28DA">
              <w:rPr>
                <w:rStyle w:val="Hiperveza"/>
                <w:noProof/>
                <w:color w:val="auto"/>
              </w:rPr>
              <w:t>.1. Obveze korisnika usluga</w:t>
            </w:r>
            <w:r w:rsidR="00E76C63" w:rsidRPr="005E28DA">
              <w:rPr>
                <w:noProof/>
                <w:webHidden/>
              </w:rPr>
              <w:tab/>
            </w:r>
            <w:r w:rsidR="00E76C63" w:rsidRPr="005E28DA">
              <w:rPr>
                <w:noProof/>
                <w:webHidden/>
              </w:rPr>
              <w:fldChar w:fldCharType="begin"/>
            </w:r>
            <w:r w:rsidR="00E76C63" w:rsidRPr="005E28DA">
              <w:rPr>
                <w:noProof/>
                <w:webHidden/>
              </w:rPr>
              <w:instrText xml:space="preserve"> PAGEREF _Toc33610174 \h </w:instrText>
            </w:r>
            <w:r w:rsidR="00E76C63" w:rsidRPr="005E28DA">
              <w:rPr>
                <w:noProof/>
                <w:webHidden/>
              </w:rPr>
            </w:r>
            <w:r w:rsidR="00E76C63" w:rsidRPr="005E28DA">
              <w:rPr>
                <w:noProof/>
                <w:webHidden/>
              </w:rPr>
              <w:fldChar w:fldCharType="separate"/>
            </w:r>
            <w:r w:rsidR="00B950C9">
              <w:rPr>
                <w:noProof/>
                <w:webHidden/>
              </w:rPr>
              <w:t>18</w:t>
            </w:r>
            <w:r w:rsidR="00E76C63" w:rsidRPr="005E28DA">
              <w:rPr>
                <w:noProof/>
                <w:webHidden/>
              </w:rPr>
              <w:fldChar w:fldCharType="end"/>
            </w:r>
          </w:hyperlink>
        </w:p>
        <w:p w14:paraId="64ED290D" w14:textId="6CF64ED6" w:rsidR="00E76C63" w:rsidRPr="005E28DA" w:rsidRDefault="00FC3B4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75" w:history="1">
            <w:r w:rsidR="00C74482" w:rsidRPr="005E28DA">
              <w:rPr>
                <w:rStyle w:val="Hiperveza"/>
                <w:noProof/>
                <w:color w:val="auto"/>
              </w:rPr>
              <w:t>9</w:t>
            </w:r>
            <w:r w:rsidR="00E76C63" w:rsidRPr="005E28DA">
              <w:rPr>
                <w:rStyle w:val="Hiperveza"/>
                <w:noProof/>
                <w:color w:val="auto"/>
              </w:rPr>
              <w:t>.2. Unapređenje i razvoj poslovanja korisnika usluga</w:t>
            </w:r>
            <w:r w:rsidR="00E76C63" w:rsidRPr="005E28DA">
              <w:rPr>
                <w:noProof/>
                <w:webHidden/>
              </w:rPr>
              <w:tab/>
            </w:r>
            <w:r w:rsidR="00E76C63" w:rsidRPr="005E28DA">
              <w:rPr>
                <w:noProof/>
                <w:webHidden/>
              </w:rPr>
              <w:fldChar w:fldCharType="begin"/>
            </w:r>
            <w:r w:rsidR="00E76C63" w:rsidRPr="005E28DA">
              <w:rPr>
                <w:noProof/>
                <w:webHidden/>
              </w:rPr>
              <w:instrText xml:space="preserve"> PAGEREF _Toc33610175 \h </w:instrText>
            </w:r>
            <w:r w:rsidR="00E76C63" w:rsidRPr="005E28DA">
              <w:rPr>
                <w:noProof/>
                <w:webHidden/>
              </w:rPr>
            </w:r>
            <w:r w:rsidR="00E76C63" w:rsidRPr="005E28DA">
              <w:rPr>
                <w:noProof/>
                <w:webHidden/>
              </w:rPr>
              <w:fldChar w:fldCharType="separate"/>
            </w:r>
            <w:r w:rsidR="00B950C9">
              <w:rPr>
                <w:noProof/>
                <w:webHidden/>
              </w:rPr>
              <w:t>19</w:t>
            </w:r>
            <w:r w:rsidR="00E76C63" w:rsidRPr="005E28DA">
              <w:rPr>
                <w:noProof/>
                <w:webHidden/>
              </w:rPr>
              <w:fldChar w:fldCharType="end"/>
            </w:r>
          </w:hyperlink>
        </w:p>
        <w:p w14:paraId="794CD6DF" w14:textId="3FE7997E" w:rsidR="00E76C63" w:rsidRPr="005E28DA" w:rsidRDefault="00FC3B4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76" w:history="1">
            <w:r w:rsidR="00C74482" w:rsidRPr="005E28DA">
              <w:rPr>
                <w:rStyle w:val="Hiperveza"/>
                <w:noProof/>
                <w:color w:val="auto"/>
              </w:rPr>
              <w:t>9</w:t>
            </w:r>
            <w:r w:rsidR="00E76C63" w:rsidRPr="005E28DA">
              <w:rPr>
                <w:rStyle w:val="Hiperveza"/>
                <w:noProof/>
                <w:color w:val="auto"/>
              </w:rPr>
              <w:t>.3. Izlazak korisnika usluga iz Inkubatora</w:t>
            </w:r>
            <w:r w:rsidR="00E76C63" w:rsidRPr="005E28DA">
              <w:rPr>
                <w:noProof/>
                <w:webHidden/>
              </w:rPr>
              <w:tab/>
            </w:r>
            <w:r w:rsidR="00E76C63" w:rsidRPr="005E28DA">
              <w:rPr>
                <w:noProof/>
                <w:webHidden/>
              </w:rPr>
              <w:fldChar w:fldCharType="begin"/>
            </w:r>
            <w:r w:rsidR="00E76C63" w:rsidRPr="005E28DA">
              <w:rPr>
                <w:noProof/>
                <w:webHidden/>
              </w:rPr>
              <w:instrText xml:space="preserve"> PAGEREF _Toc33610176 \h </w:instrText>
            </w:r>
            <w:r w:rsidR="00E76C63" w:rsidRPr="005E28DA">
              <w:rPr>
                <w:noProof/>
                <w:webHidden/>
              </w:rPr>
            </w:r>
            <w:r w:rsidR="00E76C63" w:rsidRPr="005E28DA">
              <w:rPr>
                <w:noProof/>
                <w:webHidden/>
              </w:rPr>
              <w:fldChar w:fldCharType="separate"/>
            </w:r>
            <w:r w:rsidR="00B950C9">
              <w:rPr>
                <w:noProof/>
                <w:webHidden/>
              </w:rPr>
              <w:t>19</w:t>
            </w:r>
            <w:r w:rsidR="00E76C63" w:rsidRPr="005E28DA">
              <w:rPr>
                <w:noProof/>
                <w:webHidden/>
              </w:rPr>
              <w:fldChar w:fldCharType="end"/>
            </w:r>
          </w:hyperlink>
        </w:p>
        <w:p w14:paraId="13DC3295" w14:textId="7A0B9648" w:rsidR="00E76C63" w:rsidRPr="005E28DA" w:rsidRDefault="00FC3B4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77" w:history="1">
            <w:r w:rsidR="00C74482" w:rsidRPr="005E28DA">
              <w:rPr>
                <w:rStyle w:val="Hiperveza"/>
                <w:noProof/>
                <w:color w:val="auto"/>
              </w:rPr>
              <w:t>9</w:t>
            </w:r>
            <w:r w:rsidR="00E76C63" w:rsidRPr="005E28DA">
              <w:rPr>
                <w:rStyle w:val="Hiperveza"/>
                <w:noProof/>
                <w:color w:val="auto"/>
              </w:rPr>
              <w:t>.4. Prekid članstva</w:t>
            </w:r>
            <w:r w:rsidR="00E76C63" w:rsidRPr="005E28DA">
              <w:rPr>
                <w:noProof/>
                <w:webHidden/>
              </w:rPr>
              <w:tab/>
            </w:r>
            <w:r w:rsidR="00E76C63" w:rsidRPr="005E28DA">
              <w:rPr>
                <w:noProof/>
                <w:webHidden/>
              </w:rPr>
              <w:fldChar w:fldCharType="begin"/>
            </w:r>
            <w:r w:rsidR="00E76C63" w:rsidRPr="005E28DA">
              <w:rPr>
                <w:noProof/>
                <w:webHidden/>
              </w:rPr>
              <w:instrText xml:space="preserve"> PAGEREF _Toc33610177 \h </w:instrText>
            </w:r>
            <w:r w:rsidR="00E76C63" w:rsidRPr="005E28DA">
              <w:rPr>
                <w:noProof/>
                <w:webHidden/>
              </w:rPr>
            </w:r>
            <w:r w:rsidR="00E76C63" w:rsidRPr="005E28DA">
              <w:rPr>
                <w:noProof/>
                <w:webHidden/>
              </w:rPr>
              <w:fldChar w:fldCharType="separate"/>
            </w:r>
            <w:r w:rsidR="00B950C9">
              <w:rPr>
                <w:noProof/>
                <w:webHidden/>
              </w:rPr>
              <w:t>20</w:t>
            </w:r>
            <w:r w:rsidR="00E76C63" w:rsidRPr="005E28DA">
              <w:rPr>
                <w:noProof/>
                <w:webHidden/>
              </w:rPr>
              <w:fldChar w:fldCharType="end"/>
            </w:r>
          </w:hyperlink>
        </w:p>
        <w:p w14:paraId="018D447E" w14:textId="299152A0" w:rsidR="00E76C63" w:rsidRPr="005E28DA" w:rsidRDefault="00FC3B48">
          <w:pPr>
            <w:pStyle w:val="Sadraj1"/>
            <w:tabs>
              <w:tab w:val="left" w:pos="660"/>
            </w:tabs>
            <w:rPr>
              <w:rFonts w:eastAsiaTheme="minorEastAsia"/>
              <w:b w:val="0"/>
              <w:bCs w:val="0"/>
              <w:lang w:eastAsia="hr-HR"/>
            </w:rPr>
          </w:pPr>
          <w:hyperlink w:anchor="_Toc33610178" w:history="1">
            <w:r w:rsidR="00E76C63" w:rsidRPr="005E28DA">
              <w:rPr>
                <w:rStyle w:val="Hiperveza"/>
                <w:color w:val="auto"/>
              </w:rPr>
              <w:t>10.</w:t>
            </w:r>
            <w:r w:rsidR="00E76C63" w:rsidRPr="005E28DA">
              <w:rPr>
                <w:rFonts w:eastAsiaTheme="minorEastAsia"/>
                <w:b w:val="0"/>
                <w:bCs w:val="0"/>
                <w:lang w:eastAsia="hr-HR"/>
              </w:rPr>
              <w:tab/>
            </w:r>
            <w:r w:rsidR="00E76C63" w:rsidRPr="005E28DA">
              <w:rPr>
                <w:rStyle w:val="Hiperveza"/>
                <w:color w:val="auto"/>
              </w:rPr>
              <w:t>ZAVRŠNE ODREDBE</w:t>
            </w:r>
            <w:r w:rsidR="00E76C63" w:rsidRPr="005E28DA">
              <w:rPr>
                <w:webHidden/>
              </w:rPr>
              <w:tab/>
            </w:r>
            <w:r w:rsidR="00E76C63" w:rsidRPr="005E28DA">
              <w:rPr>
                <w:webHidden/>
              </w:rPr>
              <w:fldChar w:fldCharType="begin"/>
            </w:r>
            <w:r w:rsidR="00E76C63" w:rsidRPr="005E28DA">
              <w:rPr>
                <w:webHidden/>
              </w:rPr>
              <w:instrText xml:space="preserve"> PAGEREF _Toc33610178 \h </w:instrText>
            </w:r>
            <w:r w:rsidR="00E76C63" w:rsidRPr="005E28DA">
              <w:rPr>
                <w:webHidden/>
              </w:rPr>
            </w:r>
            <w:r w:rsidR="00E76C63" w:rsidRPr="005E28DA">
              <w:rPr>
                <w:webHidden/>
              </w:rPr>
              <w:fldChar w:fldCharType="separate"/>
            </w:r>
            <w:r w:rsidR="00B950C9">
              <w:rPr>
                <w:webHidden/>
              </w:rPr>
              <w:t>20</w:t>
            </w:r>
            <w:r w:rsidR="00E76C63" w:rsidRPr="005E28DA">
              <w:rPr>
                <w:webHidden/>
              </w:rPr>
              <w:fldChar w:fldCharType="end"/>
            </w:r>
          </w:hyperlink>
        </w:p>
        <w:p w14:paraId="57177B0C" w14:textId="77777777" w:rsidR="008F0DBB" w:rsidRPr="005E28DA" w:rsidRDefault="008F0DBB" w:rsidP="008F0DBB">
          <w:pPr>
            <w:spacing w:after="0" w:line="240" w:lineRule="auto"/>
            <w:rPr>
              <w:b/>
              <w:bCs/>
            </w:rPr>
          </w:pPr>
          <w:r w:rsidRPr="005E28DA">
            <w:fldChar w:fldCharType="end"/>
          </w:r>
        </w:p>
      </w:sdtContent>
    </w:sdt>
    <w:bookmarkEnd w:id="0" w:displacedByCustomXml="prev"/>
    <w:p w14:paraId="573BB364" w14:textId="77777777" w:rsidR="008F0DBB" w:rsidRPr="005E28DA" w:rsidRDefault="008F0DBB" w:rsidP="008E3938">
      <w:pPr>
        <w:spacing w:after="0" w:line="240" w:lineRule="auto"/>
      </w:pPr>
    </w:p>
    <w:p w14:paraId="792C57E2" w14:textId="1C2BCBF2" w:rsidR="008F0DBB" w:rsidRPr="005E28DA" w:rsidRDefault="008F0DBB" w:rsidP="008F0DBB">
      <w:pPr>
        <w:spacing w:after="0" w:line="240" w:lineRule="auto"/>
        <w:rPr>
          <w:b/>
          <w:bCs/>
        </w:rPr>
      </w:pPr>
    </w:p>
    <w:p w14:paraId="02CF0C22" w14:textId="77777777" w:rsidR="008F0DBB" w:rsidRPr="005E28DA" w:rsidRDefault="008F0DBB" w:rsidP="008E3938">
      <w:pPr>
        <w:spacing w:after="0" w:line="240" w:lineRule="auto"/>
      </w:pPr>
    </w:p>
    <w:p w14:paraId="63D197A6" w14:textId="77777777" w:rsidR="00CE7E27" w:rsidRPr="005E28DA" w:rsidRDefault="00CE7E27" w:rsidP="00936C36">
      <w:pPr>
        <w:spacing w:after="0" w:line="240" w:lineRule="auto"/>
        <w:jc w:val="both"/>
      </w:pPr>
    </w:p>
    <w:p w14:paraId="7AB3B163" w14:textId="77777777" w:rsidR="00CE7E27" w:rsidRPr="005E28DA" w:rsidRDefault="00CE7E27" w:rsidP="00936C36">
      <w:pPr>
        <w:spacing w:after="0" w:line="240" w:lineRule="auto"/>
        <w:jc w:val="both"/>
      </w:pPr>
    </w:p>
    <w:p w14:paraId="5AA92D5B" w14:textId="77777777" w:rsidR="00CE7E27" w:rsidRPr="005E28DA" w:rsidRDefault="00CE7E27" w:rsidP="00936C36">
      <w:pPr>
        <w:spacing w:after="0" w:line="240" w:lineRule="auto"/>
        <w:jc w:val="both"/>
      </w:pPr>
    </w:p>
    <w:p w14:paraId="273DE8C8" w14:textId="77777777" w:rsidR="00CE7E27" w:rsidRPr="005E28DA" w:rsidRDefault="00CE7E27" w:rsidP="00936C36">
      <w:pPr>
        <w:spacing w:after="0" w:line="240" w:lineRule="auto"/>
        <w:jc w:val="both"/>
      </w:pPr>
    </w:p>
    <w:p w14:paraId="6E3688E8" w14:textId="5204A994" w:rsidR="00CE7E27" w:rsidRPr="005E28DA" w:rsidRDefault="00CE7E27" w:rsidP="008F0DBB">
      <w:pPr>
        <w:spacing w:after="0" w:line="240" w:lineRule="auto"/>
        <w:jc w:val="both"/>
        <w:rPr>
          <w:b/>
        </w:rPr>
      </w:pPr>
      <w:r w:rsidRPr="005E28DA">
        <w:br w:type="page"/>
      </w:r>
      <w:bookmarkStart w:id="1" w:name="_Toc20487469"/>
      <w:r w:rsidRPr="005E28DA">
        <w:rPr>
          <w:b/>
        </w:rPr>
        <w:lastRenderedPageBreak/>
        <w:t>UVOD</w:t>
      </w:r>
      <w:bookmarkEnd w:id="1"/>
    </w:p>
    <w:p w14:paraId="3D2F0C31" w14:textId="77777777" w:rsidR="00CE7E27" w:rsidRPr="005E28DA" w:rsidRDefault="00CE7E27" w:rsidP="00936C36">
      <w:pPr>
        <w:spacing w:after="0" w:line="240" w:lineRule="auto"/>
        <w:jc w:val="both"/>
      </w:pPr>
      <w:r w:rsidRPr="005E28DA">
        <w:t xml:space="preserve">     </w:t>
      </w:r>
    </w:p>
    <w:p w14:paraId="2A624AFD" w14:textId="332A7368" w:rsidR="00F112CF" w:rsidRPr="005E28DA" w:rsidRDefault="00304F1C" w:rsidP="00936C36">
      <w:pPr>
        <w:spacing w:after="0" w:line="240" w:lineRule="auto"/>
        <w:jc w:val="both"/>
      </w:pPr>
      <w:r w:rsidRPr="005E28DA">
        <w:t xml:space="preserve">Jedan od posebnih ciljeva iz 5 prioritetnih područja u Planu razvoja Krapinsko-zagorske županije za razdoblje do 2027. godine (Cilj 1, Plan razvoja Krapinsko-zagorske županije) je jačanje konkurentnosti i poticanje održivog i inovativnog gospodarstva. </w:t>
      </w:r>
      <w:r w:rsidR="00CE7E27" w:rsidRPr="005E28DA">
        <w:t xml:space="preserve">U smislu ostvarenja navedenog cilja, </w:t>
      </w:r>
      <w:r w:rsidR="00653AAC" w:rsidRPr="005E28DA">
        <w:t xml:space="preserve">Županijska skupština Krapinsko-zagorske županije usvojila je </w:t>
      </w:r>
      <w:r w:rsidR="00CE7E27" w:rsidRPr="005E28DA">
        <w:t>Program usluga poslovne podrške poduzetnicima Krapinsko-zagorske županije (</w:t>
      </w:r>
      <w:r w:rsidR="00B950C9">
        <w:t>„Službeni glasnik Krapinsko- zagorske županije“, broj 46/19 i 7/22, dalje u tekstu</w:t>
      </w:r>
      <w:r w:rsidR="00CE7E27" w:rsidRPr="005E28DA">
        <w:t xml:space="preserve">: Program) </w:t>
      </w:r>
      <w:r w:rsidR="00653AAC" w:rsidRPr="005E28DA">
        <w:t xml:space="preserve">sa primarnim ciljem podrške </w:t>
      </w:r>
      <w:r w:rsidR="00CE7E27" w:rsidRPr="005E28DA">
        <w:t>poduzetni</w:t>
      </w:r>
      <w:r w:rsidR="00670A15" w:rsidRPr="005E28DA">
        <w:t xml:space="preserve">ka, </w:t>
      </w:r>
      <w:r w:rsidR="003C0590" w:rsidRPr="005E28DA">
        <w:t>poduzetnika</w:t>
      </w:r>
      <w:r w:rsidR="00CE7E27" w:rsidRPr="005E28DA">
        <w:t xml:space="preserve"> poč</w:t>
      </w:r>
      <w:r w:rsidR="003C0590" w:rsidRPr="005E28DA">
        <w:t>etnika</w:t>
      </w:r>
      <w:r w:rsidR="00653AAC" w:rsidRPr="005E28DA">
        <w:t xml:space="preserve"> te </w:t>
      </w:r>
      <w:r w:rsidR="00CE7E27" w:rsidRPr="005E28DA">
        <w:t xml:space="preserve"> </w:t>
      </w:r>
      <w:r w:rsidR="00653AAC" w:rsidRPr="005E28DA">
        <w:t>podu</w:t>
      </w:r>
      <w:r w:rsidR="003C0590" w:rsidRPr="005E28DA">
        <w:t>zetnika</w:t>
      </w:r>
      <w:r w:rsidR="00653AAC" w:rsidRPr="005E28DA">
        <w:t xml:space="preserve"> </w:t>
      </w:r>
      <w:r w:rsidR="00CE7E27" w:rsidRPr="005E28DA">
        <w:t xml:space="preserve"> u fazama rasta</w:t>
      </w:r>
      <w:r w:rsidR="00653AAC" w:rsidRPr="005E28DA">
        <w:t xml:space="preserve"> i razvoja</w:t>
      </w:r>
      <w:r w:rsidR="00CE7E27" w:rsidRPr="005E28DA">
        <w:t xml:space="preserve">. </w:t>
      </w:r>
    </w:p>
    <w:p w14:paraId="27ADBF5C" w14:textId="77777777" w:rsidR="008E3938" w:rsidRPr="005E28DA" w:rsidRDefault="008E3938" w:rsidP="00936C36">
      <w:pPr>
        <w:spacing w:after="0" w:line="240" w:lineRule="auto"/>
        <w:jc w:val="both"/>
      </w:pPr>
    </w:p>
    <w:p w14:paraId="4F92F2A1" w14:textId="52DF5336" w:rsidR="00CE7E27" w:rsidRPr="005E28DA" w:rsidRDefault="00653AAC" w:rsidP="00936C36">
      <w:pPr>
        <w:spacing w:after="0" w:line="240" w:lineRule="auto"/>
        <w:jc w:val="both"/>
      </w:pPr>
      <w:r w:rsidRPr="005E28DA">
        <w:t xml:space="preserve">Sukladno Programu modeli potpore su </w:t>
      </w:r>
      <w:r w:rsidR="00CE7E27" w:rsidRPr="005E28DA">
        <w:t>infrastrukturn</w:t>
      </w:r>
      <w:r w:rsidRPr="005E28DA">
        <w:t>a</w:t>
      </w:r>
      <w:r w:rsidR="00670A15" w:rsidRPr="005E28DA">
        <w:t xml:space="preserve"> i</w:t>
      </w:r>
      <w:r w:rsidRPr="005E28DA">
        <w:t xml:space="preserve"> </w:t>
      </w:r>
      <w:r w:rsidR="00CE7E27" w:rsidRPr="005E28DA">
        <w:t>organizacijsk</w:t>
      </w:r>
      <w:r w:rsidR="00670A15" w:rsidRPr="005E28DA">
        <w:t>a</w:t>
      </w:r>
      <w:r w:rsidR="00CE7E27" w:rsidRPr="005E28DA">
        <w:t xml:space="preserve"> potpor</w:t>
      </w:r>
      <w:r w:rsidR="00670A15" w:rsidRPr="005E28DA">
        <w:t>a</w:t>
      </w:r>
      <w:r w:rsidR="00CE7E27" w:rsidRPr="005E28DA">
        <w:t xml:space="preserve"> te edukacij</w:t>
      </w:r>
      <w:r w:rsidR="00670A15" w:rsidRPr="005E28DA">
        <w:t>a</w:t>
      </w:r>
      <w:r w:rsidR="00CE7E27" w:rsidRPr="005E28DA">
        <w:t>, internalizacij</w:t>
      </w:r>
      <w:r w:rsidR="00670A15" w:rsidRPr="005E28DA">
        <w:t>a</w:t>
      </w:r>
      <w:r w:rsidR="00CE7E27" w:rsidRPr="005E28DA">
        <w:t xml:space="preserve"> i mentorstvo. Navedene usluge kreirane su temeljem detektiranih potreba kvalitetnog poduzetničkog </w:t>
      </w:r>
      <w:r w:rsidR="00670A15" w:rsidRPr="005E28DA">
        <w:t>ekosustava.</w:t>
      </w:r>
    </w:p>
    <w:p w14:paraId="5372EBE5" w14:textId="77777777" w:rsidR="00936C36" w:rsidRPr="005E28DA" w:rsidRDefault="00936C36" w:rsidP="00936C36">
      <w:pPr>
        <w:spacing w:after="0" w:line="240" w:lineRule="auto"/>
        <w:jc w:val="both"/>
      </w:pPr>
    </w:p>
    <w:p w14:paraId="7AD08F1F" w14:textId="0603EE7E" w:rsidR="00CE7E27" w:rsidRPr="005E28DA" w:rsidRDefault="00653AAC" w:rsidP="00936C36">
      <w:pPr>
        <w:spacing w:after="0" w:line="240" w:lineRule="auto"/>
        <w:jc w:val="both"/>
      </w:pPr>
      <w:r w:rsidRPr="005E28DA">
        <w:t xml:space="preserve">Kao jedan od važnih alata za razvoj poduzetništva je </w:t>
      </w:r>
      <w:r w:rsidR="00CE7E27" w:rsidRPr="005E28DA">
        <w:t>Poslovno</w:t>
      </w:r>
      <w:r w:rsidR="004A591A" w:rsidRPr="005E28DA">
        <w:t xml:space="preserve"> </w:t>
      </w:r>
      <w:r w:rsidR="00CE7E27" w:rsidRPr="005E28DA">
        <w:t xml:space="preserve">tehnološki inkubator Krapinsko-zagorske županije (u daljnjem tekstu: Inkubator)  potporna poduzetnička infrastruktura s ciljem poticanja poduzetništva i jačanja konkurentnosti poduzetnika na području Krapinsko-zagorske županije. </w:t>
      </w:r>
    </w:p>
    <w:p w14:paraId="0C0D6C4C" w14:textId="7A0046B8" w:rsidR="002478D1" w:rsidRPr="005E28DA" w:rsidRDefault="002478D1" w:rsidP="00936C36">
      <w:pPr>
        <w:spacing w:after="0" w:line="240" w:lineRule="auto"/>
        <w:jc w:val="both"/>
      </w:pPr>
    </w:p>
    <w:p w14:paraId="2824F5DF" w14:textId="6AF3353E" w:rsidR="00CE7E27" w:rsidRPr="005E28DA" w:rsidRDefault="00CE7E27" w:rsidP="00936C36">
      <w:pPr>
        <w:spacing w:after="0" w:line="240" w:lineRule="auto"/>
        <w:jc w:val="both"/>
      </w:pPr>
      <w:r w:rsidRPr="005E28DA">
        <w:t xml:space="preserve">Takva infrastruktura uz uspostavu inkubacijskih prostora za poduzetnike početnike u proizvodnom i uslužnom sektoru, višenamjenske dvorane, </w:t>
      </w:r>
      <w:proofErr w:type="spellStart"/>
      <w:r w:rsidRPr="005E28DA">
        <w:t>co</w:t>
      </w:r>
      <w:proofErr w:type="spellEnd"/>
      <w:r w:rsidR="00832D76" w:rsidRPr="005E28DA">
        <w:t xml:space="preserve"> </w:t>
      </w:r>
      <w:proofErr w:type="spellStart"/>
      <w:r w:rsidRPr="005E28DA">
        <w:t>working</w:t>
      </w:r>
      <w:proofErr w:type="spellEnd"/>
      <w:r w:rsidRPr="005E28DA">
        <w:t xml:space="preserve"> prostor, zajednički prostor, podrazumijeva i razvoj edukacijsko-tehnološkog prostora sa Centrom za robotiku </w:t>
      </w:r>
      <w:r w:rsidR="000030D6" w:rsidRPr="005E28DA">
        <w:t xml:space="preserve">i novim tehnologijama </w:t>
      </w:r>
      <w:r w:rsidRPr="005E28DA">
        <w:t>te Inovativnog laboratorija koji će zajedno pružati podršku poduzetnicima u razvoju novih proizvodnih linija pomoću visoke tehnologije, ali i edukaciju učenika i studenata</w:t>
      </w:r>
      <w:r w:rsidR="00832D76" w:rsidRPr="005E28DA">
        <w:t xml:space="preserve"> te </w:t>
      </w:r>
      <w:r w:rsidRPr="005E28DA">
        <w:t>poticati cjeloživotno obrazovanje.</w:t>
      </w:r>
    </w:p>
    <w:p w14:paraId="2CF93B4A" w14:textId="77777777" w:rsidR="00936C36" w:rsidRPr="005E28DA" w:rsidRDefault="00936C36" w:rsidP="00936C36">
      <w:pPr>
        <w:spacing w:after="0" w:line="240" w:lineRule="auto"/>
        <w:jc w:val="both"/>
      </w:pPr>
    </w:p>
    <w:p w14:paraId="70644019" w14:textId="77777777" w:rsidR="00CE7E27" w:rsidRPr="005E28DA" w:rsidRDefault="00CE7E27" w:rsidP="00936C36">
      <w:pPr>
        <w:spacing w:after="0" w:line="240" w:lineRule="auto"/>
        <w:jc w:val="both"/>
      </w:pPr>
      <w:r w:rsidRPr="005E28DA">
        <w:t xml:space="preserve">Kroz Inkubator utjecati će se na </w:t>
      </w:r>
      <w:proofErr w:type="spellStart"/>
      <w:r w:rsidRPr="005E28DA">
        <w:t>socio</w:t>
      </w:r>
      <w:proofErr w:type="spellEnd"/>
      <w:r w:rsidRPr="005E28DA">
        <w:t>-ekonomsko okruženje kroz dostizanje očekivanih rezultata:</w:t>
      </w:r>
    </w:p>
    <w:p w14:paraId="50FC0474" w14:textId="77777777" w:rsidR="00CE7E27" w:rsidRPr="005E28DA" w:rsidRDefault="00CE7E27" w:rsidP="00936C36">
      <w:pPr>
        <w:numPr>
          <w:ilvl w:val="0"/>
          <w:numId w:val="11"/>
        </w:numPr>
        <w:spacing w:after="0" w:line="240" w:lineRule="auto"/>
        <w:jc w:val="both"/>
      </w:pPr>
      <w:r w:rsidRPr="005E28DA">
        <w:t xml:space="preserve">ubrzani razvoj poduzetništva; </w:t>
      </w:r>
    </w:p>
    <w:p w14:paraId="6F43BC44" w14:textId="77777777" w:rsidR="00CE7E27" w:rsidRPr="005E28DA" w:rsidRDefault="00CE7E27" w:rsidP="00936C36">
      <w:pPr>
        <w:numPr>
          <w:ilvl w:val="0"/>
          <w:numId w:val="11"/>
        </w:numPr>
        <w:spacing w:after="0" w:line="240" w:lineRule="auto"/>
        <w:jc w:val="both"/>
      </w:pPr>
      <w:r w:rsidRPr="005E28DA">
        <w:t>bolji rezultati preživljavanja novih poduzetnika u prvim godinama poslovanja;</w:t>
      </w:r>
    </w:p>
    <w:p w14:paraId="149A6CA6" w14:textId="77777777" w:rsidR="00CE7E27" w:rsidRPr="005E28DA" w:rsidRDefault="00CE7E27" w:rsidP="00936C36">
      <w:pPr>
        <w:numPr>
          <w:ilvl w:val="0"/>
          <w:numId w:val="11"/>
        </w:numPr>
        <w:spacing w:after="0" w:line="240" w:lineRule="auto"/>
        <w:jc w:val="both"/>
      </w:pPr>
      <w:r w:rsidRPr="005E28DA">
        <w:t>razvijanje proizvodnje novih proizvoda;</w:t>
      </w:r>
    </w:p>
    <w:p w14:paraId="0346DE2C" w14:textId="77777777" w:rsidR="00CE7E27" w:rsidRPr="005E28DA" w:rsidRDefault="00CE7E27" w:rsidP="00936C36">
      <w:pPr>
        <w:numPr>
          <w:ilvl w:val="0"/>
          <w:numId w:val="11"/>
        </w:numPr>
        <w:spacing w:after="0" w:line="240" w:lineRule="auto"/>
        <w:jc w:val="both"/>
      </w:pPr>
      <w:r w:rsidRPr="005E28DA">
        <w:t>razvijanje inovativnosti lokalnog gospodarstva;</w:t>
      </w:r>
    </w:p>
    <w:p w14:paraId="50C5E47F" w14:textId="77777777" w:rsidR="00CE7E27" w:rsidRPr="005E28DA" w:rsidRDefault="00CE7E27" w:rsidP="00936C36">
      <w:pPr>
        <w:numPr>
          <w:ilvl w:val="0"/>
          <w:numId w:val="11"/>
        </w:numPr>
        <w:spacing w:after="0" w:line="240" w:lineRule="auto"/>
        <w:jc w:val="both"/>
      </w:pPr>
      <w:r w:rsidRPr="005E28DA">
        <w:t>bolje umrežavanje poduzetnika;</w:t>
      </w:r>
    </w:p>
    <w:p w14:paraId="52DBC3EA" w14:textId="77777777" w:rsidR="00CE7E27" w:rsidRPr="005E28DA" w:rsidRDefault="00CE7E27" w:rsidP="00936C36">
      <w:pPr>
        <w:numPr>
          <w:ilvl w:val="0"/>
          <w:numId w:val="11"/>
        </w:numPr>
        <w:spacing w:after="0" w:line="240" w:lineRule="auto"/>
        <w:jc w:val="both"/>
      </w:pPr>
      <w:r w:rsidRPr="005E28DA">
        <w:t>poboljšanje opće investicijske klime;</w:t>
      </w:r>
    </w:p>
    <w:p w14:paraId="53F7C871" w14:textId="77777777" w:rsidR="00CE7E27" w:rsidRPr="005E28DA" w:rsidRDefault="00CE7E27" w:rsidP="00936C36">
      <w:pPr>
        <w:numPr>
          <w:ilvl w:val="0"/>
          <w:numId w:val="11"/>
        </w:numPr>
        <w:spacing w:after="0" w:line="240" w:lineRule="auto"/>
        <w:jc w:val="both"/>
      </w:pPr>
      <w:r w:rsidRPr="005E28DA">
        <w:t>povećanje zaposlenosti.</w:t>
      </w:r>
    </w:p>
    <w:p w14:paraId="63D1681F" w14:textId="77777777" w:rsidR="00936C36" w:rsidRPr="005E28DA" w:rsidRDefault="00936C36" w:rsidP="00936C36">
      <w:pPr>
        <w:spacing w:after="0" w:line="240" w:lineRule="auto"/>
        <w:ind w:left="720"/>
        <w:jc w:val="both"/>
      </w:pPr>
    </w:p>
    <w:p w14:paraId="73945BA1" w14:textId="2053BBA8" w:rsidR="00CE7E27" w:rsidRPr="005E28DA" w:rsidRDefault="002478D1" w:rsidP="00936C36">
      <w:pPr>
        <w:spacing w:after="0" w:line="240" w:lineRule="auto"/>
        <w:jc w:val="both"/>
      </w:pPr>
      <w:r w:rsidRPr="005E28DA">
        <w:t xml:space="preserve">Ovim </w:t>
      </w:r>
      <w:r w:rsidR="00B07C6F" w:rsidRPr="005E28DA">
        <w:t>Pravilnikom o korištenju usluga Poslovno tehnološkog inkubatora Krapinsko-zagorske županije</w:t>
      </w:r>
      <w:r w:rsidR="00B07C6F" w:rsidRPr="005E28DA" w:rsidDel="00B07C6F">
        <w:t xml:space="preserve"> </w:t>
      </w:r>
      <w:r w:rsidR="00E00996" w:rsidRPr="005E28DA">
        <w:t>(</w:t>
      </w:r>
      <w:r w:rsidR="001C0F0A" w:rsidRPr="005E28DA">
        <w:t>u daljnjem tekstu: Pravilnik)</w:t>
      </w:r>
      <w:r w:rsidR="00CE7E27" w:rsidRPr="005E28DA">
        <w:t xml:space="preserve"> određuju se i definiraju usluge Inkubator</w:t>
      </w:r>
      <w:r w:rsidRPr="005E28DA">
        <w:t>a</w:t>
      </w:r>
      <w:r w:rsidR="00CE7E27" w:rsidRPr="005E28DA">
        <w:t xml:space="preserve">, institucijski okvir pružanja institucionalne i organizacijske potpore te kriteriji koje moraju zadovoljiti </w:t>
      </w:r>
      <w:r w:rsidR="00F9241E" w:rsidRPr="005E28DA">
        <w:t xml:space="preserve">ponuditelji </w:t>
      </w:r>
      <w:r w:rsidR="00CD50C3" w:rsidRPr="005E28DA">
        <w:t>za korištenje usluga</w:t>
      </w:r>
      <w:r w:rsidR="00CE7E27" w:rsidRPr="005E28DA">
        <w:t xml:space="preserve">. </w:t>
      </w:r>
    </w:p>
    <w:p w14:paraId="1D8C1EAF" w14:textId="77777777" w:rsidR="00CE7E27" w:rsidRPr="005E28DA" w:rsidRDefault="00CE7E27" w:rsidP="00936C36">
      <w:pPr>
        <w:spacing w:after="0" w:line="240" w:lineRule="auto"/>
        <w:jc w:val="both"/>
        <w:rPr>
          <w:b/>
        </w:rPr>
      </w:pPr>
    </w:p>
    <w:p w14:paraId="2381E855" w14:textId="77777777" w:rsidR="00832D76" w:rsidRPr="005E28DA" w:rsidRDefault="00832D76" w:rsidP="00936C36">
      <w:pPr>
        <w:spacing w:after="0" w:line="240" w:lineRule="auto"/>
        <w:jc w:val="both"/>
        <w:rPr>
          <w:b/>
        </w:rPr>
      </w:pPr>
    </w:p>
    <w:p w14:paraId="49BAC6AA" w14:textId="77777777" w:rsidR="00832D76" w:rsidRPr="005E28DA" w:rsidRDefault="00832D76" w:rsidP="00936C36">
      <w:pPr>
        <w:spacing w:after="0" w:line="240" w:lineRule="auto"/>
        <w:jc w:val="both"/>
        <w:rPr>
          <w:b/>
        </w:rPr>
      </w:pPr>
    </w:p>
    <w:p w14:paraId="1D645408" w14:textId="77777777" w:rsidR="00832D76" w:rsidRPr="005E28DA" w:rsidRDefault="00832D76" w:rsidP="00936C36">
      <w:pPr>
        <w:spacing w:after="0" w:line="240" w:lineRule="auto"/>
        <w:jc w:val="both"/>
        <w:rPr>
          <w:b/>
        </w:rPr>
      </w:pPr>
    </w:p>
    <w:p w14:paraId="2CF87C71" w14:textId="77777777" w:rsidR="00E00996" w:rsidRPr="005E28DA" w:rsidRDefault="00E00996" w:rsidP="00936C36">
      <w:pPr>
        <w:spacing w:after="0" w:line="240" w:lineRule="auto"/>
        <w:jc w:val="both"/>
        <w:rPr>
          <w:b/>
        </w:rPr>
      </w:pPr>
    </w:p>
    <w:p w14:paraId="53CAC41B" w14:textId="77777777" w:rsidR="00E00996" w:rsidRPr="005E28DA" w:rsidRDefault="00E00996" w:rsidP="00936C36">
      <w:pPr>
        <w:spacing w:after="0" w:line="240" w:lineRule="auto"/>
        <w:jc w:val="both"/>
        <w:rPr>
          <w:b/>
        </w:rPr>
      </w:pPr>
    </w:p>
    <w:p w14:paraId="24D21D79" w14:textId="77777777" w:rsidR="00E00996" w:rsidRPr="005E28DA" w:rsidRDefault="00E00996" w:rsidP="00936C36">
      <w:pPr>
        <w:spacing w:after="0" w:line="240" w:lineRule="auto"/>
        <w:jc w:val="both"/>
        <w:rPr>
          <w:b/>
        </w:rPr>
      </w:pPr>
    </w:p>
    <w:p w14:paraId="2BC16062" w14:textId="77777777" w:rsidR="00E00996" w:rsidRPr="005E28DA" w:rsidRDefault="00E00996" w:rsidP="00936C36">
      <w:pPr>
        <w:spacing w:after="0" w:line="240" w:lineRule="auto"/>
        <w:jc w:val="both"/>
        <w:rPr>
          <w:b/>
        </w:rPr>
      </w:pPr>
    </w:p>
    <w:p w14:paraId="349B56A2" w14:textId="77777777" w:rsidR="00E00996" w:rsidRPr="005E28DA" w:rsidRDefault="00E00996" w:rsidP="00936C36">
      <w:pPr>
        <w:spacing w:after="0" w:line="240" w:lineRule="auto"/>
        <w:jc w:val="both"/>
        <w:rPr>
          <w:b/>
        </w:rPr>
      </w:pPr>
    </w:p>
    <w:p w14:paraId="4657662F" w14:textId="77777777" w:rsidR="00E00996" w:rsidRPr="005E28DA" w:rsidRDefault="00E00996" w:rsidP="00936C36">
      <w:pPr>
        <w:spacing w:after="0" w:line="240" w:lineRule="auto"/>
        <w:jc w:val="both"/>
        <w:rPr>
          <w:b/>
        </w:rPr>
      </w:pPr>
    </w:p>
    <w:p w14:paraId="21F7F10B" w14:textId="77777777" w:rsidR="00E00996" w:rsidRPr="005E28DA" w:rsidRDefault="00E00996" w:rsidP="00936C36">
      <w:pPr>
        <w:spacing w:after="0" w:line="240" w:lineRule="auto"/>
        <w:jc w:val="both"/>
        <w:rPr>
          <w:b/>
        </w:rPr>
      </w:pPr>
    </w:p>
    <w:p w14:paraId="3FE6EFEA" w14:textId="77777777" w:rsidR="00E00996" w:rsidRPr="005E28DA" w:rsidRDefault="00E00996" w:rsidP="00936C36">
      <w:pPr>
        <w:spacing w:after="0" w:line="240" w:lineRule="auto"/>
        <w:jc w:val="both"/>
        <w:rPr>
          <w:b/>
        </w:rPr>
      </w:pPr>
    </w:p>
    <w:p w14:paraId="198EB156" w14:textId="77777777" w:rsidR="00E00996" w:rsidRPr="005E28DA" w:rsidRDefault="00E00996" w:rsidP="00936C36">
      <w:pPr>
        <w:spacing w:after="0" w:line="240" w:lineRule="auto"/>
        <w:jc w:val="both"/>
        <w:rPr>
          <w:b/>
        </w:rPr>
      </w:pPr>
    </w:p>
    <w:p w14:paraId="1235F51B" w14:textId="77777777" w:rsidR="00E00996" w:rsidRPr="005E28DA" w:rsidRDefault="00E00996" w:rsidP="00936C36">
      <w:pPr>
        <w:spacing w:after="0" w:line="240" w:lineRule="auto"/>
        <w:jc w:val="both"/>
        <w:rPr>
          <w:b/>
        </w:rPr>
      </w:pPr>
    </w:p>
    <w:p w14:paraId="3B08BD83" w14:textId="6F02DCF8" w:rsidR="00E00996" w:rsidRPr="005E28DA" w:rsidRDefault="00E00996" w:rsidP="00936C36">
      <w:pPr>
        <w:spacing w:after="0" w:line="240" w:lineRule="auto"/>
        <w:jc w:val="both"/>
        <w:rPr>
          <w:b/>
        </w:rPr>
      </w:pPr>
    </w:p>
    <w:p w14:paraId="5BE4007E" w14:textId="77777777" w:rsidR="009D528E" w:rsidRPr="005E28DA" w:rsidRDefault="009D528E" w:rsidP="00936C36">
      <w:pPr>
        <w:spacing w:after="0" w:line="240" w:lineRule="auto"/>
        <w:jc w:val="both"/>
        <w:rPr>
          <w:b/>
        </w:rPr>
      </w:pPr>
    </w:p>
    <w:p w14:paraId="595B26FA" w14:textId="77777777" w:rsidR="00832D76" w:rsidRPr="005E28DA" w:rsidRDefault="00832D76" w:rsidP="00936C36">
      <w:pPr>
        <w:spacing w:after="0" w:line="240" w:lineRule="auto"/>
        <w:jc w:val="both"/>
        <w:rPr>
          <w:b/>
        </w:rPr>
      </w:pPr>
    </w:p>
    <w:p w14:paraId="18F31D3D" w14:textId="77777777" w:rsidR="00CE7E27" w:rsidRPr="005E28DA" w:rsidRDefault="00CE7E27" w:rsidP="00936C36">
      <w:pPr>
        <w:spacing w:after="0" w:line="240" w:lineRule="auto"/>
        <w:jc w:val="both"/>
        <w:rPr>
          <w:b/>
        </w:rPr>
      </w:pPr>
    </w:p>
    <w:p w14:paraId="41B56D86" w14:textId="77777777" w:rsidR="00CE7E27" w:rsidRPr="005E28DA" w:rsidRDefault="00CE7E27" w:rsidP="00BE09D3">
      <w:pPr>
        <w:pStyle w:val="Naslov1"/>
        <w:numPr>
          <w:ilvl w:val="0"/>
          <w:numId w:val="44"/>
        </w:numPr>
        <w:spacing w:before="0" w:line="240" w:lineRule="auto"/>
        <w:rPr>
          <w:b/>
          <w:color w:val="auto"/>
        </w:rPr>
      </w:pPr>
      <w:bookmarkStart w:id="2" w:name="_Toc20487470"/>
      <w:bookmarkStart w:id="3" w:name="_Toc33610149"/>
      <w:r w:rsidRPr="005E28DA">
        <w:rPr>
          <w:b/>
          <w:color w:val="auto"/>
        </w:rPr>
        <w:t>TEMELJNI POJMOVI</w:t>
      </w:r>
      <w:bookmarkEnd w:id="2"/>
      <w:bookmarkEnd w:id="3"/>
      <w:r w:rsidRPr="005E28DA">
        <w:rPr>
          <w:b/>
          <w:color w:val="auto"/>
        </w:rPr>
        <w:t xml:space="preserve"> </w:t>
      </w:r>
    </w:p>
    <w:p w14:paraId="683788A4" w14:textId="77777777" w:rsidR="00CE7E27" w:rsidRPr="005E28DA" w:rsidRDefault="00CE7E27" w:rsidP="00936C36">
      <w:pPr>
        <w:spacing w:after="0" w:line="240" w:lineRule="auto"/>
        <w:jc w:val="both"/>
        <w:rPr>
          <w:b/>
        </w:rPr>
      </w:pPr>
    </w:p>
    <w:p w14:paraId="3581E90D" w14:textId="77777777" w:rsidR="00CE7E27" w:rsidRPr="005E28DA" w:rsidRDefault="00265617" w:rsidP="00BE09D3">
      <w:pPr>
        <w:spacing w:after="0" w:line="240" w:lineRule="auto"/>
        <w:jc w:val="both"/>
        <w:rPr>
          <w:b/>
        </w:rPr>
      </w:pPr>
      <w:r w:rsidRPr="005E28DA">
        <w:rPr>
          <w:b/>
        </w:rPr>
        <w:t xml:space="preserve">PROGRAM USLUGA POSLOVNE PODRŠKE PODUZETNICIMA KRAPINSKO-ZAGORSKE ŽUPANIJE </w:t>
      </w:r>
    </w:p>
    <w:p w14:paraId="53D659A9" w14:textId="5C6FB0AD" w:rsidR="00CE7E27" w:rsidRPr="005E28DA" w:rsidRDefault="00CE7E27" w:rsidP="00936C36">
      <w:pPr>
        <w:spacing w:after="0" w:line="240" w:lineRule="auto"/>
        <w:jc w:val="both"/>
      </w:pPr>
      <w:r w:rsidRPr="005E28DA">
        <w:rPr>
          <w:bCs/>
        </w:rPr>
        <w:t xml:space="preserve">Temeljni program </w:t>
      </w:r>
      <w:r w:rsidR="00832D76" w:rsidRPr="005E28DA">
        <w:rPr>
          <w:bCs/>
        </w:rPr>
        <w:t>Krapinsko</w:t>
      </w:r>
      <w:r w:rsidR="00D35227" w:rsidRPr="005E28DA">
        <w:rPr>
          <w:bCs/>
        </w:rPr>
        <w:t>-</w:t>
      </w:r>
      <w:r w:rsidR="00832D76" w:rsidRPr="005E28DA">
        <w:rPr>
          <w:bCs/>
        </w:rPr>
        <w:t xml:space="preserve">zagorske županije kojim </w:t>
      </w:r>
      <w:r w:rsidRPr="005E28DA">
        <w:t>se određuju i pobliže definiraju oblici potpore, institucijski okvir pružanja potpore te kriteriji koje moraju zadovoljiti korisnici potpora</w:t>
      </w:r>
      <w:r w:rsidR="00A33F1E" w:rsidRPr="005E28DA">
        <w:t xml:space="preserve">. </w:t>
      </w:r>
      <w:r w:rsidR="000B3EF9" w:rsidRPr="005E28DA">
        <w:t>Program je usvojen na 17. sjednici Skupštine Krapinsko-zagorske županije održane 7. studenog 2019. godine.</w:t>
      </w:r>
      <w:r w:rsidR="00832D76" w:rsidRPr="005E28DA">
        <w:t xml:space="preserve"> </w:t>
      </w:r>
      <w:r w:rsidR="00C322D7" w:rsidRPr="005E28DA">
        <w:t>, te su njegove izmjene i dopune usvojene na 6. sjednici održane 11. ožujka 2022. godine.</w:t>
      </w:r>
    </w:p>
    <w:p w14:paraId="613A7C3D" w14:textId="77777777" w:rsidR="00E00996" w:rsidRPr="005E28DA" w:rsidRDefault="00E00996" w:rsidP="00936C36">
      <w:pPr>
        <w:spacing w:after="0" w:line="240" w:lineRule="auto"/>
        <w:jc w:val="both"/>
      </w:pPr>
    </w:p>
    <w:p w14:paraId="1BBD13D1" w14:textId="77777777" w:rsidR="00CE7E27" w:rsidRPr="005E28DA" w:rsidRDefault="00CE7E27" w:rsidP="00BE09D3">
      <w:pPr>
        <w:spacing w:after="0" w:line="240" w:lineRule="auto"/>
        <w:jc w:val="both"/>
        <w:rPr>
          <w:b/>
        </w:rPr>
      </w:pPr>
      <w:r w:rsidRPr="005E28DA">
        <w:rPr>
          <w:b/>
        </w:rPr>
        <w:t xml:space="preserve">VLASNIK INFRASTRUKTURE </w:t>
      </w:r>
    </w:p>
    <w:p w14:paraId="3FAE02BB" w14:textId="77777777" w:rsidR="00CE7E27" w:rsidRPr="005E28DA" w:rsidRDefault="00CE7E27" w:rsidP="00936C36">
      <w:pPr>
        <w:spacing w:after="0" w:line="240" w:lineRule="auto"/>
        <w:jc w:val="both"/>
        <w:rPr>
          <w:bCs/>
        </w:rPr>
      </w:pPr>
      <w:r w:rsidRPr="005E28DA">
        <w:rPr>
          <w:bCs/>
        </w:rPr>
        <w:t>Vlasnik infrastrukture je Krapinsko-zagorska županija.</w:t>
      </w:r>
    </w:p>
    <w:p w14:paraId="11AB968E" w14:textId="77777777" w:rsidR="00E00996" w:rsidRPr="005E28DA" w:rsidRDefault="00E00996" w:rsidP="00936C36">
      <w:pPr>
        <w:spacing w:after="0" w:line="240" w:lineRule="auto"/>
        <w:jc w:val="both"/>
        <w:rPr>
          <w:bCs/>
        </w:rPr>
      </w:pPr>
    </w:p>
    <w:p w14:paraId="7EBB7829" w14:textId="77777777" w:rsidR="00CE7E27" w:rsidRPr="005E28DA" w:rsidRDefault="00CE7E27" w:rsidP="00BE09D3">
      <w:pPr>
        <w:spacing w:after="0" w:line="240" w:lineRule="auto"/>
        <w:jc w:val="both"/>
        <w:rPr>
          <w:b/>
        </w:rPr>
      </w:pPr>
      <w:r w:rsidRPr="005E28DA">
        <w:rPr>
          <w:b/>
        </w:rPr>
        <w:t>OPERATER INFRASTRUKTURE</w:t>
      </w:r>
    </w:p>
    <w:p w14:paraId="78FDAE08" w14:textId="579EED69" w:rsidR="00CE7E27" w:rsidRPr="005E28DA" w:rsidRDefault="00CE7E27" w:rsidP="00936C36">
      <w:pPr>
        <w:spacing w:after="0" w:line="240" w:lineRule="auto"/>
        <w:jc w:val="both"/>
      </w:pPr>
      <w:r w:rsidRPr="005E28DA">
        <w:rPr>
          <w:bCs/>
        </w:rPr>
        <w:t>Operater infrastrukture je poduzetničk</w:t>
      </w:r>
      <w:r w:rsidR="00832D76" w:rsidRPr="005E28DA">
        <w:rPr>
          <w:bCs/>
        </w:rPr>
        <w:t>a</w:t>
      </w:r>
      <w:r w:rsidRPr="005E28DA">
        <w:rPr>
          <w:bCs/>
        </w:rPr>
        <w:t xml:space="preserve"> potporna institucija</w:t>
      </w:r>
      <w:r w:rsidR="000B3EF9" w:rsidRPr="005E28DA">
        <w:rPr>
          <w:bCs/>
        </w:rPr>
        <w:t xml:space="preserve"> -</w:t>
      </w:r>
      <w:r w:rsidR="005367EE" w:rsidRPr="005E28DA">
        <w:rPr>
          <w:bCs/>
        </w:rPr>
        <w:t xml:space="preserve"> Poduzetnički centar Krapinsko-zagorske županije d.o.o. </w:t>
      </w:r>
      <w:r w:rsidRPr="005E28DA">
        <w:rPr>
          <w:bCs/>
        </w:rPr>
        <w:t xml:space="preserve"> kojoj je vlasnik infrastrukture dodijelio na upravljanje infrastrukturu</w:t>
      </w:r>
      <w:r w:rsidR="000030D6" w:rsidRPr="005E28DA">
        <w:rPr>
          <w:bCs/>
        </w:rPr>
        <w:t xml:space="preserve"> (u daljnjem tekstu: Operater)</w:t>
      </w:r>
      <w:r w:rsidR="002478D1" w:rsidRPr="005E28DA">
        <w:rPr>
          <w:bCs/>
        </w:rPr>
        <w:t>.</w:t>
      </w:r>
      <w:r w:rsidRPr="005E28DA">
        <w:rPr>
          <w:bCs/>
        </w:rPr>
        <w:t xml:space="preserve"> </w:t>
      </w:r>
    </w:p>
    <w:p w14:paraId="370A73E6" w14:textId="77777777" w:rsidR="00E00996" w:rsidRPr="005E28DA" w:rsidRDefault="00E00996" w:rsidP="00936C36">
      <w:pPr>
        <w:spacing w:after="0" w:line="240" w:lineRule="auto"/>
        <w:jc w:val="both"/>
        <w:rPr>
          <w:bCs/>
        </w:rPr>
      </w:pPr>
    </w:p>
    <w:p w14:paraId="73AA29A3" w14:textId="31E77E6D" w:rsidR="00F112CF" w:rsidRPr="005E28DA" w:rsidRDefault="00A8091B" w:rsidP="00936C36">
      <w:pPr>
        <w:spacing w:after="0" w:line="240" w:lineRule="auto"/>
        <w:jc w:val="both"/>
        <w:rPr>
          <w:bCs/>
        </w:rPr>
      </w:pPr>
      <w:r w:rsidRPr="005E28DA">
        <w:rPr>
          <w:b/>
          <w:bCs/>
        </w:rPr>
        <w:t>REGEA</w:t>
      </w:r>
      <w:r w:rsidRPr="005E28DA">
        <w:rPr>
          <w:bCs/>
        </w:rPr>
        <w:br/>
        <w:t>Poduzetnička potporna institucija koja je kao član mreže mentora  ovlaštena koristiti prostore Poslovno tehnološkog inkubatora radi pružanja usluge savjetovanja poduzetnika i svih ostalih zainteresiranih u sferi energetike i energetske učinkovitosti</w:t>
      </w:r>
    </w:p>
    <w:p w14:paraId="13746743" w14:textId="77777777" w:rsidR="00F112CF" w:rsidRPr="005E28DA" w:rsidRDefault="00F112CF" w:rsidP="00936C36">
      <w:pPr>
        <w:spacing w:after="0" w:line="240" w:lineRule="auto"/>
        <w:jc w:val="both"/>
        <w:rPr>
          <w:bCs/>
        </w:rPr>
      </w:pPr>
    </w:p>
    <w:p w14:paraId="270D164C" w14:textId="77777777" w:rsidR="00CE7E27" w:rsidRPr="005E28DA" w:rsidRDefault="00CE7E27" w:rsidP="00BE09D3">
      <w:pPr>
        <w:spacing w:after="0" w:line="240" w:lineRule="auto"/>
        <w:jc w:val="both"/>
        <w:rPr>
          <w:b/>
        </w:rPr>
      </w:pPr>
      <w:r w:rsidRPr="005E28DA">
        <w:rPr>
          <w:b/>
        </w:rPr>
        <w:t>PODUZETNIK POČETNIK</w:t>
      </w:r>
    </w:p>
    <w:p w14:paraId="0261C375" w14:textId="77777777" w:rsidR="000B3EF9" w:rsidRPr="005E28DA" w:rsidRDefault="00CE7E27" w:rsidP="00936C36">
      <w:pPr>
        <w:spacing w:after="0" w:line="240" w:lineRule="auto"/>
        <w:jc w:val="both"/>
      </w:pPr>
      <w:r w:rsidRPr="005E28DA">
        <w:t>Poduzetnik početnik je poduzetnik koji je u vrijeme podnošenja Prijave za korištenje infrastrukturne potpore upisan u odgovarajući registar (obrtni, sudski registar i dr.) najviše do 3 godine</w:t>
      </w:r>
      <w:r w:rsidR="000B3EF9" w:rsidRPr="005E28DA">
        <w:t>.</w:t>
      </w:r>
    </w:p>
    <w:p w14:paraId="37C449C5" w14:textId="77777777" w:rsidR="000B3EF9" w:rsidRPr="005E28DA" w:rsidRDefault="000B3EF9" w:rsidP="000B3EF9">
      <w:pPr>
        <w:spacing w:after="0" w:line="240" w:lineRule="auto"/>
        <w:jc w:val="both"/>
      </w:pPr>
      <w:r w:rsidRPr="005E28DA">
        <w:t>Poduzetnikom početnikom smatraju se i osobe koje nisu registrirale djelatnost, ali namjeravaju obaviti registraciju u roku od 1 mjesec od primitka Odluke o odobrenju davanja u zakup inkubacijskog prostora.</w:t>
      </w:r>
    </w:p>
    <w:p w14:paraId="790B0B7A" w14:textId="77777777" w:rsidR="000B3EF9" w:rsidRPr="005E28DA" w:rsidRDefault="000B3EF9" w:rsidP="00936C36">
      <w:pPr>
        <w:spacing w:after="0" w:line="240" w:lineRule="auto"/>
        <w:jc w:val="both"/>
      </w:pPr>
    </w:p>
    <w:p w14:paraId="4F63D7E5" w14:textId="77777777" w:rsidR="00CE7E27" w:rsidRPr="005E28DA" w:rsidRDefault="00CE7E27" w:rsidP="00BE09D3">
      <w:pPr>
        <w:spacing w:after="0" w:line="240" w:lineRule="auto"/>
        <w:jc w:val="both"/>
        <w:rPr>
          <w:b/>
        </w:rPr>
      </w:pPr>
      <w:r w:rsidRPr="005E28DA">
        <w:rPr>
          <w:b/>
        </w:rPr>
        <w:t>PODUZETNIK INOVATOR</w:t>
      </w:r>
    </w:p>
    <w:p w14:paraId="445E4DD3" w14:textId="1F395010" w:rsidR="00CE7E27" w:rsidRPr="005E28DA" w:rsidRDefault="0041744D" w:rsidP="00936C36">
      <w:pPr>
        <w:spacing w:after="0" w:line="240" w:lineRule="auto"/>
        <w:jc w:val="both"/>
      </w:pPr>
      <w:r w:rsidRPr="005E28DA">
        <w:t xml:space="preserve">Poduzetnik </w:t>
      </w:r>
      <w:r w:rsidR="00CE7E27" w:rsidRPr="005E28DA">
        <w:t>Inovator je pojedinac ili poslovni subjekt koji ima razvijen proizvod/uslugu/tehnologiju za koju je ishodio zaštitu industrijskog vlasništva (žig, patent, dizajn) u Republici Hrvatskoj i/ili inozemstvu ili nije ishodio zaštitu industrijskog vlasništva, ali je za inovativni proizvod/uslugu/tehnologiju nagrađen na izložbama i sajmovima inovacija.</w:t>
      </w:r>
    </w:p>
    <w:p w14:paraId="70DC6520" w14:textId="77777777" w:rsidR="00E00996" w:rsidRPr="005E28DA" w:rsidRDefault="00E00996" w:rsidP="00936C36">
      <w:pPr>
        <w:spacing w:after="0" w:line="240" w:lineRule="auto"/>
        <w:jc w:val="both"/>
      </w:pPr>
    </w:p>
    <w:p w14:paraId="522075C9" w14:textId="77777777" w:rsidR="00CE7E27" w:rsidRPr="005E28DA" w:rsidRDefault="00CE7E27" w:rsidP="00BE09D3">
      <w:pPr>
        <w:spacing w:after="0" w:line="240" w:lineRule="auto"/>
        <w:jc w:val="both"/>
        <w:rPr>
          <w:b/>
        </w:rPr>
      </w:pPr>
      <w:r w:rsidRPr="005E28DA">
        <w:rPr>
          <w:b/>
        </w:rPr>
        <w:t xml:space="preserve">PODUZETNIK </w:t>
      </w:r>
    </w:p>
    <w:p w14:paraId="42536EEB" w14:textId="091DE44C" w:rsidR="00CE7E27" w:rsidRPr="005E28DA" w:rsidRDefault="00CE7E27" w:rsidP="00936C36">
      <w:pPr>
        <w:spacing w:after="0" w:line="240" w:lineRule="auto"/>
        <w:jc w:val="both"/>
      </w:pPr>
      <w:r w:rsidRPr="005E28DA">
        <w:t>Poduzetnici su svi poslovni subjekti</w:t>
      </w:r>
      <w:r w:rsidRPr="005E28DA">
        <w:rPr>
          <w:b/>
          <w:bCs/>
        </w:rPr>
        <w:t xml:space="preserve"> </w:t>
      </w:r>
      <w:r w:rsidRPr="005E28DA">
        <w:t>- mikro, mali i srednji subjekti malog gospodarstva sukladno Zakonu o poticanju razvoja malog gospodarstva, NN </w:t>
      </w:r>
      <w:hyperlink r:id="rId9" w:history="1">
        <w:r w:rsidRPr="005E28DA">
          <w:rPr>
            <w:rStyle w:val="Hiperveza"/>
            <w:color w:val="auto"/>
            <w:u w:val="none"/>
          </w:rPr>
          <w:t>29/02</w:t>
        </w:r>
      </w:hyperlink>
      <w:r w:rsidRPr="005E28DA">
        <w:t>, </w:t>
      </w:r>
      <w:hyperlink r:id="rId10" w:history="1">
        <w:r w:rsidRPr="005E28DA">
          <w:rPr>
            <w:rStyle w:val="Hiperveza"/>
            <w:color w:val="auto"/>
            <w:u w:val="none"/>
          </w:rPr>
          <w:t>63/07</w:t>
        </w:r>
      </w:hyperlink>
      <w:r w:rsidRPr="005E28DA">
        <w:t>, </w:t>
      </w:r>
      <w:hyperlink r:id="rId11" w:history="1">
        <w:r w:rsidRPr="005E28DA">
          <w:rPr>
            <w:rStyle w:val="Hiperveza"/>
            <w:color w:val="auto"/>
            <w:u w:val="none"/>
          </w:rPr>
          <w:t>53/12</w:t>
        </w:r>
      </w:hyperlink>
      <w:r w:rsidRPr="005E28DA">
        <w:t>, </w:t>
      </w:r>
      <w:hyperlink r:id="rId12" w:history="1">
        <w:r w:rsidRPr="005E28DA">
          <w:rPr>
            <w:rStyle w:val="Hiperveza"/>
            <w:color w:val="auto"/>
            <w:u w:val="none"/>
          </w:rPr>
          <w:t>56/13</w:t>
        </w:r>
      </w:hyperlink>
      <w:r w:rsidRPr="005E28DA">
        <w:t>, </w:t>
      </w:r>
      <w:hyperlink r:id="rId13" w:history="1">
        <w:r w:rsidRPr="005E28DA">
          <w:rPr>
            <w:rStyle w:val="Hiperveza"/>
            <w:color w:val="auto"/>
            <w:u w:val="none"/>
          </w:rPr>
          <w:t>121/16</w:t>
        </w:r>
      </w:hyperlink>
      <w:r w:rsidRPr="005E28DA">
        <w:t>, na snazi od 31. prosin</w:t>
      </w:r>
      <w:r w:rsidR="00832D76" w:rsidRPr="005E28DA">
        <w:t>ca</w:t>
      </w:r>
      <w:r w:rsidRPr="005E28DA">
        <w:t xml:space="preserve"> 2016. godine</w:t>
      </w:r>
      <w:r w:rsidR="000B3EF9" w:rsidRPr="005E28DA">
        <w:t>.</w:t>
      </w:r>
      <w:r w:rsidRPr="005E28DA">
        <w:t xml:space="preserve"> </w:t>
      </w:r>
    </w:p>
    <w:p w14:paraId="15D3117A" w14:textId="77777777" w:rsidR="00CE7E27" w:rsidRPr="005E28DA" w:rsidRDefault="00CE7E27" w:rsidP="00936C36">
      <w:pPr>
        <w:spacing w:after="0" w:line="240" w:lineRule="auto"/>
        <w:jc w:val="both"/>
      </w:pPr>
    </w:p>
    <w:p w14:paraId="5D524292" w14:textId="77777777" w:rsidR="00832D76" w:rsidRPr="005E28DA" w:rsidRDefault="00832D76" w:rsidP="00936C36">
      <w:pPr>
        <w:spacing w:after="0" w:line="240" w:lineRule="auto"/>
        <w:jc w:val="both"/>
      </w:pPr>
    </w:p>
    <w:p w14:paraId="37D0BF4B" w14:textId="77777777" w:rsidR="00832D76" w:rsidRPr="005E28DA" w:rsidRDefault="00832D76" w:rsidP="00936C36">
      <w:pPr>
        <w:spacing w:after="0" w:line="240" w:lineRule="auto"/>
        <w:jc w:val="both"/>
      </w:pPr>
    </w:p>
    <w:p w14:paraId="5E477B6F" w14:textId="77777777" w:rsidR="00832D76" w:rsidRPr="005E28DA" w:rsidRDefault="00832D76" w:rsidP="00936C36">
      <w:pPr>
        <w:spacing w:after="0" w:line="240" w:lineRule="auto"/>
        <w:jc w:val="both"/>
      </w:pPr>
    </w:p>
    <w:p w14:paraId="77572D55" w14:textId="77777777" w:rsidR="00832D76" w:rsidRPr="005E28DA" w:rsidRDefault="00832D76" w:rsidP="00936C36">
      <w:pPr>
        <w:spacing w:after="0" w:line="240" w:lineRule="auto"/>
        <w:jc w:val="both"/>
      </w:pPr>
    </w:p>
    <w:p w14:paraId="6673182D" w14:textId="77777777" w:rsidR="00832D76" w:rsidRPr="005E28DA" w:rsidRDefault="00832D76" w:rsidP="00936C36">
      <w:pPr>
        <w:spacing w:after="0" w:line="240" w:lineRule="auto"/>
        <w:jc w:val="both"/>
      </w:pPr>
    </w:p>
    <w:p w14:paraId="687371C1" w14:textId="77777777" w:rsidR="00E00996" w:rsidRPr="005E28DA" w:rsidRDefault="00E00996" w:rsidP="00936C36">
      <w:pPr>
        <w:spacing w:after="0" w:line="240" w:lineRule="auto"/>
        <w:jc w:val="both"/>
      </w:pPr>
    </w:p>
    <w:p w14:paraId="2FDFD92C" w14:textId="77777777" w:rsidR="00E00996" w:rsidRPr="005E28DA" w:rsidRDefault="00E00996" w:rsidP="00936C36">
      <w:pPr>
        <w:spacing w:after="0" w:line="240" w:lineRule="auto"/>
        <w:jc w:val="both"/>
      </w:pPr>
    </w:p>
    <w:p w14:paraId="399B4194" w14:textId="77777777" w:rsidR="00E00996" w:rsidRPr="005E28DA" w:rsidRDefault="00E00996" w:rsidP="00936C36">
      <w:pPr>
        <w:spacing w:after="0" w:line="240" w:lineRule="auto"/>
        <w:jc w:val="both"/>
      </w:pPr>
    </w:p>
    <w:p w14:paraId="142FA761" w14:textId="77777777" w:rsidR="00E00996" w:rsidRPr="005E28DA" w:rsidRDefault="00E00996" w:rsidP="00936C36">
      <w:pPr>
        <w:spacing w:after="0" w:line="240" w:lineRule="auto"/>
        <w:jc w:val="both"/>
      </w:pPr>
    </w:p>
    <w:p w14:paraId="0334FB33" w14:textId="77777777" w:rsidR="00E00996" w:rsidRPr="005E28DA" w:rsidRDefault="00E00996" w:rsidP="00936C36">
      <w:pPr>
        <w:spacing w:after="0" w:line="240" w:lineRule="auto"/>
        <w:jc w:val="both"/>
      </w:pPr>
    </w:p>
    <w:p w14:paraId="22958788" w14:textId="77777777" w:rsidR="00E00996" w:rsidRPr="005E28DA" w:rsidRDefault="00E00996" w:rsidP="00936C36">
      <w:pPr>
        <w:spacing w:after="0" w:line="240" w:lineRule="auto"/>
        <w:jc w:val="both"/>
      </w:pPr>
    </w:p>
    <w:p w14:paraId="5429B8F4" w14:textId="77777777" w:rsidR="00E76C63" w:rsidRPr="005E28DA" w:rsidRDefault="00E76C63" w:rsidP="00936C36">
      <w:pPr>
        <w:spacing w:after="0" w:line="240" w:lineRule="auto"/>
        <w:jc w:val="both"/>
      </w:pPr>
    </w:p>
    <w:p w14:paraId="2484A03A" w14:textId="77777777" w:rsidR="00CE7E27" w:rsidRPr="005E28DA" w:rsidRDefault="00FB2836" w:rsidP="00BE09D3">
      <w:pPr>
        <w:pStyle w:val="Naslov1"/>
        <w:numPr>
          <w:ilvl w:val="0"/>
          <w:numId w:val="44"/>
        </w:numPr>
        <w:spacing w:before="0" w:line="240" w:lineRule="auto"/>
        <w:rPr>
          <w:b/>
          <w:color w:val="auto"/>
        </w:rPr>
      </w:pPr>
      <w:bookmarkStart w:id="4" w:name="_Toc20487471"/>
      <w:bookmarkStart w:id="5" w:name="_Toc33610150"/>
      <w:r w:rsidRPr="005E28DA">
        <w:rPr>
          <w:b/>
          <w:color w:val="auto"/>
        </w:rPr>
        <w:t xml:space="preserve">ELEMENTI </w:t>
      </w:r>
      <w:r w:rsidR="00CE7E27" w:rsidRPr="005E28DA">
        <w:rPr>
          <w:b/>
          <w:color w:val="auto"/>
        </w:rPr>
        <w:t>INFRASTRUKTURN</w:t>
      </w:r>
      <w:r w:rsidRPr="005E28DA">
        <w:rPr>
          <w:b/>
          <w:color w:val="auto"/>
        </w:rPr>
        <w:t xml:space="preserve">E </w:t>
      </w:r>
      <w:r w:rsidR="00CE7E27" w:rsidRPr="005E28DA">
        <w:rPr>
          <w:b/>
          <w:color w:val="auto"/>
        </w:rPr>
        <w:t>POTPOR</w:t>
      </w:r>
      <w:bookmarkEnd w:id="4"/>
      <w:r w:rsidRPr="005E28DA">
        <w:rPr>
          <w:b/>
          <w:color w:val="auto"/>
        </w:rPr>
        <w:t>E</w:t>
      </w:r>
      <w:bookmarkEnd w:id="5"/>
    </w:p>
    <w:p w14:paraId="0F0388AC" w14:textId="77777777" w:rsidR="00CE7E27" w:rsidRPr="005E28DA" w:rsidRDefault="00CE7E27" w:rsidP="00936C36">
      <w:pPr>
        <w:spacing w:after="0" w:line="240" w:lineRule="auto"/>
        <w:jc w:val="both"/>
        <w:rPr>
          <w:bCs/>
        </w:rPr>
      </w:pPr>
    </w:p>
    <w:p w14:paraId="159ED96C" w14:textId="36482634" w:rsidR="00CE7E27" w:rsidRPr="005E28DA" w:rsidRDefault="00CE7E27" w:rsidP="00936C36">
      <w:pPr>
        <w:spacing w:after="0" w:line="240" w:lineRule="auto"/>
        <w:jc w:val="both"/>
      </w:pPr>
      <w:r w:rsidRPr="005E28DA">
        <w:t xml:space="preserve">Infrastrukturna potpora obuhvaća osiguravanje prostora za rad sa </w:t>
      </w:r>
      <w:r w:rsidR="00FB2836" w:rsidRPr="005E28DA">
        <w:t xml:space="preserve">adekvatnim i komplementarnim  </w:t>
      </w:r>
      <w:r w:rsidRPr="005E28DA">
        <w:t xml:space="preserve">popratnim sadržajima </w:t>
      </w:r>
      <w:r w:rsidR="00FB2836" w:rsidRPr="005E28DA">
        <w:t xml:space="preserve">korisnicima Programa u </w:t>
      </w:r>
      <w:r w:rsidRPr="005E28DA">
        <w:t xml:space="preserve"> </w:t>
      </w:r>
      <w:r w:rsidR="00FB2836" w:rsidRPr="005E28DA">
        <w:t xml:space="preserve">poduzetničkoj potpornoj infrastrukturi </w:t>
      </w:r>
      <w:r w:rsidR="00304F1C" w:rsidRPr="005E28DA">
        <w:t>–</w:t>
      </w:r>
      <w:r w:rsidR="00FB2836" w:rsidRPr="005E28DA">
        <w:t xml:space="preserve"> I</w:t>
      </w:r>
      <w:r w:rsidR="00832D76" w:rsidRPr="005E28DA">
        <w:t>nkubatoru</w:t>
      </w:r>
      <w:r w:rsidR="00304F1C" w:rsidRPr="005E28DA">
        <w:t xml:space="preserve"> s lokacijom u Krapini i lokacijom u Zaboku</w:t>
      </w:r>
      <w:r w:rsidR="00FB2836" w:rsidRPr="005E28DA">
        <w:t xml:space="preserve">. </w:t>
      </w:r>
    </w:p>
    <w:p w14:paraId="2FB287A1" w14:textId="4BD92C87" w:rsidR="005C6B9F" w:rsidRPr="005E28DA" w:rsidRDefault="005C6B9F" w:rsidP="005C6B9F">
      <w:pPr>
        <w:spacing w:after="0" w:line="240" w:lineRule="auto"/>
        <w:jc w:val="both"/>
      </w:pPr>
      <w:r w:rsidRPr="00B950C9">
        <w:rPr>
          <w:u w:val="single"/>
        </w:rPr>
        <w:t>Ukupna površina Inkubatora</w:t>
      </w:r>
      <w:r w:rsidR="00304F1C" w:rsidRPr="00B950C9">
        <w:rPr>
          <w:u w:val="single"/>
        </w:rPr>
        <w:t xml:space="preserve"> u Krapini</w:t>
      </w:r>
      <w:r w:rsidRPr="005E28DA">
        <w:t xml:space="preserve"> je 2.041 m</w:t>
      </w:r>
      <w:r w:rsidRPr="005E28DA">
        <w:rPr>
          <w:vertAlign w:val="superscript"/>
        </w:rPr>
        <w:t>2</w:t>
      </w:r>
      <w:r w:rsidRPr="005E28DA">
        <w:t>. Zgrada Inkubatora je bez barijera u kretanju osoba smanjene pokretljivosti. Dizalo je funkcionalno i kao invalidsko i evakuacijsko.</w:t>
      </w:r>
    </w:p>
    <w:p w14:paraId="6F09EBC6" w14:textId="77777777" w:rsidR="005C6B9F" w:rsidRPr="005E28DA" w:rsidRDefault="005C6B9F" w:rsidP="005C6B9F">
      <w:pPr>
        <w:spacing w:after="0" w:line="240" w:lineRule="auto"/>
        <w:jc w:val="both"/>
        <w:rPr>
          <w:bCs/>
        </w:rPr>
      </w:pPr>
      <w:r w:rsidRPr="005E28DA">
        <w:t xml:space="preserve">Korisnicima inkubacijskih prostora na raspolaganju su </w:t>
      </w:r>
      <w:r w:rsidRPr="005E28DA">
        <w:rPr>
          <w:bCs/>
        </w:rPr>
        <w:t xml:space="preserve">42 parkirna mjesta, od čega su tri mjesta za osobe s invaliditetom. </w:t>
      </w:r>
    </w:p>
    <w:p w14:paraId="6AA70549" w14:textId="658E1A52" w:rsidR="005C6B9F" w:rsidRPr="005E28DA" w:rsidRDefault="005C6B9F" w:rsidP="005C6B9F">
      <w:pPr>
        <w:spacing w:after="0" w:line="240" w:lineRule="auto"/>
        <w:jc w:val="both"/>
        <w:rPr>
          <w:lang w:bidi="hr-HR"/>
        </w:rPr>
      </w:pPr>
      <w:r w:rsidRPr="005E28DA">
        <w:rPr>
          <w:lang w:bidi="hr-HR"/>
        </w:rPr>
        <w:t xml:space="preserve">Inkubator je opremljen sustavom kontrole pristupa i </w:t>
      </w:r>
      <w:proofErr w:type="spellStart"/>
      <w:r w:rsidRPr="005E28DA">
        <w:rPr>
          <w:lang w:bidi="hr-HR"/>
        </w:rPr>
        <w:t>videonadzorom</w:t>
      </w:r>
      <w:proofErr w:type="spellEnd"/>
      <w:r w:rsidRPr="005E28DA">
        <w:rPr>
          <w:lang w:bidi="hr-HR"/>
        </w:rPr>
        <w:t>.</w:t>
      </w:r>
    </w:p>
    <w:p w14:paraId="1794AF7B" w14:textId="3E1CC68B" w:rsidR="00304F1C" w:rsidRPr="005E28DA" w:rsidRDefault="00304F1C" w:rsidP="005C6B9F">
      <w:pPr>
        <w:spacing w:after="0" w:line="240" w:lineRule="auto"/>
        <w:jc w:val="both"/>
        <w:rPr>
          <w:lang w:bidi="hr-HR"/>
        </w:rPr>
      </w:pPr>
    </w:p>
    <w:p w14:paraId="70F9998F" w14:textId="7E9A3D36" w:rsidR="00304F1C" w:rsidRPr="005E28DA" w:rsidRDefault="00304F1C" w:rsidP="005C6B9F">
      <w:pPr>
        <w:spacing w:after="0" w:line="240" w:lineRule="auto"/>
        <w:jc w:val="both"/>
        <w:rPr>
          <w:lang w:bidi="hr-HR"/>
        </w:rPr>
      </w:pPr>
      <w:r w:rsidRPr="00B950C9">
        <w:rPr>
          <w:u w:val="single"/>
          <w:lang w:bidi="hr-HR"/>
        </w:rPr>
        <w:t>Ukupna površina Inkubatora u Zaboku</w:t>
      </w:r>
      <w:r w:rsidRPr="005E28DA">
        <w:rPr>
          <w:lang w:bidi="hr-HR"/>
        </w:rPr>
        <w:t xml:space="preserve"> je </w:t>
      </w:r>
      <w:r w:rsidR="001C63D3" w:rsidRPr="005E28DA">
        <w:rPr>
          <w:lang w:bidi="hr-HR"/>
        </w:rPr>
        <w:t>100,64</w:t>
      </w:r>
      <w:r w:rsidR="00B950C9">
        <w:rPr>
          <w:lang w:bidi="hr-HR"/>
        </w:rPr>
        <w:t xml:space="preserve"> </w:t>
      </w:r>
      <w:r w:rsidR="001C63D3" w:rsidRPr="005E28DA">
        <w:rPr>
          <w:lang w:bidi="hr-HR"/>
        </w:rPr>
        <w:t xml:space="preserve">m2. Inkubacijski prostori nalaze se u potkrovlju Energetskog centra </w:t>
      </w:r>
      <w:proofErr w:type="spellStart"/>
      <w:r w:rsidR="001C63D3" w:rsidRPr="005E28DA">
        <w:rPr>
          <w:lang w:bidi="hr-HR"/>
        </w:rPr>
        <w:t>Bračak</w:t>
      </w:r>
      <w:proofErr w:type="spellEnd"/>
      <w:r w:rsidR="001C63D3" w:rsidRPr="005E28DA">
        <w:rPr>
          <w:lang w:bidi="hr-HR"/>
        </w:rPr>
        <w:t xml:space="preserve">. Korisnicima inkubacijskog prostora na raspolaganju je 5 parkirnih mjesta. Inkubator je opremljen sustavom kontrole pristupa i </w:t>
      </w:r>
      <w:proofErr w:type="spellStart"/>
      <w:r w:rsidR="001C63D3" w:rsidRPr="005E28DA">
        <w:rPr>
          <w:lang w:bidi="hr-HR"/>
        </w:rPr>
        <w:t>videonadzorom</w:t>
      </w:r>
      <w:proofErr w:type="spellEnd"/>
      <w:r w:rsidR="001C63D3" w:rsidRPr="005E28DA">
        <w:rPr>
          <w:lang w:bidi="hr-HR"/>
        </w:rPr>
        <w:t xml:space="preserve">. </w:t>
      </w:r>
    </w:p>
    <w:p w14:paraId="3697F8CC" w14:textId="77777777" w:rsidR="001C63D3" w:rsidRPr="005E28DA" w:rsidRDefault="001C63D3" w:rsidP="005C6B9F">
      <w:pPr>
        <w:spacing w:after="0" w:line="240" w:lineRule="auto"/>
        <w:jc w:val="both"/>
      </w:pPr>
    </w:p>
    <w:p w14:paraId="0A07BAC9" w14:textId="77777777" w:rsidR="00CE7E27" w:rsidRPr="005E28DA" w:rsidRDefault="00CE7E27" w:rsidP="00936C36">
      <w:pPr>
        <w:spacing w:after="0" w:line="240" w:lineRule="auto"/>
        <w:jc w:val="both"/>
      </w:pPr>
      <w:r w:rsidRPr="005E28DA">
        <w:t xml:space="preserve">Infrastrukturna potpora </w:t>
      </w:r>
      <w:r w:rsidR="00FB2836" w:rsidRPr="005E28DA">
        <w:t>sastoji se</w:t>
      </w:r>
      <w:r w:rsidRPr="005E28DA">
        <w:t xml:space="preserve"> </w:t>
      </w:r>
      <w:r w:rsidR="009014E5" w:rsidRPr="005E28DA">
        <w:t xml:space="preserve">od </w:t>
      </w:r>
      <w:r w:rsidRPr="005E28DA">
        <w:t>sljedeć</w:t>
      </w:r>
      <w:r w:rsidR="009014E5" w:rsidRPr="005E28DA">
        <w:t>ih</w:t>
      </w:r>
      <w:r w:rsidRPr="005E28DA">
        <w:t xml:space="preserve"> elemen</w:t>
      </w:r>
      <w:r w:rsidR="009014E5" w:rsidRPr="005E28DA">
        <w:t>ata</w:t>
      </w:r>
      <w:r w:rsidRPr="005E28DA">
        <w:t xml:space="preserve">:  </w:t>
      </w:r>
    </w:p>
    <w:p w14:paraId="65956D7C" w14:textId="77777777" w:rsidR="00E00996" w:rsidRPr="005E28DA" w:rsidRDefault="00E00996" w:rsidP="00936C36">
      <w:pPr>
        <w:spacing w:after="0" w:line="240" w:lineRule="auto"/>
        <w:jc w:val="both"/>
      </w:pPr>
    </w:p>
    <w:p w14:paraId="30961E4A" w14:textId="5FE100FB" w:rsidR="00CE7E27" w:rsidRPr="009917C1" w:rsidRDefault="009C160D" w:rsidP="001F251F">
      <w:pPr>
        <w:pStyle w:val="Naslov2"/>
        <w:rPr>
          <w:b/>
          <w:color w:val="auto"/>
        </w:rPr>
      </w:pPr>
      <w:bookmarkStart w:id="6" w:name="_Toc33610151"/>
      <w:r w:rsidRPr="009917C1">
        <w:rPr>
          <w:b/>
          <w:color w:val="auto"/>
        </w:rPr>
        <w:t>2</w:t>
      </w:r>
      <w:r w:rsidR="00BE09D3" w:rsidRPr="009917C1">
        <w:rPr>
          <w:b/>
          <w:color w:val="auto"/>
        </w:rPr>
        <w:t xml:space="preserve">.1. </w:t>
      </w:r>
      <w:r w:rsidR="00CE7E27" w:rsidRPr="009917C1">
        <w:rPr>
          <w:b/>
          <w:color w:val="auto"/>
        </w:rPr>
        <w:t>K</w:t>
      </w:r>
      <w:r w:rsidR="00B94275" w:rsidRPr="009917C1">
        <w:rPr>
          <w:b/>
          <w:color w:val="auto"/>
        </w:rPr>
        <w:t>orištenje inkubacijskih prostora</w:t>
      </w:r>
      <w:bookmarkEnd w:id="6"/>
      <w:r w:rsidR="001C63D3" w:rsidRPr="009917C1">
        <w:rPr>
          <w:b/>
          <w:color w:val="auto"/>
        </w:rPr>
        <w:t xml:space="preserve"> u Krapini</w:t>
      </w:r>
    </w:p>
    <w:p w14:paraId="0A14DA79" w14:textId="77777777" w:rsidR="00E00996" w:rsidRPr="005E28DA" w:rsidRDefault="00E00996" w:rsidP="00936C36">
      <w:pPr>
        <w:spacing w:after="0" w:line="240" w:lineRule="auto"/>
        <w:jc w:val="both"/>
      </w:pPr>
    </w:p>
    <w:p w14:paraId="74215CE1" w14:textId="367BF828" w:rsidR="005367EE" w:rsidRPr="005E28DA" w:rsidRDefault="005367EE" w:rsidP="00936C36">
      <w:pPr>
        <w:spacing w:after="0" w:line="240" w:lineRule="auto"/>
        <w:jc w:val="both"/>
      </w:pPr>
      <w:r w:rsidRPr="005E28DA">
        <w:t>Inkubacijski prostori su podijeljeni u dvije grupe prema namjeni korištenja</w:t>
      </w:r>
      <w:r w:rsidR="005F7130" w:rsidRPr="005E28DA">
        <w:t xml:space="preserve"> prostora. Jedna grupa su </w:t>
      </w:r>
      <w:r w:rsidRPr="005E28DA">
        <w:t xml:space="preserve">prostori </w:t>
      </w:r>
      <w:r w:rsidR="005F7130" w:rsidRPr="005E28DA">
        <w:t>namijenjeni</w:t>
      </w:r>
      <w:r w:rsidRPr="005E28DA">
        <w:t xml:space="preserve"> za proizvodne djelatnosti</w:t>
      </w:r>
      <w:r w:rsidR="005F7130" w:rsidRPr="005E28DA">
        <w:t xml:space="preserve"> i nalaze se prizemlju objekta</w:t>
      </w:r>
      <w:r w:rsidRPr="005E28DA">
        <w:t xml:space="preserve">, </w:t>
      </w:r>
      <w:r w:rsidR="005F7130" w:rsidRPr="005E28DA">
        <w:t xml:space="preserve">a drugu grupu čine </w:t>
      </w:r>
      <w:r w:rsidRPr="005E28DA">
        <w:t xml:space="preserve">prostori </w:t>
      </w:r>
      <w:r w:rsidR="005F7130" w:rsidRPr="005E28DA">
        <w:t>namijenjeni</w:t>
      </w:r>
      <w:r w:rsidRPr="005E28DA">
        <w:t xml:space="preserve"> za uslužne</w:t>
      </w:r>
      <w:r w:rsidR="005F7130" w:rsidRPr="005E28DA">
        <w:t xml:space="preserve"> djelatnosti i nalaze se na 1. katu objekta.  </w:t>
      </w:r>
    </w:p>
    <w:p w14:paraId="3195A24F" w14:textId="77777777" w:rsidR="005F7130" w:rsidRPr="005E28DA" w:rsidRDefault="005F7130" w:rsidP="00936C36">
      <w:pPr>
        <w:spacing w:after="0" w:line="240" w:lineRule="auto"/>
        <w:jc w:val="both"/>
      </w:pPr>
    </w:p>
    <w:p w14:paraId="3658F401" w14:textId="5B12393E" w:rsidR="0041744D" w:rsidRPr="005E28DA" w:rsidRDefault="00CE7E27" w:rsidP="00936C36">
      <w:pPr>
        <w:spacing w:after="0" w:line="240" w:lineRule="auto"/>
        <w:jc w:val="both"/>
      </w:pPr>
      <w:r w:rsidRPr="005E28DA">
        <w:rPr>
          <w:b/>
          <w:bCs/>
        </w:rPr>
        <w:t>Prostori za proizvodne djelatnosti</w:t>
      </w:r>
      <w:r w:rsidR="00D35227" w:rsidRPr="005E28DA">
        <w:rPr>
          <w:b/>
          <w:bCs/>
        </w:rPr>
        <w:t>:</w:t>
      </w:r>
      <w:r w:rsidRPr="005E28DA">
        <w:rPr>
          <w:b/>
          <w:bCs/>
        </w:rPr>
        <w:t xml:space="preserve"> </w:t>
      </w:r>
    </w:p>
    <w:p w14:paraId="7D7F67A8" w14:textId="77777777" w:rsidR="009C4AF1" w:rsidRPr="005E28DA" w:rsidRDefault="00CE7E27" w:rsidP="00936C36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5E28DA">
        <w:t>5 inkubacijskih prostora</w:t>
      </w:r>
      <w:r w:rsidR="00D35227" w:rsidRPr="005E28DA">
        <w:t>;</w:t>
      </w:r>
    </w:p>
    <w:p w14:paraId="1BB89F5B" w14:textId="77777777" w:rsidR="009C4AF1" w:rsidRPr="005E28DA" w:rsidRDefault="00CE7E27" w:rsidP="00936C36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5E28DA">
        <w:t>prilagođeni tehnički i tehnološki za smještaj manjeg proizvodnog pogona sa strojevima</w:t>
      </w:r>
      <w:r w:rsidR="00D35227" w:rsidRPr="005E28DA">
        <w:t>;</w:t>
      </w:r>
      <w:r w:rsidRPr="005E28DA">
        <w:t xml:space="preserve"> </w:t>
      </w:r>
    </w:p>
    <w:p w14:paraId="14C61B56" w14:textId="4752E935" w:rsidR="009C4AF1" w:rsidRPr="005E28DA" w:rsidRDefault="00CE7E27" w:rsidP="00936C36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5E28DA">
        <w:t>postoji razvod strujne mreže, industrijski podovi, zasebni kolni ulaz s industrijskim rolo vratima</w:t>
      </w:r>
      <w:r w:rsidR="00D35227" w:rsidRPr="005E28DA">
        <w:t>;</w:t>
      </w:r>
    </w:p>
    <w:p w14:paraId="0F136B57" w14:textId="77777777" w:rsidR="009C4AF1" w:rsidRPr="005E28DA" w:rsidRDefault="009C4AF1" w:rsidP="00936C36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5E28DA">
        <w:t>osigurana osnovna</w:t>
      </w:r>
      <w:r w:rsidR="00CE7E27" w:rsidRPr="005E28DA">
        <w:t xml:space="preserve"> uredska oprema</w:t>
      </w:r>
      <w:r w:rsidRPr="005E28DA">
        <w:t xml:space="preserve"> što uključuje </w:t>
      </w:r>
      <w:r w:rsidR="00CE7E27" w:rsidRPr="005E28DA">
        <w:t>uredski stol</w:t>
      </w:r>
      <w:r w:rsidRPr="005E28DA">
        <w:t xml:space="preserve"> i </w:t>
      </w:r>
      <w:r w:rsidR="00CE7E27" w:rsidRPr="005E28DA">
        <w:t>stolic</w:t>
      </w:r>
      <w:r w:rsidRPr="005E28DA">
        <w:t>u</w:t>
      </w:r>
      <w:r w:rsidR="00CE7E27" w:rsidRPr="005E28DA">
        <w:t xml:space="preserve">, </w:t>
      </w:r>
      <w:proofErr w:type="spellStart"/>
      <w:r w:rsidR="00CE7E27" w:rsidRPr="005E28DA">
        <w:t>ladičar</w:t>
      </w:r>
      <w:proofErr w:type="spellEnd"/>
      <w:r w:rsidR="00CE7E27" w:rsidRPr="005E28DA">
        <w:t>, koš za smeće</w:t>
      </w:r>
      <w:r w:rsidRPr="005E28DA">
        <w:t xml:space="preserve"> te </w:t>
      </w:r>
      <w:r w:rsidR="00CE7E27" w:rsidRPr="005E28DA">
        <w:t xml:space="preserve"> vješalic</w:t>
      </w:r>
      <w:r w:rsidRPr="005E28DA">
        <w:t>u</w:t>
      </w:r>
      <w:r w:rsidR="00D35227" w:rsidRPr="005E28DA">
        <w:t>;</w:t>
      </w:r>
    </w:p>
    <w:p w14:paraId="7709ABD0" w14:textId="5ADCD8CC" w:rsidR="00CE7E27" w:rsidRPr="005E28DA" w:rsidRDefault="00CE7E27" w:rsidP="00936C36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5E28DA">
        <w:t xml:space="preserve">razvod </w:t>
      </w:r>
      <w:r w:rsidR="009C4AF1" w:rsidRPr="005E28DA">
        <w:t xml:space="preserve">i priključak </w:t>
      </w:r>
      <w:r w:rsidRPr="005E28DA">
        <w:t xml:space="preserve">Internet </w:t>
      </w:r>
      <w:r w:rsidR="009C4AF1" w:rsidRPr="005E28DA">
        <w:t xml:space="preserve">i telekomunikacijske </w:t>
      </w:r>
      <w:r w:rsidRPr="005E28DA">
        <w:t>mreže</w:t>
      </w:r>
      <w:r w:rsidR="009C4AF1" w:rsidRPr="005E28DA">
        <w:t xml:space="preserve">, telefonski aparat te </w:t>
      </w:r>
      <w:proofErr w:type="spellStart"/>
      <w:r w:rsidRPr="005E28DA">
        <w:t>portafon</w:t>
      </w:r>
      <w:proofErr w:type="spellEnd"/>
      <w:r w:rsidRPr="005E28DA">
        <w:t xml:space="preserve"> sustav</w:t>
      </w:r>
      <w:r w:rsidR="00D35227" w:rsidRPr="005E28DA">
        <w:t>.</w:t>
      </w:r>
    </w:p>
    <w:p w14:paraId="6575E78B" w14:textId="05FB1299" w:rsidR="005C6B9F" w:rsidRPr="005E28DA" w:rsidRDefault="005C6B9F" w:rsidP="005C6B9F">
      <w:pPr>
        <w:spacing w:after="0" w:line="240" w:lineRule="auto"/>
        <w:jc w:val="both"/>
      </w:pPr>
    </w:p>
    <w:p w14:paraId="3BD09872" w14:textId="77777777" w:rsidR="005C6B9F" w:rsidRPr="005E28DA" w:rsidRDefault="005C6B9F" w:rsidP="005C6B9F">
      <w:pPr>
        <w:spacing w:after="0" w:line="240" w:lineRule="auto"/>
        <w:jc w:val="both"/>
      </w:pPr>
      <w:r w:rsidRPr="005E28DA">
        <w:t>Tabela kvadrata inkubacijskih prostora u prizemlju:</w:t>
      </w:r>
    </w:p>
    <w:p w14:paraId="4C751D9D" w14:textId="77777777" w:rsidR="005C6B9F" w:rsidRPr="005E28DA" w:rsidRDefault="005C6B9F" w:rsidP="005C6B9F">
      <w:pPr>
        <w:spacing w:after="0" w:line="240" w:lineRule="auto"/>
        <w:jc w:val="both"/>
      </w:pPr>
    </w:p>
    <w:tbl>
      <w:tblPr>
        <w:tblStyle w:val="Obinatablica2"/>
        <w:tblW w:w="9026" w:type="dxa"/>
        <w:tblLook w:val="04A0" w:firstRow="1" w:lastRow="0" w:firstColumn="1" w:lastColumn="0" w:noHBand="0" w:noVBand="1"/>
      </w:tblPr>
      <w:tblGrid>
        <w:gridCol w:w="937"/>
        <w:gridCol w:w="2607"/>
        <w:gridCol w:w="2736"/>
        <w:gridCol w:w="2746"/>
      </w:tblGrid>
      <w:tr w:rsidR="005C6B9F" w:rsidRPr="005E28DA" w14:paraId="3E45DC44" w14:textId="77777777" w:rsidTr="00366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FDFEEE" w14:textId="77777777" w:rsidR="005C6B9F" w:rsidRPr="005E28DA" w:rsidRDefault="005C6B9F" w:rsidP="0036646C">
            <w:pPr>
              <w:jc w:val="both"/>
              <w:rPr>
                <w:b w:val="0"/>
                <w:bCs w:val="0"/>
              </w:rPr>
            </w:pPr>
            <w:r w:rsidRPr="005E28DA">
              <w:rPr>
                <w:b w:val="0"/>
                <w:bCs w:val="0"/>
              </w:rPr>
              <w:t>1.</w:t>
            </w:r>
          </w:p>
        </w:tc>
        <w:tc>
          <w:tcPr>
            <w:tcW w:w="2607" w:type="dxa"/>
            <w:noWrap/>
            <w:hideMark/>
          </w:tcPr>
          <w:p w14:paraId="0229C3B6" w14:textId="77777777" w:rsidR="005C6B9F" w:rsidRPr="005E28DA" w:rsidRDefault="005C6B9F" w:rsidP="003664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E28DA">
              <w:rPr>
                <w:b w:val="0"/>
                <w:bCs w:val="0"/>
              </w:rPr>
              <w:t xml:space="preserve">Inkubacijski prostor </w:t>
            </w:r>
          </w:p>
        </w:tc>
        <w:tc>
          <w:tcPr>
            <w:tcW w:w="2736" w:type="dxa"/>
          </w:tcPr>
          <w:p w14:paraId="1745C907" w14:textId="77777777" w:rsidR="005C6B9F" w:rsidRPr="005E28DA" w:rsidRDefault="005C6B9F" w:rsidP="003664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E28DA">
              <w:rPr>
                <w:b w:val="0"/>
                <w:bCs w:val="0"/>
              </w:rPr>
              <w:t>P 1</w:t>
            </w:r>
          </w:p>
        </w:tc>
        <w:tc>
          <w:tcPr>
            <w:tcW w:w="0" w:type="auto"/>
            <w:noWrap/>
            <w:hideMark/>
          </w:tcPr>
          <w:p w14:paraId="6B3DD5F4" w14:textId="77777777" w:rsidR="005C6B9F" w:rsidRPr="005E28DA" w:rsidRDefault="005C6B9F" w:rsidP="003664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E28DA">
              <w:rPr>
                <w:b w:val="0"/>
                <w:bCs w:val="0"/>
              </w:rPr>
              <w:t>171,30 m</w:t>
            </w:r>
            <w:r w:rsidRPr="005E28DA">
              <w:rPr>
                <w:b w:val="0"/>
                <w:bCs w:val="0"/>
                <w:vertAlign w:val="superscript"/>
              </w:rPr>
              <w:t>2</w:t>
            </w:r>
          </w:p>
        </w:tc>
      </w:tr>
      <w:tr w:rsidR="005C6B9F" w:rsidRPr="005E28DA" w14:paraId="2E1FEC29" w14:textId="77777777" w:rsidTr="0036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1FE277" w14:textId="77777777" w:rsidR="005C6B9F" w:rsidRPr="005E28DA" w:rsidRDefault="005C6B9F" w:rsidP="0036646C">
            <w:pPr>
              <w:jc w:val="both"/>
              <w:rPr>
                <w:b w:val="0"/>
                <w:bCs w:val="0"/>
              </w:rPr>
            </w:pPr>
            <w:r w:rsidRPr="005E28DA">
              <w:rPr>
                <w:b w:val="0"/>
                <w:bCs w:val="0"/>
              </w:rPr>
              <w:t>2.</w:t>
            </w:r>
          </w:p>
        </w:tc>
        <w:tc>
          <w:tcPr>
            <w:tcW w:w="2607" w:type="dxa"/>
            <w:noWrap/>
            <w:hideMark/>
          </w:tcPr>
          <w:p w14:paraId="773FA6D3" w14:textId="77777777" w:rsidR="005C6B9F" w:rsidRPr="005E28DA" w:rsidRDefault="005C6B9F" w:rsidP="003664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28DA">
              <w:t xml:space="preserve">Inkubacijski prostor </w:t>
            </w:r>
          </w:p>
        </w:tc>
        <w:tc>
          <w:tcPr>
            <w:tcW w:w="2736" w:type="dxa"/>
          </w:tcPr>
          <w:p w14:paraId="5FEFE450" w14:textId="77777777" w:rsidR="005C6B9F" w:rsidRPr="005E28DA" w:rsidRDefault="005C6B9F" w:rsidP="003664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28DA">
              <w:t>P 2</w:t>
            </w:r>
          </w:p>
        </w:tc>
        <w:tc>
          <w:tcPr>
            <w:tcW w:w="0" w:type="auto"/>
            <w:noWrap/>
            <w:hideMark/>
          </w:tcPr>
          <w:p w14:paraId="1116AE0D" w14:textId="77777777" w:rsidR="005C6B9F" w:rsidRPr="005E28DA" w:rsidRDefault="005C6B9F" w:rsidP="003664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28DA">
              <w:t>97,95 m</w:t>
            </w:r>
            <w:r w:rsidRPr="005E28DA">
              <w:rPr>
                <w:vertAlign w:val="superscript"/>
              </w:rPr>
              <w:t>2</w:t>
            </w:r>
          </w:p>
        </w:tc>
      </w:tr>
      <w:tr w:rsidR="005C6B9F" w:rsidRPr="005E28DA" w14:paraId="514FEF4A" w14:textId="77777777" w:rsidTr="0036646C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B3A6A8" w14:textId="77777777" w:rsidR="005C6B9F" w:rsidRPr="005E28DA" w:rsidRDefault="005C6B9F" w:rsidP="0036646C">
            <w:pPr>
              <w:jc w:val="both"/>
              <w:rPr>
                <w:b w:val="0"/>
                <w:bCs w:val="0"/>
              </w:rPr>
            </w:pPr>
            <w:r w:rsidRPr="005E28DA">
              <w:rPr>
                <w:b w:val="0"/>
                <w:bCs w:val="0"/>
              </w:rPr>
              <w:t>3.</w:t>
            </w:r>
          </w:p>
        </w:tc>
        <w:tc>
          <w:tcPr>
            <w:tcW w:w="2607" w:type="dxa"/>
            <w:noWrap/>
            <w:hideMark/>
          </w:tcPr>
          <w:p w14:paraId="1C0D32A1" w14:textId="77777777" w:rsidR="005C6B9F" w:rsidRPr="005E28DA" w:rsidRDefault="005C6B9F" w:rsidP="00366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8DA">
              <w:t xml:space="preserve">Inkubacijski prostor </w:t>
            </w:r>
          </w:p>
        </w:tc>
        <w:tc>
          <w:tcPr>
            <w:tcW w:w="2736" w:type="dxa"/>
          </w:tcPr>
          <w:p w14:paraId="415C1BC9" w14:textId="77777777" w:rsidR="005C6B9F" w:rsidRPr="005E28DA" w:rsidRDefault="005C6B9F" w:rsidP="00366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8DA">
              <w:t>P 3</w:t>
            </w:r>
          </w:p>
        </w:tc>
        <w:tc>
          <w:tcPr>
            <w:tcW w:w="0" w:type="auto"/>
            <w:noWrap/>
            <w:hideMark/>
          </w:tcPr>
          <w:p w14:paraId="05A2CAEF" w14:textId="77777777" w:rsidR="005C6B9F" w:rsidRPr="005E28DA" w:rsidRDefault="005C6B9F" w:rsidP="00366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8DA">
              <w:t>52,08 m</w:t>
            </w:r>
            <w:r w:rsidRPr="005E28DA">
              <w:rPr>
                <w:vertAlign w:val="superscript"/>
              </w:rPr>
              <w:t>2</w:t>
            </w:r>
          </w:p>
        </w:tc>
      </w:tr>
      <w:tr w:rsidR="005C6B9F" w:rsidRPr="005E28DA" w14:paraId="5A2C8B5C" w14:textId="77777777" w:rsidTr="0036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9BDA21" w14:textId="77777777" w:rsidR="005C6B9F" w:rsidRPr="005E28DA" w:rsidRDefault="005C6B9F" w:rsidP="0036646C">
            <w:pPr>
              <w:jc w:val="both"/>
              <w:rPr>
                <w:b w:val="0"/>
                <w:bCs w:val="0"/>
              </w:rPr>
            </w:pPr>
            <w:r w:rsidRPr="005E28DA">
              <w:rPr>
                <w:b w:val="0"/>
                <w:bCs w:val="0"/>
              </w:rPr>
              <w:t>4.</w:t>
            </w:r>
          </w:p>
        </w:tc>
        <w:tc>
          <w:tcPr>
            <w:tcW w:w="2607" w:type="dxa"/>
            <w:noWrap/>
            <w:hideMark/>
          </w:tcPr>
          <w:p w14:paraId="300BDB36" w14:textId="77777777" w:rsidR="005C6B9F" w:rsidRPr="005E28DA" w:rsidRDefault="005C6B9F" w:rsidP="003664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28DA">
              <w:t xml:space="preserve">Inkubacijski prostor </w:t>
            </w:r>
          </w:p>
        </w:tc>
        <w:tc>
          <w:tcPr>
            <w:tcW w:w="2736" w:type="dxa"/>
          </w:tcPr>
          <w:p w14:paraId="51E57B70" w14:textId="77777777" w:rsidR="005C6B9F" w:rsidRPr="005E28DA" w:rsidRDefault="005C6B9F" w:rsidP="003664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28DA">
              <w:t>P 4</w:t>
            </w:r>
          </w:p>
        </w:tc>
        <w:tc>
          <w:tcPr>
            <w:tcW w:w="0" w:type="auto"/>
            <w:noWrap/>
            <w:hideMark/>
          </w:tcPr>
          <w:p w14:paraId="6BBD59D7" w14:textId="77777777" w:rsidR="005C6B9F" w:rsidRPr="005E28DA" w:rsidRDefault="005C6B9F" w:rsidP="003664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28DA">
              <w:t>47,70 m</w:t>
            </w:r>
            <w:r w:rsidRPr="005E28DA">
              <w:rPr>
                <w:vertAlign w:val="superscript"/>
              </w:rPr>
              <w:t>2</w:t>
            </w:r>
          </w:p>
        </w:tc>
      </w:tr>
      <w:tr w:rsidR="005C6B9F" w:rsidRPr="005E28DA" w14:paraId="5750D6F1" w14:textId="77777777" w:rsidTr="0036646C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EB24CE" w14:textId="77777777" w:rsidR="005C6B9F" w:rsidRPr="005E28DA" w:rsidRDefault="005C6B9F" w:rsidP="0036646C">
            <w:pPr>
              <w:jc w:val="both"/>
              <w:rPr>
                <w:b w:val="0"/>
                <w:bCs w:val="0"/>
              </w:rPr>
            </w:pPr>
            <w:r w:rsidRPr="005E28DA">
              <w:rPr>
                <w:b w:val="0"/>
                <w:bCs w:val="0"/>
              </w:rPr>
              <w:t xml:space="preserve">5. </w:t>
            </w:r>
          </w:p>
        </w:tc>
        <w:tc>
          <w:tcPr>
            <w:tcW w:w="2607" w:type="dxa"/>
            <w:noWrap/>
            <w:hideMark/>
          </w:tcPr>
          <w:p w14:paraId="4CEFF19D" w14:textId="77777777" w:rsidR="005C6B9F" w:rsidRPr="005E28DA" w:rsidRDefault="005C6B9F" w:rsidP="00366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8DA">
              <w:t xml:space="preserve">Inkubacijski prostor </w:t>
            </w:r>
          </w:p>
        </w:tc>
        <w:tc>
          <w:tcPr>
            <w:tcW w:w="2736" w:type="dxa"/>
          </w:tcPr>
          <w:p w14:paraId="2C14FAC3" w14:textId="77777777" w:rsidR="005C6B9F" w:rsidRPr="005E28DA" w:rsidRDefault="005C6B9F" w:rsidP="00366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8DA">
              <w:t>P 5</w:t>
            </w:r>
          </w:p>
        </w:tc>
        <w:tc>
          <w:tcPr>
            <w:tcW w:w="0" w:type="auto"/>
            <w:noWrap/>
            <w:hideMark/>
          </w:tcPr>
          <w:p w14:paraId="3BE4E5CE" w14:textId="77777777" w:rsidR="005C6B9F" w:rsidRPr="005E28DA" w:rsidRDefault="005C6B9F" w:rsidP="00366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8DA">
              <w:t>49,27 m</w:t>
            </w:r>
            <w:r w:rsidRPr="005E28DA">
              <w:rPr>
                <w:vertAlign w:val="superscript"/>
              </w:rPr>
              <w:t>2</w:t>
            </w:r>
          </w:p>
        </w:tc>
      </w:tr>
    </w:tbl>
    <w:p w14:paraId="5352C3DA" w14:textId="77777777" w:rsidR="005C6B9F" w:rsidRPr="005E28DA" w:rsidRDefault="005C6B9F" w:rsidP="005C6B9F">
      <w:pPr>
        <w:spacing w:after="0" w:line="240" w:lineRule="auto"/>
        <w:jc w:val="both"/>
      </w:pPr>
    </w:p>
    <w:p w14:paraId="37097767" w14:textId="07E307D9" w:rsidR="00E92667" w:rsidRPr="005E28DA" w:rsidRDefault="00D253C0" w:rsidP="00936C36">
      <w:pPr>
        <w:spacing w:after="0" w:line="240" w:lineRule="auto"/>
        <w:jc w:val="both"/>
        <w:rPr>
          <w:lang w:bidi="hr-HR"/>
        </w:rPr>
      </w:pPr>
      <w:r w:rsidRPr="005E28DA">
        <w:rPr>
          <w:lang w:bidi="hr-HR"/>
        </w:rPr>
        <w:t>Puna c</w:t>
      </w:r>
      <w:r w:rsidR="00E92667" w:rsidRPr="005E28DA">
        <w:rPr>
          <w:lang w:bidi="hr-HR"/>
        </w:rPr>
        <w:t xml:space="preserve">ijena </w:t>
      </w:r>
      <w:r w:rsidR="00502B2F" w:rsidRPr="005E28DA">
        <w:rPr>
          <w:lang w:bidi="hr-HR"/>
        </w:rPr>
        <w:t xml:space="preserve">zakupa </w:t>
      </w:r>
      <w:r w:rsidR="00E92667" w:rsidRPr="005E28DA">
        <w:rPr>
          <w:lang w:bidi="hr-HR"/>
        </w:rPr>
        <w:t>prostora je 30,40 kn/</w:t>
      </w:r>
      <w:r w:rsidR="00E92667" w:rsidRPr="005E28DA">
        <w:t>m</w:t>
      </w:r>
      <w:r w:rsidR="00E92667" w:rsidRPr="005E28DA">
        <w:rPr>
          <w:vertAlign w:val="superscript"/>
        </w:rPr>
        <w:t>2</w:t>
      </w:r>
      <w:r w:rsidR="00B950C9">
        <w:rPr>
          <w:lang w:bidi="hr-HR"/>
        </w:rPr>
        <w:t xml:space="preserve"> + PDV. </w:t>
      </w:r>
      <w:r w:rsidR="004153B3" w:rsidRPr="005E28DA">
        <w:rPr>
          <w:lang w:bidi="hr-HR"/>
        </w:rPr>
        <w:t>Korisnici</w:t>
      </w:r>
      <w:r w:rsidR="00E92667" w:rsidRPr="005E28DA">
        <w:rPr>
          <w:lang w:bidi="hr-HR"/>
        </w:rPr>
        <w:t xml:space="preserve"> koji se bave proizvodnom djelatnošću prostore u prizemlju mogu koristiti </w:t>
      </w:r>
      <w:r w:rsidR="00502B2F" w:rsidRPr="005E28DA">
        <w:rPr>
          <w:lang w:bidi="hr-HR"/>
        </w:rPr>
        <w:t xml:space="preserve">maksimalno </w:t>
      </w:r>
      <w:r w:rsidR="00E92667" w:rsidRPr="005E28DA">
        <w:rPr>
          <w:lang w:bidi="hr-HR"/>
        </w:rPr>
        <w:t xml:space="preserve">5 godina od godine ulaska u prostor pri čemu prve tri godine imaju pravo na subvencionirani trošak </w:t>
      </w:r>
      <w:r w:rsidR="00DC129B" w:rsidRPr="005E28DA">
        <w:rPr>
          <w:lang w:bidi="hr-HR"/>
        </w:rPr>
        <w:t>zakupa</w:t>
      </w:r>
      <w:r w:rsidR="00E92667" w:rsidRPr="005E28DA">
        <w:rPr>
          <w:lang w:bidi="hr-HR"/>
        </w:rPr>
        <w:t xml:space="preserve"> i to:</w:t>
      </w:r>
    </w:p>
    <w:p w14:paraId="01367A98" w14:textId="52C9738A" w:rsidR="00E92667" w:rsidRPr="005E28DA" w:rsidRDefault="00E92667" w:rsidP="00936C36">
      <w:pPr>
        <w:numPr>
          <w:ilvl w:val="0"/>
          <w:numId w:val="36"/>
        </w:numPr>
        <w:spacing w:after="0" w:line="240" w:lineRule="auto"/>
        <w:jc w:val="both"/>
        <w:rPr>
          <w:lang w:bidi="hr-HR"/>
        </w:rPr>
      </w:pPr>
      <w:r w:rsidRPr="005E28DA">
        <w:rPr>
          <w:lang w:bidi="hr-HR"/>
        </w:rPr>
        <w:t xml:space="preserve">75% </w:t>
      </w:r>
      <w:r w:rsidR="00A94693" w:rsidRPr="005E28DA">
        <w:rPr>
          <w:lang w:bidi="hr-HR"/>
        </w:rPr>
        <w:t xml:space="preserve">subvencije </w:t>
      </w:r>
      <w:r w:rsidRPr="005E28DA">
        <w:rPr>
          <w:lang w:bidi="hr-HR"/>
        </w:rPr>
        <w:t>na cijenu u prvoj godini;</w:t>
      </w:r>
    </w:p>
    <w:p w14:paraId="2209DA55" w14:textId="15625472" w:rsidR="00E92667" w:rsidRPr="005E28DA" w:rsidRDefault="00E92667" w:rsidP="00936C36">
      <w:pPr>
        <w:numPr>
          <w:ilvl w:val="0"/>
          <w:numId w:val="36"/>
        </w:numPr>
        <w:spacing w:after="0" w:line="240" w:lineRule="auto"/>
        <w:jc w:val="both"/>
        <w:rPr>
          <w:lang w:bidi="hr-HR"/>
        </w:rPr>
      </w:pPr>
      <w:r w:rsidRPr="005E28DA">
        <w:rPr>
          <w:lang w:bidi="hr-HR"/>
        </w:rPr>
        <w:t xml:space="preserve">50% </w:t>
      </w:r>
      <w:r w:rsidR="00A94693" w:rsidRPr="005E28DA">
        <w:rPr>
          <w:lang w:bidi="hr-HR"/>
        </w:rPr>
        <w:t xml:space="preserve">subvencije </w:t>
      </w:r>
      <w:r w:rsidRPr="005E28DA">
        <w:rPr>
          <w:lang w:bidi="hr-HR"/>
        </w:rPr>
        <w:t>na cijenu u drugoj godini;</w:t>
      </w:r>
    </w:p>
    <w:p w14:paraId="6F09C2CC" w14:textId="784E4EAF" w:rsidR="00E92667" w:rsidRPr="005E28DA" w:rsidRDefault="00E92667" w:rsidP="00936C36">
      <w:pPr>
        <w:numPr>
          <w:ilvl w:val="0"/>
          <w:numId w:val="36"/>
        </w:numPr>
        <w:spacing w:after="0" w:line="240" w:lineRule="auto"/>
        <w:jc w:val="both"/>
        <w:rPr>
          <w:lang w:bidi="hr-HR"/>
        </w:rPr>
      </w:pPr>
      <w:r w:rsidRPr="005E28DA">
        <w:rPr>
          <w:lang w:bidi="hr-HR"/>
        </w:rPr>
        <w:t xml:space="preserve">25% </w:t>
      </w:r>
      <w:r w:rsidR="00A94693" w:rsidRPr="005E28DA">
        <w:rPr>
          <w:lang w:bidi="hr-HR"/>
        </w:rPr>
        <w:t xml:space="preserve">subvencije </w:t>
      </w:r>
      <w:r w:rsidRPr="005E28DA">
        <w:rPr>
          <w:lang w:bidi="hr-HR"/>
        </w:rPr>
        <w:t xml:space="preserve">na cijenu u trećoj godini; </w:t>
      </w:r>
    </w:p>
    <w:p w14:paraId="6483023B" w14:textId="35F2A326" w:rsidR="00E92667" w:rsidRPr="005E28DA" w:rsidRDefault="00E92667" w:rsidP="00936C36">
      <w:pPr>
        <w:numPr>
          <w:ilvl w:val="0"/>
          <w:numId w:val="36"/>
        </w:numPr>
        <w:spacing w:after="0" w:line="240" w:lineRule="auto"/>
        <w:jc w:val="both"/>
        <w:rPr>
          <w:lang w:bidi="hr-HR"/>
        </w:rPr>
      </w:pPr>
      <w:r w:rsidRPr="005E28DA">
        <w:rPr>
          <w:lang w:bidi="hr-HR"/>
        </w:rPr>
        <w:t xml:space="preserve">trošak </w:t>
      </w:r>
      <w:r w:rsidR="00502B2F" w:rsidRPr="005E28DA">
        <w:rPr>
          <w:lang w:bidi="hr-HR"/>
        </w:rPr>
        <w:t xml:space="preserve">zakupa </w:t>
      </w:r>
      <w:r w:rsidRPr="005E28DA">
        <w:rPr>
          <w:lang w:bidi="hr-HR"/>
        </w:rPr>
        <w:t>u četvrtoj i petoj godini podmiruju u punom iznosu tržišne cijene.</w:t>
      </w:r>
    </w:p>
    <w:p w14:paraId="10F98C3F" w14:textId="77777777" w:rsidR="00E00996" w:rsidRPr="005E28DA" w:rsidRDefault="00E00996" w:rsidP="00936C36">
      <w:pPr>
        <w:spacing w:after="0" w:line="240" w:lineRule="auto"/>
        <w:jc w:val="both"/>
      </w:pPr>
    </w:p>
    <w:p w14:paraId="56F85127" w14:textId="2BB0CC4D" w:rsidR="005C6B9F" w:rsidRPr="005E28DA" w:rsidRDefault="00832D76" w:rsidP="00936C36">
      <w:pPr>
        <w:spacing w:after="0" w:line="240" w:lineRule="auto"/>
        <w:jc w:val="both"/>
        <w:rPr>
          <w:b/>
          <w:bCs/>
        </w:rPr>
      </w:pPr>
      <w:r w:rsidRPr="005E28DA">
        <w:rPr>
          <w:b/>
          <w:bCs/>
        </w:rPr>
        <w:t>P</w:t>
      </w:r>
      <w:r w:rsidR="00CE7E27" w:rsidRPr="005E28DA">
        <w:rPr>
          <w:b/>
          <w:bCs/>
        </w:rPr>
        <w:t>rostor</w:t>
      </w:r>
      <w:r w:rsidRPr="005E28DA">
        <w:rPr>
          <w:b/>
          <w:bCs/>
        </w:rPr>
        <w:t>i</w:t>
      </w:r>
      <w:r w:rsidR="00CE7E27" w:rsidRPr="005E28DA">
        <w:rPr>
          <w:b/>
          <w:bCs/>
        </w:rPr>
        <w:t xml:space="preserve"> za uslužne djelatnosti / uredski prostor</w:t>
      </w:r>
      <w:r w:rsidR="00236E63" w:rsidRPr="005E28DA">
        <w:rPr>
          <w:b/>
          <w:bCs/>
        </w:rPr>
        <w:t>i</w:t>
      </w:r>
      <w:r w:rsidR="00AE179D" w:rsidRPr="005E28DA">
        <w:rPr>
          <w:b/>
          <w:bCs/>
        </w:rPr>
        <w:t>:</w:t>
      </w:r>
    </w:p>
    <w:p w14:paraId="3E1C74BA" w14:textId="77777777" w:rsidR="009C4AF1" w:rsidRPr="005E28DA" w:rsidRDefault="00CE7E27" w:rsidP="00936C36">
      <w:pPr>
        <w:pStyle w:val="Odlomakpopisa"/>
        <w:numPr>
          <w:ilvl w:val="0"/>
          <w:numId w:val="35"/>
        </w:numPr>
        <w:spacing w:after="0" w:line="240" w:lineRule="auto"/>
        <w:jc w:val="both"/>
      </w:pPr>
      <w:r w:rsidRPr="005E28DA">
        <w:t>8 inkubacijskih prostora</w:t>
      </w:r>
      <w:r w:rsidR="00AE179D" w:rsidRPr="005E28DA">
        <w:t>;</w:t>
      </w:r>
    </w:p>
    <w:p w14:paraId="64B6DD2F" w14:textId="77777777" w:rsidR="009C4AF1" w:rsidRPr="005E28DA" w:rsidRDefault="00CE7E27" w:rsidP="00936C36">
      <w:pPr>
        <w:pStyle w:val="Odlomakpopisa"/>
        <w:numPr>
          <w:ilvl w:val="0"/>
          <w:numId w:val="35"/>
        </w:numPr>
        <w:spacing w:after="0" w:line="240" w:lineRule="auto"/>
        <w:jc w:val="both"/>
      </w:pPr>
      <w:r w:rsidRPr="005E28DA">
        <w:lastRenderedPageBreak/>
        <w:t>zaseban ulaz</w:t>
      </w:r>
      <w:r w:rsidR="009C4AF1" w:rsidRPr="005E28DA">
        <w:t xml:space="preserve"> te osigurana osnovna uredska oprema što uključuje uredski stol i stolicu, </w:t>
      </w:r>
      <w:proofErr w:type="spellStart"/>
      <w:r w:rsidR="009C4AF1" w:rsidRPr="005E28DA">
        <w:t>ladičar</w:t>
      </w:r>
      <w:proofErr w:type="spellEnd"/>
      <w:r w:rsidR="009C4AF1" w:rsidRPr="005E28DA">
        <w:t>, koš za smeće te vješalicu</w:t>
      </w:r>
      <w:r w:rsidR="009B54A3" w:rsidRPr="005E28DA">
        <w:t>;</w:t>
      </w:r>
    </w:p>
    <w:p w14:paraId="56503734" w14:textId="77777777" w:rsidR="009B54A3" w:rsidRPr="005E28DA" w:rsidRDefault="009B54A3" w:rsidP="009B54A3">
      <w:pPr>
        <w:pStyle w:val="Odlomakpopisa"/>
        <w:numPr>
          <w:ilvl w:val="0"/>
          <w:numId w:val="35"/>
        </w:numPr>
        <w:spacing w:after="0" w:line="240" w:lineRule="auto"/>
        <w:jc w:val="both"/>
      </w:pPr>
      <w:r w:rsidRPr="005E28DA">
        <w:t xml:space="preserve">razvod i priključak Internet i telekomunikacijske mreže, telefonski aparat te </w:t>
      </w:r>
      <w:proofErr w:type="spellStart"/>
      <w:r w:rsidRPr="005E28DA">
        <w:t>portafon</w:t>
      </w:r>
      <w:proofErr w:type="spellEnd"/>
      <w:r w:rsidRPr="005E28DA">
        <w:t xml:space="preserve"> sustav.</w:t>
      </w:r>
    </w:p>
    <w:p w14:paraId="5E62ABA4" w14:textId="017E2E41" w:rsidR="00E00996" w:rsidRPr="005E28DA" w:rsidRDefault="00E00996" w:rsidP="00936C36">
      <w:pPr>
        <w:spacing w:after="0" w:line="240" w:lineRule="auto"/>
        <w:jc w:val="both"/>
        <w:rPr>
          <w:lang w:bidi="hr-HR"/>
        </w:rPr>
      </w:pPr>
    </w:p>
    <w:p w14:paraId="036ABD69" w14:textId="77777777" w:rsidR="005C6B9F" w:rsidRPr="005E28DA" w:rsidRDefault="005C6B9F" w:rsidP="005C6B9F">
      <w:pPr>
        <w:spacing w:after="0" w:line="240" w:lineRule="auto"/>
        <w:jc w:val="both"/>
      </w:pPr>
      <w:bookmarkStart w:id="7" w:name="_Hlk97638106"/>
      <w:r w:rsidRPr="005E28DA">
        <w:t>Tabela kvadrata inkubacijskih prostora na prvom katu:</w:t>
      </w:r>
    </w:p>
    <w:p w14:paraId="30F11AB8" w14:textId="77777777" w:rsidR="005C6B9F" w:rsidRPr="005E28DA" w:rsidRDefault="005C6B9F" w:rsidP="005C6B9F">
      <w:pPr>
        <w:spacing w:after="0" w:line="240" w:lineRule="auto"/>
        <w:jc w:val="both"/>
      </w:pPr>
    </w:p>
    <w:tbl>
      <w:tblPr>
        <w:tblStyle w:val="ivopisnatablicapopisa6"/>
        <w:tblW w:w="90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6"/>
        <w:gridCol w:w="2579"/>
        <w:gridCol w:w="2930"/>
        <w:gridCol w:w="2551"/>
      </w:tblGrid>
      <w:tr w:rsidR="005C6B9F" w:rsidRPr="005E28DA" w14:paraId="40E5D596" w14:textId="77777777" w:rsidTr="00366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14:paraId="2C9AD9D0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rPr>
                <w:b w:val="0"/>
                <w:bCs w:val="0"/>
                <w:color w:val="auto"/>
              </w:rPr>
            </w:pPr>
            <w:r w:rsidRPr="005E28DA">
              <w:rPr>
                <w:b w:val="0"/>
                <w:bCs w:val="0"/>
                <w:color w:val="auto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14:paraId="4BA2D9A7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E28DA">
              <w:rPr>
                <w:b w:val="0"/>
                <w:bCs w:val="0"/>
                <w:color w:val="auto"/>
              </w:rPr>
              <w:t xml:space="preserve">Inkubacijski prostor </w:t>
            </w:r>
          </w:p>
        </w:tc>
        <w:tc>
          <w:tcPr>
            <w:tcW w:w="293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184B462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E28DA">
              <w:rPr>
                <w:b w:val="0"/>
                <w:bCs w:val="0"/>
                <w:color w:val="auto"/>
              </w:rPr>
              <w:t>U 1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14:paraId="1B08EFD7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E28DA">
              <w:rPr>
                <w:b w:val="0"/>
                <w:bCs w:val="0"/>
                <w:color w:val="auto"/>
              </w:rPr>
              <w:t>27,63 m</w:t>
            </w:r>
            <w:r w:rsidRPr="005E28DA">
              <w:rPr>
                <w:b w:val="0"/>
                <w:bCs w:val="0"/>
                <w:color w:val="auto"/>
                <w:vertAlign w:val="superscript"/>
              </w:rPr>
              <w:t>2</w:t>
            </w:r>
          </w:p>
        </w:tc>
      </w:tr>
      <w:tr w:rsidR="005C6B9F" w:rsidRPr="005E28DA" w14:paraId="5AEB0D39" w14:textId="77777777" w:rsidTr="0036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C3FA419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rPr>
                <w:b w:val="0"/>
                <w:bCs w:val="0"/>
                <w:color w:val="auto"/>
              </w:rPr>
            </w:pPr>
            <w:r w:rsidRPr="005E28DA">
              <w:rPr>
                <w:b w:val="0"/>
                <w:bCs w:val="0"/>
                <w:color w:val="auto"/>
              </w:rPr>
              <w:t>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0872D4C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28DA">
              <w:rPr>
                <w:color w:val="auto"/>
              </w:rPr>
              <w:t xml:space="preserve">Inkubacijski prostor </w:t>
            </w:r>
          </w:p>
        </w:tc>
        <w:tc>
          <w:tcPr>
            <w:tcW w:w="29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1CE18AC3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28DA">
              <w:rPr>
                <w:color w:val="auto"/>
              </w:rPr>
              <w:t>U 2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3951FA1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28DA">
              <w:rPr>
                <w:color w:val="auto"/>
              </w:rPr>
              <w:t>38,32 m</w:t>
            </w:r>
            <w:r w:rsidRPr="005E28DA">
              <w:rPr>
                <w:color w:val="auto"/>
                <w:vertAlign w:val="superscript"/>
              </w:rPr>
              <w:t>2</w:t>
            </w:r>
          </w:p>
        </w:tc>
      </w:tr>
      <w:tr w:rsidR="005C6B9F" w:rsidRPr="005E28DA" w14:paraId="3CD1A1D6" w14:textId="77777777" w:rsidTr="003664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6672438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rPr>
                <w:b w:val="0"/>
                <w:bCs w:val="0"/>
                <w:color w:val="auto"/>
              </w:rPr>
            </w:pPr>
            <w:r w:rsidRPr="005E28DA">
              <w:rPr>
                <w:b w:val="0"/>
                <w:bCs w:val="0"/>
                <w:color w:val="auto"/>
              </w:rPr>
              <w:t>3.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DE52A06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28DA">
              <w:rPr>
                <w:color w:val="auto"/>
              </w:rPr>
              <w:t xml:space="preserve">Inkubacijski prostor 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89EC11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28DA">
              <w:rPr>
                <w:color w:val="auto"/>
              </w:rPr>
              <w:t>U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5321162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28DA">
              <w:rPr>
                <w:color w:val="auto"/>
              </w:rPr>
              <w:t>42,78 m</w:t>
            </w:r>
            <w:r w:rsidRPr="005E28DA">
              <w:rPr>
                <w:color w:val="auto"/>
                <w:vertAlign w:val="superscript"/>
              </w:rPr>
              <w:t>2</w:t>
            </w:r>
          </w:p>
        </w:tc>
      </w:tr>
      <w:tr w:rsidR="005C6B9F" w:rsidRPr="005E28DA" w14:paraId="1970F859" w14:textId="77777777" w:rsidTr="0036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13A6249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rPr>
                <w:b w:val="0"/>
                <w:bCs w:val="0"/>
                <w:color w:val="auto"/>
              </w:rPr>
            </w:pPr>
            <w:r w:rsidRPr="005E28DA">
              <w:rPr>
                <w:b w:val="0"/>
                <w:bCs w:val="0"/>
                <w:color w:val="auto"/>
              </w:rPr>
              <w:t>4.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7D978AA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28DA">
              <w:rPr>
                <w:color w:val="auto"/>
              </w:rPr>
              <w:t xml:space="preserve">Inkubacijski prostor 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F6EC0B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28DA">
              <w:rPr>
                <w:color w:val="auto"/>
              </w:rPr>
              <w:t>U 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7CA5D7B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28DA">
              <w:rPr>
                <w:color w:val="auto"/>
              </w:rPr>
              <w:t>37,11 m</w:t>
            </w:r>
            <w:r w:rsidRPr="005E28DA">
              <w:rPr>
                <w:color w:val="auto"/>
                <w:vertAlign w:val="superscript"/>
              </w:rPr>
              <w:t>2</w:t>
            </w:r>
          </w:p>
        </w:tc>
      </w:tr>
      <w:tr w:rsidR="005C6B9F" w:rsidRPr="005E28DA" w14:paraId="5CC3C57E" w14:textId="77777777" w:rsidTr="003664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DF43ECF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rPr>
                <w:b w:val="0"/>
                <w:bCs w:val="0"/>
                <w:color w:val="auto"/>
              </w:rPr>
            </w:pPr>
            <w:r w:rsidRPr="005E28DA">
              <w:rPr>
                <w:b w:val="0"/>
                <w:bCs w:val="0"/>
                <w:color w:val="auto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E1A41D3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28DA">
              <w:rPr>
                <w:color w:val="auto"/>
              </w:rPr>
              <w:t xml:space="preserve">Inkubacijski prostor 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5BFF17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28DA">
              <w:rPr>
                <w:color w:val="auto"/>
              </w:rPr>
              <w:t>U 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455DB1D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28DA">
              <w:rPr>
                <w:color w:val="auto"/>
              </w:rPr>
              <w:t>36,76 m</w:t>
            </w:r>
            <w:r w:rsidRPr="005E28DA">
              <w:rPr>
                <w:color w:val="auto"/>
                <w:vertAlign w:val="superscript"/>
              </w:rPr>
              <w:t>2</w:t>
            </w:r>
          </w:p>
        </w:tc>
      </w:tr>
      <w:tr w:rsidR="005C6B9F" w:rsidRPr="005E28DA" w14:paraId="5DD0DABB" w14:textId="77777777" w:rsidTr="0036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D7C6A6F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rPr>
                <w:b w:val="0"/>
                <w:bCs w:val="0"/>
                <w:color w:val="auto"/>
              </w:rPr>
            </w:pPr>
            <w:r w:rsidRPr="005E28DA">
              <w:rPr>
                <w:b w:val="0"/>
                <w:bCs w:val="0"/>
                <w:color w:val="auto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90C013D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28DA">
              <w:rPr>
                <w:color w:val="auto"/>
              </w:rPr>
              <w:t xml:space="preserve">Inkubacijski prostor 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983DA1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28DA">
              <w:rPr>
                <w:color w:val="auto"/>
              </w:rPr>
              <w:t>U 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781135E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28DA">
              <w:rPr>
                <w:color w:val="auto"/>
              </w:rPr>
              <w:t>35,56 m</w:t>
            </w:r>
            <w:r w:rsidRPr="005E28DA">
              <w:rPr>
                <w:color w:val="auto"/>
                <w:vertAlign w:val="superscript"/>
              </w:rPr>
              <w:t>2</w:t>
            </w:r>
          </w:p>
        </w:tc>
      </w:tr>
      <w:tr w:rsidR="005C6B9F" w:rsidRPr="005E28DA" w14:paraId="1683DA8D" w14:textId="77777777" w:rsidTr="003664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064331E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rPr>
                <w:b w:val="0"/>
                <w:bCs w:val="0"/>
                <w:color w:val="auto"/>
              </w:rPr>
            </w:pPr>
            <w:r w:rsidRPr="005E28DA">
              <w:rPr>
                <w:b w:val="0"/>
                <w:bCs w:val="0"/>
                <w:color w:val="auto"/>
              </w:rPr>
              <w:t>7.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F09D10E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28DA">
              <w:rPr>
                <w:color w:val="auto"/>
              </w:rPr>
              <w:t xml:space="preserve">Inkubacijski prostor 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A5C0AF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28DA">
              <w:rPr>
                <w:color w:val="auto"/>
              </w:rPr>
              <w:t>U 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FDDAEB3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28DA">
              <w:rPr>
                <w:color w:val="auto"/>
              </w:rPr>
              <w:t>35,52 m</w:t>
            </w:r>
            <w:r w:rsidRPr="005E28DA">
              <w:rPr>
                <w:color w:val="auto"/>
                <w:vertAlign w:val="superscript"/>
              </w:rPr>
              <w:t>2</w:t>
            </w:r>
          </w:p>
        </w:tc>
      </w:tr>
      <w:tr w:rsidR="005C6B9F" w:rsidRPr="005E28DA" w14:paraId="3C9D01EA" w14:textId="77777777" w:rsidTr="0036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5B641EAD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rPr>
                <w:b w:val="0"/>
                <w:bCs w:val="0"/>
                <w:color w:val="auto"/>
              </w:rPr>
            </w:pPr>
            <w:r w:rsidRPr="005E28DA">
              <w:rPr>
                <w:b w:val="0"/>
                <w:bCs w:val="0"/>
                <w:color w:val="auto"/>
              </w:rPr>
              <w:t>8.</w:t>
            </w:r>
          </w:p>
        </w:tc>
        <w:tc>
          <w:tcPr>
            <w:tcW w:w="2579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2AF9A951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28DA">
              <w:rPr>
                <w:color w:val="auto"/>
              </w:rPr>
              <w:t xml:space="preserve">Inkubacijski prostor 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E1536E" w14:textId="77777777" w:rsidR="005C6B9F" w:rsidRPr="005E28DA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28DA">
              <w:rPr>
                <w:color w:val="auto"/>
              </w:rPr>
              <w:t>U 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D4A75FB" w14:textId="4327821B" w:rsidR="005C6B9F" w:rsidRPr="005E28DA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28DA">
              <w:rPr>
                <w:color w:val="auto"/>
              </w:rPr>
              <w:t>4</w:t>
            </w:r>
            <w:r w:rsidR="004B637E" w:rsidRPr="005E28DA">
              <w:rPr>
                <w:color w:val="auto"/>
              </w:rPr>
              <w:t>9</w:t>
            </w:r>
            <w:r w:rsidRPr="005E28DA">
              <w:rPr>
                <w:color w:val="auto"/>
              </w:rPr>
              <w:t>,</w:t>
            </w:r>
            <w:r w:rsidR="004B637E" w:rsidRPr="005E28DA">
              <w:rPr>
                <w:color w:val="auto"/>
              </w:rPr>
              <w:t>46</w:t>
            </w:r>
            <w:r w:rsidRPr="005E28DA">
              <w:rPr>
                <w:color w:val="auto"/>
              </w:rPr>
              <w:t xml:space="preserve"> m</w:t>
            </w:r>
            <w:r w:rsidRPr="005E28DA">
              <w:rPr>
                <w:color w:val="auto"/>
                <w:vertAlign w:val="superscript"/>
              </w:rPr>
              <w:t>2</w:t>
            </w:r>
          </w:p>
        </w:tc>
      </w:tr>
      <w:bookmarkEnd w:id="7"/>
    </w:tbl>
    <w:p w14:paraId="7FDE04CA" w14:textId="77777777" w:rsidR="005C6B9F" w:rsidRPr="005E28DA" w:rsidRDefault="005C6B9F" w:rsidP="00936C36">
      <w:pPr>
        <w:spacing w:after="0" w:line="240" w:lineRule="auto"/>
        <w:jc w:val="both"/>
        <w:rPr>
          <w:lang w:bidi="hr-HR"/>
        </w:rPr>
      </w:pPr>
    </w:p>
    <w:p w14:paraId="0A5FA60C" w14:textId="768563D4" w:rsidR="00E92667" w:rsidRPr="005E28DA" w:rsidRDefault="0003370E" w:rsidP="00936C36">
      <w:pPr>
        <w:spacing w:after="0" w:line="240" w:lineRule="auto"/>
        <w:jc w:val="both"/>
        <w:rPr>
          <w:lang w:bidi="hr-HR"/>
        </w:rPr>
      </w:pPr>
      <w:r w:rsidRPr="005E28DA">
        <w:rPr>
          <w:lang w:bidi="hr-HR"/>
        </w:rPr>
        <w:t>Cijena zakupa prostora iznosi 38kn/</w:t>
      </w:r>
      <w:r w:rsidR="00A75A5A" w:rsidRPr="005E28DA">
        <w:rPr>
          <w:lang w:bidi="hr-HR"/>
        </w:rPr>
        <w:t xml:space="preserve">m </w:t>
      </w:r>
      <w:r w:rsidR="00A75A5A" w:rsidRPr="005E28DA">
        <w:rPr>
          <w:vertAlign w:val="superscript"/>
          <w:lang w:bidi="hr-HR"/>
        </w:rPr>
        <w:t xml:space="preserve">2 </w:t>
      </w:r>
      <w:r w:rsidR="00C54FB3" w:rsidRPr="005E28DA">
        <w:rPr>
          <w:lang w:bidi="hr-HR"/>
        </w:rPr>
        <w:t>+</w:t>
      </w:r>
      <w:r w:rsidR="00A75A5A" w:rsidRPr="005E28DA">
        <w:rPr>
          <w:lang w:bidi="hr-HR"/>
        </w:rPr>
        <w:t xml:space="preserve"> PDV</w:t>
      </w:r>
      <w:r w:rsidR="001A442D" w:rsidRPr="005E28DA">
        <w:rPr>
          <w:lang w:bidi="hr-HR"/>
        </w:rPr>
        <w:t xml:space="preserve">. </w:t>
      </w:r>
      <w:r w:rsidR="004153B3" w:rsidRPr="005E28DA">
        <w:rPr>
          <w:lang w:bidi="hr-HR"/>
        </w:rPr>
        <w:t>Korisnici</w:t>
      </w:r>
      <w:r w:rsidR="00E92667" w:rsidRPr="005E28DA">
        <w:rPr>
          <w:lang w:bidi="hr-HR"/>
        </w:rPr>
        <w:t xml:space="preserve"> koji se bave uslužnom djelatnošću prostore </w:t>
      </w:r>
      <w:r w:rsidR="00502B2F" w:rsidRPr="005E28DA">
        <w:rPr>
          <w:lang w:bidi="hr-HR"/>
        </w:rPr>
        <w:t xml:space="preserve">na prvom katu </w:t>
      </w:r>
      <w:r w:rsidR="00E92667" w:rsidRPr="005E28DA">
        <w:rPr>
          <w:lang w:bidi="hr-HR"/>
        </w:rPr>
        <w:t xml:space="preserve">mogu koristiti </w:t>
      </w:r>
      <w:r w:rsidR="00D253C0" w:rsidRPr="005E28DA">
        <w:rPr>
          <w:lang w:bidi="hr-HR"/>
        </w:rPr>
        <w:t xml:space="preserve">maksimalno </w:t>
      </w:r>
      <w:r w:rsidR="00E92667" w:rsidRPr="005E28DA">
        <w:rPr>
          <w:lang w:bidi="hr-HR"/>
        </w:rPr>
        <w:t xml:space="preserve">3 godine od </w:t>
      </w:r>
      <w:r w:rsidR="00D253C0" w:rsidRPr="005E28DA">
        <w:rPr>
          <w:lang w:bidi="hr-HR"/>
        </w:rPr>
        <w:t>trenutka</w:t>
      </w:r>
      <w:r w:rsidR="00E92667" w:rsidRPr="005E28DA">
        <w:rPr>
          <w:lang w:bidi="hr-HR"/>
        </w:rPr>
        <w:t xml:space="preserve"> ulaska u prostor </w:t>
      </w:r>
      <w:r w:rsidR="00AE56A2" w:rsidRPr="005E28DA">
        <w:rPr>
          <w:lang w:bidi="hr-HR"/>
        </w:rPr>
        <w:t>pri čemu sve 3 godine i</w:t>
      </w:r>
      <w:r w:rsidR="00E92667" w:rsidRPr="005E28DA">
        <w:rPr>
          <w:lang w:bidi="hr-HR"/>
        </w:rPr>
        <w:t xml:space="preserve">maju pravo na subvencionirani trošak </w:t>
      </w:r>
      <w:r w:rsidR="00DC129B" w:rsidRPr="005E28DA">
        <w:rPr>
          <w:lang w:bidi="hr-HR"/>
        </w:rPr>
        <w:t>zakupa</w:t>
      </w:r>
      <w:r w:rsidR="00E92667" w:rsidRPr="005E28DA">
        <w:rPr>
          <w:lang w:bidi="hr-HR"/>
        </w:rPr>
        <w:t xml:space="preserve"> i to:</w:t>
      </w:r>
    </w:p>
    <w:p w14:paraId="1271CA51" w14:textId="42C92D6A" w:rsidR="00E92667" w:rsidRPr="005E28DA" w:rsidRDefault="00E92667" w:rsidP="00936C36">
      <w:pPr>
        <w:numPr>
          <w:ilvl w:val="0"/>
          <w:numId w:val="37"/>
        </w:numPr>
        <w:spacing w:after="0" w:line="240" w:lineRule="auto"/>
        <w:jc w:val="both"/>
        <w:rPr>
          <w:lang w:bidi="hr-HR"/>
        </w:rPr>
      </w:pPr>
      <w:r w:rsidRPr="005E28DA">
        <w:rPr>
          <w:lang w:bidi="hr-HR"/>
        </w:rPr>
        <w:t xml:space="preserve">75% </w:t>
      </w:r>
      <w:r w:rsidR="00A94693" w:rsidRPr="005E28DA">
        <w:rPr>
          <w:lang w:bidi="hr-HR"/>
        </w:rPr>
        <w:t xml:space="preserve">subvencije </w:t>
      </w:r>
      <w:r w:rsidRPr="005E28DA">
        <w:rPr>
          <w:lang w:bidi="hr-HR"/>
        </w:rPr>
        <w:t>na cijenu u prvoj godini;</w:t>
      </w:r>
    </w:p>
    <w:p w14:paraId="326B427E" w14:textId="3AE020BD" w:rsidR="00E92667" w:rsidRPr="005E28DA" w:rsidRDefault="00E92667" w:rsidP="00936C36">
      <w:pPr>
        <w:numPr>
          <w:ilvl w:val="0"/>
          <w:numId w:val="37"/>
        </w:numPr>
        <w:spacing w:after="0" w:line="240" w:lineRule="auto"/>
        <w:jc w:val="both"/>
        <w:rPr>
          <w:lang w:bidi="hr-HR"/>
        </w:rPr>
      </w:pPr>
      <w:r w:rsidRPr="005E28DA">
        <w:rPr>
          <w:lang w:bidi="hr-HR"/>
        </w:rPr>
        <w:t xml:space="preserve">50% </w:t>
      </w:r>
      <w:r w:rsidR="00A94693" w:rsidRPr="005E28DA">
        <w:rPr>
          <w:lang w:bidi="hr-HR"/>
        </w:rPr>
        <w:t xml:space="preserve">subvencije </w:t>
      </w:r>
      <w:r w:rsidRPr="005E28DA">
        <w:rPr>
          <w:lang w:bidi="hr-HR"/>
        </w:rPr>
        <w:t>na cijenu u drugoj godini;</w:t>
      </w:r>
    </w:p>
    <w:p w14:paraId="7033C6BD" w14:textId="4354B559" w:rsidR="00A36E5A" w:rsidRPr="005E28DA" w:rsidRDefault="00E92667" w:rsidP="00936C36">
      <w:pPr>
        <w:numPr>
          <w:ilvl w:val="0"/>
          <w:numId w:val="37"/>
        </w:numPr>
        <w:spacing w:after="0" w:line="240" w:lineRule="auto"/>
        <w:jc w:val="both"/>
        <w:rPr>
          <w:lang w:bidi="hr-HR"/>
        </w:rPr>
      </w:pPr>
      <w:r w:rsidRPr="005E28DA">
        <w:rPr>
          <w:lang w:bidi="hr-HR"/>
        </w:rPr>
        <w:t xml:space="preserve">25% </w:t>
      </w:r>
      <w:r w:rsidR="00A94693" w:rsidRPr="005E28DA">
        <w:rPr>
          <w:lang w:bidi="hr-HR"/>
        </w:rPr>
        <w:t xml:space="preserve">subvencije </w:t>
      </w:r>
      <w:r w:rsidRPr="005E28DA">
        <w:rPr>
          <w:lang w:bidi="hr-HR"/>
        </w:rPr>
        <w:t>na cijenu u trećoj godini</w:t>
      </w:r>
      <w:r w:rsidR="00A36E5A" w:rsidRPr="005E28DA">
        <w:rPr>
          <w:lang w:bidi="hr-HR"/>
        </w:rPr>
        <w:t>.</w:t>
      </w:r>
    </w:p>
    <w:p w14:paraId="404C4CDD" w14:textId="77777777" w:rsidR="00A36E5A" w:rsidRPr="005E28DA" w:rsidRDefault="00A36E5A" w:rsidP="00A36E5A">
      <w:pPr>
        <w:spacing w:after="0" w:line="240" w:lineRule="auto"/>
        <w:jc w:val="both"/>
        <w:rPr>
          <w:lang w:bidi="hr-HR"/>
        </w:rPr>
      </w:pPr>
    </w:p>
    <w:p w14:paraId="32FAB65A" w14:textId="07DE910E" w:rsidR="0036646C" w:rsidRPr="005E28DA" w:rsidRDefault="0036646C" w:rsidP="0036646C">
      <w:pPr>
        <w:contextualSpacing/>
        <w:jc w:val="both"/>
        <w:rPr>
          <w:rStyle w:val="Naglaeno"/>
          <w:rFonts w:cstheme="minorHAnsi"/>
          <w:b w:val="0"/>
          <w:bCs w:val="0"/>
          <w:bdr w:val="none" w:sz="0" w:space="0" w:color="auto" w:frame="1"/>
        </w:rPr>
      </w:pPr>
      <w:r w:rsidRPr="005E28DA">
        <w:rPr>
          <w:rStyle w:val="Naglaeno"/>
          <w:rFonts w:cstheme="minorHAnsi"/>
          <w:b w:val="0"/>
          <w:bCs w:val="0"/>
          <w:bdr w:val="none" w:sz="0" w:space="0" w:color="auto" w:frame="1"/>
        </w:rPr>
        <w:t>Korisnici inkubacijskih prostora (zakupnici) osim zakupnine plaćaju režijske troškove zakupljenog prostora: troškove za električnu i toplinsku energiju te potrošnju vode i ostala davanja razmjerno udjelu zakupljenog prostora prema površini zajedničkih prostora Inkubatora u skladu sa važećim propisima (režijski troškovi).</w:t>
      </w:r>
    </w:p>
    <w:p w14:paraId="57326B18" w14:textId="77777777" w:rsidR="0036646C" w:rsidRPr="005E28DA" w:rsidRDefault="0036646C" w:rsidP="0036646C">
      <w:pPr>
        <w:contextualSpacing/>
        <w:jc w:val="both"/>
        <w:rPr>
          <w:rStyle w:val="Naglaeno"/>
          <w:rFonts w:cstheme="minorHAnsi"/>
          <w:b w:val="0"/>
          <w:bCs w:val="0"/>
          <w:bdr w:val="none" w:sz="0" w:space="0" w:color="auto" w:frame="1"/>
        </w:rPr>
      </w:pPr>
    </w:p>
    <w:p w14:paraId="44434DBD" w14:textId="3DC79F14" w:rsidR="0036646C" w:rsidRPr="005E28DA" w:rsidRDefault="0036646C" w:rsidP="0036646C">
      <w:pPr>
        <w:contextualSpacing/>
        <w:jc w:val="both"/>
        <w:rPr>
          <w:rStyle w:val="Naglaeno"/>
          <w:rFonts w:cstheme="minorHAnsi"/>
          <w:b w:val="0"/>
          <w:bCs w:val="0"/>
          <w:bdr w:val="none" w:sz="0" w:space="0" w:color="auto" w:frame="1"/>
        </w:rPr>
      </w:pPr>
      <w:r w:rsidRPr="005E28DA">
        <w:rPr>
          <w:rStyle w:val="Naglaeno"/>
          <w:rFonts w:cstheme="minorHAnsi"/>
          <w:b w:val="0"/>
          <w:bCs w:val="0"/>
          <w:bdr w:val="none" w:sz="0" w:space="0" w:color="auto" w:frame="1"/>
        </w:rPr>
        <w:t>Troškove iz prethodnog stavka Zakupnici snose za prostor</w:t>
      </w:r>
      <w:r w:rsidR="00137614" w:rsidRPr="005E28DA">
        <w:rPr>
          <w:rStyle w:val="Naglaeno"/>
          <w:rFonts w:cstheme="minorHAnsi"/>
          <w:b w:val="0"/>
          <w:bCs w:val="0"/>
          <w:bdr w:val="none" w:sz="0" w:space="0" w:color="auto" w:frame="1"/>
        </w:rPr>
        <w:t>e</w:t>
      </w:r>
      <w:r w:rsidRPr="005E28DA">
        <w:rPr>
          <w:rStyle w:val="Naglaeno"/>
          <w:rFonts w:cstheme="minorHAnsi"/>
          <w:b w:val="0"/>
          <w:bCs w:val="0"/>
          <w:bdr w:val="none" w:sz="0" w:space="0" w:color="auto" w:frame="1"/>
        </w:rPr>
        <w:t xml:space="preserve"> koji </w:t>
      </w:r>
      <w:r w:rsidR="00137614" w:rsidRPr="005E28DA">
        <w:rPr>
          <w:rStyle w:val="Naglaeno"/>
          <w:rFonts w:cstheme="minorHAnsi"/>
          <w:b w:val="0"/>
          <w:bCs w:val="0"/>
          <w:bdr w:val="none" w:sz="0" w:space="0" w:color="auto" w:frame="1"/>
        </w:rPr>
        <w:t xml:space="preserve">su im </w:t>
      </w:r>
      <w:r w:rsidRPr="005E28DA">
        <w:rPr>
          <w:rStyle w:val="Naglaeno"/>
          <w:rFonts w:cstheme="minorHAnsi"/>
          <w:b w:val="0"/>
          <w:bCs w:val="0"/>
          <w:bdr w:val="none" w:sz="0" w:space="0" w:color="auto" w:frame="1"/>
        </w:rPr>
        <w:t>dodijeljen</w:t>
      </w:r>
      <w:r w:rsidR="00137614" w:rsidRPr="005E28DA">
        <w:rPr>
          <w:rStyle w:val="Naglaeno"/>
          <w:rFonts w:cstheme="minorHAnsi"/>
          <w:b w:val="0"/>
          <w:bCs w:val="0"/>
          <w:bdr w:val="none" w:sz="0" w:space="0" w:color="auto" w:frame="1"/>
        </w:rPr>
        <w:t>i</w:t>
      </w:r>
      <w:r w:rsidRPr="005E28DA">
        <w:rPr>
          <w:rStyle w:val="Naglaeno"/>
          <w:rFonts w:cstheme="minorHAnsi"/>
          <w:b w:val="0"/>
          <w:bCs w:val="0"/>
          <w:bdr w:val="none" w:sz="0" w:space="0" w:color="auto" w:frame="1"/>
        </w:rPr>
        <w:t xml:space="preserve"> na korištenje, te za zajedničke prostore Inkubatora sukladno kriterijima određenim odlukom Operatera.</w:t>
      </w:r>
      <w:r w:rsidR="00D93F6C" w:rsidRPr="005E28DA">
        <w:rPr>
          <w:rStyle w:val="Naglaeno"/>
          <w:rFonts w:cstheme="minorHAnsi"/>
          <w:b w:val="0"/>
          <w:bCs w:val="0"/>
          <w:bdr w:val="none" w:sz="0" w:space="0" w:color="auto" w:frame="1"/>
        </w:rPr>
        <w:t xml:space="preserve"> Obaveza minimalnog korištenja poslovnog prostora (proizvodnog ili uslužnog) je 6 mjeseci od </w:t>
      </w:r>
      <w:r w:rsidR="008C6F40" w:rsidRPr="005E28DA">
        <w:rPr>
          <w:rStyle w:val="Naglaeno"/>
          <w:rFonts w:cstheme="minorHAnsi"/>
          <w:b w:val="0"/>
          <w:bCs w:val="0"/>
          <w:bdr w:val="none" w:sz="0" w:space="0" w:color="auto" w:frame="1"/>
        </w:rPr>
        <w:t xml:space="preserve">ulaska u prostor, u protivnom Korisnik je dužan vratiti ukupan iznos dotad dodijeljene mu potpore. </w:t>
      </w:r>
    </w:p>
    <w:p w14:paraId="2F94B740" w14:textId="77777777" w:rsidR="00E92667" w:rsidRPr="005E28DA" w:rsidRDefault="00E92667" w:rsidP="00E23790">
      <w:pPr>
        <w:spacing w:after="0" w:line="240" w:lineRule="auto"/>
        <w:jc w:val="both"/>
        <w:rPr>
          <w:lang w:bidi="hr-HR"/>
        </w:rPr>
      </w:pPr>
    </w:p>
    <w:p w14:paraId="7746EA10" w14:textId="7653B339" w:rsidR="00CE7E27" w:rsidRPr="005E28DA" w:rsidRDefault="009C160D" w:rsidP="001F251F">
      <w:pPr>
        <w:pStyle w:val="Naslov2"/>
        <w:rPr>
          <w:color w:val="auto"/>
        </w:rPr>
      </w:pPr>
      <w:bookmarkStart w:id="8" w:name="_Toc33610152"/>
      <w:r w:rsidRPr="005E28DA">
        <w:rPr>
          <w:color w:val="auto"/>
        </w:rPr>
        <w:t>2</w:t>
      </w:r>
      <w:r w:rsidR="001F251F" w:rsidRPr="005E28DA">
        <w:rPr>
          <w:color w:val="auto"/>
        </w:rPr>
        <w:t xml:space="preserve">.2. </w:t>
      </w:r>
      <w:r w:rsidR="00CE7E27" w:rsidRPr="005E28DA">
        <w:rPr>
          <w:color w:val="auto"/>
        </w:rPr>
        <w:t>K</w:t>
      </w:r>
      <w:r w:rsidR="00B94275" w:rsidRPr="005E28DA">
        <w:rPr>
          <w:color w:val="auto"/>
        </w:rPr>
        <w:t>orištenje višenamjenske dvorane</w:t>
      </w:r>
      <w:bookmarkEnd w:id="8"/>
      <w:r w:rsidR="00CE7E27" w:rsidRPr="005E28DA">
        <w:rPr>
          <w:color w:val="auto"/>
        </w:rPr>
        <w:t xml:space="preserve"> </w:t>
      </w:r>
      <w:r w:rsidR="001C63D3" w:rsidRPr="005E28DA">
        <w:rPr>
          <w:color w:val="auto"/>
        </w:rPr>
        <w:t>u Krapini</w:t>
      </w:r>
    </w:p>
    <w:p w14:paraId="768E6384" w14:textId="77777777" w:rsidR="00E00996" w:rsidRPr="005E28DA" w:rsidRDefault="00E00996" w:rsidP="00936C36">
      <w:pPr>
        <w:spacing w:after="0" w:line="240" w:lineRule="auto"/>
        <w:jc w:val="both"/>
      </w:pPr>
    </w:p>
    <w:p w14:paraId="5A10BA49" w14:textId="7EFD7F78" w:rsidR="005106A3" w:rsidRPr="005E28DA" w:rsidRDefault="00D253C0" w:rsidP="005106A3">
      <w:pPr>
        <w:spacing w:after="0" w:line="240" w:lineRule="auto"/>
        <w:jc w:val="both"/>
      </w:pPr>
      <w:r w:rsidRPr="005E28DA">
        <w:t>Prostor predviđen za održavanje različitih edukacija, konferencija, prezentacija te ostalih oblika okupljanja. U</w:t>
      </w:r>
      <w:r w:rsidR="00CE7E27" w:rsidRPr="005E28DA">
        <w:t>kupn</w:t>
      </w:r>
      <w:r w:rsidR="00F825D3" w:rsidRPr="005E28DA">
        <w:t>a</w:t>
      </w:r>
      <w:r w:rsidR="00CE7E27" w:rsidRPr="005E28DA">
        <w:t xml:space="preserve"> površin</w:t>
      </w:r>
      <w:r w:rsidR="00F825D3" w:rsidRPr="005E28DA">
        <w:t>a</w:t>
      </w:r>
      <w:r w:rsidR="009917C1">
        <w:t xml:space="preserve"> višenamjenske dvorene</w:t>
      </w:r>
      <w:r w:rsidR="00476DD7" w:rsidRPr="005E28DA">
        <w:t xml:space="preserve"> je</w:t>
      </w:r>
      <w:r w:rsidR="00CE7E27" w:rsidRPr="005E28DA">
        <w:t xml:space="preserve"> </w:t>
      </w:r>
      <w:r w:rsidR="00D35227" w:rsidRPr="005E28DA">
        <w:t>168,53 m</w:t>
      </w:r>
      <w:r w:rsidR="00D35227" w:rsidRPr="005E28DA">
        <w:rPr>
          <w:vertAlign w:val="superscript"/>
        </w:rPr>
        <w:t>2</w:t>
      </w:r>
      <w:r w:rsidR="00F825D3" w:rsidRPr="005E28DA">
        <w:t xml:space="preserve">. </w:t>
      </w:r>
      <w:r w:rsidR="00CE7E27" w:rsidRPr="005E28DA">
        <w:t>Prema potrebama</w:t>
      </w:r>
      <w:r w:rsidR="00F825D3" w:rsidRPr="005E28DA">
        <w:t xml:space="preserve"> korisnika</w:t>
      </w:r>
      <w:r w:rsidR="00CE7E27" w:rsidRPr="005E28DA">
        <w:t xml:space="preserve">, mogućnosti </w:t>
      </w:r>
      <w:r w:rsidR="00FB2836" w:rsidRPr="005E28DA">
        <w:t xml:space="preserve">su </w:t>
      </w:r>
      <w:r w:rsidR="00CE7E27" w:rsidRPr="005E28DA">
        <w:t>korištenja cijel</w:t>
      </w:r>
      <w:r w:rsidR="00F825D3" w:rsidRPr="005E28DA">
        <w:t xml:space="preserve">og prostora </w:t>
      </w:r>
      <w:r w:rsidR="00CE7E27" w:rsidRPr="005E28DA">
        <w:t xml:space="preserve"> ili dijela</w:t>
      </w:r>
      <w:r w:rsidR="00F825D3" w:rsidRPr="005E28DA">
        <w:t>. Podjela prostora uz akustičnu pregradu omogućuje nesm</w:t>
      </w:r>
      <w:r w:rsidR="00476DD7" w:rsidRPr="005E28DA">
        <w:t>e</w:t>
      </w:r>
      <w:r w:rsidR="00F825D3" w:rsidRPr="005E28DA">
        <w:t>tano korištenje svakog dijela prostora za različite događaje. Opremljeno je sa pametnom pločom te račun</w:t>
      </w:r>
      <w:r w:rsidR="00476DD7" w:rsidRPr="005E28DA">
        <w:t>a</w:t>
      </w:r>
      <w:r w:rsidR="00F825D3" w:rsidRPr="005E28DA">
        <w:t xml:space="preserve">lom. </w:t>
      </w:r>
      <w:r w:rsidR="005106A3" w:rsidRPr="005E28DA">
        <w:t>Ukupni kapacitet dvorane je maksimalno 150 osoba.</w:t>
      </w:r>
    </w:p>
    <w:p w14:paraId="4F8CBAF5" w14:textId="4EC775D5" w:rsidR="00CE7E27" w:rsidRPr="005E28DA" w:rsidRDefault="00CE7E27" w:rsidP="00936C36">
      <w:pPr>
        <w:spacing w:after="0" w:line="240" w:lineRule="auto"/>
        <w:jc w:val="both"/>
      </w:pPr>
    </w:p>
    <w:p w14:paraId="7BEAE145" w14:textId="06E0863E" w:rsidR="000F43A8" w:rsidRPr="005E28DA" w:rsidRDefault="00F825D3" w:rsidP="00936C36">
      <w:pPr>
        <w:spacing w:after="0" w:line="240" w:lineRule="auto"/>
        <w:jc w:val="both"/>
      </w:pPr>
      <w:r w:rsidRPr="005E28DA">
        <w:t xml:space="preserve">Operater Inkubatora će voditi kalendar korištenja prostora. </w:t>
      </w:r>
      <w:r w:rsidR="005106A3" w:rsidRPr="005E28DA">
        <w:t>Korisnicima virtualnog inkubatora vi</w:t>
      </w:r>
      <w:r w:rsidR="000F43A8" w:rsidRPr="005E28DA">
        <w:t>šenamjenska dvorana će biti dostupna uz prethodnu rezervaciju na on-line modulu virtualnog inkubatora.</w:t>
      </w:r>
    </w:p>
    <w:p w14:paraId="7CD115EA" w14:textId="34E1F1D4" w:rsidR="00E92667" w:rsidRPr="005E28DA" w:rsidRDefault="00E92667" w:rsidP="00936C36">
      <w:pPr>
        <w:spacing w:after="0" w:line="240" w:lineRule="auto"/>
        <w:jc w:val="both"/>
      </w:pPr>
      <w:r w:rsidRPr="005E28DA">
        <w:t>Dvorana će se iznajmljivati po tržišnoj cijeni od 250 kn/sat</w:t>
      </w:r>
      <w:r w:rsidR="009917C1">
        <w:t xml:space="preserve"> + PDV.</w:t>
      </w:r>
    </w:p>
    <w:p w14:paraId="7C42A9F7" w14:textId="30A94668" w:rsidR="00E00996" w:rsidRPr="005E28DA" w:rsidRDefault="00E00996" w:rsidP="00936C36">
      <w:pPr>
        <w:spacing w:after="0" w:line="240" w:lineRule="auto"/>
        <w:jc w:val="both"/>
      </w:pPr>
    </w:p>
    <w:p w14:paraId="4CB5BA1D" w14:textId="4952F174" w:rsidR="00CE7E27" w:rsidRPr="005E28DA" w:rsidRDefault="009C160D" w:rsidP="00B94275">
      <w:pPr>
        <w:pStyle w:val="Naslov2"/>
        <w:rPr>
          <w:color w:val="auto"/>
        </w:rPr>
      </w:pPr>
      <w:bookmarkStart w:id="9" w:name="_Toc33610153"/>
      <w:r w:rsidRPr="005E28DA">
        <w:rPr>
          <w:color w:val="auto"/>
        </w:rPr>
        <w:t>2</w:t>
      </w:r>
      <w:r w:rsidR="00B94275" w:rsidRPr="005E28DA">
        <w:rPr>
          <w:color w:val="auto"/>
        </w:rPr>
        <w:t xml:space="preserve">.3. </w:t>
      </w:r>
      <w:r w:rsidR="00CE7E27" w:rsidRPr="005E28DA">
        <w:rPr>
          <w:color w:val="auto"/>
        </w:rPr>
        <w:t>K</w:t>
      </w:r>
      <w:r w:rsidR="00B94275" w:rsidRPr="005E28DA">
        <w:rPr>
          <w:color w:val="auto"/>
        </w:rPr>
        <w:t>orištenje inovativnog laboratorija</w:t>
      </w:r>
      <w:bookmarkEnd w:id="9"/>
      <w:r w:rsidR="00CE7E27" w:rsidRPr="005E28DA">
        <w:rPr>
          <w:color w:val="auto"/>
        </w:rPr>
        <w:t xml:space="preserve"> </w:t>
      </w:r>
      <w:r w:rsidR="001C63D3" w:rsidRPr="005E28DA">
        <w:rPr>
          <w:color w:val="auto"/>
        </w:rPr>
        <w:t>u Krapini</w:t>
      </w:r>
    </w:p>
    <w:p w14:paraId="72B1B649" w14:textId="77777777" w:rsidR="00E00996" w:rsidRPr="005E28DA" w:rsidRDefault="00E00996" w:rsidP="00E00996">
      <w:pPr>
        <w:spacing w:after="0" w:line="240" w:lineRule="auto"/>
        <w:ind w:left="720"/>
        <w:jc w:val="both"/>
        <w:rPr>
          <w:b/>
          <w:bCs/>
        </w:rPr>
      </w:pPr>
    </w:p>
    <w:p w14:paraId="6EFD90AF" w14:textId="0AC1418C" w:rsidR="00F825D3" w:rsidRPr="005E28DA" w:rsidRDefault="00F825D3" w:rsidP="00936C36">
      <w:pPr>
        <w:spacing w:after="0" w:line="240" w:lineRule="auto"/>
        <w:jc w:val="both"/>
        <w:rPr>
          <w:rFonts w:cstheme="minorHAnsi"/>
        </w:rPr>
      </w:pPr>
      <w:r w:rsidRPr="005E28DA">
        <w:rPr>
          <w:rFonts w:cstheme="minorHAnsi"/>
        </w:rPr>
        <w:t xml:space="preserve">Inovativni laboratorij je kreativan prostor </w:t>
      </w:r>
      <w:r w:rsidR="00295F10" w:rsidRPr="005E28DA">
        <w:rPr>
          <w:rFonts w:cstheme="minorHAnsi"/>
        </w:rPr>
        <w:t>za stvaranje kreativnog poduzetničkog okruženja koji će osnaživati poduzetnike za uvođenje inovacija u svoje poslovanje pružanjem potrebne infrastrukture.</w:t>
      </w:r>
    </w:p>
    <w:p w14:paraId="26AB00DD" w14:textId="65A7BCA9" w:rsidR="00CE7E27" w:rsidRPr="005E28DA" w:rsidRDefault="00CE7E27" w:rsidP="00936C36">
      <w:pPr>
        <w:spacing w:after="0" w:line="240" w:lineRule="auto"/>
        <w:jc w:val="both"/>
      </w:pPr>
      <w:r w:rsidRPr="005E28DA">
        <w:t>Opremljen uredskom opremom (stolovi, stolice) i računalnom opremom (računala, programski paketi za razvoj i oblikovanje novih proizvoda), Internet mrež</w:t>
      </w:r>
      <w:r w:rsidR="00B94BE2" w:rsidRPr="005E28DA">
        <w:t>om</w:t>
      </w:r>
      <w:r w:rsidR="00E92667" w:rsidRPr="005E28DA">
        <w:t xml:space="preserve"> dostupn</w:t>
      </w:r>
      <w:r w:rsidR="00B94BE2" w:rsidRPr="005E28DA">
        <w:t>om</w:t>
      </w:r>
      <w:r w:rsidR="00E92667" w:rsidRPr="005E28DA">
        <w:t xml:space="preserve"> korisnicima</w:t>
      </w:r>
      <w:r w:rsidRPr="005E28DA">
        <w:t xml:space="preserve">, poduzetnicima, </w:t>
      </w:r>
      <w:r w:rsidRPr="005E28DA">
        <w:lastRenderedPageBreak/>
        <w:t xml:space="preserve">učenicima, studentima, korisnicima virtualnog inkubatora za simulacije rada robota, programiranje i razvijanje novih proizvoda uz pomoć programskih paketa. </w:t>
      </w:r>
    </w:p>
    <w:p w14:paraId="5B56B308" w14:textId="77777777" w:rsidR="00074CC9" w:rsidRPr="005E28DA" w:rsidRDefault="00074CC9" w:rsidP="00936C36">
      <w:pPr>
        <w:spacing w:after="0" w:line="240" w:lineRule="auto"/>
        <w:jc w:val="both"/>
      </w:pPr>
    </w:p>
    <w:p w14:paraId="642BEB18" w14:textId="423298A2" w:rsidR="00CE7E27" w:rsidRPr="005E28DA" w:rsidRDefault="009C160D" w:rsidP="00B94275">
      <w:pPr>
        <w:pStyle w:val="Naslov2"/>
        <w:rPr>
          <w:color w:val="auto"/>
        </w:rPr>
      </w:pPr>
      <w:bookmarkStart w:id="10" w:name="_Toc33610154"/>
      <w:r w:rsidRPr="005E28DA">
        <w:rPr>
          <w:color w:val="auto"/>
        </w:rPr>
        <w:t>2</w:t>
      </w:r>
      <w:r w:rsidR="00B94275" w:rsidRPr="005E28DA">
        <w:rPr>
          <w:color w:val="auto"/>
        </w:rPr>
        <w:t xml:space="preserve">.4. </w:t>
      </w:r>
      <w:proofErr w:type="spellStart"/>
      <w:r w:rsidR="00CE7E27" w:rsidRPr="005E28DA">
        <w:rPr>
          <w:color w:val="auto"/>
        </w:rPr>
        <w:t>C</w:t>
      </w:r>
      <w:r w:rsidR="00B94275" w:rsidRPr="005E28DA">
        <w:rPr>
          <w:color w:val="auto"/>
        </w:rPr>
        <w:t>oworking</w:t>
      </w:r>
      <w:proofErr w:type="spellEnd"/>
      <w:r w:rsidR="00B94275" w:rsidRPr="005E28DA">
        <w:rPr>
          <w:color w:val="auto"/>
        </w:rPr>
        <w:t xml:space="preserve"> prostor</w:t>
      </w:r>
      <w:bookmarkEnd w:id="10"/>
      <w:r w:rsidR="001C63D3" w:rsidRPr="005E28DA">
        <w:rPr>
          <w:color w:val="auto"/>
        </w:rPr>
        <w:t xml:space="preserve"> u Krapini</w:t>
      </w:r>
    </w:p>
    <w:p w14:paraId="03E6EB7D" w14:textId="77777777" w:rsidR="00E00996" w:rsidRPr="005E28DA" w:rsidRDefault="00E00996" w:rsidP="00E00996">
      <w:pPr>
        <w:spacing w:after="0" w:line="240" w:lineRule="auto"/>
        <w:ind w:left="720"/>
        <w:jc w:val="both"/>
        <w:rPr>
          <w:b/>
          <w:bCs/>
        </w:rPr>
      </w:pPr>
    </w:p>
    <w:p w14:paraId="4CE4BFE0" w14:textId="32F80CD9" w:rsidR="00CE7E27" w:rsidRPr="005E28DA" w:rsidRDefault="00CE7E27" w:rsidP="00936C36">
      <w:pPr>
        <w:spacing w:after="0" w:line="240" w:lineRule="auto"/>
        <w:jc w:val="both"/>
      </w:pPr>
      <w:r w:rsidRPr="005E28DA">
        <w:t>Kreativan prostor za dnevni/tjedni/mjesečni najam radnog stola za rad i povezivanje kreativaca u stvaranju i kreiranju poduzetničkih ideja i pothvata</w:t>
      </w:r>
      <w:r w:rsidR="00006A83" w:rsidRPr="005E28DA">
        <w:t xml:space="preserve"> uz pristup virtualnom inkubatoru</w:t>
      </w:r>
      <w:r w:rsidRPr="005E28DA">
        <w:t xml:space="preserve">. </w:t>
      </w:r>
    </w:p>
    <w:p w14:paraId="4D0521BD" w14:textId="77777777" w:rsidR="00314C73" w:rsidRPr="005E28DA" w:rsidRDefault="00314C73" w:rsidP="00936C36">
      <w:pPr>
        <w:spacing w:after="0" w:line="240" w:lineRule="auto"/>
        <w:jc w:val="both"/>
      </w:pPr>
    </w:p>
    <w:p w14:paraId="7EA1C751" w14:textId="439197DA" w:rsidR="009014E5" w:rsidRPr="005E28DA" w:rsidRDefault="009014E5" w:rsidP="00936C36">
      <w:pPr>
        <w:spacing w:after="0" w:line="240" w:lineRule="auto"/>
        <w:jc w:val="both"/>
        <w:rPr>
          <w:lang w:bidi="hr-HR"/>
        </w:rPr>
      </w:pPr>
      <w:proofErr w:type="spellStart"/>
      <w:r w:rsidRPr="005E28DA">
        <w:rPr>
          <w:lang w:bidi="hr-HR"/>
        </w:rPr>
        <w:t>Coworking</w:t>
      </w:r>
      <w:proofErr w:type="spellEnd"/>
      <w:r w:rsidRPr="005E28DA">
        <w:rPr>
          <w:lang w:bidi="hr-HR"/>
        </w:rPr>
        <w:t xml:space="preserve"> prostor iznajmljivati će se kroz unaprijed utvrđene pakete:</w:t>
      </w:r>
    </w:p>
    <w:p w14:paraId="1F68718D" w14:textId="77777777" w:rsidR="009014E5" w:rsidRPr="005E28DA" w:rsidRDefault="009014E5" w:rsidP="00936C36">
      <w:pPr>
        <w:spacing w:after="0" w:line="240" w:lineRule="auto"/>
        <w:jc w:val="both"/>
        <w:rPr>
          <w:lang w:bidi="hr-HR"/>
        </w:rPr>
      </w:pPr>
    </w:p>
    <w:tbl>
      <w:tblPr>
        <w:tblStyle w:val="Obinatablica2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9D528E" w:rsidRPr="005E28DA" w14:paraId="145F27C4" w14:textId="77777777" w:rsidTr="00DF5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9D9D9" w:themeFill="background1" w:themeFillShade="D9"/>
          </w:tcPr>
          <w:p w14:paraId="04D90345" w14:textId="36D10B02" w:rsidR="009014E5" w:rsidRPr="005E28DA" w:rsidRDefault="009014E5" w:rsidP="00936C36">
            <w:pPr>
              <w:jc w:val="both"/>
            </w:pPr>
            <w:proofErr w:type="spellStart"/>
            <w:r w:rsidRPr="005E28DA">
              <w:t>Full</w:t>
            </w:r>
            <w:proofErr w:type="spellEnd"/>
            <w:r w:rsidRPr="005E28DA">
              <w:t xml:space="preserve"> time </w:t>
            </w:r>
            <w:proofErr w:type="spellStart"/>
            <w:r w:rsidRPr="005E28DA">
              <w:t>office</w:t>
            </w:r>
            <w:proofErr w:type="spellEnd"/>
            <w:r w:rsidRPr="005E28DA">
              <w:t xml:space="preserve"> – 1</w:t>
            </w:r>
            <w:r w:rsidR="00010944" w:rsidRPr="005E28DA">
              <w:t>.350,00</w:t>
            </w:r>
            <w:r w:rsidRPr="005E28DA">
              <w:t xml:space="preserve"> kn/</w:t>
            </w:r>
            <w:proofErr w:type="spellStart"/>
            <w:r w:rsidRPr="005E28DA">
              <w:t>mj</w:t>
            </w:r>
            <w:proofErr w:type="spellEnd"/>
            <w:r w:rsidR="001A442D" w:rsidRPr="005E28DA">
              <w:t xml:space="preserve"> </w:t>
            </w:r>
            <w:r w:rsidR="00010944" w:rsidRPr="005E28DA">
              <w:t>+ PDV</w:t>
            </w:r>
          </w:p>
        </w:tc>
      </w:tr>
      <w:tr w:rsidR="009D528E" w:rsidRPr="005E28DA" w14:paraId="0ED2D6F0" w14:textId="77777777" w:rsidTr="00DF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1853870" w14:textId="77777777" w:rsidR="009014E5" w:rsidRPr="005E28DA" w:rsidRDefault="009014E5" w:rsidP="00936C36">
            <w:pPr>
              <w:jc w:val="both"/>
            </w:pPr>
          </w:p>
        </w:tc>
      </w:tr>
      <w:tr w:rsidR="009D528E" w:rsidRPr="005E28DA" w14:paraId="2D8371CE" w14:textId="77777777" w:rsidTr="00DF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42EF926" w14:textId="77777777" w:rsidR="00010944" w:rsidRPr="005E28DA" w:rsidRDefault="00010944" w:rsidP="00936C36">
            <w:pPr>
              <w:jc w:val="both"/>
            </w:pPr>
            <w:r w:rsidRPr="005E28DA">
              <w:rPr>
                <w:b w:val="0"/>
                <w:bCs w:val="0"/>
              </w:rPr>
              <w:t>Korištenje uvijek istog radnog stola i interneta na mjesečnoj bazi bez ograničenja</w:t>
            </w:r>
          </w:p>
          <w:p w14:paraId="326BDBFB" w14:textId="77777777" w:rsidR="00010944" w:rsidRPr="005E28DA" w:rsidRDefault="00010944" w:rsidP="00936C36">
            <w:pPr>
              <w:jc w:val="both"/>
            </w:pPr>
            <w:r w:rsidRPr="005E28DA">
              <w:rPr>
                <w:b w:val="0"/>
                <w:bCs w:val="0"/>
              </w:rPr>
              <w:t xml:space="preserve">Korištenje </w:t>
            </w:r>
            <w:proofErr w:type="spellStart"/>
            <w:r w:rsidRPr="005E28DA">
              <w:rPr>
                <w:b w:val="0"/>
                <w:bCs w:val="0"/>
              </w:rPr>
              <w:t>ladičara</w:t>
            </w:r>
            <w:proofErr w:type="spellEnd"/>
            <w:r w:rsidRPr="005E28DA">
              <w:rPr>
                <w:b w:val="0"/>
                <w:bCs w:val="0"/>
              </w:rPr>
              <w:t xml:space="preserve"> na zaključavanje</w:t>
            </w:r>
          </w:p>
          <w:p w14:paraId="5DC7F258" w14:textId="77777777" w:rsidR="00010944" w:rsidRPr="005E28DA" w:rsidRDefault="00010944" w:rsidP="00936C36">
            <w:pPr>
              <w:jc w:val="both"/>
            </w:pPr>
            <w:r w:rsidRPr="005E28DA">
              <w:rPr>
                <w:b w:val="0"/>
                <w:bCs w:val="0"/>
              </w:rPr>
              <w:t>Mogućnost korištenja čajne kuhinje</w:t>
            </w:r>
          </w:p>
          <w:p w14:paraId="4230EE8D" w14:textId="77777777" w:rsidR="00010944" w:rsidRPr="005E28DA" w:rsidRDefault="00010944" w:rsidP="00936C36">
            <w:pPr>
              <w:jc w:val="both"/>
            </w:pPr>
            <w:r w:rsidRPr="005E28DA">
              <w:rPr>
                <w:b w:val="0"/>
                <w:bCs w:val="0"/>
              </w:rPr>
              <w:t xml:space="preserve">30% popusta na korištenje višenamjenske dvorane uz prethodnu rezervaciju termina </w:t>
            </w:r>
          </w:p>
          <w:p w14:paraId="10C19B18" w14:textId="77777777" w:rsidR="00010944" w:rsidRPr="005E28DA" w:rsidRDefault="00010944" w:rsidP="00936C36">
            <w:pPr>
              <w:jc w:val="both"/>
            </w:pPr>
            <w:r w:rsidRPr="005E28DA">
              <w:rPr>
                <w:b w:val="0"/>
                <w:bCs w:val="0"/>
              </w:rPr>
              <w:t>30% popusta na edukacijske događaje</w:t>
            </w:r>
          </w:p>
          <w:p w14:paraId="73C6B79A" w14:textId="77777777" w:rsidR="00010944" w:rsidRPr="005E28DA" w:rsidRDefault="00010944" w:rsidP="00936C36">
            <w:pPr>
              <w:jc w:val="both"/>
            </w:pPr>
            <w:r w:rsidRPr="005E28DA">
              <w:rPr>
                <w:b w:val="0"/>
                <w:bCs w:val="0"/>
              </w:rPr>
              <w:t>Zaprimanje pošte</w:t>
            </w:r>
          </w:p>
          <w:p w14:paraId="19C9825F" w14:textId="77777777" w:rsidR="00010944" w:rsidRPr="005E28DA" w:rsidRDefault="00010944" w:rsidP="00936C36">
            <w:pPr>
              <w:jc w:val="both"/>
            </w:pPr>
            <w:r w:rsidRPr="005E28DA">
              <w:rPr>
                <w:b w:val="0"/>
                <w:bCs w:val="0"/>
              </w:rPr>
              <w:t>Mogućnost prijave adrese kao adrese tvrtke</w:t>
            </w:r>
          </w:p>
          <w:p w14:paraId="53A7B792" w14:textId="77777777" w:rsidR="00010944" w:rsidRPr="005E28DA" w:rsidRDefault="00010944" w:rsidP="00936C36">
            <w:pPr>
              <w:jc w:val="both"/>
            </w:pPr>
            <w:r w:rsidRPr="005E28DA">
              <w:rPr>
                <w:b w:val="0"/>
                <w:bCs w:val="0"/>
              </w:rPr>
              <w:t xml:space="preserve">Do 2 h/mjesečno korištenje višenamjenske dvorane bez troškova uz prethodnu rezervaciju termina Dodatan popust od 10% za ugovor na šest mjeseci </w:t>
            </w:r>
          </w:p>
          <w:p w14:paraId="498C7C25" w14:textId="2FE3DD26" w:rsidR="009014E5" w:rsidRPr="005E28DA" w:rsidRDefault="00010944" w:rsidP="00936C36">
            <w:pPr>
              <w:jc w:val="both"/>
              <w:rPr>
                <w:b w:val="0"/>
                <w:bCs w:val="0"/>
              </w:rPr>
            </w:pPr>
            <w:r w:rsidRPr="005E28DA">
              <w:rPr>
                <w:b w:val="0"/>
                <w:bCs w:val="0"/>
              </w:rPr>
              <w:t>Dodatan popust od 15% za ugovor na 12 mjeseci</w:t>
            </w:r>
          </w:p>
        </w:tc>
      </w:tr>
      <w:tr w:rsidR="009D528E" w:rsidRPr="005E28DA" w14:paraId="096A5E06" w14:textId="77777777" w:rsidTr="00DF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E526145" w14:textId="77777777" w:rsidR="009014E5" w:rsidRPr="005E28DA" w:rsidRDefault="009014E5" w:rsidP="00936C36">
            <w:pPr>
              <w:jc w:val="both"/>
            </w:pPr>
          </w:p>
        </w:tc>
      </w:tr>
      <w:tr w:rsidR="009D528E" w:rsidRPr="005E28DA" w14:paraId="03516F37" w14:textId="77777777" w:rsidTr="00DF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9D9D9" w:themeFill="background1" w:themeFillShade="D9"/>
          </w:tcPr>
          <w:p w14:paraId="50A5CA5F" w14:textId="556AA8FD" w:rsidR="009014E5" w:rsidRPr="005E28DA" w:rsidRDefault="009014E5" w:rsidP="00936C36">
            <w:pPr>
              <w:jc w:val="both"/>
            </w:pPr>
            <w:proofErr w:type="spellStart"/>
            <w:r w:rsidRPr="005E28DA">
              <w:t>Basic</w:t>
            </w:r>
            <w:proofErr w:type="spellEnd"/>
            <w:r w:rsidRPr="005E28DA">
              <w:t xml:space="preserve"> </w:t>
            </w:r>
            <w:proofErr w:type="spellStart"/>
            <w:r w:rsidRPr="005E28DA">
              <w:t>office</w:t>
            </w:r>
            <w:proofErr w:type="spellEnd"/>
            <w:r w:rsidRPr="005E28DA">
              <w:t xml:space="preserve"> –</w:t>
            </w:r>
            <w:r w:rsidR="00010944" w:rsidRPr="005E28DA">
              <w:t>750</w:t>
            </w:r>
            <w:r w:rsidRPr="005E28DA">
              <w:t>,00 kn/</w:t>
            </w:r>
            <w:proofErr w:type="spellStart"/>
            <w:r w:rsidRPr="005E28DA">
              <w:t>mj</w:t>
            </w:r>
            <w:proofErr w:type="spellEnd"/>
            <w:r w:rsidRPr="005E28DA">
              <w:t xml:space="preserve"> </w:t>
            </w:r>
            <w:r w:rsidR="00010944" w:rsidRPr="005E28DA">
              <w:t>+ PDV</w:t>
            </w:r>
          </w:p>
        </w:tc>
      </w:tr>
      <w:tr w:rsidR="009D528E" w:rsidRPr="005E28DA" w14:paraId="163E06E2" w14:textId="77777777" w:rsidTr="00DF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6243625" w14:textId="77777777" w:rsidR="009014E5" w:rsidRPr="005E28DA" w:rsidRDefault="009014E5" w:rsidP="00936C36">
            <w:pPr>
              <w:jc w:val="both"/>
              <w:rPr>
                <w:b w:val="0"/>
                <w:bCs w:val="0"/>
              </w:rPr>
            </w:pPr>
          </w:p>
        </w:tc>
      </w:tr>
      <w:tr w:rsidR="009D528E" w:rsidRPr="005E28DA" w14:paraId="204F9B75" w14:textId="77777777" w:rsidTr="00DF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CDAF49A" w14:textId="764C6B51" w:rsidR="00010944" w:rsidRPr="005E28DA" w:rsidRDefault="00010944" w:rsidP="00936C36">
            <w:pPr>
              <w:jc w:val="both"/>
              <w:rPr>
                <w:b w:val="0"/>
                <w:bCs w:val="0"/>
              </w:rPr>
            </w:pPr>
            <w:r w:rsidRPr="005E28DA">
              <w:rPr>
                <w:b w:val="0"/>
                <w:bCs w:val="0"/>
              </w:rPr>
              <w:t>Korištenje slobodnog radnog stola i interneta na mjesečnoj bazi bez ograničenja (stol je zagarantiran)</w:t>
            </w:r>
          </w:p>
          <w:p w14:paraId="1A5D0DB6" w14:textId="77777777" w:rsidR="00010944" w:rsidRPr="005E28DA" w:rsidRDefault="00010944" w:rsidP="00936C36">
            <w:pPr>
              <w:jc w:val="both"/>
              <w:rPr>
                <w:b w:val="0"/>
                <w:bCs w:val="0"/>
              </w:rPr>
            </w:pPr>
            <w:r w:rsidRPr="005E28DA">
              <w:rPr>
                <w:b w:val="0"/>
                <w:bCs w:val="0"/>
              </w:rPr>
              <w:t>Mogućnost korištenja čajne kuhinje</w:t>
            </w:r>
          </w:p>
          <w:p w14:paraId="0DB0A7A7" w14:textId="77777777" w:rsidR="00010944" w:rsidRPr="005E28DA" w:rsidRDefault="00010944" w:rsidP="00936C36">
            <w:pPr>
              <w:jc w:val="both"/>
              <w:rPr>
                <w:b w:val="0"/>
                <w:bCs w:val="0"/>
              </w:rPr>
            </w:pPr>
            <w:r w:rsidRPr="005E28DA">
              <w:rPr>
                <w:b w:val="0"/>
                <w:bCs w:val="0"/>
              </w:rPr>
              <w:t xml:space="preserve">20% popusta na korištenje višenamjenske dvorane uz prethodnu rezervaciju termina </w:t>
            </w:r>
          </w:p>
          <w:p w14:paraId="049C2BE4" w14:textId="77777777" w:rsidR="00010944" w:rsidRPr="005E28DA" w:rsidRDefault="00010944" w:rsidP="00936C36">
            <w:pPr>
              <w:jc w:val="both"/>
              <w:rPr>
                <w:b w:val="0"/>
                <w:bCs w:val="0"/>
              </w:rPr>
            </w:pPr>
            <w:r w:rsidRPr="005E28DA">
              <w:rPr>
                <w:b w:val="0"/>
                <w:bCs w:val="0"/>
              </w:rPr>
              <w:t xml:space="preserve">20% popusta na edukacijske događaje </w:t>
            </w:r>
          </w:p>
          <w:p w14:paraId="649AC39F" w14:textId="7BBFB553" w:rsidR="009014E5" w:rsidRPr="005E28DA" w:rsidRDefault="00010944" w:rsidP="00936C36">
            <w:pPr>
              <w:jc w:val="both"/>
              <w:rPr>
                <w:b w:val="0"/>
                <w:bCs w:val="0"/>
              </w:rPr>
            </w:pPr>
            <w:r w:rsidRPr="005E28DA">
              <w:rPr>
                <w:b w:val="0"/>
                <w:bCs w:val="0"/>
              </w:rPr>
              <w:t>Dodatan popust od 10% za ugovor na 12 mjeseci</w:t>
            </w:r>
          </w:p>
        </w:tc>
      </w:tr>
      <w:tr w:rsidR="009D528E" w:rsidRPr="005E28DA" w14:paraId="3BF38471" w14:textId="77777777" w:rsidTr="00DF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90B922D" w14:textId="77777777" w:rsidR="009014E5" w:rsidRPr="005E28DA" w:rsidRDefault="009014E5" w:rsidP="00936C36">
            <w:pPr>
              <w:jc w:val="both"/>
            </w:pPr>
          </w:p>
        </w:tc>
      </w:tr>
      <w:tr w:rsidR="009D528E" w:rsidRPr="005E28DA" w14:paraId="357A1DF8" w14:textId="77777777" w:rsidTr="00DF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9D9D9" w:themeFill="background1" w:themeFillShade="D9"/>
          </w:tcPr>
          <w:p w14:paraId="082CB075" w14:textId="711A5A3B" w:rsidR="009014E5" w:rsidRPr="005E28DA" w:rsidRDefault="009014E5" w:rsidP="00936C36">
            <w:pPr>
              <w:jc w:val="both"/>
            </w:pPr>
            <w:proofErr w:type="spellStart"/>
            <w:r w:rsidRPr="005E28DA">
              <w:t>Periodic</w:t>
            </w:r>
            <w:proofErr w:type="spellEnd"/>
            <w:r w:rsidRPr="005E28DA">
              <w:t xml:space="preserve"> </w:t>
            </w:r>
            <w:proofErr w:type="spellStart"/>
            <w:r w:rsidRPr="005E28DA">
              <w:t>office</w:t>
            </w:r>
            <w:proofErr w:type="spellEnd"/>
            <w:r w:rsidRPr="005E28DA">
              <w:t xml:space="preserve"> – </w:t>
            </w:r>
            <w:r w:rsidR="00010944" w:rsidRPr="005E28DA">
              <w:t>80,00</w:t>
            </w:r>
            <w:r w:rsidRPr="005E28DA">
              <w:t xml:space="preserve"> kn</w:t>
            </w:r>
            <w:r w:rsidR="00010944" w:rsidRPr="005E28DA">
              <w:t xml:space="preserve"> dnevno + PDV</w:t>
            </w:r>
          </w:p>
        </w:tc>
      </w:tr>
      <w:tr w:rsidR="009D528E" w:rsidRPr="005E28DA" w14:paraId="2F0F0A65" w14:textId="77777777" w:rsidTr="00DF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8DC860B" w14:textId="77777777" w:rsidR="009014E5" w:rsidRPr="005E28DA" w:rsidRDefault="009014E5" w:rsidP="00936C36">
            <w:pPr>
              <w:jc w:val="both"/>
            </w:pPr>
          </w:p>
        </w:tc>
      </w:tr>
      <w:tr w:rsidR="009D528E" w:rsidRPr="005E28DA" w14:paraId="1E26E19E" w14:textId="77777777" w:rsidTr="00DF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5A8BC8A" w14:textId="77777777" w:rsidR="00010944" w:rsidRPr="005E28DA" w:rsidRDefault="00010944" w:rsidP="00936C36">
            <w:pPr>
              <w:jc w:val="both"/>
            </w:pPr>
            <w:r w:rsidRPr="005E28DA">
              <w:rPr>
                <w:b w:val="0"/>
                <w:bCs w:val="0"/>
              </w:rPr>
              <w:t>Korištenje slobodnog radnog stola i interneta na dnevnoj bazi bez ograničenja (stol nije zagarantiran)</w:t>
            </w:r>
          </w:p>
          <w:p w14:paraId="0D6E8070" w14:textId="77777777" w:rsidR="00010944" w:rsidRPr="005E28DA" w:rsidRDefault="00010944" w:rsidP="00936C36">
            <w:pPr>
              <w:jc w:val="both"/>
            </w:pPr>
            <w:r w:rsidRPr="005E28DA">
              <w:rPr>
                <w:b w:val="0"/>
                <w:bCs w:val="0"/>
              </w:rPr>
              <w:t>Mogućnost korištenja čajne kuhinje</w:t>
            </w:r>
          </w:p>
          <w:p w14:paraId="33A18AA0" w14:textId="77777777" w:rsidR="00010944" w:rsidRPr="005E28DA" w:rsidRDefault="00010944" w:rsidP="00936C36">
            <w:pPr>
              <w:jc w:val="both"/>
            </w:pPr>
            <w:r w:rsidRPr="005E28DA">
              <w:rPr>
                <w:b w:val="0"/>
                <w:bCs w:val="0"/>
              </w:rPr>
              <w:t xml:space="preserve">Popust 10% na korištenje višenamjenske dvorane uz prethodnu rezervaciju termina </w:t>
            </w:r>
          </w:p>
          <w:p w14:paraId="6F0E9995" w14:textId="783F68B9" w:rsidR="009014E5" w:rsidRPr="005E28DA" w:rsidRDefault="00010944" w:rsidP="00936C36">
            <w:pPr>
              <w:jc w:val="both"/>
              <w:rPr>
                <w:b w:val="0"/>
                <w:bCs w:val="0"/>
              </w:rPr>
            </w:pPr>
            <w:r w:rsidRPr="005E28DA">
              <w:rPr>
                <w:b w:val="0"/>
                <w:bCs w:val="0"/>
              </w:rPr>
              <w:t>Popust 10% na edukacijske događaje</w:t>
            </w:r>
          </w:p>
        </w:tc>
      </w:tr>
      <w:tr w:rsidR="009D528E" w:rsidRPr="005E28DA" w14:paraId="1DBBE6E0" w14:textId="77777777" w:rsidTr="00DF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54AA20DF" w14:textId="77777777" w:rsidR="009014E5" w:rsidRPr="005E28DA" w:rsidRDefault="009014E5" w:rsidP="00936C36">
            <w:pPr>
              <w:jc w:val="both"/>
            </w:pPr>
          </w:p>
        </w:tc>
      </w:tr>
      <w:tr w:rsidR="00C14067" w:rsidRPr="005E28DA" w14:paraId="394B4ECC" w14:textId="77777777" w:rsidTr="00DF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B68A9EA" w14:textId="3A6A01EA" w:rsidR="00C14067" w:rsidRPr="005E28DA" w:rsidRDefault="009917C1" w:rsidP="00936C36">
            <w:pPr>
              <w:jc w:val="both"/>
              <w:rPr>
                <w:rStyle w:val="Referencakomentara"/>
                <w:b w:val="0"/>
                <w:bCs w:val="0"/>
              </w:rPr>
            </w:pPr>
            <w:r>
              <w:t xml:space="preserve">Team </w:t>
            </w:r>
            <w:proofErr w:type="spellStart"/>
            <w:r>
              <w:t>office</w:t>
            </w:r>
            <w:proofErr w:type="spellEnd"/>
            <w:r>
              <w:t xml:space="preserve"> </w:t>
            </w:r>
            <w:r w:rsidR="00C14067" w:rsidRPr="005E28DA">
              <w:t xml:space="preserve"> dogovara se direktno s korisnikom ovisno o potrebi</w:t>
            </w:r>
          </w:p>
        </w:tc>
      </w:tr>
      <w:tr w:rsidR="00C14067" w:rsidRPr="005E28DA" w14:paraId="4734D451" w14:textId="77777777" w:rsidTr="00DF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1C2BF62" w14:textId="77777777" w:rsidR="00C14067" w:rsidRPr="005E28DA" w:rsidRDefault="00C14067" w:rsidP="00936C36">
            <w:pPr>
              <w:jc w:val="both"/>
              <w:rPr>
                <w:rStyle w:val="Referencakomentara"/>
                <w:b w:val="0"/>
                <w:bCs w:val="0"/>
              </w:rPr>
            </w:pPr>
          </w:p>
        </w:tc>
      </w:tr>
    </w:tbl>
    <w:p w14:paraId="07A07637" w14:textId="77777777" w:rsidR="009014E5" w:rsidRPr="005E28DA" w:rsidRDefault="009014E5" w:rsidP="00936C36">
      <w:pPr>
        <w:spacing w:after="0" w:line="240" w:lineRule="auto"/>
        <w:jc w:val="both"/>
        <w:rPr>
          <w:b/>
          <w:bCs/>
        </w:rPr>
      </w:pPr>
    </w:p>
    <w:p w14:paraId="42C9796B" w14:textId="6F2F9DD6" w:rsidR="00CE7E27" w:rsidRPr="005E28DA" w:rsidRDefault="009C160D" w:rsidP="00B94275">
      <w:pPr>
        <w:pStyle w:val="Naslov2"/>
        <w:rPr>
          <w:color w:val="auto"/>
        </w:rPr>
      </w:pPr>
      <w:bookmarkStart w:id="11" w:name="_Toc33610155"/>
      <w:r w:rsidRPr="005E28DA">
        <w:rPr>
          <w:color w:val="auto"/>
        </w:rPr>
        <w:t>2</w:t>
      </w:r>
      <w:r w:rsidR="00B94275" w:rsidRPr="005E28DA">
        <w:rPr>
          <w:color w:val="auto"/>
        </w:rPr>
        <w:t xml:space="preserve">.5. </w:t>
      </w:r>
      <w:r w:rsidR="00CE7E27" w:rsidRPr="005E28DA">
        <w:rPr>
          <w:color w:val="auto"/>
        </w:rPr>
        <w:t>E</w:t>
      </w:r>
      <w:r w:rsidR="00B94275" w:rsidRPr="005E28DA">
        <w:rPr>
          <w:color w:val="auto"/>
        </w:rPr>
        <w:t>dukacijski prostori</w:t>
      </w:r>
      <w:bookmarkEnd w:id="11"/>
      <w:r w:rsidR="001C63D3" w:rsidRPr="005E28DA">
        <w:rPr>
          <w:color w:val="auto"/>
        </w:rPr>
        <w:t xml:space="preserve"> u Krapini</w:t>
      </w:r>
    </w:p>
    <w:p w14:paraId="4643C86D" w14:textId="77777777" w:rsidR="00E00996" w:rsidRPr="005E28DA" w:rsidRDefault="00E00996" w:rsidP="00E00996">
      <w:pPr>
        <w:spacing w:after="0" w:line="240" w:lineRule="auto"/>
        <w:ind w:left="720"/>
        <w:jc w:val="both"/>
        <w:rPr>
          <w:b/>
          <w:bCs/>
        </w:rPr>
      </w:pPr>
    </w:p>
    <w:p w14:paraId="247C306A" w14:textId="04349259" w:rsidR="008D6F4C" w:rsidRPr="005E28DA" w:rsidRDefault="008D6F4C" w:rsidP="008D6F4C">
      <w:pPr>
        <w:spacing w:after="0" w:line="240" w:lineRule="auto"/>
        <w:jc w:val="both"/>
      </w:pPr>
      <w:r w:rsidRPr="005E28DA">
        <w:t>Prostori osigurani za permanentnu edukaciju. Ukupna površina edukacijskih prostora u prizemlju i prvom katu iznosi</w:t>
      </w:r>
      <w:r w:rsidR="007264C3" w:rsidRPr="005E28DA">
        <w:t xml:space="preserve"> 247,97</w:t>
      </w:r>
      <w:r w:rsidRPr="005E28DA">
        <w:t xml:space="preserve"> m</w:t>
      </w:r>
      <w:r w:rsidRPr="005E28DA">
        <w:rPr>
          <w:vertAlign w:val="superscript"/>
        </w:rPr>
        <w:t>2</w:t>
      </w:r>
      <w:r w:rsidRPr="005E28DA">
        <w:t xml:space="preserve">. </w:t>
      </w:r>
    </w:p>
    <w:p w14:paraId="221677B1" w14:textId="77777777" w:rsidR="008D6F4C" w:rsidRPr="005E28DA" w:rsidRDefault="008D6F4C" w:rsidP="008D6F4C">
      <w:pPr>
        <w:spacing w:after="0" w:line="240" w:lineRule="auto"/>
        <w:jc w:val="both"/>
      </w:pPr>
    </w:p>
    <w:p w14:paraId="5C7FA644" w14:textId="511808CD" w:rsidR="008D6F4C" w:rsidRPr="005E28DA" w:rsidRDefault="008D6F4C" w:rsidP="008D6F4C">
      <w:pPr>
        <w:spacing w:after="0" w:line="240" w:lineRule="auto"/>
        <w:jc w:val="both"/>
      </w:pPr>
      <w:r w:rsidRPr="005E28DA">
        <w:t xml:space="preserve">Edukacijski prostori obuhvaćaju u prizemlju prostor edukacijsko-tehnološke namjene te na prvom katu inovativni laboratorij. </w:t>
      </w:r>
    </w:p>
    <w:p w14:paraId="613CFC4E" w14:textId="77777777" w:rsidR="008D6F4C" w:rsidRPr="005E28DA" w:rsidRDefault="008D6F4C" w:rsidP="008D6F4C">
      <w:pPr>
        <w:spacing w:after="0" w:line="240" w:lineRule="auto"/>
        <w:jc w:val="both"/>
      </w:pPr>
    </w:p>
    <w:p w14:paraId="5118BA9B" w14:textId="1AAC5B73" w:rsidR="008D6F4C" w:rsidRPr="005E28DA" w:rsidRDefault="008D6F4C" w:rsidP="008D6F4C">
      <w:pPr>
        <w:spacing w:after="0" w:line="240" w:lineRule="auto"/>
        <w:jc w:val="both"/>
      </w:pPr>
      <w:r w:rsidRPr="005E28DA">
        <w:t>Edukacijsko-tehnološki prostor odnosi se na dvije prostorije u prizemlju ukupne površine od 207,4 m</w:t>
      </w:r>
      <w:r w:rsidRPr="005E28DA">
        <w:rPr>
          <w:vertAlign w:val="superscript"/>
        </w:rPr>
        <w:t>2</w:t>
      </w:r>
      <w:r w:rsidRPr="005E28DA">
        <w:t xml:space="preserve">. </w:t>
      </w:r>
    </w:p>
    <w:p w14:paraId="316CCD2C" w14:textId="09E2A1CE" w:rsidR="00CE7E27" w:rsidRPr="005E28DA" w:rsidRDefault="00CE7E27" w:rsidP="00936C36">
      <w:pPr>
        <w:spacing w:after="0" w:line="240" w:lineRule="auto"/>
        <w:jc w:val="both"/>
      </w:pPr>
      <w:r w:rsidRPr="005E28DA">
        <w:lastRenderedPageBreak/>
        <w:t xml:space="preserve">Prilagođen tehnički i tehnološki za smještaj Centra </w:t>
      </w:r>
      <w:r w:rsidR="000030D6" w:rsidRPr="005E28DA">
        <w:t xml:space="preserve">za robotiku i </w:t>
      </w:r>
      <w:r w:rsidR="007D5CB3" w:rsidRPr="005E28DA">
        <w:t xml:space="preserve">novih tehnologija </w:t>
      </w:r>
      <w:r w:rsidRPr="005E28DA">
        <w:t xml:space="preserve">- razvod strujne mreže, industrijski podovi, zasebni kolni ulaz s industrijskim rolo vratima, uredska oprema. </w:t>
      </w:r>
    </w:p>
    <w:p w14:paraId="224737FE" w14:textId="1FE2D38A" w:rsidR="00761D69" w:rsidRPr="005E28DA" w:rsidRDefault="00761D69" w:rsidP="00761D69">
      <w:pPr>
        <w:spacing w:after="0" w:line="240" w:lineRule="auto"/>
        <w:jc w:val="both"/>
      </w:pPr>
      <w:r w:rsidRPr="005E28DA">
        <w:t xml:space="preserve">Inovativni laboratorij koji </w:t>
      </w:r>
      <w:r w:rsidR="007264C3" w:rsidRPr="005E28DA">
        <w:t xml:space="preserve"> je </w:t>
      </w:r>
      <w:r w:rsidRPr="005E28DA">
        <w:t xml:space="preserve">smješten na prvom katu Inkubatora </w:t>
      </w:r>
      <w:r w:rsidR="007264C3" w:rsidRPr="005E28DA">
        <w:t xml:space="preserve"> je </w:t>
      </w:r>
      <w:r w:rsidRPr="005E28DA">
        <w:t>površine je 4</w:t>
      </w:r>
      <w:r w:rsidR="00436FE2" w:rsidRPr="005E28DA">
        <w:t>0</w:t>
      </w:r>
      <w:r w:rsidRPr="005E28DA">
        <w:t>,</w:t>
      </w:r>
      <w:r w:rsidR="00436FE2" w:rsidRPr="005E28DA">
        <w:t>57</w:t>
      </w:r>
      <w:r w:rsidRPr="005E28DA">
        <w:t xml:space="preserve"> m</w:t>
      </w:r>
      <w:r w:rsidRPr="005E28DA">
        <w:rPr>
          <w:vertAlign w:val="superscript"/>
        </w:rPr>
        <w:t>2</w:t>
      </w:r>
      <w:r w:rsidRPr="005E28DA">
        <w:t>.</w:t>
      </w:r>
      <w:r w:rsidRPr="005E28DA">
        <w:rPr>
          <w:vertAlign w:val="superscript"/>
        </w:rPr>
        <w:t>.</w:t>
      </w:r>
      <w:r w:rsidRPr="005E28DA">
        <w:t xml:space="preserve"> Ovaj prostor iskoristit će se kao </w:t>
      </w:r>
      <w:proofErr w:type="spellStart"/>
      <w:r w:rsidRPr="005E28DA">
        <w:rPr>
          <w:iCs/>
        </w:rPr>
        <w:t>co</w:t>
      </w:r>
      <w:proofErr w:type="spellEnd"/>
      <w:r w:rsidRPr="005E28DA">
        <w:rPr>
          <w:iCs/>
        </w:rPr>
        <w:t xml:space="preserve"> </w:t>
      </w:r>
      <w:proofErr w:type="spellStart"/>
      <w:r w:rsidRPr="005E28DA">
        <w:rPr>
          <w:iCs/>
        </w:rPr>
        <w:t>working</w:t>
      </w:r>
      <w:proofErr w:type="spellEnd"/>
      <w:r w:rsidRPr="005E28DA">
        <w:rPr>
          <w:i/>
        </w:rPr>
        <w:t xml:space="preserve"> </w:t>
      </w:r>
      <w:r w:rsidRPr="005E28DA">
        <w:t>prostor za ostale zainteresirane dionike.</w:t>
      </w:r>
    </w:p>
    <w:p w14:paraId="37978295" w14:textId="77777777" w:rsidR="00761D69" w:rsidRPr="005E28DA" w:rsidRDefault="00761D69" w:rsidP="00936C36">
      <w:pPr>
        <w:spacing w:after="0" w:line="240" w:lineRule="auto"/>
        <w:jc w:val="both"/>
      </w:pPr>
    </w:p>
    <w:p w14:paraId="3607E714" w14:textId="790C6D32" w:rsidR="009014E5" w:rsidRPr="005E28DA" w:rsidRDefault="009014E5" w:rsidP="00936C36">
      <w:pPr>
        <w:spacing w:after="0" w:line="240" w:lineRule="auto"/>
        <w:jc w:val="both"/>
      </w:pPr>
      <w:r w:rsidRPr="005E28DA">
        <w:t xml:space="preserve">Trošak </w:t>
      </w:r>
      <w:r w:rsidR="00502B2F" w:rsidRPr="005E28DA">
        <w:t xml:space="preserve">zakupa </w:t>
      </w:r>
      <w:r w:rsidRPr="005E28DA">
        <w:t>edukacijsko-tehnološk</w:t>
      </w:r>
      <w:r w:rsidR="009677FE" w:rsidRPr="005E28DA">
        <w:t>ih</w:t>
      </w:r>
      <w:r w:rsidRPr="005E28DA">
        <w:t xml:space="preserve"> prostora iznosi 30,40 kuna/m</w:t>
      </w:r>
      <w:r w:rsidRPr="005E28DA">
        <w:rPr>
          <w:vertAlign w:val="superscript"/>
        </w:rPr>
        <w:t>2</w:t>
      </w:r>
      <w:r w:rsidR="0088379F" w:rsidRPr="005E28DA">
        <w:t xml:space="preserve"> </w:t>
      </w:r>
      <w:r w:rsidR="00C54FB3" w:rsidRPr="005E28DA">
        <w:t>+</w:t>
      </w:r>
      <w:r w:rsidR="000B3BAB" w:rsidRPr="005E28DA">
        <w:t xml:space="preserve"> PDV</w:t>
      </w:r>
      <w:r w:rsidR="009917C1">
        <w:t>.</w:t>
      </w:r>
    </w:p>
    <w:p w14:paraId="12F6AD84" w14:textId="7CCF918A" w:rsidR="00A36E5A" w:rsidRPr="005E28DA" w:rsidRDefault="00A36E5A" w:rsidP="00936C36">
      <w:pPr>
        <w:spacing w:after="0" w:line="240" w:lineRule="auto"/>
        <w:jc w:val="both"/>
      </w:pPr>
    </w:p>
    <w:p w14:paraId="11F68F26" w14:textId="10632288" w:rsidR="0036646C" w:rsidRPr="005E28DA" w:rsidRDefault="0036646C" w:rsidP="0036646C">
      <w:pPr>
        <w:contextualSpacing/>
        <w:jc w:val="both"/>
        <w:rPr>
          <w:rStyle w:val="Naglaeno"/>
          <w:rFonts w:cstheme="minorHAnsi"/>
          <w:b w:val="0"/>
          <w:bCs w:val="0"/>
          <w:bdr w:val="none" w:sz="0" w:space="0" w:color="auto" w:frame="1"/>
        </w:rPr>
      </w:pPr>
      <w:r w:rsidRPr="005E28DA">
        <w:rPr>
          <w:rStyle w:val="Naglaeno"/>
          <w:rFonts w:cstheme="minorHAnsi"/>
          <w:b w:val="0"/>
          <w:bCs w:val="0"/>
          <w:bdr w:val="none" w:sz="0" w:space="0" w:color="auto" w:frame="1"/>
        </w:rPr>
        <w:t xml:space="preserve">Korisnik (zakupnik) edukacijsko-tehnološkog prostora osim zakupnine plaća režijske troškove zakupljenog prostora: </w:t>
      </w:r>
      <w:r w:rsidR="00B8030B" w:rsidRPr="005E28DA">
        <w:rPr>
          <w:rStyle w:val="Naglaeno"/>
          <w:rFonts w:cstheme="minorHAnsi"/>
          <w:b w:val="0"/>
          <w:bCs w:val="0"/>
          <w:bdr w:val="none" w:sz="0" w:space="0" w:color="auto" w:frame="1"/>
        </w:rPr>
        <w:t>troškove za električnu i toplinsku energiju te potrošnju vode i ostala davanja razmjerno udjelu zakupljenog prostora prema površini zajedničkih prostora Inkubatora u skladu sa važećim propisima (režijski troškovi).</w:t>
      </w:r>
    </w:p>
    <w:p w14:paraId="2893960D" w14:textId="3B212D79" w:rsidR="00ED77AC" w:rsidRPr="005E28DA" w:rsidRDefault="00ED77AC" w:rsidP="00ED77AC">
      <w:pPr>
        <w:contextualSpacing/>
        <w:jc w:val="both"/>
        <w:rPr>
          <w:rStyle w:val="Naglaeno"/>
          <w:rFonts w:cstheme="minorHAnsi"/>
          <w:b w:val="0"/>
          <w:bCs w:val="0"/>
          <w:bdr w:val="none" w:sz="0" w:space="0" w:color="auto" w:frame="1"/>
        </w:rPr>
      </w:pPr>
    </w:p>
    <w:p w14:paraId="480FBD09" w14:textId="6CCBCED0" w:rsidR="00B8030B" w:rsidRPr="005E28DA" w:rsidRDefault="00B8030B" w:rsidP="00B8030B">
      <w:pPr>
        <w:contextualSpacing/>
        <w:jc w:val="both"/>
        <w:rPr>
          <w:rStyle w:val="Naglaeno"/>
          <w:rFonts w:cstheme="minorHAnsi"/>
          <w:b w:val="0"/>
          <w:bCs w:val="0"/>
          <w:bdr w:val="none" w:sz="0" w:space="0" w:color="auto" w:frame="1"/>
        </w:rPr>
      </w:pPr>
      <w:r w:rsidRPr="005E28DA">
        <w:rPr>
          <w:rStyle w:val="Naglaeno"/>
          <w:rFonts w:cstheme="minorHAnsi"/>
          <w:b w:val="0"/>
          <w:bCs w:val="0"/>
          <w:bdr w:val="none" w:sz="0" w:space="0" w:color="auto" w:frame="1"/>
        </w:rPr>
        <w:t>Troškove iz prethodnog stavka Zakupnik snosi za prostor koji mu je dodijeljen na korištenje, te za zajedničke prostore Inkubatora sukladno kriterijima određenim odlukom Operatera.</w:t>
      </w:r>
    </w:p>
    <w:p w14:paraId="30662341" w14:textId="3ACA6B47" w:rsidR="0032478B" w:rsidRPr="005E28DA" w:rsidRDefault="0032478B" w:rsidP="00936C36">
      <w:pPr>
        <w:spacing w:after="0" w:line="240" w:lineRule="auto"/>
        <w:jc w:val="both"/>
      </w:pPr>
    </w:p>
    <w:p w14:paraId="3E2E4E87" w14:textId="5E40E443" w:rsidR="0032478B" w:rsidRPr="009917C1" w:rsidRDefault="009C160D" w:rsidP="00B94275">
      <w:pPr>
        <w:pStyle w:val="Naslov2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bookmarkStart w:id="12" w:name="_Toc33610156"/>
      <w:r w:rsidRPr="009917C1">
        <w:rPr>
          <w:color w:val="auto"/>
          <w:sz w:val="28"/>
          <w:szCs w:val="28"/>
        </w:rPr>
        <w:t>2</w:t>
      </w:r>
      <w:r w:rsidR="00B94275" w:rsidRPr="009917C1">
        <w:rPr>
          <w:color w:val="auto"/>
          <w:sz w:val="28"/>
          <w:szCs w:val="28"/>
        </w:rPr>
        <w:t xml:space="preserve">.6. </w:t>
      </w:r>
      <w:r w:rsidR="0032478B" w:rsidRPr="009917C1">
        <w:rPr>
          <w:rFonts w:cstheme="majorHAnsi"/>
          <w:color w:val="auto"/>
          <w:sz w:val="28"/>
          <w:szCs w:val="28"/>
        </w:rPr>
        <w:t>Z</w:t>
      </w:r>
      <w:r w:rsidR="00B94275" w:rsidRPr="009917C1">
        <w:rPr>
          <w:rFonts w:cstheme="majorHAnsi"/>
          <w:color w:val="auto"/>
          <w:sz w:val="28"/>
          <w:szCs w:val="28"/>
        </w:rPr>
        <w:t>ajedničke prostorije</w:t>
      </w:r>
      <w:bookmarkEnd w:id="12"/>
      <w:r w:rsidR="0032478B" w:rsidRPr="009917C1">
        <w:rPr>
          <w:rFonts w:cstheme="majorHAnsi"/>
          <w:color w:val="auto"/>
          <w:sz w:val="28"/>
          <w:szCs w:val="28"/>
        </w:rPr>
        <w:t xml:space="preserve"> </w:t>
      </w:r>
      <w:r w:rsidR="001C63D3" w:rsidRPr="009917C1">
        <w:rPr>
          <w:rFonts w:eastAsiaTheme="minorHAnsi" w:cstheme="majorHAnsi"/>
          <w:color w:val="auto"/>
          <w:sz w:val="28"/>
          <w:szCs w:val="28"/>
        </w:rPr>
        <w:t>u Krapini</w:t>
      </w:r>
      <w:r w:rsidR="0032478B" w:rsidRPr="009917C1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</w:p>
    <w:p w14:paraId="51808CEA" w14:textId="4BAADC93" w:rsidR="0032478B" w:rsidRPr="005E28DA" w:rsidRDefault="0032478B" w:rsidP="00936C36">
      <w:pPr>
        <w:spacing w:after="0" w:line="240" w:lineRule="auto"/>
        <w:jc w:val="both"/>
      </w:pPr>
    </w:p>
    <w:p w14:paraId="5863D68B" w14:textId="77777777" w:rsidR="0032478B" w:rsidRPr="005E28DA" w:rsidRDefault="0032478B" w:rsidP="0032478B">
      <w:pPr>
        <w:spacing w:after="0" w:line="240" w:lineRule="auto"/>
        <w:jc w:val="both"/>
      </w:pPr>
      <w:r w:rsidRPr="005E28DA">
        <w:t>Ukupna površina zajedničkih prostorija u prizemlju, prvom i drugom katu iznosi 322,66 m</w:t>
      </w:r>
      <w:r w:rsidRPr="005E28DA">
        <w:rPr>
          <w:i/>
          <w:iCs/>
          <w:vertAlign w:val="superscript"/>
        </w:rPr>
        <w:t>2</w:t>
      </w:r>
      <w:r w:rsidRPr="005E28DA">
        <w:t xml:space="preserve">. </w:t>
      </w:r>
    </w:p>
    <w:p w14:paraId="092A80B8" w14:textId="1CD51E23" w:rsidR="0032478B" w:rsidRPr="005E28DA" w:rsidRDefault="0032478B" w:rsidP="0032478B">
      <w:pPr>
        <w:spacing w:after="0" w:line="240" w:lineRule="auto"/>
        <w:jc w:val="both"/>
      </w:pPr>
      <w:r w:rsidRPr="005E28DA">
        <w:t>U prizemlju Inkubatora, zajedničke prostorije se odnose na: s</w:t>
      </w:r>
      <w:bookmarkStart w:id="13" w:name="_Hlk33436311"/>
      <w:r w:rsidRPr="005E28DA">
        <w:t xml:space="preserve">anitarije za žene i muškarce te </w:t>
      </w:r>
      <w:r w:rsidR="00DA2F1D" w:rsidRPr="005E28DA">
        <w:t>osobe</w:t>
      </w:r>
      <w:r w:rsidRPr="005E28DA">
        <w:t xml:space="preserve"> s invaliditetom,</w:t>
      </w:r>
      <w:bookmarkEnd w:id="13"/>
      <w:r w:rsidRPr="005E28DA">
        <w:t xml:space="preserve"> čajnu kuhinju, garderobu za muškarce i žene te tehničku prostoriju (tehnička priprema rada) - ukupno 41</w:t>
      </w:r>
      <w:r w:rsidRPr="005E28DA">
        <w:rPr>
          <w:i/>
          <w:iCs/>
        </w:rPr>
        <w:t xml:space="preserve"> </w:t>
      </w:r>
      <w:r w:rsidRPr="005E28DA">
        <w:t>m</w:t>
      </w:r>
      <w:r w:rsidRPr="005E28DA">
        <w:rPr>
          <w:i/>
          <w:iCs/>
          <w:vertAlign w:val="superscript"/>
        </w:rPr>
        <w:t>2</w:t>
      </w:r>
      <w:r w:rsidRPr="005E28DA">
        <w:t>. Korištenje zajedničkih prostorija obuhvaćeno je cijenom zakupa prostora.</w:t>
      </w:r>
    </w:p>
    <w:p w14:paraId="3E98CDBD" w14:textId="77777777" w:rsidR="0032478B" w:rsidRPr="005E28DA" w:rsidRDefault="0032478B" w:rsidP="0032478B">
      <w:pPr>
        <w:spacing w:after="0" w:line="240" w:lineRule="auto"/>
        <w:jc w:val="both"/>
      </w:pPr>
      <w:r w:rsidRPr="005E28DA">
        <w:t xml:space="preserve">Na prvom katu zajedničke prostorije obuhvaćaju višenamjensku dvoranu, prostoriju za fotokopiranje i fotokopirnog stroja, čajnu kuhinju te sanitarije. Korištenje prostorije za fotokopiranje i fotokopirnog stroja, čajne kuhinje, terase i sanitarija te korištenje višenamjenske dvorane </w:t>
      </w:r>
      <w:r w:rsidRPr="005E28DA">
        <w:rPr>
          <w:b/>
          <w:bCs/>
        </w:rPr>
        <w:t>do 3 puta mjesečno</w:t>
      </w:r>
      <w:r w:rsidRPr="005E28DA">
        <w:t xml:space="preserve"> dostupno je bez dodatne naknade za korisnike Inkubatora.</w:t>
      </w:r>
    </w:p>
    <w:p w14:paraId="74DCDEFF" w14:textId="77777777" w:rsidR="0032478B" w:rsidRPr="005E28DA" w:rsidRDefault="0032478B" w:rsidP="00936C36">
      <w:pPr>
        <w:spacing w:after="0" w:line="240" w:lineRule="auto"/>
        <w:jc w:val="both"/>
      </w:pPr>
    </w:p>
    <w:p w14:paraId="36F14973" w14:textId="01920D92" w:rsidR="00DA2F1D" w:rsidRPr="005E28DA" w:rsidRDefault="009C160D" w:rsidP="00B94275">
      <w:pPr>
        <w:pStyle w:val="Naslov2"/>
        <w:rPr>
          <w:color w:val="auto"/>
        </w:rPr>
      </w:pPr>
      <w:bookmarkStart w:id="14" w:name="_Toc33610157"/>
      <w:r w:rsidRPr="005E28DA">
        <w:rPr>
          <w:color w:val="auto"/>
        </w:rPr>
        <w:t>2</w:t>
      </w:r>
      <w:r w:rsidR="00B94275" w:rsidRPr="005E28DA">
        <w:rPr>
          <w:color w:val="auto"/>
        </w:rPr>
        <w:t xml:space="preserve">.7. </w:t>
      </w:r>
      <w:r w:rsidR="00DA2F1D" w:rsidRPr="005E28DA">
        <w:rPr>
          <w:color w:val="auto"/>
        </w:rPr>
        <w:t>S</w:t>
      </w:r>
      <w:r w:rsidR="00B94275" w:rsidRPr="005E28DA">
        <w:rPr>
          <w:color w:val="auto"/>
        </w:rPr>
        <w:t>ala za sastanke</w:t>
      </w:r>
      <w:bookmarkEnd w:id="14"/>
      <w:r w:rsidR="00DA2F1D" w:rsidRPr="005E28DA">
        <w:rPr>
          <w:color w:val="auto"/>
        </w:rPr>
        <w:t xml:space="preserve"> </w:t>
      </w:r>
      <w:r w:rsidR="001C63D3" w:rsidRPr="005E28DA">
        <w:rPr>
          <w:color w:val="auto"/>
        </w:rPr>
        <w:t>u Krapini</w:t>
      </w:r>
    </w:p>
    <w:p w14:paraId="619B99A4" w14:textId="77777777" w:rsidR="00DA2F1D" w:rsidRPr="005E28DA" w:rsidRDefault="00DA2F1D" w:rsidP="00DA2F1D">
      <w:pPr>
        <w:spacing w:after="0" w:line="240" w:lineRule="auto"/>
        <w:ind w:left="720"/>
        <w:jc w:val="both"/>
        <w:rPr>
          <w:b/>
          <w:bCs/>
        </w:rPr>
      </w:pPr>
    </w:p>
    <w:p w14:paraId="296212C1" w14:textId="77777777" w:rsidR="00DA2F1D" w:rsidRPr="005E28DA" w:rsidRDefault="00DA2F1D" w:rsidP="00DA2F1D">
      <w:pPr>
        <w:spacing w:after="0" w:line="240" w:lineRule="auto"/>
        <w:jc w:val="both"/>
      </w:pPr>
      <w:r w:rsidRPr="005E28DA">
        <w:t xml:space="preserve">Prostor adekvatan za manje edukativne događaje, prezentacije te sastanke. Prostor se nalazi na 2. katu objekta. </w:t>
      </w:r>
    </w:p>
    <w:p w14:paraId="3D943D06" w14:textId="71663DC4" w:rsidR="00E00996" w:rsidRPr="005E28DA" w:rsidRDefault="00E00996" w:rsidP="00936C36">
      <w:pPr>
        <w:spacing w:after="0" w:line="240" w:lineRule="auto"/>
        <w:jc w:val="both"/>
      </w:pPr>
    </w:p>
    <w:p w14:paraId="274E654E" w14:textId="5C337FCE" w:rsidR="001C63D3" w:rsidRPr="009917C1" w:rsidRDefault="009C160D" w:rsidP="001C63D3">
      <w:pPr>
        <w:pStyle w:val="Naslov2"/>
        <w:rPr>
          <w:b/>
          <w:color w:val="auto"/>
        </w:rPr>
      </w:pPr>
      <w:r w:rsidRPr="009917C1">
        <w:rPr>
          <w:b/>
          <w:color w:val="auto"/>
        </w:rPr>
        <w:t>2</w:t>
      </w:r>
      <w:r w:rsidR="001C63D3" w:rsidRPr="009917C1">
        <w:rPr>
          <w:b/>
          <w:color w:val="auto"/>
        </w:rPr>
        <w:t>.8. Korištenje inkubacijskih prostora u Zaboku</w:t>
      </w:r>
    </w:p>
    <w:p w14:paraId="1D55E850" w14:textId="03BDFA45" w:rsidR="001C63D3" w:rsidRPr="005E28DA" w:rsidRDefault="001C63D3" w:rsidP="001C63D3"/>
    <w:p w14:paraId="77B75FA2" w14:textId="47897546" w:rsidR="00AF327C" w:rsidRDefault="00AF327C" w:rsidP="00AF327C">
      <w:pPr>
        <w:rPr>
          <w:lang w:bidi="hr-HR"/>
        </w:rPr>
      </w:pPr>
      <w:r w:rsidRPr="005E28DA">
        <w:rPr>
          <w:lang w:bidi="hr-HR"/>
        </w:rPr>
        <w:t>Inkubacijski prostori za uslužne djelatnosti nalaze se u potkrovlju i ukupne su površine 100,64 m</w:t>
      </w:r>
      <w:r w:rsidRPr="005E28DA">
        <w:rPr>
          <w:vertAlign w:val="superscript"/>
          <w:lang w:bidi="hr-HR"/>
        </w:rPr>
        <w:t xml:space="preserve">2 </w:t>
      </w:r>
      <w:r w:rsidRPr="005E28DA">
        <w:rPr>
          <w:lang w:bidi="hr-HR"/>
        </w:rPr>
        <w:t>. Podijeljeni su u 5 prostorija.</w:t>
      </w:r>
    </w:p>
    <w:p w14:paraId="26573790" w14:textId="69652131" w:rsidR="00AF327C" w:rsidRPr="005E28DA" w:rsidRDefault="00AF327C" w:rsidP="00AF327C">
      <w:pPr>
        <w:rPr>
          <w:lang w:bidi="hr-HR"/>
        </w:rPr>
      </w:pPr>
      <w:r w:rsidRPr="005E28DA">
        <w:rPr>
          <w:lang w:bidi="hr-HR"/>
        </w:rPr>
        <w:t>Tabela kvadrata inkubacijskih prostora:</w:t>
      </w:r>
    </w:p>
    <w:tbl>
      <w:tblPr>
        <w:tblStyle w:val="ivopisnatablicapopisa6"/>
        <w:tblW w:w="90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6"/>
        <w:gridCol w:w="2579"/>
        <w:gridCol w:w="2930"/>
        <w:gridCol w:w="2551"/>
      </w:tblGrid>
      <w:tr w:rsidR="00C81CDF" w:rsidRPr="005E28DA" w14:paraId="3DF7CD59" w14:textId="77777777" w:rsidTr="00991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14:paraId="17406E66" w14:textId="77777777" w:rsidR="00AF327C" w:rsidRPr="005E28DA" w:rsidRDefault="00AF327C" w:rsidP="00AF327C">
            <w:pPr>
              <w:spacing w:after="160" w:line="259" w:lineRule="auto"/>
              <w:rPr>
                <w:b w:val="0"/>
                <w:bCs w:val="0"/>
                <w:color w:val="auto"/>
                <w:lang w:bidi="hr-HR"/>
              </w:rPr>
            </w:pPr>
            <w:r w:rsidRPr="005E28DA">
              <w:rPr>
                <w:b w:val="0"/>
                <w:bCs w:val="0"/>
                <w:color w:val="auto"/>
                <w:lang w:bidi="hr-HR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14:paraId="1DD7FA53" w14:textId="77777777" w:rsidR="00AF327C" w:rsidRPr="005E28DA" w:rsidRDefault="00AF327C" w:rsidP="00AF327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bidi="hr-HR"/>
              </w:rPr>
            </w:pPr>
            <w:r w:rsidRPr="005E28DA">
              <w:rPr>
                <w:b w:val="0"/>
                <w:bCs w:val="0"/>
                <w:color w:val="auto"/>
                <w:lang w:bidi="hr-HR"/>
              </w:rPr>
              <w:t xml:space="preserve">Inkubacijski prostor </w:t>
            </w:r>
          </w:p>
        </w:tc>
        <w:tc>
          <w:tcPr>
            <w:tcW w:w="293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1AB0FA2" w14:textId="50C87C80" w:rsidR="00AF327C" w:rsidRPr="005E28DA" w:rsidRDefault="00C81CDF" w:rsidP="00AF327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bidi="hr-HR"/>
              </w:rPr>
            </w:pPr>
            <w:r w:rsidRPr="005E28DA">
              <w:rPr>
                <w:b w:val="0"/>
                <w:bCs w:val="0"/>
                <w:color w:val="auto"/>
                <w:lang w:bidi="hr-HR"/>
              </w:rPr>
              <w:t>Z</w:t>
            </w:r>
            <w:r w:rsidR="00AF327C" w:rsidRPr="005E28DA">
              <w:rPr>
                <w:b w:val="0"/>
                <w:bCs w:val="0"/>
                <w:color w:val="auto"/>
                <w:lang w:bidi="hr-HR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14:paraId="1A836649" w14:textId="0BD5B077" w:rsidR="00AF327C" w:rsidRPr="005E28DA" w:rsidRDefault="00C81CDF" w:rsidP="00AF327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bidi="hr-HR"/>
              </w:rPr>
            </w:pPr>
            <w:r w:rsidRPr="005E28DA">
              <w:rPr>
                <w:b w:val="0"/>
                <w:bCs w:val="0"/>
                <w:color w:val="auto"/>
                <w:lang w:bidi="hr-HR"/>
              </w:rPr>
              <w:t>16,96</w:t>
            </w:r>
            <w:r w:rsidR="00AF327C" w:rsidRPr="005E28DA">
              <w:rPr>
                <w:b w:val="0"/>
                <w:bCs w:val="0"/>
                <w:color w:val="auto"/>
                <w:lang w:bidi="hr-HR"/>
              </w:rPr>
              <w:t xml:space="preserve"> m</w:t>
            </w:r>
            <w:r w:rsidR="00AF327C" w:rsidRPr="005E28DA">
              <w:rPr>
                <w:b w:val="0"/>
                <w:bCs w:val="0"/>
                <w:color w:val="auto"/>
                <w:vertAlign w:val="superscript"/>
                <w:lang w:bidi="hr-HR"/>
              </w:rPr>
              <w:t>2</w:t>
            </w:r>
          </w:p>
        </w:tc>
      </w:tr>
      <w:tr w:rsidR="00C81CDF" w:rsidRPr="005E28DA" w14:paraId="0964AD37" w14:textId="77777777" w:rsidTr="0099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68D9D1B" w14:textId="77777777" w:rsidR="00AF327C" w:rsidRPr="005E28DA" w:rsidRDefault="00AF327C" w:rsidP="00AF327C">
            <w:pPr>
              <w:spacing w:after="160" w:line="259" w:lineRule="auto"/>
              <w:rPr>
                <w:b w:val="0"/>
                <w:bCs w:val="0"/>
                <w:color w:val="auto"/>
                <w:lang w:bidi="hr-HR"/>
              </w:rPr>
            </w:pPr>
            <w:r w:rsidRPr="005E28DA">
              <w:rPr>
                <w:b w:val="0"/>
                <w:bCs w:val="0"/>
                <w:color w:val="auto"/>
                <w:lang w:bidi="hr-HR"/>
              </w:rPr>
              <w:t>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1D1037A" w14:textId="77777777" w:rsidR="00AF327C" w:rsidRPr="005E28DA" w:rsidRDefault="00AF327C" w:rsidP="00AF327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bidi="hr-HR"/>
              </w:rPr>
            </w:pPr>
            <w:r w:rsidRPr="005E28DA">
              <w:rPr>
                <w:color w:val="auto"/>
                <w:lang w:bidi="hr-HR"/>
              </w:rPr>
              <w:t xml:space="preserve">Inkubacijski prostor </w:t>
            </w:r>
          </w:p>
        </w:tc>
        <w:tc>
          <w:tcPr>
            <w:tcW w:w="29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2A7F4407" w14:textId="2A9D4DE5" w:rsidR="00AF327C" w:rsidRPr="005E28DA" w:rsidRDefault="00C81CDF" w:rsidP="00AF327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bidi="hr-HR"/>
              </w:rPr>
            </w:pPr>
            <w:r w:rsidRPr="005E28DA">
              <w:rPr>
                <w:color w:val="auto"/>
                <w:lang w:bidi="hr-HR"/>
              </w:rPr>
              <w:t>Z</w:t>
            </w:r>
            <w:r w:rsidR="00AF327C" w:rsidRPr="005E28DA">
              <w:rPr>
                <w:color w:val="auto"/>
                <w:lang w:bidi="hr-HR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F6178D0" w14:textId="4D1417AD" w:rsidR="00AF327C" w:rsidRPr="005E28DA" w:rsidRDefault="00C81CDF" w:rsidP="00AF327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bidi="hr-HR"/>
              </w:rPr>
            </w:pPr>
            <w:r w:rsidRPr="005E28DA">
              <w:rPr>
                <w:color w:val="auto"/>
                <w:lang w:bidi="hr-HR"/>
              </w:rPr>
              <w:t>17,18</w:t>
            </w:r>
            <w:r w:rsidR="00AF327C" w:rsidRPr="005E28DA">
              <w:rPr>
                <w:color w:val="auto"/>
                <w:lang w:bidi="hr-HR"/>
              </w:rPr>
              <w:t xml:space="preserve"> m</w:t>
            </w:r>
            <w:r w:rsidR="00AF327C" w:rsidRPr="005E28DA">
              <w:rPr>
                <w:color w:val="auto"/>
                <w:vertAlign w:val="superscript"/>
                <w:lang w:bidi="hr-HR"/>
              </w:rPr>
              <w:t>2</w:t>
            </w:r>
          </w:p>
        </w:tc>
      </w:tr>
      <w:tr w:rsidR="00C81CDF" w:rsidRPr="005E28DA" w14:paraId="2C32F924" w14:textId="77777777" w:rsidTr="009917C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655CEF3" w14:textId="77777777" w:rsidR="00AF327C" w:rsidRPr="005E28DA" w:rsidRDefault="00AF327C" w:rsidP="00AF327C">
            <w:pPr>
              <w:spacing w:after="160" w:line="259" w:lineRule="auto"/>
              <w:rPr>
                <w:b w:val="0"/>
                <w:bCs w:val="0"/>
                <w:color w:val="auto"/>
                <w:lang w:bidi="hr-HR"/>
              </w:rPr>
            </w:pPr>
            <w:r w:rsidRPr="005E28DA">
              <w:rPr>
                <w:b w:val="0"/>
                <w:bCs w:val="0"/>
                <w:color w:val="auto"/>
                <w:lang w:bidi="hr-HR"/>
              </w:rPr>
              <w:t>3.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4F1346A" w14:textId="77777777" w:rsidR="00AF327C" w:rsidRPr="005E28DA" w:rsidRDefault="00AF327C" w:rsidP="00AF327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bidi="hr-HR"/>
              </w:rPr>
            </w:pPr>
            <w:r w:rsidRPr="005E28DA">
              <w:rPr>
                <w:color w:val="auto"/>
                <w:lang w:bidi="hr-HR"/>
              </w:rPr>
              <w:t xml:space="preserve">Inkubacijski prostor 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74B554" w14:textId="00E83264" w:rsidR="00AF327C" w:rsidRPr="005E28DA" w:rsidRDefault="00C81CDF" w:rsidP="00AF327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bidi="hr-HR"/>
              </w:rPr>
            </w:pPr>
            <w:r w:rsidRPr="005E28DA">
              <w:rPr>
                <w:color w:val="auto"/>
                <w:lang w:bidi="hr-HR"/>
              </w:rPr>
              <w:t>Z</w:t>
            </w:r>
            <w:r w:rsidR="00AF327C" w:rsidRPr="005E28DA">
              <w:rPr>
                <w:color w:val="auto"/>
                <w:lang w:bidi="hr-HR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C5D23CB" w14:textId="1F922780" w:rsidR="00AF327C" w:rsidRPr="005E28DA" w:rsidRDefault="00C81CDF" w:rsidP="00AF327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bidi="hr-HR"/>
              </w:rPr>
            </w:pPr>
            <w:r w:rsidRPr="005E28DA">
              <w:rPr>
                <w:color w:val="auto"/>
                <w:lang w:bidi="hr-HR"/>
              </w:rPr>
              <w:t>12,50</w:t>
            </w:r>
            <w:r w:rsidR="00AF327C" w:rsidRPr="005E28DA">
              <w:rPr>
                <w:color w:val="auto"/>
                <w:lang w:bidi="hr-HR"/>
              </w:rPr>
              <w:t xml:space="preserve"> m</w:t>
            </w:r>
            <w:r w:rsidR="00AF327C" w:rsidRPr="005E28DA">
              <w:rPr>
                <w:color w:val="auto"/>
                <w:vertAlign w:val="superscript"/>
                <w:lang w:bidi="hr-HR"/>
              </w:rPr>
              <w:t>2</w:t>
            </w:r>
          </w:p>
        </w:tc>
      </w:tr>
      <w:tr w:rsidR="00C81CDF" w:rsidRPr="005E28DA" w14:paraId="7BA1EE2C" w14:textId="77777777" w:rsidTr="0099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A8C9E1D" w14:textId="77777777" w:rsidR="00AF327C" w:rsidRPr="005E28DA" w:rsidRDefault="00AF327C" w:rsidP="00AF327C">
            <w:pPr>
              <w:spacing w:after="160" w:line="259" w:lineRule="auto"/>
              <w:rPr>
                <w:b w:val="0"/>
                <w:bCs w:val="0"/>
                <w:color w:val="auto"/>
                <w:lang w:bidi="hr-HR"/>
              </w:rPr>
            </w:pPr>
            <w:r w:rsidRPr="005E28DA">
              <w:rPr>
                <w:b w:val="0"/>
                <w:bCs w:val="0"/>
                <w:color w:val="auto"/>
                <w:lang w:bidi="hr-HR"/>
              </w:rPr>
              <w:t>4.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F9A95AD" w14:textId="77777777" w:rsidR="00AF327C" w:rsidRPr="005E28DA" w:rsidRDefault="00AF327C" w:rsidP="00AF327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bidi="hr-HR"/>
              </w:rPr>
            </w:pPr>
            <w:r w:rsidRPr="005E28DA">
              <w:rPr>
                <w:color w:val="auto"/>
                <w:lang w:bidi="hr-HR"/>
              </w:rPr>
              <w:t xml:space="preserve">Inkubacijski prostor 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6CF134" w14:textId="017904FF" w:rsidR="00AF327C" w:rsidRPr="005E28DA" w:rsidRDefault="00C81CDF" w:rsidP="00AF327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bidi="hr-HR"/>
              </w:rPr>
            </w:pPr>
            <w:r w:rsidRPr="005E28DA">
              <w:rPr>
                <w:color w:val="auto"/>
                <w:lang w:bidi="hr-HR"/>
              </w:rPr>
              <w:t>Z</w:t>
            </w:r>
            <w:r w:rsidR="00AF327C" w:rsidRPr="005E28DA">
              <w:rPr>
                <w:color w:val="auto"/>
                <w:lang w:bidi="hr-HR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66E2C2F" w14:textId="305240FC" w:rsidR="00AF327C" w:rsidRPr="005E28DA" w:rsidRDefault="00C81CDF" w:rsidP="00AF327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bidi="hr-HR"/>
              </w:rPr>
            </w:pPr>
            <w:r w:rsidRPr="005E28DA">
              <w:rPr>
                <w:color w:val="auto"/>
                <w:lang w:bidi="hr-HR"/>
              </w:rPr>
              <w:t>24,06</w:t>
            </w:r>
            <w:r w:rsidR="00AF327C" w:rsidRPr="005E28DA">
              <w:rPr>
                <w:color w:val="auto"/>
                <w:lang w:bidi="hr-HR"/>
              </w:rPr>
              <w:t xml:space="preserve"> m</w:t>
            </w:r>
            <w:r w:rsidR="00AF327C" w:rsidRPr="005E28DA">
              <w:rPr>
                <w:color w:val="auto"/>
                <w:vertAlign w:val="superscript"/>
                <w:lang w:bidi="hr-HR"/>
              </w:rPr>
              <w:t>2</w:t>
            </w:r>
          </w:p>
        </w:tc>
      </w:tr>
      <w:tr w:rsidR="00C81CDF" w:rsidRPr="005E28DA" w14:paraId="0E719849" w14:textId="77777777" w:rsidTr="009917C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E3B0BCB" w14:textId="77777777" w:rsidR="00AF327C" w:rsidRPr="005E28DA" w:rsidRDefault="00AF327C" w:rsidP="00AF327C">
            <w:pPr>
              <w:spacing w:after="160" w:line="259" w:lineRule="auto"/>
              <w:rPr>
                <w:b w:val="0"/>
                <w:bCs w:val="0"/>
                <w:color w:val="auto"/>
                <w:lang w:bidi="hr-HR"/>
              </w:rPr>
            </w:pPr>
            <w:r w:rsidRPr="005E28DA">
              <w:rPr>
                <w:b w:val="0"/>
                <w:bCs w:val="0"/>
                <w:color w:val="auto"/>
                <w:lang w:bidi="hr-HR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A401D54" w14:textId="77777777" w:rsidR="00AF327C" w:rsidRPr="005E28DA" w:rsidRDefault="00AF327C" w:rsidP="00AF327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bidi="hr-HR"/>
              </w:rPr>
            </w:pPr>
            <w:r w:rsidRPr="005E28DA">
              <w:rPr>
                <w:color w:val="auto"/>
                <w:lang w:bidi="hr-HR"/>
              </w:rPr>
              <w:t xml:space="preserve">Inkubacijski prostor 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B1C3EE" w14:textId="067279A7" w:rsidR="00AF327C" w:rsidRPr="005E28DA" w:rsidRDefault="00C81CDF" w:rsidP="00AF327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bidi="hr-HR"/>
              </w:rPr>
            </w:pPr>
            <w:r w:rsidRPr="005E28DA">
              <w:rPr>
                <w:color w:val="auto"/>
                <w:lang w:bidi="hr-HR"/>
              </w:rPr>
              <w:t>Z</w:t>
            </w:r>
            <w:r w:rsidR="00AF327C" w:rsidRPr="005E28DA">
              <w:rPr>
                <w:color w:val="auto"/>
                <w:lang w:bidi="hr-HR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6B665F1" w14:textId="01159A94" w:rsidR="00AF327C" w:rsidRPr="005E28DA" w:rsidRDefault="00C81CDF" w:rsidP="00AF327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bidi="hr-HR"/>
              </w:rPr>
            </w:pPr>
            <w:r w:rsidRPr="005E28DA">
              <w:rPr>
                <w:color w:val="auto"/>
                <w:lang w:bidi="hr-HR"/>
              </w:rPr>
              <w:t>29,94</w:t>
            </w:r>
            <w:r w:rsidR="00AF327C" w:rsidRPr="005E28DA">
              <w:rPr>
                <w:color w:val="auto"/>
                <w:lang w:bidi="hr-HR"/>
              </w:rPr>
              <w:t xml:space="preserve"> m</w:t>
            </w:r>
            <w:r w:rsidR="00AF327C" w:rsidRPr="005E28DA">
              <w:rPr>
                <w:color w:val="auto"/>
                <w:vertAlign w:val="superscript"/>
                <w:lang w:bidi="hr-HR"/>
              </w:rPr>
              <w:t>2</w:t>
            </w:r>
          </w:p>
        </w:tc>
      </w:tr>
    </w:tbl>
    <w:p w14:paraId="55C19E73" w14:textId="77777777" w:rsidR="00C81CDF" w:rsidRPr="005E28DA" w:rsidRDefault="00C81CDF" w:rsidP="00C81CDF">
      <w:pPr>
        <w:pStyle w:val="Odlomakpopisa"/>
        <w:numPr>
          <w:ilvl w:val="0"/>
          <w:numId w:val="35"/>
        </w:numPr>
        <w:spacing w:after="0" w:line="240" w:lineRule="auto"/>
        <w:jc w:val="both"/>
      </w:pPr>
      <w:r w:rsidRPr="005E28DA">
        <w:t xml:space="preserve">osigurana osnovna uredska oprema što uključuje uredski stol i stolicu, </w:t>
      </w:r>
      <w:proofErr w:type="spellStart"/>
      <w:r w:rsidRPr="005E28DA">
        <w:t>ladičar</w:t>
      </w:r>
      <w:proofErr w:type="spellEnd"/>
      <w:r w:rsidRPr="005E28DA">
        <w:t>, koš za smeće te vješalicu;</w:t>
      </w:r>
    </w:p>
    <w:p w14:paraId="5BD3D237" w14:textId="630E72D4" w:rsidR="00AF327C" w:rsidRPr="005E28DA" w:rsidRDefault="00C81CDF" w:rsidP="00C81CDF">
      <w:pPr>
        <w:pStyle w:val="Odlomakpopisa"/>
        <w:numPr>
          <w:ilvl w:val="0"/>
          <w:numId w:val="35"/>
        </w:numPr>
        <w:spacing w:after="0" w:line="240" w:lineRule="auto"/>
        <w:jc w:val="both"/>
      </w:pPr>
      <w:r w:rsidRPr="005E28DA">
        <w:t xml:space="preserve">razvod i priključak Internet i telekomunikacijske mreže, telefonski aparat te </w:t>
      </w:r>
      <w:proofErr w:type="spellStart"/>
      <w:r w:rsidRPr="005E28DA">
        <w:t>portafon</w:t>
      </w:r>
      <w:proofErr w:type="spellEnd"/>
      <w:r w:rsidRPr="005E28DA">
        <w:t xml:space="preserve"> sustav.</w:t>
      </w:r>
    </w:p>
    <w:p w14:paraId="1387FD55" w14:textId="77777777" w:rsidR="00C81CDF" w:rsidRPr="005E28DA" w:rsidRDefault="00C81CDF" w:rsidP="00C81CDF">
      <w:pPr>
        <w:jc w:val="both"/>
        <w:rPr>
          <w:lang w:bidi="hr-HR"/>
        </w:rPr>
      </w:pPr>
    </w:p>
    <w:p w14:paraId="473415CC" w14:textId="4F700CF7" w:rsidR="00AF327C" w:rsidRPr="005E28DA" w:rsidRDefault="00AF327C" w:rsidP="00AD5923">
      <w:pPr>
        <w:jc w:val="both"/>
        <w:rPr>
          <w:lang w:bidi="hr-HR"/>
        </w:rPr>
      </w:pPr>
      <w:r w:rsidRPr="005E28DA">
        <w:rPr>
          <w:lang w:bidi="hr-HR"/>
        </w:rPr>
        <w:lastRenderedPageBreak/>
        <w:t xml:space="preserve">U slučaju potrebe veće površine, moguće je iznajmiti više ureda. Svaki ured ima zaseban ulaz iz prostora same zgrade.  Inkubacijski prostori namijenjeni su prvenstveno za neproizvodne </w:t>
      </w:r>
      <w:r w:rsidR="000B3BAB" w:rsidRPr="005E28DA">
        <w:rPr>
          <w:lang w:bidi="hr-HR"/>
        </w:rPr>
        <w:t>(</w:t>
      </w:r>
      <w:r w:rsidRPr="005E28DA">
        <w:rPr>
          <w:lang w:bidi="hr-HR"/>
        </w:rPr>
        <w:t xml:space="preserve">uslužne) djelatnosti te je koncept prostora u potpunosti prilagođen za pružanje usluga (razvod Internet mreže, telefonija i sl.).  </w:t>
      </w:r>
      <w:r w:rsidR="000B3BAB" w:rsidRPr="005E28DA">
        <w:rPr>
          <w:lang w:bidi="hr-HR"/>
        </w:rPr>
        <w:t>C</w:t>
      </w:r>
      <w:r w:rsidRPr="005E28DA">
        <w:rPr>
          <w:lang w:bidi="hr-HR"/>
        </w:rPr>
        <w:t>ijena zakupa prostora je 38,00 kn/m</w:t>
      </w:r>
      <w:r w:rsidRPr="005E28DA">
        <w:rPr>
          <w:vertAlign w:val="superscript"/>
          <w:lang w:bidi="hr-HR"/>
        </w:rPr>
        <w:t>2</w:t>
      </w:r>
      <w:r w:rsidRPr="005E28DA">
        <w:rPr>
          <w:lang w:bidi="hr-HR"/>
        </w:rPr>
        <w:t xml:space="preserve"> </w:t>
      </w:r>
      <w:r w:rsidR="000B3BAB" w:rsidRPr="005E28DA">
        <w:rPr>
          <w:lang w:bidi="hr-HR"/>
        </w:rPr>
        <w:t>plus</w:t>
      </w:r>
      <w:r w:rsidR="000473BB">
        <w:rPr>
          <w:lang w:bidi="hr-HR"/>
        </w:rPr>
        <w:t xml:space="preserve"> </w:t>
      </w:r>
      <w:r w:rsidRPr="005E28DA">
        <w:rPr>
          <w:lang w:bidi="hr-HR"/>
        </w:rPr>
        <w:t xml:space="preserve">PDV. Korisnici koji se bave uslužnom djelatnošću </w:t>
      </w:r>
      <w:r w:rsidR="000B3BAB" w:rsidRPr="005E28DA">
        <w:rPr>
          <w:lang w:bidi="hr-HR"/>
        </w:rPr>
        <w:t xml:space="preserve"> inkubacijske </w:t>
      </w:r>
      <w:r w:rsidRPr="005E28DA">
        <w:rPr>
          <w:lang w:bidi="hr-HR"/>
        </w:rPr>
        <w:t>prostore  mogu koristiti maksimalno 3 godine od trenutka ulaska u prostor pri čemu sve 3 godine imaju pravo na subvencionirani trošak zakupa i to:</w:t>
      </w:r>
    </w:p>
    <w:p w14:paraId="343515DE" w14:textId="77777777" w:rsidR="00AF327C" w:rsidRPr="005E28DA" w:rsidRDefault="00AF327C" w:rsidP="00AF327C">
      <w:pPr>
        <w:numPr>
          <w:ilvl w:val="0"/>
          <w:numId w:val="37"/>
        </w:numPr>
        <w:spacing w:after="0" w:line="240" w:lineRule="auto"/>
        <w:jc w:val="both"/>
        <w:rPr>
          <w:lang w:bidi="hr-HR"/>
        </w:rPr>
      </w:pPr>
      <w:r w:rsidRPr="005E28DA">
        <w:rPr>
          <w:lang w:bidi="hr-HR"/>
        </w:rPr>
        <w:t>75% subvencije na cijenu u prvoj godini;</w:t>
      </w:r>
    </w:p>
    <w:p w14:paraId="7394A88E" w14:textId="77777777" w:rsidR="00AF327C" w:rsidRPr="005E28DA" w:rsidRDefault="00AF327C" w:rsidP="00AF327C">
      <w:pPr>
        <w:numPr>
          <w:ilvl w:val="0"/>
          <w:numId w:val="37"/>
        </w:numPr>
        <w:spacing w:after="0" w:line="240" w:lineRule="auto"/>
        <w:jc w:val="both"/>
        <w:rPr>
          <w:lang w:bidi="hr-HR"/>
        </w:rPr>
      </w:pPr>
      <w:r w:rsidRPr="005E28DA">
        <w:rPr>
          <w:lang w:bidi="hr-HR"/>
        </w:rPr>
        <w:t>50% subvencije na cijenu u drugoj godini;</w:t>
      </w:r>
    </w:p>
    <w:p w14:paraId="291357A8" w14:textId="77777777" w:rsidR="00AF327C" w:rsidRPr="005E28DA" w:rsidRDefault="00AF327C" w:rsidP="00AF327C">
      <w:pPr>
        <w:numPr>
          <w:ilvl w:val="0"/>
          <w:numId w:val="37"/>
        </w:numPr>
        <w:spacing w:after="0" w:line="240" w:lineRule="auto"/>
        <w:jc w:val="both"/>
        <w:rPr>
          <w:lang w:bidi="hr-HR"/>
        </w:rPr>
      </w:pPr>
      <w:r w:rsidRPr="005E28DA">
        <w:rPr>
          <w:lang w:bidi="hr-HR"/>
        </w:rPr>
        <w:t>25% subvencije na cijenu u trećoj godini.</w:t>
      </w:r>
    </w:p>
    <w:p w14:paraId="66169C79" w14:textId="77777777" w:rsidR="00AF327C" w:rsidRPr="005E28DA" w:rsidRDefault="00AF327C" w:rsidP="00AF327C">
      <w:pPr>
        <w:spacing w:after="0" w:line="240" w:lineRule="auto"/>
        <w:jc w:val="both"/>
        <w:rPr>
          <w:lang w:bidi="hr-HR"/>
        </w:rPr>
      </w:pPr>
    </w:p>
    <w:p w14:paraId="0C7DC300" w14:textId="77777777" w:rsidR="00AF327C" w:rsidRPr="005E28DA" w:rsidRDefault="00AF327C" w:rsidP="00AF327C">
      <w:pPr>
        <w:spacing w:after="0" w:line="240" w:lineRule="auto"/>
        <w:jc w:val="both"/>
        <w:rPr>
          <w:lang w:bidi="hr-HR"/>
        </w:rPr>
      </w:pPr>
      <w:r w:rsidRPr="005E28DA">
        <w:rPr>
          <w:lang w:bidi="hr-HR"/>
        </w:rPr>
        <w:t>Korisnici inkubacijskih prostora (zakupnici) osim zakupnine plaćaju režijske troškove zakupljenog prostora: troškove za električnu i toplinsku energiju te potrošnju vode i ostala davanja razmjerno udjelu zakupljenog prostora prema površini zajedničkih prostora Inkubatora u skladu sa važećim propisima (režijski troškovi).</w:t>
      </w:r>
    </w:p>
    <w:p w14:paraId="4FAE7FD6" w14:textId="77777777" w:rsidR="00AF327C" w:rsidRPr="005E28DA" w:rsidRDefault="00AF327C" w:rsidP="00AF327C">
      <w:pPr>
        <w:spacing w:after="0" w:line="240" w:lineRule="auto"/>
        <w:jc w:val="both"/>
        <w:rPr>
          <w:lang w:bidi="hr-HR"/>
        </w:rPr>
      </w:pPr>
    </w:p>
    <w:p w14:paraId="1050F287" w14:textId="0CBB7EA5" w:rsidR="008C6F40" w:rsidRPr="005E28DA" w:rsidRDefault="00AF327C" w:rsidP="008C6F40">
      <w:pPr>
        <w:contextualSpacing/>
        <w:jc w:val="both"/>
        <w:rPr>
          <w:rStyle w:val="Naglaeno"/>
          <w:rFonts w:cstheme="minorHAnsi"/>
          <w:b w:val="0"/>
          <w:bCs w:val="0"/>
          <w:bdr w:val="none" w:sz="0" w:space="0" w:color="auto" w:frame="1"/>
        </w:rPr>
      </w:pPr>
      <w:r w:rsidRPr="005E28DA">
        <w:rPr>
          <w:lang w:bidi="hr-HR"/>
        </w:rPr>
        <w:t>Troškove iz prethodnog stavka Zakupnici snose za prostore koji su im dodijeljeni na korištenje, te za zajedničke prostore Inkubatora sukladno kriterijima određenim odlukom Operatera.</w:t>
      </w:r>
      <w:r w:rsidR="008C6F40" w:rsidRPr="005E28DA">
        <w:rPr>
          <w:rStyle w:val="Naglaeno"/>
          <w:rFonts w:cstheme="minorHAnsi"/>
          <w:b w:val="0"/>
          <w:bCs w:val="0"/>
          <w:bdr w:val="none" w:sz="0" w:space="0" w:color="auto" w:frame="1"/>
        </w:rPr>
        <w:t xml:space="preserve"> Obaveza minimalnog korištenja poslovnog prostora (proizvodnog ili uslužnog) je 6 mjeseci od ulaska u prostor, u protivnom Korisnik je dužan vratiti ukupan iznos dotad dodijeljene mu potpore. </w:t>
      </w:r>
    </w:p>
    <w:p w14:paraId="746B0E5B" w14:textId="0C74CCD5" w:rsidR="00AF327C" w:rsidRPr="005E28DA" w:rsidRDefault="00AF327C" w:rsidP="00AF327C">
      <w:pPr>
        <w:spacing w:after="0" w:line="240" w:lineRule="auto"/>
        <w:jc w:val="both"/>
        <w:rPr>
          <w:lang w:bidi="hr-HR"/>
        </w:rPr>
      </w:pPr>
    </w:p>
    <w:p w14:paraId="198AA58B" w14:textId="76FD7419" w:rsidR="00C81CDF" w:rsidRPr="005E28DA" w:rsidRDefault="00C81CDF" w:rsidP="00AF327C">
      <w:pPr>
        <w:spacing w:after="0" w:line="240" w:lineRule="auto"/>
        <w:jc w:val="both"/>
        <w:rPr>
          <w:lang w:bidi="hr-HR"/>
        </w:rPr>
      </w:pPr>
    </w:p>
    <w:p w14:paraId="7402DBC2" w14:textId="1C15243D" w:rsidR="00C81CDF" w:rsidRPr="005E28DA" w:rsidRDefault="009C160D" w:rsidP="00C81CDF">
      <w:pPr>
        <w:pStyle w:val="Naslov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E28DA">
        <w:rPr>
          <w:color w:val="auto"/>
        </w:rPr>
        <w:t>2</w:t>
      </w:r>
      <w:r w:rsidR="00C81CDF" w:rsidRPr="005E28DA">
        <w:rPr>
          <w:color w:val="auto"/>
        </w:rPr>
        <w:t xml:space="preserve">.9. Zajedničke prostorije </w:t>
      </w:r>
      <w:r w:rsidR="00C81CDF" w:rsidRPr="005E28D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u </w:t>
      </w:r>
      <w:r w:rsidR="00B13587" w:rsidRPr="005E28DA">
        <w:rPr>
          <w:rFonts w:asciiTheme="minorHAnsi" w:eastAsiaTheme="minorHAnsi" w:hAnsiTheme="minorHAnsi" w:cstheme="minorBidi"/>
          <w:color w:val="auto"/>
          <w:sz w:val="22"/>
          <w:szCs w:val="22"/>
        </w:rPr>
        <w:t>Zaboku</w:t>
      </w:r>
    </w:p>
    <w:p w14:paraId="2CB58CB3" w14:textId="77777777" w:rsidR="00C81CDF" w:rsidRPr="005E28DA" w:rsidRDefault="00C81CDF" w:rsidP="00C81CDF">
      <w:pPr>
        <w:spacing w:after="0" w:line="240" w:lineRule="auto"/>
        <w:jc w:val="both"/>
      </w:pPr>
    </w:p>
    <w:p w14:paraId="51D6DD92" w14:textId="721BF599" w:rsidR="00314C73" w:rsidRPr="005E28DA" w:rsidRDefault="00C81CDF" w:rsidP="00C81CDF">
      <w:pPr>
        <w:spacing w:after="0" w:line="240" w:lineRule="auto"/>
        <w:jc w:val="both"/>
      </w:pPr>
      <w:r w:rsidRPr="005E28DA">
        <w:t xml:space="preserve">Ukupna površina zajedničkih prostorija u </w:t>
      </w:r>
      <w:r w:rsidR="00B13587" w:rsidRPr="005E28DA">
        <w:t>potkrovlju</w:t>
      </w:r>
      <w:r w:rsidR="002150C9" w:rsidRPr="005E28DA">
        <w:t xml:space="preserve"> iznosi </w:t>
      </w:r>
      <w:r w:rsidR="00006A83" w:rsidRPr="005E28DA">
        <w:t>28,23</w:t>
      </w:r>
      <w:r w:rsidR="00314C73" w:rsidRPr="005E28DA">
        <w:t xml:space="preserve"> m2 te obuhvaća:</w:t>
      </w:r>
    </w:p>
    <w:p w14:paraId="70950DAC" w14:textId="77777777" w:rsidR="00314C73" w:rsidRPr="005E28DA" w:rsidRDefault="00314C73" w:rsidP="00314C73">
      <w:pPr>
        <w:pStyle w:val="Odlomakpopisa"/>
        <w:numPr>
          <w:ilvl w:val="3"/>
          <w:numId w:val="36"/>
        </w:numPr>
        <w:spacing w:after="0" w:line="240" w:lineRule="auto"/>
        <w:ind w:left="851"/>
        <w:jc w:val="both"/>
      </w:pPr>
      <w:r w:rsidRPr="005E28DA">
        <w:t>Čajnu kuhinju</w:t>
      </w:r>
    </w:p>
    <w:p w14:paraId="7CA74212" w14:textId="7039B505" w:rsidR="00314C73" w:rsidRPr="005E28DA" w:rsidRDefault="00314C73" w:rsidP="00314C73">
      <w:pPr>
        <w:pStyle w:val="Odlomakpopisa"/>
        <w:numPr>
          <w:ilvl w:val="3"/>
          <w:numId w:val="36"/>
        </w:numPr>
        <w:spacing w:after="0" w:line="240" w:lineRule="auto"/>
        <w:ind w:left="851"/>
        <w:jc w:val="both"/>
      </w:pPr>
      <w:r w:rsidRPr="005E28DA">
        <w:t>Sanitarije (muške i ženske)</w:t>
      </w:r>
    </w:p>
    <w:p w14:paraId="70E26897" w14:textId="74EEC19B" w:rsidR="00006A83" w:rsidRPr="005E28DA" w:rsidRDefault="00006A83" w:rsidP="00314C73">
      <w:pPr>
        <w:pStyle w:val="Odlomakpopisa"/>
        <w:numPr>
          <w:ilvl w:val="3"/>
          <w:numId w:val="36"/>
        </w:numPr>
        <w:spacing w:after="0" w:line="240" w:lineRule="auto"/>
        <w:ind w:left="851"/>
        <w:jc w:val="both"/>
      </w:pPr>
      <w:r w:rsidRPr="005E28DA">
        <w:t>Spremište</w:t>
      </w:r>
    </w:p>
    <w:p w14:paraId="4BE3862B" w14:textId="4B1E3526" w:rsidR="00C81CDF" w:rsidRPr="005E28DA" w:rsidRDefault="00314C73" w:rsidP="00314C73">
      <w:pPr>
        <w:pStyle w:val="Odlomakpopisa"/>
        <w:numPr>
          <w:ilvl w:val="3"/>
          <w:numId w:val="36"/>
        </w:numPr>
        <w:spacing w:after="0" w:line="240" w:lineRule="auto"/>
        <w:ind w:left="851"/>
        <w:jc w:val="both"/>
      </w:pPr>
      <w:r w:rsidRPr="005E28DA">
        <w:t>Salu za sastanke</w:t>
      </w:r>
      <w:r w:rsidR="00C81CDF" w:rsidRPr="005E28DA">
        <w:t xml:space="preserve">. </w:t>
      </w:r>
    </w:p>
    <w:p w14:paraId="21A5C356" w14:textId="77777777" w:rsidR="00314C73" w:rsidRPr="005E28DA" w:rsidRDefault="00314C73" w:rsidP="00C81CDF">
      <w:pPr>
        <w:spacing w:after="0" w:line="240" w:lineRule="auto"/>
        <w:jc w:val="both"/>
      </w:pPr>
    </w:p>
    <w:p w14:paraId="5942051D" w14:textId="614EDD14" w:rsidR="00C81CDF" w:rsidRPr="005E28DA" w:rsidRDefault="00314C73" w:rsidP="00C81CDF">
      <w:pPr>
        <w:spacing w:after="0" w:line="240" w:lineRule="auto"/>
        <w:jc w:val="both"/>
      </w:pPr>
      <w:r w:rsidRPr="005E28DA">
        <w:t xml:space="preserve">Korisnici inkubatora u Zaboku  imaju mogućnost koristiti i višenamjenske dvorane u prostoru u Zaboku uz prethodnu najavu </w:t>
      </w:r>
      <w:r w:rsidR="00C81CDF" w:rsidRPr="005E28DA">
        <w:rPr>
          <w:b/>
          <w:bCs/>
        </w:rPr>
        <w:t>do 3 puta mjesečno</w:t>
      </w:r>
      <w:r w:rsidR="00C81CDF" w:rsidRPr="005E28DA">
        <w:t xml:space="preserve"> bez dodatne naknade.</w:t>
      </w:r>
    </w:p>
    <w:p w14:paraId="7A5C7C6A" w14:textId="491DE438" w:rsidR="001C63D3" w:rsidRPr="005E28DA" w:rsidRDefault="001C63D3" w:rsidP="00936C36">
      <w:pPr>
        <w:spacing w:after="0" w:line="240" w:lineRule="auto"/>
        <w:jc w:val="both"/>
      </w:pPr>
    </w:p>
    <w:p w14:paraId="1AC91FF9" w14:textId="77777777" w:rsidR="001C63D3" w:rsidRPr="005E28DA" w:rsidRDefault="001C63D3" w:rsidP="00936C36">
      <w:pPr>
        <w:spacing w:after="0" w:line="240" w:lineRule="auto"/>
        <w:jc w:val="both"/>
      </w:pPr>
    </w:p>
    <w:p w14:paraId="7AF5DF20" w14:textId="77777777" w:rsidR="00936C36" w:rsidRPr="005E28DA" w:rsidRDefault="00936C36" w:rsidP="00B94275">
      <w:pPr>
        <w:pStyle w:val="Naslov1"/>
        <w:numPr>
          <w:ilvl w:val="0"/>
          <w:numId w:val="44"/>
        </w:numPr>
        <w:spacing w:before="0" w:line="240" w:lineRule="auto"/>
        <w:rPr>
          <w:b/>
          <w:color w:val="auto"/>
        </w:rPr>
      </w:pPr>
      <w:bookmarkStart w:id="15" w:name="_Toc20487483"/>
      <w:bookmarkStart w:id="16" w:name="_Toc33610158"/>
      <w:r w:rsidRPr="005E28DA">
        <w:rPr>
          <w:b/>
          <w:color w:val="auto"/>
        </w:rPr>
        <w:t>ELEMENTI ORGANIZACIJSKE POTPORE</w:t>
      </w:r>
      <w:bookmarkEnd w:id="15"/>
      <w:bookmarkEnd w:id="16"/>
      <w:r w:rsidRPr="005E28DA">
        <w:rPr>
          <w:b/>
          <w:color w:val="auto"/>
        </w:rPr>
        <w:t xml:space="preserve"> </w:t>
      </w:r>
    </w:p>
    <w:p w14:paraId="457DC78F" w14:textId="77777777" w:rsidR="00936C36" w:rsidRPr="005E28DA" w:rsidRDefault="00936C36" w:rsidP="00936C36">
      <w:pPr>
        <w:spacing w:after="0" w:line="240" w:lineRule="auto"/>
        <w:jc w:val="both"/>
        <w:rPr>
          <w:bCs/>
        </w:rPr>
      </w:pPr>
    </w:p>
    <w:p w14:paraId="055D9963" w14:textId="242F4395" w:rsidR="00936C36" w:rsidRPr="005E28DA" w:rsidRDefault="00936C36" w:rsidP="00936C36">
      <w:pPr>
        <w:spacing w:after="0" w:line="240" w:lineRule="auto"/>
        <w:jc w:val="both"/>
        <w:rPr>
          <w:bCs/>
        </w:rPr>
      </w:pPr>
      <w:r w:rsidRPr="005E28DA">
        <w:rPr>
          <w:bCs/>
        </w:rPr>
        <w:t>Organizacijska potpora za korisnike usluga obuhvaća:</w:t>
      </w:r>
    </w:p>
    <w:p w14:paraId="44406127" w14:textId="77777777" w:rsidR="007D5CB3" w:rsidRPr="005E28DA" w:rsidRDefault="007D5CB3" w:rsidP="00936C36">
      <w:pPr>
        <w:spacing w:after="0" w:line="240" w:lineRule="auto"/>
        <w:jc w:val="both"/>
        <w:rPr>
          <w:bCs/>
        </w:rPr>
      </w:pPr>
    </w:p>
    <w:p w14:paraId="72D215AC" w14:textId="77777777" w:rsidR="00936C36" w:rsidRPr="005E28DA" w:rsidRDefault="00936C36" w:rsidP="00936C36">
      <w:pPr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5E28DA">
        <w:rPr>
          <w:bCs/>
        </w:rPr>
        <w:t>Korištenje zajedničkih prostorija</w:t>
      </w:r>
    </w:p>
    <w:p w14:paraId="009655DC" w14:textId="77777777" w:rsidR="00936C36" w:rsidRPr="005E28DA" w:rsidRDefault="00936C36" w:rsidP="00936C36">
      <w:pPr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5E28DA">
        <w:rPr>
          <w:bCs/>
        </w:rPr>
        <w:t>Prijem posjetitelja na recepciji</w:t>
      </w:r>
    </w:p>
    <w:p w14:paraId="22687B77" w14:textId="77777777" w:rsidR="00936C36" w:rsidRPr="005E28DA" w:rsidRDefault="00936C36" w:rsidP="00936C36">
      <w:pPr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5E28DA">
        <w:rPr>
          <w:bCs/>
        </w:rPr>
        <w:t>Briga o sigurnosti prostora</w:t>
      </w:r>
    </w:p>
    <w:p w14:paraId="1D5553F5" w14:textId="77777777" w:rsidR="00936C36" w:rsidRPr="005E28DA" w:rsidRDefault="00936C36" w:rsidP="00936C36">
      <w:pPr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5E28DA">
        <w:rPr>
          <w:bCs/>
        </w:rPr>
        <w:t>Čišćenje zajedničkih poslovnih prostora</w:t>
      </w:r>
    </w:p>
    <w:p w14:paraId="6D82A72B" w14:textId="77777777" w:rsidR="00936C36" w:rsidRPr="005E28DA" w:rsidRDefault="00936C36" w:rsidP="00936C36">
      <w:pPr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5E28DA">
        <w:rPr>
          <w:bCs/>
        </w:rPr>
        <w:t>Distribucija pošte</w:t>
      </w:r>
    </w:p>
    <w:p w14:paraId="485417EA" w14:textId="77777777" w:rsidR="00936C36" w:rsidRPr="005E28DA" w:rsidRDefault="00936C36" w:rsidP="00936C36">
      <w:pPr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5E28DA">
        <w:rPr>
          <w:bCs/>
        </w:rPr>
        <w:t>Uređaje za fotokopiranje</w:t>
      </w:r>
    </w:p>
    <w:p w14:paraId="5D2654D5" w14:textId="77777777" w:rsidR="00936C36" w:rsidRPr="005E28DA" w:rsidRDefault="00936C36" w:rsidP="00936C36">
      <w:pPr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5E28DA">
        <w:rPr>
          <w:bCs/>
        </w:rPr>
        <w:t>Uređenje okoliša</w:t>
      </w:r>
    </w:p>
    <w:p w14:paraId="22914DA4" w14:textId="77777777" w:rsidR="00936C36" w:rsidRPr="005E28DA" w:rsidRDefault="00936C36" w:rsidP="00936C36">
      <w:pPr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5E28DA">
        <w:rPr>
          <w:bCs/>
        </w:rPr>
        <w:t>Briga o kvaliteti opreme i objekta te održavanje opreme</w:t>
      </w:r>
    </w:p>
    <w:p w14:paraId="3B5C5363" w14:textId="77777777" w:rsidR="00270BC0" w:rsidRPr="005E28DA" w:rsidRDefault="00270BC0" w:rsidP="00936C36">
      <w:pPr>
        <w:spacing w:after="0" w:line="240" w:lineRule="auto"/>
        <w:jc w:val="both"/>
      </w:pPr>
    </w:p>
    <w:p w14:paraId="5FF7C964" w14:textId="2A767F5C" w:rsidR="00936C36" w:rsidRPr="005E28DA" w:rsidRDefault="00936C36" w:rsidP="00936C36">
      <w:pPr>
        <w:spacing w:after="0" w:line="240" w:lineRule="auto"/>
        <w:jc w:val="both"/>
      </w:pPr>
      <w:r w:rsidRPr="005E28DA">
        <w:t xml:space="preserve">Svi poslovni partneri, gosti i ostale osobe koje dolaze u posjet </w:t>
      </w:r>
      <w:r w:rsidR="004153B3" w:rsidRPr="005E28DA">
        <w:t>korisnicima</w:t>
      </w:r>
      <w:r w:rsidRPr="005E28DA">
        <w:t xml:space="preserve"> Inkubatora prijavljuju se putem </w:t>
      </w:r>
      <w:proofErr w:type="spellStart"/>
      <w:r w:rsidRPr="005E28DA">
        <w:t>portafon</w:t>
      </w:r>
      <w:proofErr w:type="spellEnd"/>
      <w:r w:rsidRPr="005E28DA">
        <w:t xml:space="preserve"> sustava nakon čega im zaposlenik </w:t>
      </w:r>
      <w:r w:rsidR="002B3A07" w:rsidRPr="005E28DA">
        <w:t>O</w:t>
      </w:r>
      <w:r w:rsidRPr="005E28DA">
        <w:t>peratera Inkubatora</w:t>
      </w:r>
      <w:r w:rsidR="00006A83" w:rsidRPr="005E28DA">
        <w:t xml:space="preserve"> u Krapini</w:t>
      </w:r>
      <w:r w:rsidRPr="005E28DA">
        <w:t xml:space="preserve"> dolazi otvoriti vrata. </w:t>
      </w:r>
      <w:r w:rsidR="002B3A07" w:rsidRPr="005E28DA">
        <w:t xml:space="preserve">Zaposlenik </w:t>
      </w:r>
      <w:r w:rsidR="007D5CB3" w:rsidRPr="005E28DA">
        <w:t xml:space="preserve">Operatera </w:t>
      </w:r>
      <w:r w:rsidRPr="005E28DA">
        <w:t>ima pravo utvrditi identitet osobe koja se nalazi u zajedničkim poslovnim prostorima Inkubatora uvidom u osobni dokument.</w:t>
      </w:r>
    </w:p>
    <w:p w14:paraId="1F00B5C7" w14:textId="1D5A2E9F" w:rsidR="00006A83" w:rsidRPr="005E28DA" w:rsidRDefault="00006A83" w:rsidP="00936C36">
      <w:pPr>
        <w:spacing w:after="0" w:line="240" w:lineRule="auto"/>
        <w:jc w:val="both"/>
      </w:pPr>
    </w:p>
    <w:p w14:paraId="27BB50F2" w14:textId="3FE071B1" w:rsidR="00006A83" w:rsidRPr="005E28DA" w:rsidRDefault="00006A83" w:rsidP="00936C36">
      <w:pPr>
        <w:spacing w:after="0" w:line="240" w:lineRule="auto"/>
        <w:jc w:val="both"/>
      </w:pPr>
      <w:r w:rsidRPr="005E28DA">
        <w:t xml:space="preserve">U inkubatoru u Zaboku poslovnim partnerima stanar omogućuje ulaz u objekt. </w:t>
      </w:r>
    </w:p>
    <w:p w14:paraId="4207A09C" w14:textId="78E961BA" w:rsidR="005525FE" w:rsidRPr="005E28DA" w:rsidRDefault="005525FE" w:rsidP="00936C36">
      <w:pPr>
        <w:spacing w:after="0" w:line="240" w:lineRule="auto"/>
        <w:jc w:val="both"/>
      </w:pPr>
    </w:p>
    <w:p w14:paraId="57784030" w14:textId="77777777" w:rsidR="00936C36" w:rsidRPr="005E28DA" w:rsidRDefault="00936C36" w:rsidP="00936C36">
      <w:pPr>
        <w:spacing w:after="0" w:line="240" w:lineRule="auto"/>
        <w:jc w:val="both"/>
      </w:pPr>
      <w:r w:rsidRPr="005E28DA">
        <w:t>U okolišu Inkubatora postavljene su klupe za sjedenje sa stolovima i kante za otpatke sa pepeljarama.</w:t>
      </w:r>
    </w:p>
    <w:p w14:paraId="3B434954" w14:textId="19455C8B" w:rsidR="00936C36" w:rsidRPr="005E28DA" w:rsidRDefault="00936C36" w:rsidP="00936C36">
      <w:pPr>
        <w:spacing w:after="0" w:line="240" w:lineRule="auto"/>
        <w:jc w:val="both"/>
      </w:pPr>
      <w:r w:rsidRPr="005E28DA">
        <w:t xml:space="preserve">Uz navedene pogodnosti koje su dostupne </w:t>
      </w:r>
      <w:r w:rsidR="004153B3" w:rsidRPr="005E28DA">
        <w:t>korisnicima</w:t>
      </w:r>
      <w:r w:rsidRPr="005E28DA">
        <w:t xml:space="preserve"> Inkubatora kroz korištenje zajedničkih prostora, </w:t>
      </w:r>
      <w:r w:rsidR="004153B3" w:rsidRPr="005E28DA">
        <w:t>korisnici</w:t>
      </w:r>
      <w:r w:rsidRPr="005E28DA">
        <w:t xml:space="preserve"> na raspolaganju imaju besplatan pristup Internetu te vlastiti poštanski sandučić</w:t>
      </w:r>
      <w:r w:rsidR="00006A83" w:rsidRPr="005E28DA">
        <w:t xml:space="preserve"> u Krapini</w:t>
      </w:r>
      <w:r w:rsidRPr="005E28DA">
        <w:t>.</w:t>
      </w:r>
      <w:r w:rsidR="00006A83" w:rsidRPr="005E28DA">
        <w:t xml:space="preserve"> </w:t>
      </w:r>
    </w:p>
    <w:p w14:paraId="1F60F7D4" w14:textId="77777777" w:rsidR="00936C36" w:rsidRPr="005E28DA" w:rsidRDefault="00936C36" w:rsidP="00B94275">
      <w:pPr>
        <w:pStyle w:val="Naslov1"/>
        <w:numPr>
          <w:ilvl w:val="0"/>
          <w:numId w:val="44"/>
        </w:numPr>
        <w:rPr>
          <w:b/>
          <w:bCs/>
          <w:color w:val="auto"/>
        </w:rPr>
      </w:pPr>
      <w:bookmarkStart w:id="17" w:name="_Toc20487484"/>
      <w:bookmarkStart w:id="18" w:name="_Toc33610159"/>
      <w:r w:rsidRPr="005E28DA">
        <w:rPr>
          <w:b/>
          <w:bCs/>
          <w:color w:val="auto"/>
        </w:rPr>
        <w:t>VIRTUALNI INKUBATOR</w:t>
      </w:r>
      <w:bookmarkEnd w:id="17"/>
      <w:bookmarkEnd w:id="18"/>
      <w:r w:rsidRPr="005E28DA">
        <w:rPr>
          <w:b/>
          <w:bCs/>
          <w:color w:val="auto"/>
        </w:rPr>
        <w:t xml:space="preserve"> </w:t>
      </w:r>
    </w:p>
    <w:p w14:paraId="66105176" w14:textId="77777777" w:rsidR="00936C36" w:rsidRPr="005E28DA" w:rsidRDefault="00936C36" w:rsidP="00936C36">
      <w:pPr>
        <w:spacing w:after="0" w:line="240" w:lineRule="auto"/>
        <w:jc w:val="both"/>
        <w:rPr>
          <w:bCs/>
        </w:rPr>
      </w:pPr>
    </w:p>
    <w:p w14:paraId="57F0BD6B" w14:textId="77777777" w:rsidR="009917C1" w:rsidRDefault="007E404C" w:rsidP="00936C36">
      <w:pPr>
        <w:spacing w:after="0" w:line="240" w:lineRule="auto"/>
        <w:jc w:val="both"/>
        <w:rPr>
          <w:iCs/>
        </w:rPr>
      </w:pPr>
      <w:r w:rsidRPr="005E28DA">
        <w:rPr>
          <w:iCs/>
        </w:rPr>
        <w:t xml:space="preserve">Virtualni inkubator koristi se kao web aplikacija u sklopu web stranice Inkubatora.  </w:t>
      </w:r>
      <w:r w:rsidR="00936C36" w:rsidRPr="005E28DA">
        <w:rPr>
          <w:iCs/>
        </w:rPr>
        <w:t xml:space="preserve">Usluge koje se nude putem </w:t>
      </w:r>
      <w:r w:rsidR="00FD259B" w:rsidRPr="005E28DA">
        <w:rPr>
          <w:iCs/>
        </w:rPr>
        <w:t>v</w:t>
      </w:r>
      <w:r w:rsidR="00936C36" w:rsidRPr="005E28DA">
        <w:rPr>
          <w:iCs/>
        </w:rPr>
        <w:t xml:space="preserve">irtualnog inkubatora su jednostavna i efikasna komunikacija s ostalim </w:t>
      </w:r>
      <w:r w:rsidR="004153B3" w:rsidRPr="005E28DA">
        <w:rPr>
          <w:iCs/>
        </w:rPr>
        <w:t>korisnicima</w:t>
      </w:r>
      <w:r w:rsidR="00936C36" w:rsidRPr="005E28DA">
        <w:rPr>
          <w:iCs/>
        </w:rPr>
        <w:t xml:space="preserve"> virtualnog inkubatora, pristup relevantnim informacijama iz poslovnih i financijskih krugova, pristup radionicama kroz emitiranje uživo. Virtualni inkubator će omogućavati poduzetnicima umrežavanjem kroz web platformu gdje će moći jedni drugima nuditi usluge i proizvode po povoljnijim cijenama te širiti mr</w:t>
      </w:r>
      <w:r w:rsidR="009917C1">
        <w:rPr>
          <w:iCs/>
        </w:rPr>
        <w:t>ežu klijenata.</w:t>
      </w:r>
    </w:p>
    <w:p w14:paraId="7CCFFE2A" w14:textId="07D6C145" w:rsidR="00936C36" w:rsidRPr="005E28DA" w:rsidRDefault="00936C36" w:rsidP="00936C36">
      <w:pPr>
        <w:spacing w:after="0" w:line="240" w:lineRule="auto"/>
        <w:jc w:val="both"/>
        <w:rPr>
          <w:iCs/>
        </w:rPr>
      </w:pPr>
      <w:r w:rsidRPr="005E28DA">
        <w:rPr>
          <w:iCs/>
        </w:rPr>
        <w:t xml:space="preserve">Usluge koje se nude u sklopu virtualnog inkubatora su: usluga poslovne registracije za korisnike, upravljačka ploča (web portal) za korisnike virtualnog inkubatora, pristup inkubacijskoj zajednici i povezivanje svih </w:t>
      </w:r>
      <w:r w:rsidR="004153B3" w:rsidRPr="005E28DA">
        <w:rPr>
          <w:iCs/>
        </w:rPr>
        <w:t>korisnika</w:t>
      </w:r>
      <w:r w:rsidRPr="005E28DA">
        <w:rPr>
          <w:iCs/>
        </w:rPr>
        <w:t xml:space="preserve">, mogućnost pronalaska poslovnih partnera, pristup on-line seminarima koji će se održavati u Inkubatoru te mogućnost pregleda i preuzimanja seminara na vlastito računalo, on-line komunikacija </w:t>
      </w:r>
      <w:r w:rsidR="004153B3" w:rsidRPr="005E28DA">
        <w:rPr>
          <w:iCs/>
        </w:rPr>
        <w:t>korisnika</w:t>
      </w:r>
      <w:r w:rsidRPr="005E28DA">
        <w:rPr>
          <w:iCs/>
        </w:rPr>
        <w:t xml:space="preserve">, i sl.). </w:t>
      </w:r>
    </w:p>
    <w:p w14:paraId="68489532" w14:textId="77777777" w:rsidR="005B2B67" w:rsidRPr="005E28DA" w:rsidRDefault="005B2B67" w:rsidP="00936C36">
      <w:pPr>
        <w:spacing w:after="0" w:line="240" w:lineRule="auto"/>
        <w:jc w:val="both"/>
        <w:rPr>
          <w:iCs/>
        </w:rPr>
      </w:pPr>
    </w:p>
    <w:p w14:paraId="52568E2A" w14:textId="0046C1C5" w:rsidR="007C30C4" w:rsidRPr="005E28DA" w:rsidRDefault="007C30C4" w:rsidP="00936C36">
      <w:pPr>
        <w:spacing w:after="0" w:line="240" w:lineRule="auto"/>
        <w:jc w:val="both"/>
        <w:rPr>
          <w:iCs/>
        </w:rPr>
      </w:pPr>
      <w:r w:rsidRPr="005E28DA">
        <w:rPr>
          <w:rFonts w:ascii="Calibri" w:eastAsia="Calibri" w:hAnsi="Calibri" w:cs="Calibri"/>
        </w:rPr>
        <w:t xml:space="preserve">Operater Inkubatora će administrirati virtualni inkubator, a registracija će biti moguća popunjavanjem registracijskog obrasca kojeg će potom </w:t>
      </w:r>
      <w:r w:rsidR="002B3A07" w:rsidRPr="005E28DA">
        <w:rPr>
          <w:rFonts w:ascii="Calibri" w:eastAsia="Calibri" w:hAnsi="Calibri" w:cs="Calibri"/>
        </w:rPr>
        <w:t>O</w:t>
      </w:r>
      <w:r w:rsidRPr="005E28DA">
        <w:rPr>
          <w:rFonts w:ascii="Calibri" w:eastAsia="Calibri" w:hAnsi="Calibri" w:cs="Calibri"/>
        </w:rPr>
        <w:t>perater evaluirati i odlučivati o ulasku poduzetnika u virtualnu poduzetničku zajednicu.</w:t>
      </w:r>
    </w:p>
    <w:p w14:paraId="5D98B34E" w14:textId="1088F651" w:rsidR="00A01203" w:rsidRPr="005E28DA" w:rsidRDefault="00A01203" w:rsidP="00936C36">
      <w:pPr>
        <w:spacing w:after="0" w:line="240" w:lineRule="auto"/>
        <w:jc w:val="both"/>
        <w:rPr>
          <w:b/>
          <w:bCs/>
        </w:rPr>
      </w:pPr>
    </w:p>
    <w:p w14:paraId="32F05623" w14:textId="77777777" w:rsidR="00F9370D" w:rsidRDefault="009A551C" w:rsidP="005B2B67">
      <w:pPr>
        <w:spacing w:after="0" w:line="240" w:lineRule="auto"/>
        <w:jc w:val="both"/>
      </w:pPr>
      <w:proofErr w:type="spellStart"/>
      <w:r w:rsidRPr="005E28DA">
        <w:t>Virtulani</w:t>
      </w:r>
      <w:proofErr w:type="spellEnd"/>
      <w:r w:rsidRPr="005E28DA">
        <w:t xml:space="preserve"> inkubator može imati neograničeni broj kori</w:t>
      </w:r>
      <w:r w:rsidR="00410251" w:rsidRPr="005E28DA">
        <w:t>sn</w:t>
      </w:r>
      <w:r w:rsidRPr="005E28DA">
        <w:t>ika</w:t>
      </w:r>
      <w:r w:rsidR="00E46C9E" w:rsidRPr="005E28DA">
        <w:t>.</w:t>
      </w:r>
      <w:r w:rsidR="00410251" w:rsidRPr="005E28DA">
        <w:t xml:space="preserve"> </w:t>
      </w:r>
      <w:r w:rsidR="005B2B67" w:rsidRPr="005E28DA">
        <w:t xml:space="preserve">Usluga je otvorena svim stanarima inkubatora i korisnicima </w:t>
      </w:r>
      <w:proofErr w:type="spellStart"/>
      <w:r w:rsidR="005B2B67" w:rsidRPr="005E28DA">
        <w:t>co-working</w:t>
      </w:r>
      <w:proofErr w:type="spellEnd"/>
      <w:r w:rsidR="005B2B67" w:rsidRPr="005E28DA">
        <w:t xml:space="preserve"> prostora te zainteresiranim vanjskim poduzetnicima. Usluga je bez naknade za korisnike,</w:t>
      </w:r>
      <w:r w:rsidR="00E46C9E" w:rsidRPr="005E28DA">
        <w:t xml:space="preserve"> </w:t>
      </w:r>
      <w:r w:rsidRPr="005E28DA">
        <w:t>te one koji su završili inkubacijsku fazu</w:t>
      </w:r>
      <w:r w:rsidR="00E46C9E" w:rsidRPr="005E28DA">
        <w:t xml:space="preserve"> ili pokreću vlastito </w:t>
      </w:r>
      <w:r w:rsidR="00410251" w:rsidRPr="005E28DA">
        <w:t>poslovanje</w:t>
      </w:r>
      <w:r w:rsidR="00E46C9E" w:rsidRPr="005E28DA">
        <w:t xml:space="preserve">. </w:t>
      </w:r>
    </w:p>
    <w:p w14:paraId="359C381C" w14:textId="0D8AFC3C" w:rsidR="00F9370D" w:rsidRDefault="00F9370D" w:rsidP="005B2B67">
      <w:pPr>
        <w:spacing w:after="0" w:line="240" w:lineRule="auto"/>
        <w:jc w:val="both"/>
      </w:pPr>
      <w:r>
        <w:t xml:space="preserve">Ako korisnik virtualnog inkubatora uz pristup virtualnom inkubatoru  koristi i uslugu poslovne registracije za korisnike na adresi Poslovno tehnološkog inkubatora, tada usluga obuhvaća i korištenje fizičkog poštanskog pretinca, te zaprimanje, pakiranje i preusmjeravanje pošte. </w:t>
      </w:r>
    </w:p>
    <w:p w14:paraId="68CF31A6" w14:textId="77777777" w:rsidR="005B2B67" w:rsidRPr="00F9370D" w:rsidRDefault="005B2B67" w:rsidP="005B2B67">
      <w:pPr>
        <w:spacing w:after="0" w:line="240" w:lineRule="auto"/>
        <w:jc w:val="both"/>
        <w:rPr>
          <w:b/>
          <w:bCs/>
          <w:iCs/>
          <w:u w:val="single"/>
          <w:lang w:bidi="hr-HR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5B2B67" w:rsidRPr="00F9370D" w14:paraId="64EC6934" w14:textId="77777777" w:rsidTr="003C0590">
        <w:tc>
          <w:tcPr>
            <w:tcW w:w="9072" w:type="dxa"/>
            <w:shd w:val="clear" w:color="auto" w:fill="D9D9D9"/>
          </w:tcPr>
          <w:p w14:paraId="6FB0990D" w14:textId="3E3C5136" w:rsidR="005B2B67" w:rsidRPr="00F9370D" w:rsidRDefault="005B2B67" w:rsidP="005B2B67">
            <w:pPr>
              <w:spacing w:after="0" w:line="240" w:lineRule="auto"/>
              <w:jc w:val="both"/>
              <w:rPr>
                <w:bCs/>
                <w:u w:val="single"/>
              </w:rPr>
            </w:pPr>
            <w:proofErr w:type="spellStart"/>
            <w:r w:rsidRPr="00F9370D">
              <w:rPr>
                <w:bCs/>
                <w:u w:val="single"/>
              </w:rPr>
              <w:t>Virtual</w:t>
            </w:r>
            <w:proofErr w:type="spellEnd"/>
            <w:r w:rsidRPr="00F9370D">
              <w:rPr>
                <w:bCs/>
                <w:u w:val="single"/>
              </w:rPr>
              <w:t xml:space="preserve"> </w:t>
            </w:r>
            <w:proofErr w:type="spellStart"/>
            <w:r w:rsidRPr="00F9370D">
              <w:rPr>
                <w:bCs/>
                <w:u w:val="single"/>
              </w:rPr>
              <w:t>office</w:t>
            </w:r>
            <w:proofErr w:type="spellEnd"/>
            <w:r w:rsidRPr="00F9370D">
              <w:rPr>
                <w:bCs/>
                <w:u w:val="single"/>
              </w:rPr>
              <w:t xml:space="preserve"> uz registraciju poslovne adrese na adresi Inkubatora – 100,00 kn/</w:t>
            </w:r>
            <w:proofErr w:type="spellStart"/>
            <w:r w:rsidRPr="00F9370D">
              <w:rPr>
                <w:bCs/>
                <w:u w:val="single"/>
              </w:rPr>
              <w:t>mj</w:t>
            </w:r>
            <w:proofErr w:type="spellEnd"/>
            <w:r w:rsidRPr="00F9370D">
              <w:rPr>
                <w:bCs/>
                <w:u w:val="single"/>
              </w:rPr>
              <w:t xml:space="preserve"> + PDV</w:t>
            </w:r>
          </w:p>
        </w:tc>
      </w:tr>
      <w:tr w:rsidR="005B2B67" w:rsidRPr="005E28DA" w14:paraId="21F587A8" w14:textId="77777777" w:rsidTr="003C0590">
        <w:tc>
          <w:tcPr>
            <w:tcW w:w="9072" w:type="dxa"/>
          </w:tcPr>
          <w:p w14:paraId="5C8CD5DE" w14:textId="77777777" w:rsidR="005B2B67" w:rsidRPr="00F9370D" w:rsidRDefault="005B2B67" w:rsidP="005B2B6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B2B67" w:rsidRPr="005E28DA" w14:paraId="41F3051A" w14:textId="77777777" w:rsidTr="003C0590">
        <w:tc>
          <w:tcPr>
            <w:tcW w:w="9072" w:type="dxa"/>
          </w:tcPr>
          <w:p w14:paraId="636201FC" w14:textId="27FB34E2" w:rsidR="005B2B67" w:rsidRPr="005E28DA" w:rsidRDefault="005B2B67" w:rsidP="005B2B67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14:paraId="23178725" w14:textId="77777777" w:rsidR="005B2B67" w:rsidRPr="005E28DA" w:rsidRDefault="005B2B67" w:rsidP="005B2B67">
      <w:pPr>
        <w:spacing w:after="0" w:line="240" w:lineRule="auto"/>
        <w:jc w:val="both"/>
        <w:rPr>
          <w:b/>
          <w:bCs/>
          <w:iCs/>
        </w:rPr>
      </w:pPr>
    </w:p>
    <w:p w14:paraId="715E3FB0" w14:textId="77777777" w:rsidR="005B2B67" w:rsidRPr="005E28DA" w:rsidRDefault="005B2B67" w:rsidP="00936C36">
      <w:pPr>
        <w:spacing w:after="0" w:line="240" w:lineRule="auto"/>
        <w:jc w:val="both"/>
        <w:rPr>
          <w:b/>
          <w:bCs/>
        </w:rPr>
      </w:pPr>
    </w:p>
    <w:p w14:paraId="46238D34" w14:textId="77777777" w:rsidR="00CE7E27" w:rsidRPr="005E28DA" w:rsidRDefault="00CE7E27" w:rsidP="00B94275">
      <w:pPr>
        <w:pStyle w:val="Naslov1"/>
        <w:numPr>
          <w:ilvl w:val="0"/>
          <w:numId w:val="44"/>
        </w:numPr>
        <w:spacing w:before="0" w:line="240" w:lineRule="auto"/>
        <w:rPr>
          <w:b/>
          <w:bCs/>
          <w:color w:val="auto"/>
        </w:rPr>
      </w:pPr>
      <w:bookmarkStart w:id="19" w:name="_Toc20487477"/>
      <w:bookmarkStart w:id="20" w:name="_Toc33610160"/>
      <w:r w:rsidRPr="005E28DA">
        <w:rPr>
          <w:b/>
          <w:bCs/>
          <w:color w:val="auto"/>
        </w:rPr>
        <w:t>POTPORE ZA SUBVENCIONIRANO KORIŠTENJE INKUBACIJSKIH PROSTORA</w:t>
      </w:r>
      <w:bookmarkEnd w:id="19"/>
      <w:bookmarkEnd w:id="20"/>
      <w:r w:rsidRPr="005E28DA">
        <w:rPr>
          <w:b/>
          <w:bCs/>
          <w:color w:val="auto"/>
        </w:rPr>
        <w:t xml:space="preserve"> </w:t>
      </w:r>
    </w:p>
    <w:p w14:paraId="5CECE3DF" w14:textId="77777777" w:rsidR="00CE7E27" w:rsidRPr="005E28DA" w:rsidRDefault="00CE7E27" w:rsidP="00936C36">
      <w:pPr>
        <w:spacing w:after="0" w:line="240" w:lineRule="auto"/>
        <w:jc w:val="both"/>
      </w:pPr>
    </w:p>
    <w:p w14:paraId="06EED601" w14:textId="2D989BB1" w:rsidR="00CE7E27" w:rsidRPr="005E28DA" w:rsidRDefault="00CE7E27" w:rsidP="00936C36">
      <w:pPr>
        <w:spacing w:after="0" w:line="240" w:lineRule="auto"/>
        <w:jc w:val="both"/>
      </w:pPr>
      <w:r w:rsidRPr="005E28DA">
        <w:t xml:space="preserve">Ovim </w:t>
      </w:r>
      <w:r w:rsidR="00D368EA" w:rsidRPr="005E28DA">
        <w:t>P</w:t>
      </w:r>
      <w:r w:rsidRPr="005E28DA">
        <w:t xml:space="preserve">ravilnikom propisuju se uvjeti i postupci za dodjelu potpora male vrijednosti (de </w:t>
      </w:r>
      <w:proofErr w:type="spellStart"/>
      <w:r w:rsidRPr="005E28DA">
        <w:t>minimis</w:t>
      </w:r>
      <w:proofErr w:type="spellEnd"/>
      <w:r w:rsidRPr="005E28DA">
        <w:t xml:space="preserve">) koji će se provoditi u sklopu </w:t>
      </w:r>
      <w:r w:rsidR="00551731" w:rsidRPr="005E28DA">
        <w:t xml:space="preserve">javnog natječaja za davanje u zakup </w:t>
      </w:r>
      <w:r w:rsidR="00BE012E" w:rsidRPr="005E28DA">
        <w:t xml:space="preserve">inkubacijskih prostora te </w:t>
      </w:r>
      <w:r w:rsidR="00551731" w:rsidRPr="005E28DA">
        <w:t>edukacijsko-tehnoloških prostora</w:t>
      </w:r>
      <w:r w:rsidR="007D5CB3" w:rsidRPr="005E28DA">
        <w:t xml:space="preserve">. </w:t>
      </w:r>
    </w:p>
    <w:p w14:paraId="13949EBC" w14:textId="1510FC57" w:rsidR="00CE7E27" w:rsidRPr="005E28DA" w:rsidRDefault="00CE7E27" w:rsidP="00936C36">
      <w:pPr>
        <w:spacing w:after="0" w:line="240" w:lineRule="auto"/>
        <w:jc w:val="both"/>
      </w:pPr>
    </w:p>
    <w:p w14:paraId="479A58E1" w14:textId="6AAE4C93" w:rsidR="00CE7E27" w:rsidRPr="005E28DA" w:rsidRDefault="00E46C9E" w:rsidP="00936C36">
      <w:pPr>
        <w:pStyle w:val="Naslov2"/>
        <w:spacing w:before="0" w:line="240" w:lineRule="auto"/>
        <w:rPr>
          <w:b/>
          <w:bCs/>
          <w:color w:val="auto"/>
        </w:rPr>
      </w:pPr>
      <w:bookmarkStart w:id="21" w:name="_Toc20487478"/>
      <w:bookmarkStart w:id="22" w:name="_Toc33610161"/>
      <w:r w:rsidRPr="005E28DA">
        <w:rPr>
          <w:color w:val="auto"/>
          <w:lang w:bidi="hr-HR"/>
        </w:rPr>
        <w:t>5</w:t>
      </w:r>
      <w:r w:rsidR="00B94275" w:rsidRPr="005E28DA">
        <w:rPr>
          <w:color w:val="auto"/>
          <w:lang w:bidi="hr-HR"/>
        </w:rPr>
        <w:t xml:space="preserve">.1. </w:t>
      </w:r>
      <w:r w:rsidR="00CE7E27" w:rsidRPr="005E28DA">
        <w:rPr>
          <w:color w:val="auto"/>
          <w:lang w:bidi="hr-HR"/>
        </w:rPr>
        <w:t xml:space="preserve">Iznos </w:t>
      </w:r>
      <w:bookmarkEnd w:id="21"/>
      <w:r w:rsidR="00952E1F" w:rsidRPr="005E28DA">
        <w:rPr>
          <w:color w:val="auto"/>
          <w:lang w:bidi="hr-HR"/>
        </w:rPr>
        <w:t>potpore</w:t>
      </w:r>
      <w:bookmarkEnd w:id="22"/>
      <w:r w:rsidR="005F4322" w:rsidRPr="005E28DA">
        <w:rPr>
          <w:color w:val="auto"/>
          <w:lang w:bidi="hr-HR"/>
        </w:rPr>
        <w:t xml:space="preserve"> za korištenje prostora u Krapini</w:t>
      </w:r>
    </w:p>
    <w:p w14:paraId="07508DA1" w14:textId="77777777" w:rsidR="00CE7E27" w:rsidRPr="005E28DA" w:rsidRDefault="00CE7E27" w:rsidP="00936C36">
      <w:pPr>
        <w:spacing w:after="0" w:line="240" w:lineRule="auto"/>
        <w:jc w:val="both"/>
      </w:pPr>
    </w:p>
    <w:p w14:paraId="3855FD74" w14:textId="2B348FE9" w:rsidR="00CE7E27" w:rsidRPr="005E28DA" w:rsidRDefault="00CE7E27" w:rsidP="00936C36">
      <w:pPr>
        <w:spacing w:after="0" w:line="240" w:lineRule="auto"/>
        <w:jc w:val="both"/>
      </w:pPr>
      <w:r w:rsidRPr="005E28DA">
        <w:t>Davatelj potpore je Krapinsko-zagorska županija.</w:t>
      </w:r>
    </w:p>
    <w:p w14:paraId="1A8195C5" w14:textId="78120794" w:rsidR="005F4322" w:rsidRPr="005E28DA" w:rsidRDefault="00C54FB3" w:rsidP="00936C36">
      <w:pPr>
        <w:spacing w:after="0" w:line="240" w:lineRule="auto"/>
        <w:jc w:val="both"/>
      </w:pPr>
      <w:r w:rsidRPr="005E28DA">
        <w:t>Potpora se obračunava na iznos zakupnine izražen bez PDV-a.</w:t>
      </w:r>
    </w:p>
    <w:p w14:paraId="55E92C2C" w14:textId="2E89E05C" w:rsidR="00CE7E27" w:rsidRPr="005E28DA" w:rsidRDefault="00CE7E27" w:rsidP="00936C36">
      <w:pPr>
        <w:spacing w:after="0" w:line="240" w:lineRule="auto"/>
        <w:jc w:val="both"/>
      </w:pPr>
      <w:r w:rsidRPr="005E28DA">
        <w:t xml:space="preserve">Najniži iznos potpore koji se može dodijeliti korisniku </w:t>
      </w:r>
      <w:r w:rsidR="006A3F22" w:rsidRPr="005E28DA">
        <w:t xml:space="preserve">po osnovi korištenja inkubacijskog prostora </w:t>
      </w:r>
      <w:r w:rsidRPr="005E28DA">
        <w:t xml:space="preserve">u </w:t>
      </w:r>
      <w:r w:rsidR="00630B38" w:rsidRPr="005E28DA">
        <w:t xml:space="preserve">1. </w:t>
      </w:r>
      <w:r w:rsidRPr="005E28DA">
        <w:t xml:space="preserve"> godini je 787,46 kn/mj., u 2</w:t>
      </w:r>
      <w:r w:rsidR="00630B38" w:rsidRPr="005E28DA">
        <w:t xml:space="preserve">. godini </w:t>
      </w:r>
      <w:r w:rsidRPr="005E28DA">
        <w:t xml:space="preserve">542,97 kn/mj. i u </w:t>
      </w:r>
      <w:r w:rsidR="00630B38" w:rsidRPr="005E28DA">
        <w:t xml:space="preserve">3. godini </w:t>
      </w:r>
      <w:r w:rsidRPr="005E28DA">
        <w:t>262,49 kn/mj.</w:t>
      </w:r>
    </w:p>
    <w:p w14:paraId="6D507670" w14:textId="015631FE" w:rsidR="00CE7E27" w:rsidRPr="005E28DA" w:rsidRDefault="00CE7E27" w:rsidP="00936C36">
      <w:pPr>
        <w:spacing w:after="0" w:line="240" w:lineRule="auto"/>
        <w:jc w:val="both"/>
      </w:pPr>
      <w:r w:rsidRPr="005E28DA">
        <w:lastRenderedPageBreak/>
        <w:t xml:space="preserve">Najviši iznos potpore koji se može dodijeliti korisniku </w:t>
      </w:r>
      <w:r w:rsidR="006A3F22" w:rsidRPr="005E28DA">
        <w:t xml:space="preserve">po osnovi korištenja inkubacijskog prostora </w:t>
      </w:r>
      <w:r w:rsidRPr="005E28DA">
        <w:t xml:space="preserve">u </w:t>
      </w:r>
      <w:r w:rsidR="00630B38" w:rsidRPr="005E28DA">
        <w:t xml:space="preserve">1. </w:t>
      </w:r>
      <w:r w:rsidRPr="005E28DA">
        <w:t xml:space="preserve"> godini je 3.905,64 kn/mj., u 2</w:t>
      </w:r>
      <w:r w:rsidR="00630B38" w:rsidRPr="005E28DA">
        <w:t xml:space="preserve">. godini </w:t>
      </w:r>
      <w:r w:rsidRPr="005E28DA">
        <w:t xml:space="preserve">2.603,76 kn/mj. i u </w:t>
      </w:r>
      <w:r w:rsidR="00630B38" w:rsidRPr="005E28DA">
        <w:t xml:space="preserve">3. godini </w:t>
      </w:r>
      <w:r w:rsidRPr="005E28DA">
        <w:t>1.301,88 kn/mj.</w:t>
      </w:r>
    </w:p>
    <w:p w14:paraId="42DC9A74" w14:textId="407AB02B" w:rsidR="00FE65F9" w:rsidRPr="005E28DA" w:rsidRDefault="00FE65F9" w:rsidP="00936C36">
      <w:pPr>
        <w:spacing w:after="0" w:line="240" w:lineRule="auto"/>
        <w:jc w:val="both"/>
      </w:pPr>
    </w:p>
    <w:p w14:paraId="31B02D39" w14:textId="77777777" w:rsidR="0020475D" w:rsidRDefault="005B2B67" w:rsidP="005B2B67">
      <w:pPr>
        <w:spacing w:after="0" w:line="240" w:lineRule="auto"/>
        <w:jc w:val="both"/>
      </w:pPr>
      <w:r w:rsidRPr="005E28DA">
        <w:t>U slučaju da postoje raspoloživi inkubacijski prostori korisnik koji prema Pravilniku o korištenju usluga P</w:t>
      </w:r>
      <w:r w:rsidR="0020475D">
        <w:t xml:space="preserve">oslovno tehnološkog inkubatora </w:t>
      </w:r>
      <w:r w:rsidRPr="005E28DA">
        <w:t xml:space="preserve"> Krapinsko-zagorske županije koristi jedan inkubacijski prostor može podnijeti zahtjev za dodjeljivanjem dodatnog inkubacijskog prostora po tržišnoj cijeni. </w:t>
      </w:r>
    </w:p>
    <w:p w14:paraId="30C0ED61" w14:textId="4EC39F33" w:rsidR="005B2B67" w:rsidRPr="005E28DA" w:rsidRDefault="005B2B67" w:rsidP="005B2B67">
      <w:pPr>
        <w:spacing w:after="0" w:line="240" w:lineRule="auto"/>
        <w:jc w:val="both"/>
      </w:pPr>
      <w:r w:rsidRPr="005E28DA">
        <w:t>Uvjeti za odobrenje zahtjeva:</w:t>
      </w:r>
    </w:p>
    <w:p w14:paraId="0C956F0C" w14:textId="77777777" w:rsidR="005B2B67" w:rsidRPr="005E28DA" w:rsidRDefault="005B2B67" w:rsidP="005B2B67">
      <w:pPr>
        <w:numPr>
          <w:ilvl w:val="0"/>
          <w:numId w:val="50"/>
        </w:numPr>
        <w:spacing w:after="0" w:line="240" w:lineRule="auto"/>
        <w:jc w:val="both"/>
      </w:pPr>
      <w:r w:rsidRPr="005E28DA">
        <w:t>rast broja zaposlenih koji rade u jednom inkubacijskom prostoru i/ili</w:t>
      </w:r>
    </w:p>
    <w:p w14:paraId="5BD1D408" w14:textId="77777777" w:rsidR="005B2B67" w:rsidRPr="005E28DA" w:rsidRDefault="005B2B67" w:rsidP="005B2B67">
      <w:pPr>
        <w:numPr>
          <w:ilvl w:val="0"/>
          <w:numId w:val="50"/>
        </w:numPr>
        <w:spacing w:after="0" w:line="240" w:lineRule="auto"/>
        <w:jc w:val="both"/>
      </w:pPr>
      <w:r w:rsidRPr="005E28DA">
        <w:t xml:space="preserve">povećanje prihoda i/ili dobiti u poslovnoj godini </w:t>
      </w:r>
    </w:p>
    <w:p w14:paraId="79D1F71A" w14:textId="07018707" w:rsidR="00132036" w:rsidRPr="005E28DA" w:rsidRDefault="00132036" w:rsidP="00936C36">
      <w:pPr>
        <w:spacing w:after="0" w:line="240" w:lineRule="auto"/>
        <w:jc w:val="both"/>
      </w:pPr>
    </w:p>
    <w:p w14:paraId="241E200C" w14:textId="62C88DAD" w:rsidR="00CE7E27" w:rsidRPr="005E28DA" w:rsidRDefault="00CE7E27" w:rsidP="00936C36">
      <w:pPr>
        <w:spacing w:after="0" w:line="240" w:lineRule="auto"/>
        <w:jc w:val="both"/>
      </w:pPr>
      <w:r w:rsidRPr="005E28DA">
        <w:t>Tabela subvencionirane cijen</w:t>
      </w:r>
      <w:r w:rsidR="00B056F9" w:rsidRPr="005E28DA">
        <w:t>e zakupa</w:t>
      </w:r>
      <w:r w:rsidRPr="005E28DA">
        <w:t>:</w:t>
      </w:r>
    </w:p>
    <w:tbl>
      <w:tblPr>
        <w:tblStyle w:val="Obinatablica2"/>
        <w:tblW w:w="0" w:type="auto"/>
        <w:tblLayout w:type="fixed"/>
        <w:tblLook w:val="04A0" w:firstRow="1" w:lastRow="0" w:firstColumn="1" w:lastColumn="0" w:noHBand="0" w:noVBand="1"/>
      </w:tblPr>
      <w:tblGrid>
        <w:gridCol w:w="278"/>
        <w:gridCol w:w="400"/>
        <w:gridCol w:w="979"/>
        <w:gridCol w:w="903"/>
        <w:gridCol w:w="903"/>
        <w:gridCol w:w="1112"/>
        <w:gridCol w:w="1113"/>
        <w:gridCol w:w="1112"/>
        <w:gridCol w:w="1113"/>
        <w:gridCol w:w="1113"/>
      </w:tblGrid>
      <w:tr w:rsidR="00CE6F61" w:rsidRPr="005E28DA" w14:paraId="13EBD49E" w14:textId="77777777" w:rsidTr="00E23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noWrap/>
            <w:hideMark/>
          </w:tcPr>
          <w:p w14:paraId="0F95064A" w14:textId="77777777" w:rsidR="00CE6F61" w:rsidRPr="005E28DA" w:rsidRDefault="00CE6F61" w:rsidP="00936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noWrap/>
            <w:hideMark/>
          </w:tcPr>
          <w:p w14:paraId="631EF3C9" w14:textId="77777777" w:rsidR="00CE6F61" w:rsidRPr="005E28DA" w:rsidRDefault="00CE6F61" w:rsidP="00936C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9" w:type="dxa"/>
            <w:noWrap/>
            <w:hideMark/>
          </w:tcPr>
          <w:p w14:paraId="357B5AFC" w14:textId="77777777" w:rsidR="00CE6F61" w:rsidRPr="005E28DA" w:rsidRDefault="00CE6F61" w:rsidP="00936C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14:paraId="040A6B08" w14:textId="72F7AB7A" w:rsidR="00CE6F61" w:rsidRPr="005E28DA" w:rsidRDefault="00CE6F61" w:rsidP="00936C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Oznaka prostora</w:t>
            </w:r>
          </w:p>
        </w:tc>
        <w:tc>
          <w:tcPr>
            <w:tcW w:w="903" w:type="dxa"/>
            <w:hideMark/>
          </w:tcPr>
          <w:p w14:paraId="585E3DC7" w14:textId="7739EB72" w:rsidR="00CE6F61" w:rsidRPr="005E28DA" w:rsidRDefault="00CE6F61" w:rsidP="00936C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Površina [m2]</w:t>
            </w:r>
          </w:p>
        </w:tc>
        <w:tc>
          <w:tcPr>
            <w:tcW w:w="1112" w:type="dxa"/>
            <w:vAlign w:val="center"/>
          </w:tcPr>
          <w:p w14:paraId="3274D908" w14:textId="42F00CBA" w:rsidR="00CE6F61" w:rsidRPr="005E28DA" w:rsidRDefault="00CE6F61" w:rsidP="00880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Puna cijena zakupa [kn/mjesec]</w:t>
            </w:r>
          </w:p>
        </w:tc>
        <w:tc>
          <w:tcPr>
            <w:tcW w:w="1113" w:type="dxa"/>
            <w:hideMark/>
          </w:tcPr>
          <w:p w14:paraId="47B6C44C" w14:textId="77777777" w:rsidR="00CE6F61" w:rsidRPr="005E28DA" w:rsidRDefault="00CE6F61" w:rsidP="00880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PRVA GODINA - 75 % subvencija</w:t>
            </w:r>
          </w:p>
        </w:tc>
        <w:tc>
          <w:tcPr>
            <w:tcW w:w="1112" w:type="dxa"/>
            <w:hideMark/>
          </w:tcPr>
          <w:p w14:paraId="499580E2" w14:textId="77777777" w:rsidR="00CE6F61" w:rsidRPr="005E28DA" w:rsidRDefault="00CE6F61" w:rsidP="00880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DRUGA GODINA - 50 % subvencija</w:t>
            </w:r>
          </w:p>
        </w:tc>
        <w:tc>
          <w:tcPr>
            <w:tcW w:w="1113" w:type="dxa"/>
            <w:hideMark/>
          </w:tcPr>
          <w:p w14:paraId="077E3FD0" w14:textId="77777777" w:rsidR="00CE6F61" w:rsidRPr="005E28DA" w:rsidRDefault="00CE6F61" w:rsidP="00880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TREĆA GODINA - 25 % subvencija</w:t>
            </w:r>
          </w:p>
        </w:tc>
        <w:tc>
          <w:tcPr>
            <w:tcW w:w="1113" w:type="dxa"/>
          </w:tcPr>
          <w:p w14:paraId="1162BCA6" w14:textId="77777777" w:rsidR="00CE6F61" w:rsidRPr="005E28DA" w:rsidRDefault="00CE6F61" w:rsidP="00880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UKUPNA POTPORA U 3 GODINE</w:t>
            </w:r>
          </w:p>
        </w:tc>
      </w:tr>
      <w:tr w:rsidR="0036646C" w:rsidRPr="005E28DA" w14:paraId="73AA34F4" w14:textId="77777777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 w:val="restart"/>
            <w:shd w:val="clear" w:color="auto" w:fill="E2EFD9" w:themeFill="accent6" w:themeFillTint="33"/>
            <w:noWrap/>
            <w:textDirection w:val="btLr"/>
            <w:hideMark/>
          </w:tcPr>
          <w:p w14:paraId="59488099" w14:textId="77777777" w:rsidR="00CE6F61" w:rsidRPr="005E28DA" w:rsidRDefault="00CE6F61" w:rsidP="003D3002">
            <w:pPr>
              <w:jc w:val="center"/>
              <w:rPr>
                <w:sz w:val="16"/>
                <w:szCs w:val="16"/>
              </w:rPr>
            </w:pPr>
            <w:bookmarkStart w:id="23" w:name="_Hlk20112553"/>
            <w:r w:rsidRPr="005E28DA">
              <w:rPr>
                <w:sz w:val="16"/>
                <w:szCs w:val="16"/>
              </w:rPr>
              <w:t>PROIZVODNI</w:t>
            </w:r>
          </w:p>
        </w:tc>
        <w:tc>
          <w:tcPr>
            <w:tcW w:w="400" w:type="dxa"/>
            <w:shd w:val="clear" w:color="auto" w:fill="E2EFD9" w:themeFill="accent6" w:themeFillTint="33"/>
            <w:noWrap/>
            <w:hideMark/>
          </w:tcPr>
          <w:p w14:paraId="4D7A4732" w14:textId="77777777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</w:t>
            </w:r>
          </w:p>
        </w:tc>
        <w:tc>
          <w:tcPr>
            <w:tcW w:w="979" w:type="dxa"/>
            <w:shd w:val="clear" w:color="auto" w:fill="E2EFD9" w:themeFill="accent6" w:themeFillTint="33"/>
            <w:noWrap/>
            <w:hideMark/>
          </w:tcPr>
          <w:p w14:paraId="670A2C4B" w14:textId="0E250993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E2EFD9" w:themeFill="accent6" w:themeFillTint="33"/>
          </w:tcPr>
          <w:p w14:paraId="2ED2B0CC" w14:textId="1799F46D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P 1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0C521F01" w14:textId="1EB8B3B4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171,30</w:t>
            </w:r>
          </w:p>
        </w:tc>
        <w:tc>
          <w:tcPr>
            <w:tcW w:w="1112" w:type="dxa"/>
            <w:shd w:val="clear" w:color="auto" w:fill="E2EFD9" w:themeFill="accent6" w:themeFillTint="33"/>
          </w:tcPr>
          <w:p w14:paraId="457C101A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5.207,52</w:t>
            </w:r>
          </w:p>
        </w:tc>
        <w:tc>
          <w:tcPr>
            <w:tcW w:w="1113" w:type="dxa"/>
            <w:shd w:val="clear" w:color="auto" w:fill="E2EFD9" w:themeFill="accent6" w:themeFillTint="33"/>
            <w:noWrap/>
            <w:hideMark/>
          </w:tcPr>
          <w:p w14:paraId="43828BC3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3.905,64</w:t>
            </w:r>
          </w:p>
        </w:tc>
        <w:tc>
          <w:tcPr>
            <w:tcW w:w="1112" w:type="dxa"/>
            <w:shd w:val="clear" w:color="auto" w:fill="E2EFD9" w:themeFill="accent6" w:themeFillTint="33"/>
            <w:noWrap/>
            <w:hideMark/>
          </w:tcPr>
          <w:p w14:paraId="02389B46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2.603,76</w:t>
            </w:r>
          </w:p>
        </w:tc>
        <w:tc>
          <w:tcPr>
            <w:tcW w:w="1113" w:type="dxa"/>
            <w:shd w:val="clear" w:color="auto" w:fill="E2EFD9" w:themeFill="accent6" w:themeFillTint="33"/>
            <w:noWrap/>
            <w:hideMark/>
          </w:tcPr>
          <w:p w14:paraId="50A98154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1.301,88</w:t>
            </w:r>
          </w:p>
        </w:tc>
        <w:tc>
          <w:tcPr>
            <w:tcW w:w="1113" w:type="dxa"/>
            <w:shd w:val="clear" w:color="auto" w:fill="E2EFD9" w:themeFill="accent6" w:themeFillTint="33"/>
          </w:tcPr>
          <w:p w14:paraId="11D35680" w14:textId="4F480013" w:rsidR="00CE6F61" w:rsidRPr="005E28DA" w:rsidRDefault="00CE6F61" w:rsidP="009D5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rFonts w:ascii="Calibri" w:hAnsi="Calibri" w:cs="Calibri"/>
                <w:sz w:val="16"/>
                <w:szCs w:val="16"/>
              </w:rPr>
              <w:t>93.735,36</w:t>
            </w:r>
          </w:p>
        </w:tc>
      </w:tr>
      <w:bookmarkEnd w:id="23"/>
      <w:tr w:rsidR="0036646C" w:rsidRPr="005E28DA" w14:paraId="0D17DBB2" w14:textId="77777777" w:rsidTr="00CE6F6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E2EFD9" w:themeFill="accent6" w:themeFillTint="33"/>
            <w:hideMark/>
          </w:tcPr>
          <w:p w14:paraId="63BE6747" w14:textId="77777777" w:rsidR="00CE6F61" w:rsidRPr="005E28DA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E2EFD9" w:themeFill="accent6" w:themeFillTint="33"/>
            <w:noWrap/>
            <w:hideMark/>
          </w:tcPr>
          <w:p w14:paraId="1A8D0BB3" w14:textId="77777777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2.</w:t>
            </w:r>
          </w:p>
        </w:tc>
        <w:tc>
          <w:tcPr>
            <w:tcW w:w="979" w:type="dxa"/>
            <w:shd w:val="clear" w:color="auto" w:fill="E2EFD9" w:themeFill="accent6" w:themeFillTint="33"/>
            <w:noWrap/>
            <w:hideMark/>
          </w:tcPr>
          <w:p w14:paraId="3006A400" w14:textId="38AA97FF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E2EFD9" w:themeFill="accent6" w:themeFillTint="33"/>
          </w:tcPr>
          <w:p w14:paraId="0769B6AA" w14:textId="726FFA1B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P 2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09CE62E7" w14:textId="63D5429F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97,95</w:t>
            </w:r>
          </w:p>
        </w:tc>
        <w:tc>
          <w:tcPr>
            <w:tcW w:w="1112" w:type="dxa"/>
            <w:shd w:val="clear" w:color="auto" w:fill="E2EFD9" w:themeFill="accent6" w:themeFillTint="33"/>
          </w:tcPr>
          <w:p w14:paraId="4DB4F5A9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2.977,68</w:t>
            </w:r>
          </w:p>
        </w:tc>
        <w:tc>
          <w:tcPr>
            <w:tcW w:w="1113" w:type="dxa"/>
            <w:shd w:val="clear" w:color="auto" w:fill="E2EFD9" w:themeFill="accent6" w:themeFillTint="33"/>
            <w:noWrap/>
            <w:hideMark/>
          </w:tcPr>
          <w:p w14:paraId="324121A6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2.233,26</w:t>
            </w:r>
          </w:p>
        </w:tc>
        <w:tc>
          <w:tcPr>
            <w:tcW w:w="1112" w:type="dxa"/>
            <w:shd w:val="clear" w:color="auto" w:fill="E2EFD9" w:themeFill="accent6" w:themeFillTint="33"/>
            <w:noWrap/>
            <w:hideMark/>
          </w:tcPr>
          <w:p w14:paraId="07B49B33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1.488,84</w:t>
            </w:r>
          </w:p>
        </w:tc>
        <w:tc>
          <w:tcPr>
            <w:tcW w:w="1113" w:type="dxa"/>
            <w:shd w:val="clear" w:color="auto" w:fill="E2EFD9" w:themeFill="accent6" w:themeFillTint="33"/>
            <w:noWrap/>
            <w:hideMark/>
          </w:tcPr>
          <w:p w14:paraId="36B2A85A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744,42</w:t>
            </w:r>
          </w:p>
        </w:tc>
        <w:tc>
          <w:tcPr>
            <w:tcW w:w="1113" w:type="dxa"/>
            <w:shd w:val="clear" w:color="auto" w:fill="E2EFD9" w:themeFill="accent6" w:themeFillTint="33"/>
          </w:tcPr>
          <w:p w14:paraId="7EF160B4" w14:textId="29F6AA09" w:rsidR="00CE6F61" w:rsidRPr="005E28DA" w:rsidRDefault="00CE6F61" w:rsidP="009D5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rFonts w:ascii="Calibri" w:hAnsi="Calibri" w:cs="Calibri"/>
                <w:sz w:val="16"/>
                <w:szCs w:val="16"/>
              </w:rPr>
              <w:t>53.598,24</w:t>
            </w:r>
          </w:p>
        </w:tc>
      </w:tr>
      <w:tr w:rsidR="0036646C" w:rsidRPr="005E28DA" w14:paraId="2D48FB3C" w14:textId="77777777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E2EFD9" w:themeFill="accent6" w:themeFillTint="33"/>
            <w:hideMark/>
          </w:tcPr>
          <w:p w14:paraId="6753EA58" w14:textId="77777777" w:rsidR="00CE6F61" w:rsidRPr="005E28DA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E2EFD9" w:themeFill="accent6" w:themeFillTint="33"/>
            <w:noWrap/>
            <w:hideMark/>
          </w:tcPr>
          <w:p w14:paraId="19521208" w14:textId="77777777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3.</w:t>
            </w:r>
          </w:p>
        </w:tc>
        <w:tc>
          <w:tcPr>
            <w:tcW w:w="979" w:type="dxa"/>
            <w:shd w:val="clear" w:color="auto" w:fill="E2EFD9" w:themeFill="accent6" w:themeFillTint="33"/>
            <w:noWrap/>
            <w:hideMark/>
          </w:tcPr>
          <w:p w14:paraId="7C8A6B22" w14:textId="0395D719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E2EFD9" w:themeFill="accent6" w:themeFillTint="33"/>
          </w:tcPr>
          <w:p w14:paraId="4BB4FAD0" w14:textId="269A66D1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P 3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653CFA53" w14:textId="7D91569F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52,08</w:t>
            </w:r>
          </w:p>
        </w:tc>
        <w:tc>
          <w:tcPr>
            <w:tcW w:w="1112" w:type="dxa"/>
            <w:shd w:val="clear" w:color="auto" w:fill="E2EFD9" w:themeFill="accent6" w:themeFillTint="33"/>
          </w:tcPr>
          <w:p w14:paraId="6F5C2F78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1.583,23</w:t>
            </w:r>
          </w:p>
        </w:tc>
        <w:tc>
          <w:tcPr>
            <w:tcW w:w="1113" w:type="dxa"/>
            <w:shd w:val="clear" w:color="auto" w:fill="E2EFD9" w:themeFill="accent6" w:themeFillTint="33"/>
            <w:noWrap/>
            <w:hideMark/>
          </w:tcPr>
          <w:p w14:paraId="3E960F52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1.187,42</w:t>
            </w:r>
          </w:p>
        </w:tc>
        <w:tc>
          <w:tcPr>
            <w:tcW w:w="1112" w:type="dxa"/>
            <w:shd w:val="clear" w:color="auto" w:fill="E2EFD9" w:themeFill="accent6" w:themeFillTint="33"/>
            <w:noWrap/>
            <w:hideMark/>
          </w:tcPr>
          <w:p w14:paraId="1DD69907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791,62</w:t>
            </w:r>
          </w:p>
        </w:tc>
        <w:tc>
          <w:tcPr>
            <w:tcW w:w="1113" w:type="dxa"/>
            <w:shd w:val="clear" w:color="auto" w:fill="E2EFD9" w:themeFill="accent6" w:themeFillTint="33"/>
            <w:noWrap/>
            <w:hideMark/>
          </w:tcPr>
          <w:p w14:paraId="4CB96C05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395,81</w:t>
            </w:r>
          </w:p>
        </w:tc>
        <w:tc>
          <w:tcPr>
            <w:tcW w:w="1113" w:type="dxa"/>
            <w:shd w:val="clear" w:color="auto" w:fill="E2EFD9" w:themeFill="accent6" w:themeFillTint="33"/>
          </w:tcPr>
          <w:p w14:paraId="0071EACA" w14:textId="6D5277DA" w:rsidR="00CE6F61" w:rsidRPr="005E28DA" w:rsidRDefault="00CE6F61" w:rsidP="009D5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rFonts w:ascii="Calibri" w:hAnsi="Calibri" w:cs="Calibri"/>
                <w:sz w:val="16"/>
                <w:szCs w:val="16"/>
              </w:rPr>
              <w:t>28.498,20</w:t>
            </w:r>
          </w:p>
        </w:tc>
      </w:tr>
      <w:tr w:rsidR="0036646C" w:rsidRPr="005E28DA" w14:paraId="667DB3C1" w14:textId="77777777" w:rsidTr="00CE6F6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E2EFD9" w:themeFill="accent6" w:themeFillTint="33"/>
            <w:hideMark/>
          </w:tcPr>
          <w:p w14:paraId="63DAFAF2" w14:textId="77777777" w:rsidR="00CE6F61" w:rsidRPr="005E28DA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E2EFD9" w:themeFill="accent6" w:themeFillTint="33"/>
            <w:noWrap/>
            <w:hideMark/>
          </w:tcPr>
          <w:p w14:paraId="62DA0C90" w14:textId="77777777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4.</w:t>
            </w:r>
          </w:p>
        </w:tc>
        <w:tc>
          <w:tcPr>
            <w:tcW w:w="979" w:type="dxa"/>
            <w:shd w:val="clear" w:color="auto" w:fill="E2EFD9" w:themeFill="accent6" w:themeFillTint="33"/>
            <w:noWrap/>
            <w:hideMark/>
          </w:tcPr>
          <w:p w14:paraId="6220CF05" w14:textId="26699C2C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E2EFD9" w:themeFill="accent6" w:themeFillTint="33"/>
          </w:tcPr>
          <w:p w14:paraId="1493F256" w14:textId="6376FCBC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P 4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1FB2E370" w14:textId="7906CA83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47,70</w:t>
            </w:r>
          </w:p>
        </w:tc>
        <w:tc>
          <w:tcPr>
            <w:tcW w:w="1112" w:type="dxa"/>
            <w:shd w:val="clear" w:color="auto" w:fill="E2EFD9" w:themeFill="accent6" w:themeFillTint="33"/>
          </w:tcPr>
          <w:p w14:paraId="2CCBF364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1.450,08</w:t>
            </w:r>
          </w:p>
        </w:tc>
        <w:tc>
          <w:tcPr>
            <w:tcW w:w="1113" w:type="dxa"/>
            <w:shd w:val="clear" w:color="auto" w:fill="E2EFD9" w:themeFill="accent6" w:themeFillTint="33"/>
            <w:noWrap/>
            <w:hideMark/>
          </w:tcPr>
          <w:p w14:paraId="2745038B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1.087,56</w:t>
            </w:r>
          </w:p>
        </w:tc>
        <w:tc>
          <w:tcPr>
            <w:tcW w:w="1112" w:type="dxa"/>
            <w:shd w:val="clear" w:color="auto" w:fill="E2EFD9" w:themeFill="accent6" w:themeFillTint="33"/>
            <w:noWrap/>
            <w:hideMark/>
          </w:tcPr>
          <w:p w14:paraId="1DA5B886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725,04</w:t>
            </w:r>
          </w:p>
        </w:tc>
        <w:tc>
          <w:tcPr>
            <w:tcW w:w="1113" w:type="dxa"/>
            <w:shd w:val="clear" w:color="auto" w:fill="E2EFD9" w:themeFill="accent6" w:themeFillTint="33"/>
            <w:noWrap/>
            <w:hideMark/>
          </w:tcPr>
          <w:p w14:paraId="79A4BC07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362,52</w:t>
            </w:r>
          </w:p>
        </w:tc>
        <w:tc>
          <w:tcPr>
            <w:tcW w:w="1113" w:type="dxa"/>
            <w:shd w:val="clear" w:color="auto" w:fill="E2EFD9" w:themeFill="accent6" w:themeFillTint="33"/>
          </w:tcPr>
          <w:p w14:paraId="3FCE4018" w14:textId="416DB749" w:rsidR="00CE6F61" w:rsidRPr="005E28DA" w:rsidRDefault="00CE6F61" w:rsidP="009D5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rFonts w:ascii="Calibri" w:hAnsi="Calibri" w:cs="Calibri"/>
                <w:sz w:val="16"/>
                <w:szCs w:val="16"/>
              </w:rPr>
              <w:t>26.101,44</w:t>
            </w:r>
          </w:p>
        </w:tc>
      </w:tr>
      <w:tr w:rsidR="0036646C" w:rsidRPr="005E28DA" w14:paraId="32DC8183" w14:textId="77777777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E2EFD9" w:themeFill="accent6" w:themeFillTint="33"/>
            <w:hideMark/>
          </w:tcPr>
          <w:p w14:paraId="7F65E78C" w14:textId="77777777" w:rsidR="00CE6F61" w:rsidRPr="005E28DA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E2EFD9" w:themeFill="accent6" w:themeFillTint="33"/>
            <w:noWrap/>
            <w:hideMark/>
          </w:tcPr>
          <w:p w14:paraId="0370F068" w14:textId="77777777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979" w:type="dxa"/>
            <w:shd w:val="clear" w:color="auto" w:fill="E2EFD9" w:themeFill="accent6" w:themeFillTint="33"/>
            <w:noWrap/>
            <w:hideMark/>
          </w:tcPr>
          <w:p w14:paraId="1EC373B7" w14:textId="3C98FF67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E2EFD9" w:themeFill="accent6" w:themeFillTint="33"/>
          </w:tcPr>
          <w:p w14:paraId="323CC57B" w14:textId="5983B2C8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P 5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4B3AF438" w14:textId="0AC492B4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49,27</w:t>
            </w:r>
          </w:p>
        </w:tc>
        <w:tc>
          <w:tcPr>
            <w:tcW w:w="1112" w:type="dxa"/>
            <w:shd w:val="clear" w:color="auto" w:fill="E2EFD9" w:themeFill="accent6" w:themeFillTint="33"/>
          </w:tcPr>
          <w:p w14:paraId="2FB7DFC9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1.497,81</w:t>
            </w:r>
          </w:p>
        </w:tc>
        <w:tc>
          <w:tcPr>
            <w:tcW w:w="1113" w:type="dxa"/>
            <w:shd w:val="clear" w:color="auto" w:fill="E2EFD9" w:themeFill="accent6" w:themeFillTint="33"/>
            <w:noWrap/>
            <w:hideMark/>
          </w:tcPr>
          <w:p w14:paraId="3C10FAE3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1.123,36</w:t>
            </w:r>
          </w:p>
        </w:tc>
        <w:tc>
          <w:tcPr>
            <w:tcW w:w="1112" w:type="dxa"/>
            <w:shd w:val="clear" w:color="auto" w:fill="E2EFD9" w:themeFill="accent6" w:themeFillTint="33"/>
            <w:noWrap/>
            <w:hideMark/>
          </w:tcPr>
          <w:p w14:paraId="72759A46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748,90</w:t>
            </w:r>
          </w:p>
        </w:tc>
        <w:tc>
          <w:tcPr>
            <w:tcW w:w="1113" w:type="dxa"/>
            <w:shd w:val="clear" w:color="auto" w:fill="E2EFD9" w:themeFill="accent6" w:themeFillTint="33"/>
            <w:noWrap/>
            <w:hideMark/>
          </w:tcPr>
          <w:p w14:paraId="24AC5808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374,45</w:t>
            </w:r>
          </w:p>
        </w:tc>
        <w:tc>
          <w:tcPr>
            <w:tcW w:w="1113" w:type="dxa"/>
            <w:shd w:val="clear" w:color="auto" w:fill="E2EFD9" w:themeFill="accent6" w:themeFillTint="33"/>
          </w:tcPr>
          <w:p w14:paraId="02B9F444" w14:textId="6422BEC5" w:rsidR="00CE6F61" w:rsidRPr="005E28DA" w:rsidRDefault="00CE6F61" w:rsidP="009D5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rFonts w:ascii="Calibri" w:hAnsi="Calibri" w:cs="Calibri"/>
                <w:sz w:val="16"/>
                <w:szCs w:val="16"/>
              </w:rPr>
              <w:t>26.960,52</w:t>
            </w:r>
          </w:p>
        </w:tc>
      </w:tr>
      <w:tr w:rsidR="0036646C" w:rsidRPr="005E28DA" w14:paraId="6584C24B" w14:textId="77777777" w:rsidTr="00CE6F6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 w:val="restart"/>
            <w:shd w:val="clear" w:color="auto" w:fill="F7CAAC" w:themeFill="accent2" w:themeFillTint="66"/>
            <w:noWrap/>
            <w:textDirection w:val="btLr"/>
            <w:hideMark/>
          </w:tcPr>
          <w:p w14:paraId="506149E5" w14:textId="77777777" w:rsidR="00CE6F61" w:rsidRPr="005E28DA" w:rsidRDefault="00CE6F61" w:rsidP="003D3002">
            <w:pPr>
              <w:jc w:val="center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USLUŽNI</w:t>
            </w:r>
          </w:p>
        </w:tc>
        <w:tc>
          <w:tcPr>
            <w:tcW w:w="400" w:type="dxa"/>
            <w:shd w:val="clear" w:color="auto" w:fill="F7CAAC" w:themeFill="accent2" w:themeFillTint="66"/>
            <w:noWrap/>
            <w:hideMark/>
          </w:tcPr>
          <w:p w14:paraId="3F5CB5BA" w14:textId="77777777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</w:t>
            </w:r>
          </w:p>
        </w:tc>
        <w:tc>
          <w:tcPr>
            <w:tcW w:w="979" w:type="dxa"/>
            <w:shd w:val="clear" w:color="auto" w:fill="F7CAAC" w:themeFill="accent2" w:themeFillTint="66"/>
            <w:noWrap/>
            <w:hideMark/>
          </w:tcPr>
          <w:p w14:paraId="62B46ABF" w14:textId="548AEDD4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5FC6AFDB" w14:textId="06F101A7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U 1</w:t>
            </w:r>
          </w:p>
        </w:tc>
        <w:tc>
          <w:tcPr>
            <w:tcW w:w="903" w:type="dxa"/>
            <w:shd w:val="clear" w:color="auto" w:fill="F7CAAC" w:themeFill="accent2" w:themeFillTint="66"/>
            <w:noWrap/>
            <w:hideMark/>
          </w:tcPr>
          <w:p w14:paraId="3E701AD9" w14:textId="6070BB1A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27,63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14:paraId="6DC2BB2A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1.049,94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62932D45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787,46</w:t>
            </w:r>
          </w:p>
        </w:tc>
        <w:tc>
          <w:tcPr>
            <w:tcW w:w="1112" w:type="dxa"/>
            <w:shd w:val="clear" w:color="auto" w:fill="F7CAAC" w:themeFill="accent2" w:themeFillTint="66"/>
            <w:noWrap/>
            <w:hideMark/>
          </w:tcPr>
          <w:p w14:paraId="433CA960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524,97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093AA4A4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262,49</w:t>
            </w:r>
          </w:p>
        </w:tc>
        <w:tc>
          <w:tcPr>
            <w:tcW w:w="1113" w:type="dxa"/>
            <w:shd w:val="clear" w:color="auto" w:fill="F7CAAC" w:themeFill="accent2" w:themeFillTint="66"/>
          </w:tcPr>
          <w:p w14:paraId="29CAD61C" w14:textId="5077BB48" w:rsidR="00CE6F61" w:rsidRPr="005E28DA" w:rsidRDefault="00CE6F61" w:rsidP="009D5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rFonts w:ascii="Calibri" w:hAnsi="Calibri" w:cs="Calibri"/>
                <w:sz w:val="16"/>
                <w:szCs w:val="16"/>
              </w:rPr>
              <w:t>18.899,04</w:t>
            </w:r>
          </w:p>
        </w:tc>
      </w:tr>
      <w:tr w:rsidR="0036646C" w:rsidRPr="005E28DA" w14:paraId="5811CF75" w14:textId="77777777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F7CAAC" w:themeFill="accent2" w:themeFillTint="66"/>
            <w:hideMark/>
          </w:tcPr>
          <w:p w14:paraId="311E9415" w14:textId="77777777" w:rsidR="00CE6F61" w:rsidRPr="005E28DA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noWrap/>
            <w:hideMark/>
          </w:tcPr>
          <w:p w14:paraId="7D23C57D" w14:textId="77777777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2.</w:t>
            </w:r>
          </w:p>
        </w:tc>
        <w:tc>
          <w:tcPr>
            <w:tcW w:w="979" w:type="dxa"/>
            <w:shd w:val="clear" w:color="auto" w:fill="F7CAAC" w:themeFill="accent2" w:themeFillTint="66"/>
            <w:noWrap/>
            <w:hideMark/>
          </w:tcPr>
          <w:p w14:paraId="605C40C6" w14:textId="70D2CEEE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38BCF8E5" w14:textId="7BA46F2F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U 2</w:t>
            </w:r>
          </w:p>
        </w:tc>
        <w:tc>
          <w:tcPr>
            <w:tcW w:w="903" w:type="dxa"/>
            <w:shd w:val="clear" w:color="auto" w:fill="F7CAAC" w:themeFill="accent2" w:themeFillTint="66"/>
            <w:noWrap/>
            <w:hideMark/>
          </w:tcPr>
          <w:p w14:paraId="4E2DC937" w14:textId="64555579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bookmarkStart w:id="24" w:name="_GoBack"/>
            <w:r w:rsidRPr="005E28DA">
              <w:rPr>
                <w:b/>
                <w:bCs/>
                <w:sz w:val="16"/>
                <w:szCs w:val="16"/>
              </w:rPr>
              <w:t>38</w:t>
            </w:r>
            <w:bookmarkEnd w:id="24"/>
            <w:r w:rsidRPr="005E28DA">
              <w:rPr>
                <w:b/>
                <w:bCs/>
                <w:sz w:val="16"/>
                <w:szCs w:val="16"/>
              </w:rPr>
              <w:t>,32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14:paraId="4D8D224A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1.456,16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3A694C85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1.092,12</w:t>
            </w:r>
          </w:p>
        </w:tc>
        <w:tc>
          <w:tcPr>
            <w:tcW w:w="1112" w:type="dxa"/>
            <w:shd w:val="clear" w:color="auto" w:fill="F7CAAC" w:themeFill="accent2" w:themeFillTint="66"/>
            <w:noWrap/>
            <w:hideMark/>
          </w:tcPr>
          <w:p w14:paraId="74A969C6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728,08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224BBA81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364,04</w:t>
            </w:r>
          </w:p>
        </w:tc>
        <w:tc>
          <w:tcPr>
            <w:tcW w:w="1113" w:type="dxa"/>
            <w:shd w:val="clear" w:color="auto" w:fill="F7CAAC" w:themeFill="accent2" w:themeFillTint="66"/>
          </w:tcPr>
          <w:p w14:paraId="4E3EBE27" w14:textId="0E11A68B" w:rsidR="00CE6F61" w:rsidRPr="005E28DA" w:rsidRDefault="00CE6F61" w:rsidP="009D5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rFonts w:ascii="Calibri" w:hAnsi="Calibri" w:cs="Calibri"/>
                <w:sz w:val="16"/>
                <w:szCs w:val="16"/>
              </w:rPr>
              <w:t>26.210,88</w:t>
            </w:r>
          </w:p>
        </w:tc>
      </w:tr>
      <w:tr w:rsidR="0036646C" w:rsidRPr="005E28DA" w14:paraId="593F9D38" w14:textId="77777777" w:rsidTr="00CE6F6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F7CAAC" w:themeFill="accent2" w:themeFillTint="66"/>
            <w:hideMark/>
          </w:tcPr>
          <w:p w14:paraId="3E50ADEB" w14:textId="77777777" w:rsidR="00CE6F61" w:rsidRPr="005E28DA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noWrap/>
            <w:hideMark/>
          </w:tcPr>
          <w:p w14:paraId="382CF839" w14:textId="77777777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3.</w:t>
            </w:r>
          </w:p>
        </w:tc>
        <w:tc>
          <w:tcPr>
            <w:tcW w:w="979" w:type="dxa"/>
            <w:shd w:val="clear" w:color="auto" w:fill="F7CAAC" w:themeFill="accent2" w:themeFillTint="66"/>
            <w:noWrap/>
            <w:hideMark/>
          </w:tcPr>
          <w:p w14:paraId="303B731B" w14:textId="62597665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1279A20C" w14:textId="005982D8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U 3</w:t>
            </w:r>
          </w:p>
        </w:tc>
        <w:tc>
          <w:tcPr>
            <w:tcW w:w="903" w:type="dxa"/>
            <w:shd w:val="clear" w:color="auto" w:fill="F7CAAC" w:themeFill="accent2" w:themeFillTint="66"/>
            <w:noWrap/>
            <w:hideMark/>
          </w:tcPr>
          <w:p w14:paraId="73BBA8D3" w14:textId="44A53F49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42,78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14:paraId="01489494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1.625,64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587890DC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1.219,23</w:t>
            </w:r>
          </w:p>
        </w:tc>
        <w:tc>
          <w:tcPr>
            <w:tcW w:w="1112" w:type="dxa"/>
            <w:shd w:val="clear" w:color="auto" w:fill="F7CAAC" w:themeFill="accent2" w:themeFillTint="66"/>
            <w:noWrap/>
            <w:hideMark/>
          </w:tcPr>
          <w:p w14:paraId="245A3060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812,82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32FE99C2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406,41</w:t>
            </w:r>
          </w:p>
        </w:tc>
        <w:tc>
          <w:tcPr>
            <w:tcW w:w="1113" w:type="dxa"/>
            <w:shd w:val="clear" w:color="auto" w:fill="F7CAAC" w:themeFill="accent2" w:themeFillTint="66"/>
          </w:tcPr>
          <w:p w14:paraId="6C5D7ADF" w14:textId="5F0CD508" w:rsidR="00CE6F61" w:rsidRPr="005E28DA" w:rsidRDefault="00CE6F61" w:rsidP="009D5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rFonts w:ascii="Calibri" w:hAnsi="Calibri" w:cs="Calibri"/>
                <w:sz w:val="16"/>
                <w:szCs w:val="16"/>
              </w:rPr>
              <w:t>29.261,52</w:t>
            </w:r>
          </w:p>
        </w:tc>
      </w:tr>
      <w:tr w:rsidR="0036646C" w:rsidRPr="005E28DA" w14:paraId="5F722730" w14:textId="77777777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F7CAAC" w:themeFill="accent2" w:themeFillTint="66"/>
            <w:hideMark/>
          </w:tcPr>
          <w:p w14:paraId="787F4FDF" w14:textId="77777777" w:rsidR="00CE6F61" w:rsidRPr="005E28DA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noWrap/>
            <w:hideMark/>
          </w:tcPr>
          <w:p w14:paraId="472818BF" w14:textId="77777777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4.</w:t>
            </w:r>
          </w:p>
        </w:tc>
        <w:tc>
          <w:tcPr>
            <w:tcW w:w="979" w:type="dxa"/>
            <w:shd w:val="clear" w:color="auto" w:fill="F7CAAC" w:themeFill="accent2" w:themeFillTint="66"/>
            <w:noWrap/>
            <w:hideMark/>
          </w:tcPr>
          <w:p w14:paraId="684A1F3E" w14:textId="1D1FFD4D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4476209E" w14:textId="0B834B77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U 4</w:t>
            </w:r>
          </w:p>
        </w:tc>
        <w:tc>
          <w:tcPr>
            <w:tcW w:w="903" w:type="dxa"/>
            <w:shd w:val="clear" w:color="auto" w:fill="F7CAAC" w:themeFill="accent2" w:themeFillTint="66"/>
            <w:noWrap/>
            <w:hideMark/>
          </w:tcPr>
          <w:p w14:paraId="7E9D6EC7" w14:textId="5F4A679F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37,11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14:paraId="78AFBFA7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1.410,18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09585126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1.057,64</w:t>
            </w:r>
          </w:p>
        </w:tc>
        <w:tc>
          <w:tcPr>
            <w:tcW w:w="1112" w:type="dxa"/>
            <w:shd w:val="clear" w:color="auto" w:fill="F7CAAC" w:themeFill="accent2" w:themeFillTint="66"/>
            <w:noWrap/>
            <w:hideMark/>
          </w:tcPr>
          <w:p w14:paraId="1C2DCC70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705,09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2408AFEB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352,55</w:t>
            </w:r>
          </w:p>
        </w:tc>
        <w:tc>
          <w:tcPr>
            <w:tcW w:w="1113" w:type="dxa"/>
            <w:shd w:val="clear" w:color="auto" w:fill="F7CAAC" w:themeFill="accent2" w:themeFillTint="66"/>
          </w:tcPr>
          <w:p w14:paraId="7C518BEE" w14:textId="0BFB1792" w:rsidR="00CE6F61" w:rsidRPr="005E28DA" w:rsidRDefault="00CE6F61" w:rsidP="009D5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rFonts w:ascii="Calibri" w:hAnsi="Calibri" w:cs="Calibri"/>
                <w:sz w:val="16"/>
                <w:szCs w:val="16"/>
              </w:rPr>
              <w:t>25.383,36</w:t>
            </w:r>
          </w:p>
        </w:tc>
      </w:tr>
      <w:tr w:rsidR="0036646C" w:rsidRPr="005E28DA" w14:paraId="5D0BDF4F" w14:textId="77777777" w:rsidTr="00CE6F6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F7CAAC" w:themeFill="accent2" w:themeFillTint="66"/>
            <w:hideMark/>
          </w:tcPr>
          <w:p w14:paraId="395654D9" w14:textId="77777777" w:rsidR="00CE6F61" w:rsidRPr="005E28DA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noWrap/>
            <w:hideMark/>
          </w:tcPr>
          <w:p w14:paraId="4001DEB3" w14:textId="77777777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5.</w:t>
            </w:r>
          </w:p>
        </w:tc>
        <w:tc>
          <w:tcPr>
            <w:tcW w:w="979" w:type="dxa"/>
            <w:shd w:val="clear" w:color="auto" w:fill="F7CAAC" w:themeFill="accent2" w:themeFillTint="66"/>
            <w:noWrap/>
            <w:hideMark/>
          </w:tcPr>
          <w:p w14:paraId="22C95903" w14:textId="6F452911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3B0BD217" w14:textId="677739FA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U 5</w:t>
            </w:r>
          </w:p>
        </w:tc>
        <w:tc>
          <w:tcPr>
            <w:tcW w:w="903" w:type="dxa"/>
            <w:shd w:val="clear" w:color="auto" w:fill="F7CAAC" w:themeFill="accent2" w:themeFillTint="66"/>
            <w:noWrap/>
            <w:hideMark/>
          </w:tcPr>
          <w:p w14:paraId="216895B8" w14:textId="02CE2FC9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36,76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14:paraId="44446E37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1.396,88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1044FA91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1.047,66</w:t>
            </w:r>
          </w:p>
        </w:tc>
        <w:tc>
          <w:tcPr>
            <w:tcW w:w="1112" w:type="dxa"/>
            <w:shd w:val="clear" w:color="auto" w:fill="F7CAAC" w:themeFill="accent2" w:themeFillTint="66"/>
            <w:noWrap/>
            <w:hideMark/>
          </w:tcPr>
          <w:p w14:paraId="414D4433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698,44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4C3E22DB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349,22</w:t>
            </w:r>
          </w:p>
        </w:tc>
        <w:tc>
          <w:tcPr>
            <w:tcW w:w="1113" w:type="dxa"/>
            <w:shd w:val="clear" w:color="auto" w:fill="F7CAAC" w:themeFill="accent2" w:themeFillTint="66"/>
          </w:tcPr>
          <w:p w14:paraId="06CC0C98" w14:textId="07A36554" w:rsidR="00CE6F61" w:rsidRPr="005E28DA" w:rsidRDefault="00CE6F61" w:rsidP="009D5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rFonts w:ascii="Calibri" w:hAnsi="Calibri" w:cs="Calibri"/>
                <w:sz w:val="16"/>
                <w:szCs w:val="16"/>
              </w:rPr>
              <w:t>25.143,84</w:t>
            </w:r>
          </w:p>
        </w:tc>
      </w:tr>
      <w:tr w:rsidR="0036646C" w:rsidRPr="005E28DA" w14:paraId="170A4B8E" w14:textId="77777777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F7CAAC" w:themeFill="accent2" w:themeFillTint="66"/>
            <w:hideMark/>
          </w:tcPr>
          <w:p w14:paraId="2B82CD77" w14:textId="77777777" w:rsidR="00CE6F61" w:rsidRPr="005E28DA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noWrap/>
            <w:hideMark/>
          </w:tcPr>
          <w:p w14:paraId="54111A0F" w14:textId="77777777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6.</w:t>
            </w:r>
          </w:p>
        </w:tc>
        <w:tc>
          <w:tcPr>
            <w:tcW w:w="979" w:type="dxa"/>
            <w:shd w:val="clear" w:color="auto" w:fill="F7CAAC" w:themeFill="accent2" w:themeFillTint="66"/>
            <w:noWrap/>
            <w:hideMark/>
          </w:tcPr>
          <w:p w14:paraId="2F218465" w14:textId="4B4576EC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1E1E75EA" w14:textId="2841D615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U 6</w:t>
            </w:r>
          </w:p>
        </w:tc>
        <w:tc>
          <w:tcPr>
            <w:tcW w:w="903" w:type="dxa"/>
            <w:shd w:val="clear" w:color="auto" w:fill="F7CAAC" w:themeFill="accent2" w:themeFillTint="66"/>
            <w:noWrap/>
            <w:hideMark/>
          </w:tcPr>
          <w:p w14:paraId="33E0F374" w14:textId="4F878C4E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35,56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14:paraId="57E87E09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1.351,28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0D37F165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1.013,46</w:t>
            </w:r>
          </w:p>
        </w:tc>
        <w:tc>
          <w:tcPr>
            <w:tcW w:w="1112" w:type="dxa"/>
            <w:shd w:val="clear" w:color="auto" w:fill="F7CAAC" w:themeFill="accent2" w:themeFillTint="66"/>
            <w:noWrap/>
            <w:hideMark/>
          </w:tcPr>
          <w:p w14:paraId="3634662A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675,64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1340351F" w14:textId="77777777" w:rsidR="00CE6F61" w:rsidRPr="005E28DA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337,82</w:t>
            </w:r>
          </w:p>
        </w:tc>
        <w:tc>
          <w:tcPr>
            <w:tcW w:w="1113" w:type="dxa"/>
            <w:shd w:val="clear" w:color="auto" w:fill="F7CAAC" w:themeFill="accent2" w:themeFillTint="66"/>
          </w:tcPr>
          <w:p w14:paraId="2142B444" w14:textId="32FC3273" w:rsidR="00CE6F61" w:rsidRPr="005E28DA" w:rsidRDefault="00CE6F61" w:rsidP="009D5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rFonts w:ascii="Calibri" w:hAnsi="Calibri" w:cs="Calibri"/>
                <w:sz w:val="16"/>
                <w:szCs w:val="16"/>
              </w:rPr>
              <w:t>24.323,04</w:t>
            </w:r>
          </w:p>
        </w:tc>
      </w:tr>
      <w:tr w:rsidR="0036646C" w:rsidRPr="005E28DA" w14:paraId="3F004497" w14:textId="77777777" w:rsidTr="00CE6F6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F7CAAC" w:themeFill="accent2" w:themeFillTint="66"/>
            <w:hideMark/>
          </w:tcPr>
          <w:p w14:paraId="01013891" w14:textId="77777777" w:rsidR="00CE6F61" w:rsidRPr="005E28DA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noWrap/>
            <w:hideMark/>
          </w:tcPr>
          <w:p w14:paraId="26E3CC13" w14:textId="77777777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7.</w:t>
            </w:r>
          </w:p>
        </w:tc>
        <w:tc>
          <w:tcPr>
            <w:tcW w:w="979" w:type="dxa"/>
            <w:shd w:val="clear" w:color="auto" w:fill="F7CAAC" w:themeFill="accent2" w:themeFillTint="66"/>
            <w:noWrap/>
            <w:hideMark/>
          </w:tcPr>
          <w:p w14:paraId="0C18ADA1" w14:textId="42F01E6A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7F77DC3E" w14:textId="762C078A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U 7</w:t>
            </w:r>
          </w:p>
        </w:tc>
        <w:tc>
          <w:tcPr>
            <w:tcW w:w="903" w:type="dxa"/>
            <w:shd w:val="clear" w:color="auto" w:fill="F7CAAC" w:themeFill="accent2" w:themeFillTint="66"/>
            <w:noWrap/>
            <w:hideMark/>
          </w:tcPr>
          <w:p w14:paraId="29C9A55C" w14:textId="119E42DD" w:rsidR="00CE6F61" w:rsidRPr="005E28DA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35,52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14:paraId="37D98E88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1.349,76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303DB9E8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1.012,32</w:t>
            </w:r>
          </w:p>
        </w:tc>
        <w:tc>
          <w:tcPr>
            <w:tcW w:w="1112" w:type="dxa"/>
            <w:shd w:val="clear" w:color="auto" w:fill="F7CAAC" w:themeFill="accent2" w:themeFillTint="66"/>
            <w:noWrap/>
            <w:hideMark/>
          </w:tcPr>
          <w:p w14:paraId="4B11C7CE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674,88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042B1177" w14:textId="77777777" w:rsidR="00CE6F61" w:rsidRPr="005E28DA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337,44</w:t>
            </w:r>
          </w:p>
        </w:tc>
        <w:tc>
          <w:tcPr>
            <w:tcW w:w="1113" w:type="dxa"/>
            <w:shd w:val="clear" w:color="auto" w:fill="F7CAAC" w:themeFill="accent2" w:themeFillTint="66"/>
          </w:tcPr>
          <w:p w14:paraId="0349BDBA" w14:textId="7411B713" w:rsidR="00CE6F61" w:rsidRPr="005E28DA" w:rsidRDefault="00CE6F61" w:rsidP="009D5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rFonts w:ascii="Calibri" w:hAnsi="Calibri" w:cs="Calibri"/>
                <w:sz w:val="16"/>
                <w:szCs w:val="16"/>
              </w:rPr>
              <w:t>24.295,68</w:t>
            </w:r>
          </w:p>
        </w:tc>
      </w:tr>
      <w:tr w:rsidR="0036646C" w:rsidRPr="005E28DA" w14:paraId="5008C59E" w14:textId="77777777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F7CAAC" w:themeFill="accent2" w:themeFillTint="66"/>
            <w:hideMark/>
          </w:tcPr>
          <w:p w14:paraId="08541B4B" w14:textId="77777777" w:rsidR="00CE6F61" w:rsidRPr="005E28DA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noWrap/>
            <w:hideMark/>
          </w:tcPr>
          <w:p w14:paraId="1DA7CCD6" w14:textId="77777777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8.</w:t>
            </w:r>
          </w:p>
        </w:tc>
        <w:tc>
          <w:tcPr>
            <w:tcW w:w="979" w:type="dxa"/>
            <w:shd w:val="clear" w:color="auto" w:fill="F7CAAC" w:themeFill="accent2" w:themeFillTint="66"/>
            <w:noWrap/>
            <w:hideMark/>
          </w:tcPr>
          <w:p w14:paraId="4969F73F" w14:textId="10CBAAD1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76528012" w14:textId="36C025A1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U 8</w:t>
            </w:r>
          </w:p>
        </w:tc>
        <w:tc>
          <w:tcPr>
            <w:tcW w:w="903" w:type="dxa"/>
            <w:shd w:val="clear" w:color="auto" w:fill="F7CAAC" w:themeFill="accent2" w:themeFillTint="66"/>
            <w:noWrap/>
            <w:hideMark/>
          </w:tcPr>
          <w:p w14:paraId="013F0CFF" w14:textId="067B125D" w:rsidR="00CE6F61" w:rsidRPr="005E28DA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4</w:t>
            </w:r>
            <w:r w:rsidR="00436FE2" w:rsidRPr="005E28DA">
              <w:rPr>
                <w:b/>
                <w:bCs/>
                <w:sz w:val="16"/>
                <w:szCs w:val="16"/>
              </w:rPr>
              <w:t>9</w:t>
            </w:r>
            <w:r w:rsidRPr="005E28DA">
              <w:rPr>
                <w:b/>
                <w:bCs/>
                <w:sz w:val="16"/>
                <w:szCs w:val="16"/>
              </w:rPr>
              <w:t>,</w:t>
            </w:r>
            <w:r w:rsidR="00436FE2" w:rsidRPr="005E28DA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14:paraId="6AE255B2" w14:textId="6B97A4CD" w:rsidR="00CE6F61" w:rsidRPr="005E28DA" w:rsidRDefault="00436FE2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1.879,48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07FE7D50" w14:textId="771EA692" w:rsidR="00CE6F61" w:rsidRPr="005E28DA" w:rsidRDefault="00436FE2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1.409,61</w:t>
            </w:r>
          </w:p>
        </w:tc>
        <w:tc>
          <w:tcPr>
            <w:tcW w:w="1112" w:type="dxa"/>
            <w:shd w:val="clear" w:color="auto" w:fill="F7CAAC" w:themeFill="accent2" w:themeFillTint="66"/>
            <w:noWrap/>
            <w:hideMark/>
          </w:tcPr>
          <w:p w14:paraId="491A1771" w14:textId="0D117AD9" w:rsidR="00CE6F61" w:rsidRPr="005E28DA" w:rsidRDefault="00436FE2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939,74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0902186E" w14:textId="522DC4D1" w:rsidR="00CE6F61" w:rsidRPr="005E28DA" w:rsidRDefault="00436FE2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sz w:val="16"/>
                <w:szCs w:val="16"/>
              </w:rPr>
              <w:t>469,87</w:t>
            </w:r>
            <w:r w:rsidR="00CE6F61" w:rsidRPr="005E28DA">
              <w:rPr>
                <w:sz w:val="16"/>
                <w:szCs w:val="16"/>
              </w:rPr>
              <w:t>2</w:t>
            </w:r>
          </w:p>
        </w:tc>
        <w:tc>
          <w:tcPr>
            <w:tcW w:w="1113" w:type="dxa"/>
            <w:shd w:val="clear" w:color="auto" w:fill="F7CAAC" w:themeFill="accent2" w:themeFillTint="66"/>
          </w:tcPr>
          <w:p w14:paraId="306FE74A" w14:textId="0A91BD90" w:rsidR="00CE6F61" w:rsidRPr="005E28DA" w:rsidRDefault="00436FE2" w:rsidP="009D5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28DA">
              <w:rPr>
                <w:rFonts w:ascii="Calibri" w:hAnsi="Calibri" w:cs="Calibri"/>
                <w:sz w:val="16"/>
                <w:szCs w:val="16"/>
              </w:rPr>
              <w:t>33.830,64</w:t>
            </w:r>
          </w:p>
        </w:tc>
      </w:tr>
      <w:tr w:rsidR="00436FE2" w:rsidRPr="005E28DA" w14:paraId="25E837A4" w14:textId="77777777" w:rsidTr="00E2379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</w:tcPr>
          <w:p w14:paraId="7B922007" w14:textId="77777777" w:rsidR="00436FE2" w:rsidRPr="005E28DA" w:rsidRDefault="00436FE2" w:rsidP="00436F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noWrap/>
          </w:tcPr>
          <w:p w14:paraId="2FE3A062" w14:textId="77777777" w:rsidR="00436FE2" w:rsidRPr="005E28DA" w:rsidRDefault="00436FE2" w:rsidP="00436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14:paraId="4A8CA28C" w14:textId="77777777" w:rsidR="00436FE2" w:rsidRPr="005E28DA" w:rsidRDefault="00436FE2" w:rsidP="00436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14:paraId="14C30703" w14:textId="77777777" w:rsidR="00436FE2" w:rsidRPr="005E28DA" w:rsidRDefault="00436FE2" w:rsidP="00436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noWrap/>
          </w:tcPr>
          <w:p w14:paraId="1044B1A0" w14:textId="56083AC2" w:rsidR="00436FE2" w:rsidRPr="005E28DA" w:rsidRDefault="00436FE2" w:rsidP="00436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</w:tcPr>
          <w:p w14:paraId="365EF5A8" w14:textId="4C50EC15" w:rsidR="00436FE2" w:rsidRPr="005E28DA" w:rsidRDefault="00436FE2" w:rsidP="00436F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24.235,64</w:t>
            </w:r>
          </w:p>
        </w:tc>
        <w:tc>
          <w:tcPr>
            <w:tcW w:w="1113" w:type="dxa"/>
            <w:noWrap/>
          </w:tcPr>
          <w:p w14:paraId="74030026" w14:textId="0FB5A370" w:rsidR="00436FE2" w:rsidRPr="005E28DA" w:rsidRDefault="00436FE2" w:rsidP="00436F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18.176,74</w:t>
            </w:r>
          </w:p>
        </w:tc>
        <w:tc>
          <w:tcPr>
            <w:tcW w:w="1112" w:type="dxa"/>
            <w:noWrap/>
          </w:tcPr>
          <w:p w14:paraId="3229B501" w14:textId="633BCBE0" w:rsidR="00436FE2" w:rsidRPr="005E28DA" w:rsidRDefault="00436FE2" w:rsidP="00436F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12.117,82</w:t>
            </w:r>
          </w:p>
        </w:tc>
        <w:tc>
          <w:tcPr>
            <w:tcW w:w="1113" w:type="dxa"/>
            <w:noWrap/>
          </w:tcPr>
          <w:p w14:paraId="0511C34E" w14:textId="62B0D122" w:rsidR="00436FE2" w:rsidRPr="005E28DA" w:rsidRDefault="00436FE2" w:rsidP="00436F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6.058,92</w:t>
            </w:r>
          </w:p>
        </w:tc>
        <w:tc>
          <w:tcPr>
            <w:tcW w:w="1113" w:type="dxa"/>
          </w:tcPr>
          <w:p w14:paraId="157E35F2" w14:textId="13DC477D" w:rsidR="00436FE2" w:rsidRPr="005E28DA" w:rsidRDefault="00436FE2" w:rsidP="00436F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E28DA">
              <w:rPr>
                <w:b/>
                <w:bCs/>
                <w:sz w:val="16"/>
                <w:szCs w:val="16"/>
              </w:rPr>
              <w:t>402.411,12</w:t>
            </w:r>
          </w:p>
        </w:tc>
      </w:tr>
    </w:tbl>
    <w:p w14:paraId="4FD43276" w14:textId="72312E5F" w:rsidR="00132036" w:rsidRPr="005E28DA" w:rsidRDefault="00132036" w:rsidP="00E23790"/>
    <w:p w14:paraId="05F5578F" w14:textId="4832BA29" w:rsidR="005F4322" w:rsidRPr="005E28DA" w:rsidRDefault="00C446C2" w:rsidP="005F4322">
      <w:pPr>
        <w:pStyle w:val="Naslov2"/>
        <w:spacing w:before="0" w:line="240" w:lineRule="auto"/>
        <w:rPr>
          <w:b/>
          <w:bCs/>
          <w:color w:val="auto"/>
        </w:rPr>
      </w:pPr>
      <w:r w:rsidRPr="005E28DA">
        <w:rPr>
          <w:color w:val="auto"/>
          <w:lang w:bidi="hr-HR"/>
        </w:rPr>
        <w:t>5</w:t>
      </w:r>
      <w:r w:rsidR="005F4322" w:rsidRPr="005E28DA">
        <w:rPr>
          <w:color w:val="auto"/>
          <w:lang w:bidi="hr-HR"/>
        </w:rPr>
        <w:t>.2. Iznos potpore za korištenje prostora u Zaboku</w:t>
      </w:r>
    </w:p>
    <w:p w14:paraId="3B35EFD9" w14:textId="77777777" w:rsidR="00F12A0E" w:rsidRPr="005E28DA" w:rsidRDefault="00F12A0E" w:rsidP="00F12A0E">
      <w:pPr>
        <w:spacing w:after="0" w:line="240" w:lineRule="auto"/>
        <w:jc w:val="both"/>
      </w:pPr>
    </w:p>
    <w:p w14:paraId="2C657A7B" w14:textId="77777777" w:rsidR="0043401D" w:rsidRPr="005E28DA" w:rsidRDefault="00F12A0E" w:rsidP="00F12A0E">
      <w:pPr>
        <w:spacing w:after="0" w:line="240" w:lineRule="auto"/>
        <w:jc w:val="both"/>
      </w:pPr>
      <w:r w:rsidRPr="005E28DA">
        <w:t>Davatelj potpore je Krapinsko-zagorska županija.</w:t>
      </w:r>
    </w:p>
    <w:p w14:paraId="5A4E34E0" w14:textId="259A98AC" w:rsidR="00F12A0E" w:rsidRPr="005E28DA" w:rsidRDefault="00C446C2" w:rsidP="00F12A0E">
      <w:pPr>
        <w:spacing w:after="0" w:line="240" w:lineRule="auto"/>
        <w:jc w:val="both"/>
      </w:pPr>
      <w:r w:rsidRPr="005E28DA">
        <w:t xml:space="preserve"> </w:t>
      </w:r>
      <w:r w:rsidR="0043401D" w:rsidRPr="005E28DA">
        <w:t>Potpora se obračunava na iznos zakupnine izražen bez PDV-a.</w:t>
      </w:r>
      <w:r w:rsidR="00AD5923" w:rsidRPr="005E28DA">
        <w:t xml:space="preserve"> </w:t>
      </w:r>
      <w:r w:rsidR="00F12A0E" w:rsidRPr="005E28DA">
        <w:t>Najniži iznos potpore koji se može dodijeliti korisniku po osnovi korištenja inkubacijskog prostora u 1.  godini je 356,25 kn/mj., u 2. godini 237,50 kn/mj. i u 3. godini 118,75 kn/mj.</w:t>
      </w:r>
    </w:p>
    <w:p w14:paraId="054F5A02" w14:textId="2B84B27F" w:rsidR="00F12A0E" w:rsidRPr="005E28DA" w:rsidRDefault="00F12A0E" w:rsidP="00F12A0E">
      <w:pPr>
        <w:spacing w:after="0" w:line="240" w:lineRule="auto"/>
        <w:jc w:val="both"/>
      </w:pPr>
      <w:r w:rsidRPr="005E28DA">
        <w:t xml:space="preserve">Najviši iznos potpore koji se može dodijeliti korisniku po osnovi korištenja inkubacijskog prostora u 1.  godini je 853,29 kn/mj., u 2. godini </w:t>
      </w:r>
      <w:r w:rsidR="00C446C2" w:rsidRPr="005E28DA">
        <w:t>5</w:t>
      </w:r>
      <w:r w:rsidRPr="005E28DA">
        <w:t>68,86 kn/mj. i u 3. godini 284,43 kn/mj.</w:t>
      </w:r>
    </w:p>
    <w:p w14:paraId="49304B2A" w14:textId="77777777" w:rsidR="00F12A0E" w:rsidRPr="005E28DA" w:rsidRDefault="00F12A0E" w:rsidP="00F12A0E">
      <w:pPr>
        <w:spacing w:after="0" w:line="240" w:lineRule="auto"/>
        <w:jc w:val="both"/>
      </w:pPr>
    </w:p>
    <w:p w14:paraId="13E8CE38" w14:textId="653BFB9B" w:rsidR="00F12A0E" w:rsidRPr="005E28DA" w:rsidRDefault="00F12A0E" w:rsidP="00F12A0E">
      <w:pPr>
        <w:spacing w:after="0" w:line="240" w:lineRule="auto"/>
        <w:jc w:val="both"/>
      </w:pPr>
      <w:r w:rsidRPr="005E28DA">
        <w:t>Tabela subvencionirane cijene zakupa:</w:t>
      </w:r>
    </w:p>
    <w:p w14:paraId="6EC01763" w14:textId="77777777" w:rsidR="00F12A0E" w:rsidRPr="005E28DA" w:rsidRDefault="00F12A0E" w:rsidP="00E23790"/>
    <w:tbl>
      <w:tblPr>
        <w:tblW w:w="9600" w:type="dxa"/>
        <w:tblLook w:val="04A0" w:firstRow="1" w:lastRow="0" w:firstColumn="1" w:lastColumn="0" w:noHBand="0" w:noVBand="1"/>
      </w:tblPr>
      <w:tblGrid>
        <w:gridCol w:w="960"/>
        <w:gridCol w:w="960"/>
        <w:gridCol w:w="1143"/>
        <w:gridCol w:w="843"/>
        <w:gridCol w:w="922"/>
        <w:gridCol w:w="1015"/>
        <w:gridCol w:w="936"/>
        <w:gridCol w:w="936"/>
        <w:gridCol w:w="936"/>
        <w:gridCol w:w="949"/>
      </w:tblGrid>
      <w:tr w:rsidR="00F12A0E" w:rsidRPr="005E28DA" w14:paraId="1EB10606" w14:textId="77777777" w:rsidTr="00F12A0E">
        <w:trPr>
          <w:trHeight w:val="640"/>
        </w:trPr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hideMark/>
          </w:tcPr>
          <w:p w14:paraId="384EC386" w14:textId="77777777" w:rsidR="00F12A0E" w:rsidRPr="005E28DA" w:rsidRDefault="00F12A0E" w:rsidP="00F12A0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hideMark/>
          </w:tcPr>
          <w:p w14:paraId="40AFCE49" w14:textId="77777777" w:rsidR="00F12A0E" w:rsidRPr="005E28DA" w:rsidRDefault="00F12A0E" w:rsidP="00F12A0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4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hideMark/>
          </w:tcPr>
          <w:p w14:paraId="3389A1DC" w14:textId="77777777" w:rsidR="00F12A0E" w:rsidRPr="005E28DA" w:rsidRDefault="00F12A0E" w:rsidP="00F12A0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2133882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Oznaka prostora</w:t>
            </w:r>
          </w:p>
        </w:tc>
        <w:tc>
          <w:tcPr>
            <w:tcW w:w="92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66BA6EB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Površina [m2]</w:t>
            </w:r>
          </w:p>
        </w:tc>
        <w:tc>
          <w:tcPr>
            <w:tcW w:w="94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AEF8174" w14:textId="77777777" w:rsidR="00F12A0E" w:rsidRPr="005E28DA" w:rsidRDefault="00F12A0E" w:rsidP="00F12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Puna cijena zakupa [kn/mjesec]</w:t>
            </w:r>
          </w:p>
        </w:tc>
        <w:tc>
          <w:tcPr>
            <w:tcW w:w="93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146112F" w14:textId="77777777" w:rsidR="00F12A0E" w:rsidRPr="005E28DA" w:rsidRDefault="00F12A0E" w:rsidP="00F12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PRVA GODINA - 75 % subvencija</w:t>
            </w:r>
          </w:p>
        </w:tc>
        <w:tc>
          <w:tcPr>
            <w:tcW w:w="93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80E344F" w14:textId="77777777" w:rsidR="00F12A0E" w:rsidRPr="005E28DA" w:rsidRDefault="00F12A0E" w:rsidP="00F12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DRUGA GODINA - 50 % subvencija</w:t>
            </w:r>
          </w:p>
        </w:tc>
        <w:tc>
          <w:tcPr>
            <w:tcW w:w="93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3F97478" w14:textId="77777777" w:rsidR="00F12A0E" w:rsidRPr="005E28DA" w:rsidRDefault="00F12A0E" w:rsidP="00F12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TREĆA GODINA - 25 % subvencija</w:t>
            </w:r>
          </w:p>
        </w:tc>
        <w:tc>
          <w:tcPr>
            <w:tcW w:w="939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53F5FB28" w14:textId="77777777" w:rsidR="00F12A0E" w:rsidRPr="005E28DA" w:rsidRDefault="00F12A0E" w:rsidP="00F12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UKUPNA POTPORA U 3 GODINE</w:t>
            </w:r>
          </w:p>
        </w:tc>
      </w:tr>
      <w:tr w:rsidR="00F12A0E" w:rsidRPr="005E28DA" w14:paraId="74A0C95E" w14:textId="77777777" w:rsidTr="00F12A0E">
        <w:trPr>
          <w:trHeight w:val="43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textDirection w:val="btLr"/>
            <w:vAlign w:val="center"/>
            <w:hideMark/>
          </w:tcPr>
          <w:p w14:paraId="0840DB84" w14:textId="77777777" w:rsidR="00F12A0E" w:rsidRPr="005E28DA" w:rsidRDefault="00F12A0E" w:rsidP="00F12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bookmarkStart w:id="25" w:name="RANGE!A2"/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USLUŽNI</w:t>
            </w:r>
            <w:bookmarkEnd w:id="25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3B32076F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0953F4CF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INKUB. PROSTOR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vAlign w:val="center"/>
            <w:hideMark/>
          </w:tcPr>
          <w:p w14:paraId="74E3679D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Z1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530AD7A3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 w:bidi="hr-HR"/>
              </w:rPr>
              <w:t>16,96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vAlign w:val="center"/>
            <w:hideMark/>
          </w:tcPr>
          <w:p w14:paraId="61FF6DBE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644,48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1F21F096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483,36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741766CE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322,24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40CFF581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161,12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vAlign w:val="center"/>
            <w:hideMark/>
          </w:tcPr>
          <w:p w14:paraId="050A3BB2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34.801,92</w:t>
            </w:r>
          </w:p>
        </w:tc>
      </w:tr>
      <w:tr w:rsidR="00F12A0E" w:rsidRPr="005E28DA" w14:paraId="516B0657" w14:textId="77777777" w:rsidTr="00F12A0E">
        <w:trPr>
          <w:trHeight w:val="43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575A13B5" w14:textId="77777777" w:rsidR="00F12A0E" w:rsidRPr="005E28DA" w:rsidRDefault="00F12A0E" w:rsidP="00F12A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center"/>
            <w:hideMark/>
          </w:tcPr>
          <w:p w14:paraId="35B2EAA2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center"/>
            <w:hideMark/>
          </w:tcPr>
          <w:p w14:paraId="2BE02790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INKUB. PROSTOR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vAlign w:val="center"/>
            <w:hideMark/>
          </w:tcPr>
          <w:p w14:paraId="515A8991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Z2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center"/>
            <w:hideMark/>
          </w:tcPr>
          <w:p w14:paraId="195C59BE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 w:bidi="hr-HR"/>
              </w:rPr>
              <w:t>17,18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vAlign w:val="center"/>
            <w:hideMark/>
          </w:tcPr>
          <w:p w14:paraId="06EB8E3E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652,84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15BC8730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489,63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7C9B0BC8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326,42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63200592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163,21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vAlign w:val="center"/>
            <w:hideMark/>
          </w:tcPr>
          <w:p w14:paraId="5E828D13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35.253,36</w:t>
            </w:r>
          </w:p>
        </w:tc>
      </w:tr>
      <w:tr w:rsidR="00F12A0E" w:rsidRPr="005E28DA" w14:paraId="3274E659" w14:textId="77777777" w:rsidTr="00F12A0E">
        <w:trPr>
          <w:trHeight w:val="43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11DF1BCA" w14:textId="77777777" w:rsidR="00F12A0E" w:rsidRPr="005E28DA" w:rsidRDefault="00F12A0E" w:rsidP="00F12A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3739C23D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3DDD7E4B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INKUB. PROSTOR </w:t>
            </w:r>
          </w:p>
        </w:tc>
        <w:tc>
          <w:tcPr>
            <w:tcW w:w="92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E2EFD9"/>
            <w:vAlign w:val="center"/>
            <w:hideMark/>
          </w:tcPr>
          <w:p w14:paraId="7542DECE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Z3</w:t>
            </w:r>
          </w:p>
        </w:tc>
        <w:tc>
          <w:tcPr>
            <w:tcW w:w="92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216A83B1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 w:bidi="hr-HR"/>
              </w:rPr>
              <w:t>12,5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vAlign w:val="center"/>
            <w:hideMark/>
          </w:tcPr>
          <w:p w14:paraId="0E4AE4B6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475,00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6A34D190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356,25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07586B0A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237,50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660F1D6C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118,75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vAlign w:val="center"/>
            <w:hideMark/>
          </w:tcPr>
          <w:p w14:paraId="6CE89A50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25.650,00</w:t>
            </w:r>
          </w:p>
        </w:tc>
      </w:tr>
      <w:tr w:rsidR="00F12A0E" w:rsidRPr="005E28DA" w14:paraId="737B875E" w14:textId="77777777" w:rsidTr="00F12A0E">
        <w:trPr>
          <w:trHeight w:val="43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49B5C4C4" w14:textId="77777777" w:rsidR="00F12A0E" w:rsidRPr="005E28DA" w:rsidRDefault="00F12A0E" w:rsidP="00F12A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center"/>
            <w:hideMark/>
          </w:tcPr>
          <w:p w14:paraId="5D4A6446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center"/>
            <w:hideMark/>
          </w:tcPr>
          <w:p w14:paraId="09F5BFCD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INKUB. PROSTOR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vAlign w:val="center"/>
            <w:hideMark/>
          </w:tcPr>
          <w:p w14:paraId="33CBE44E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Z4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center"/>
            <w:hideMark/>
          </w:tcPr>
          <w:p w14:paraId="30024D18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 w:bidi="hr-HR"/>
              </w:rPr>
              <w:t>24,06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vAlign w:val="center"/>
            <w:hideMark/>
          </w:tcPr>
          <w:p w14:paraId="63545381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914,28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35146823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685,71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6AEBCC3F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457,14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73077C4D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228,57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vAlign w:val="center"/>
            <w:hideMark/>
          </w:tcPr>
          <w:p w14:paraId="01389A13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49.371,12</w:t>
            </w:r>
          </w:p>
        </w:tc>
      </w:tr>
      <w:tr w:rsidR="00F12A0E" w:rsidRPr="005E28DA" w14:paraId="48EEFA10" w14:textId="77777777" w:rsidTr="00F12A0E">
        <w:trPr>
          <w:trHeight w:val="43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65051164" w14:textId="77777777" w:rsidR="00F12A0E" w:rsidRPr="005E28DA" w:rsidRDefault="00F12A0E" w:rsidP="00F12A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0E791275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5. </w:t>
            </w:r>
          </w:p>
        </w:tc>
        <w:tc>
          <w:tcPr>
            <w:tcW w:w="114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55C5BFE9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INKUB. PROSTOR </w:t>
            </w:r>
          </w:p>
        </w:tc>
        <w:tc>
          <w:tcPr>
            <w:tcW w:w="92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E2EFD9"/>
            <w:vAlign w:val="center"/>
            <w:hideMark/>
          </w:tcPr>
          <w:p w14:paraId="1E602A55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Z5</w:t>
            </w:r>
          </w:p>
        </w:tc>
        <w:tc>
          <w:tcPr>
            <w:tcW w:w="92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6A44CCCD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 w:bidi="hr-HR"/>
              </w:rPr>
              <w:t>29,94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vAlign w:val="center"/>
            <w:hideMark/>
          </w:tcPr>
          <w:p w14:paraId="6C71D113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1.137,72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656EC8BA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853,29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6617671A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568,86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noWrap/>
            <w:vAlign w:val="center"/>
            <w:hideMark/>
          </w:tcPr>
          <w:p w14:paraId="2ADB40FD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284,43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E2EFD9"/>
            <w:vAlign w:val="center"/>
            <w:hideMark/>
          </w:tcPr>
          <w:p w14:paraId="3858FD02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61.436,88</w:t>
            </w:r>
          </w:p>
        </w:tc>
      </w:tr>
      <w:tr w:rsidR="00F12A0E" w:rsidRPr="005E28DA" w14:paraId="53A2DC40" w14:textId="77777777" w:rsidTr="00F12A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2FC0478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9441C19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74F6E73C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3F11E82D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D04D819" w14:textId="77777777" w:rsidR="00F12A0E" w:rsidRPr="005E28DA" w:rsidRDefault="00F12A0E" w:rsidP="00F12A0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DE2F114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3.824,32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647565E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2.868,24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9C946A4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1.912,16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9A7CA09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956,08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4FE878C" w14:textId="77777777" w:rsidR="00F12A0E" w:rsidRPr="005E28DA" w:rsidRDefault="00F12A0E" w:rsidP="00F12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5E28D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206.513,28</w:t>
            </w:r>
          </w:p>
        </w:tc>
      </w:tr>
    </w:tbl>
    <w:p w14:paraId="4C032B76" w14:textId="0103B1A1" w:rsidR="00F12A0E" w:rsidRPr="005E28DA" w:rsidRDefault="00F12A0E" w:rsidP="00E23790"/>
    <w:p w14:paraId="09355387" w14:textId="2053F82D" w:rsidR="00CE7E27" w:rsidRPr="005E28DA" w:rsidRDefault="00B8100F" w:rsidP="00936C36">
      <w:pPr>
        <w:pStyle w:val="Naslov2"/>
        <w:spacing w:before="0" w:line="240" w:lineRule="auto"/>
        <w:rPr>
          <w:color w:val="auto"/>
          <w:lang w:bidi="hr-HR"/>
        </w:rPr>
      </w:pPr>
      <w:bookmarkStart w:id="26" w:name="_Toc20487479"/>
      <w:bookmarkStart w:id="27" w:name="_Toc33610162"/>
      <w:r w:rsidRPr="005E28DA">
        <w:rPr>
          <w:color w:val="auto"/>
          <w:lang w:bidi="hr-HR"/>
        </w:rPr>
        <w:t>5</w:t>
      </w:r>
      <w:r w:rsidR="00B94275" w:rsidRPr="005E28DA">
        <w:rPr>
          <w:color w:val="auto"/>
          <w:lang w:bidi="hr-HR"/>
        </w:rPr>
        <w:t>.</w:t>
      </w:r>
      <w:r w:rsidRPr="005E28DA">
        <w:rPr>
          <w:color w:val="auto"/>
          <w:lang w:bidi="hr-HR"/>
        </w:rPr>
        <w:t>3</w:t>
      </w:r>
      <w:r w:rsidR="00B94275" w:rsidRPr="005E28DA">
        <w:rPr>
          <w:color w:val="auto"/>
          <w:lang w:bidi="hr-HR"/>
        </w:rPr>
        <w:t xml:space="preserve">. </w:t>
      </w:r>
      <w:r w:rsidR="00CE7E27" w:rsidRPr="005E28DA">
        <w:rPr>
          <w:color w:val="auto"/>
          <w:lang w:bidi="hr-HR"/>
        </w:rPr>
        <w:t>Zbrajanje potpora</w:t>
      </w:r>
      <w:bookmarkEnd w:id="26"/>
      <w:bookmarkEnd w:id="27"/>
    </w:p>
    <w:p w14:paraId="15F4AD39" w14:textId="77777777" w:rsidR="00132036" w:rsidRPr="005E28DA" w:rsidRDefault="00132036" w:rsidP="00936C36">
      <w:pPr>
        <w:spacing w:after="0" w:line="240" w:lineRule="auto"/>
        <w:jc w:val="both"/>
      </w:pPr>
    </w:p>
    <w:p w14:paraId="62BAFC84" w14:textId="25465341" w:rsidR="00CE7E27" w:rsidRPr="005E28DA" w:rsidRDefault="00CE7E27" w:rsidP="00936C36">
      <w:pPr>
        <w:spacing w:after="0" w:line="240" w:lineRule="auto"/>
        <w:jc w:val="both"/>
      </w:pPr>
      <w:r w:rsidRPr="005E28DA">
        <w:t xml:space="preserve">Potpore male vrijednosti koje se dodjeljuju u skladu s de </w:t>
      </w:r>
      <w:proofErr w:type="spellStart"/>
      <w:r w:rsidRPr="005E28DA">
        <w:t>minimis</w:t>
      </w:r>
      <w:proofErr w:type="spellEnd"/>
      <w:r w:rsidRPr="005E28DA">
        <w:t xml:space="preserve"> Uredbom mogu se kumulirati s potporama male vrijednosti, dodijeljenima u skladu s Uredbom Europske komisije (EU) br. 360/2012 o primjeni članaka 107. i 108. Ugovora o funkcioniranju Europske unije na potpore de </w:t>
      </w:r>
      <w:proofErr w:type="spellStart"/>
      <w:r w:rsidRPr="005E28DA">
        <w:t>minimis</w:t>
      </w:r>
      <w:proofErr w:type="spellEnd"/>
      <w:r w:rsidRPr="005E28DA">
        <w:t xml:space="preserve"> koje se dodjeljuju poduzetnicima koji pružaju usluge od općeg gospodarskog interesa (SL L 114, 26.4.2012. str. 8) u danjem tekstu Uredba 360/2012, do gornjih granica utvrđenih u uredbi 360/2012.</w:t>
      </w:r>
    </w:p>
    <w:p w14:paraId="3A764878" w14:textId="77777777" w:rsidR="00FE65F9" w:rsidRPr="005E28DA" w:rsidRDefault="00FE65F9" w:rsidP="00936C36">
      <w:pPr>
        <w:spacing w:after="0" w:line="240" w:lineRule="auto"/>
        <w:jc w:val="both"/>
      </w:pPr>
    </w:p>
    <w:p w14:paraId="66C6E860" w14:textId="65324AE2" w:rsidR="00CE7E27" w:rsidRPr="005E28DA" w:rsidRDefault="00CE7E27" w:rsidP="00936C36">
      <w:pPr>
        <w:spacing w:after="0" w:line="240" w:lineRule="auto"/>
        <w:jc w:val="both"/>
      </w:pPr>
      <w:r w:rsidRPr="005E28DA">
        <w:t xml:space="preserve">Potpore male vrijednosti koje se dodjeljuju u skladu s de </w:t>
      </w:r>
      <w:proofErr w:type="spellStart"/>
      <w:r w:rsidRPr="005E28DA">
        <w:t>minimis</w:t>
      </w:r>
      <w:proofErr w:type="spellEnd"/>
      <w:r w:rsidRPr="005E28DA">
        <w:t xml:space="preserve"> Uredbom mogu se kumulirati s potporama male vrijednosti dodijeljenim u skladu s drugim uredbama o potporama male vrijednosti do odgovarajuće gornje granice utvrđene člankom 3.</w:t>
      </w:r>
      <w:r w:rsidR="008E4A52">
        <w:t xml:space="preserve"> </w:t>
      </w:r>
      <w:r w:rsidRPr="005E28DA">
        <w:t>stavkom</w:t>
      </w:r>
      <w:r w:rsidR="00D368EA" w:rsidRPr="005E28DA">
        <w:t xml:space="preserve"> </w:t>
      </w:r>
      <w:r w:rsidRPr="005E28DA">
        <w:t xml:space="preserve">2. de </w:t>
      </w:r>
      <w:proofErr w:type="spellStart"/>
      <w:r w:rsidRPr="005E28DA">
        <w:t>minimis</w:t>
      </w:r>
      <w:proofErr w:type="spellEnd"/>
      <w:r w:rsidRPr="005E28DA">
        <w:t xml:space="preserve"> Uredbe. </w:t>
      </w:r>
    </w:p>
    <w:p w14:paraId="77CDA155" w14:textId="77777777" w:rsidR="00FE65F9" w:rsidRPr="005E28DA" w:rsidRDefault="00FE65F9" w:rsidP="00936C36">
      <w:pPr>
        <w:spacing w:after="0" w:line="240" w:lineRule="auto"/>
        <w:jc w:val="both"/>
      </w:pPr>
    </w:p>
    <w:p w14:paraId="26B340C0" w14:textId="77777777" w:rsidR="00CE7E27" w:rsidRPr="005E28DA" w:rsidRDefault="00CE7E27" w:rsidP="00936C36">
      <w:pPr>
        <w:spacing w:after="0" w:line="240" w:lineRule="auto"/>
        <w:jc w:val="both"/>
      </w:pPr>
      <w:r w:rsidRPr="005E28DA">
        <w:t xml:space="preserve">Potpore male vrijednosti ne mogu se zbrajati s državnim potporama u vezi s istim prihvatljivim troškovima ili s državnim potporama za istu mjeru rizičnog financiranja ako bi takva kumulacija prelazila primjenjivi  najviši intenzitet ili iznos potpore koji je u konkretnim okolnostima svakog pojedinog slučaja utvrđen Uredbom Europske komisije 651/2014 o ocjenjivanju određenih kategorija potpora spojivima s unutarnjim tržištem u primjeni članaka 107. i 108. Ugovora odnosno odlukom Europske komisije. Potpore male vrijednosti koje nisu dodijeljene za određene opravdane troškove ili se njima ne mogu pripisati ili kumulirati s drugim državnim potporama dodijeljenim u skladu s Uredbom Europske Komisije 651/2014 o ocjenjivanju određenih kategorija potpora spojivima s unutarnjim tržištem u primjeni članaka 107. i 108. Ugovora ili odlukom Europske komisije (članak 5. stavak 2. de </w:t>
      </w:r>
      <w:proofErr w:type="spellStart"/>
      <w:r w:rsidRPr="005E28DA">
        <w:t>minimis</w:t>
      </w:r>
      <w:proofErr w:type="spellEnd"/>
      <w:r w:rsidRPr="005E28DA">
        <w:t xml:space="preserve"> Uredbe).</w:t>
      </w:r>
    </w:p>
    <w:p w14:paraId="45C7DDCA" w14:textId="2C1A064E" w:rsidR="00CE7E27" w:rsidRPr="005E28DA" w:rsidRDefault="00CE7E27" w:rsidP="00936C36">
      <w:pPr>
        <w:spacing w:after="0" w:line="240" w:lineRule="auto"/>
        <w:jc w:val="both"/>
      </w:pPr>
    </w:p>
    <w:p w14:paraId="7D709B40" w14:textId="494A0E36" w:rsidR="00074CC9" w:rsidRPr="005E28DA" w:rsidRDefault="00074CC9" w:rsidP="00936C36">
      <w:pPr>
        <w:spacing w:after="0" w:line="240" w:lineRule="auto"/>
        <w:jc w:val="both"/>
      </w:pPr>
    </w:p>
    <w:p w14:paraId="39100A01" w14:textId="77777777" w:rsidR="00074CC9" w:rsidRPr="005E28DA" w:rsidRDefault="00074CC9" w:rsidP="00936C36">
      <w:pPr>
        <w:spacing w:after="0" w:line="240" w:lineRule="auto"/>
        <w:jc w:val="both"/>
      </w:pPr>
    </w:p>
    <w:p w14:paraId="1F9478A2" w14:textId="2257F0BC" w:rsidR="00CE7E27" w:rsidRPr="005E28DA" w:rsidRDefault="00B8100F" w:rsidP="00936C36">
      <w:pPr>
        <w:pStyle w:val="Naslov2"/>
        <w:spacing w:before="0" w:line="240" w:lineRule="auto"/>
        <w:rPr>
          <w:b/>
          <w:bCs/>
          <w:color w:val="auto"/>
        </w:rPr>
      </w:pPr>
      <w:bookmarkStart w:id="28" w:name="_Toc20487480"/>
      <w:bookmarkStart w:id="29" w:name="_Toc33610163"/>
      <w:r w:rsidRPr="005E28DA">
        <w:rPr>
          <w:color w:val="auto"/>
          <w:lang w:bidi="hr-HR"/>
        </w:rPr>
        <w:t>5</w:t>
      </w:r>
      <w:r w:rsidR="00B94275" w:rsidRPr="005E28DA">
        <w:rPr>
          <w:color w:val="auto"/>
          <w:lang w:bidi="hr-HR"/>
        </w:rPr>
        <w:t>.</w:t>
      </w:r>
      <w:r w:rsidRPr="005E28DA">
        <w:rPr>
          <w:color w:val="auto"/>
          <w:lang w:bidi="hr-HR"/>
        </w:rPr>
        <w:t>4</w:t>
      </w:r>
      <w:r w:rsidR="00B94275" w:rsidRPr="005E28DA">
        <w:rPr>
          <w:color w:val="auto"/>
          <w:lang w:bidi="hr-HR"/>
        </w:rPr>
        <w:t xml:space="preserve">. </w:t>
      </w:r>
      <w:r w:rsidR="00CE7E27" w:rsidRPr="005E28DA">
        <w:rPr>
          <w:color w:val="auto"/>
          <w:lang w:bidi="hr-HR"/>
        </w:rPr>
        <w:t>Obveze Korisnika potpora</w:t>
      </w:r>
      <w:bookmarkEnd w:id="28"/>
      <w:bookmarkEnd w:id="29"/>
    </w:p>
    <w:p w14:paraId="1DE4A80F" w14:textId="77777777" w:rsidR="00CE7E27" w:rsidRPr="005E28DA" w:rsidRDefault="00CE7E27" w:rsidP="00936C36">
      <w:pPr>
        <w:spacing w:after="0" w:line="240" w:lineRule="auto"/>
        <w:jc w:val="both"/>
      </w:pPr>
    </w:p>
    <w:p w14:paraId="68100CAE" w14:textId="1C64A532" w:rsidR="00CE7E27" w:rsidRPr="005E28DA" w:rsidRDefault="0084110A" w:rsidP="00936C36">
      <w:pPr>
        <w:spacing w:after="0" w:line="240" w:lineRule="auto"/>
        <w:jc w:val="both"/>
      </w:pPr>
      <w:r w:rsidRPr="005E28DA">
        <w:t xml:space="preserve">S </w:t>
      </w:r>
      <w:r w:rsidR="001A536A" w:rsidRPr="005E28DA">
        <w:t xml:space="preserve"> ponuditeljima </w:t>
      </w:r>
      <w:r w:rsidR="00CE7E27" w:rsidRPr="005E28DA">
        <w:t xml:space="preserve">kojima se temeljem </w:t>
      </w:r>
      <w:r w:rsidR="001A536A" w:rsidRPr="005E28DA">
        <w:t xml:space="preserve">Odluke o odobrenju davanja u zakup inkubacijskih prostora </w:t>
      </w:r>
      <w:r w:rsidR="00CE7E27" w:rsidRPr="005E28DA">
        <w:t xml:space="preserve">odobri potpora </w:t>
      </w:r>
      <w:r w:rsidRPr="005E28DA">
        <w:t xml:space="preserve">potpisati će se </w:t>
      </w:r>
      <w:r w:rsidR="009C4CC2" w:rsidRPr="005E28DA">
        <w:t>u</w:t>
      </w:r>
      <w:r w:rsidR="00481B0A" w:rsidRPr="005E28DA">
        <w:t>govor o zakupu poslovnih prostora</w:t>
      </w:r>
      <w:r w:rsidR="00CE7E27" w:rsidRPr="005E28DA">
        <w:t xml:space="preserve"> </w:t>
      </w:r>
      <w:r w:rsidR="00481B0A" w:rsidRPr="005E28DA">
        <w:t xml:space="preserve">(dalje u tekstu: Ugovor) </w:t>
      </w:r>
      <w:r w:rsidR="00CE7E27" w:rsidRPr="005E28DA">
        <w:t xml:space="preserve">kojim će </w:t>
      </w:r>
      <w:r w:rsidR="001A536A" w:rsidRPr="005E28DA">
        <w:t xml:space="preserve">biti utvrđen iznos potpore koji se odobrava Korisniku te će se istim </w:t>
      </w:r>
      <w:r w:rsidR="00481B0A" w:rsidRPr="005E28DA">
        <w:t>U</w:t>
      </w:r>
      <w:r w:rsidR="001A536A" w:rsidRPr="005E28DA">
        <w:t xml:space="preserve">govorom </w:t>
      </w:r>
      <w:r w:rsidR="00CE7E27" w:rsidRPr="005E28DA">
        <w:t>regulirati daljnja prava i obveze.</w:t>
      </w:r>
    </w:p>
    <w:p w14:paraId="4AC3691E" w14:textId="77777777" w:rsidR="00FE65F9" w:rsidRPr="005E28DA" w:rsidRDefault="00FE65F9" w:rsidP="00936C36">
      <w:pPr>
        <w:spacing w:after="0" w:line="240" w:lineRule="auto"/>
        <w:jc w:val="both"/>
      </w:pPr>
    </w:p>
    <w:p w14:paraId="45A4920B" w14:textId="7DDD83E9" w:rsidR="00CE7E27" w:rsidRPr="005E28DA" w:rsidRDefault="00CE7E27" w:rsidP="00936C36">
      <w:pPr>
        <w:spacing w:after="0" w:line="240" w:lineRule="auto"/>
        <w:jc w:val="both"/>
      </w:pPr>
      <w:r w:rsidRPr="005E28DA">
        <w:t xml:space="preserve">Korisnik potpore </w:t>
      </w:r>
      <w:r w:rsidR="00452B6F" w:rsidRPr="005E28DA">
        <w:t xml:space="preserve">dužan je u roku od 30 </w:t>
      </w:r>
      <w:r w:rsidRPr="005E28DA">
        <w:t xml:space="preserve">dana </w:t>
      </w:r>
      <w:r w:rsidR="00452B6F" w:rsidRPr="005E28DA">
        <w:t xml:space="preserve">od dana </w:t>
      </w:r>
      <w:r w:rsidRPr="005E28DA">
        <w:t xml:space="preserve">dostave Odluke o </w:t>
      </w:r>
      <w:r w:rsidR="001A536A" w:rsidRPr="005E28DA">
        <w:t>odobrenju davanja u zakup inkubacijskih prostora</w:t>
      </w:r>
      <w:r w:rsidRPr="005E28DA">
        <w:t xml:space="preserve">, davatelju potpore dostaviti potpisan </w:t>
      </w:r>
      <w:r w:rsidR="003D2759" w:rsidRPr="005E28DA">
        <w:t xml:space="preserve"> Ugovor </w:t>
      </w:r>
      <w:r w:rsidRPr="005E28DA">
        <w:t xml:space="preserve">kao i zadužnicu  koja glasi na prvi veći iznos od iznosa dodijeljene potpore. </w:t>
      </w:r>
    </w:p>
    <w:p w14:paraId="55838A49" w14:textId="77777777" w:rsidR="00CE7E27" w:rsidRPr="005E28DA" w:rsidRDefault="00CE7E27" w:rsidP="00936C36">
      <w:pPr>
        <w:spacing w:after="0" w:line="240" w:lineRule="auto"/>
        <w:jc w:val="both"/>
      </w:pPr>
    </w:p>
    <w:p w14:paraId="325CE7A4" w14:textId="77777777" w:rsidR="00CE7E27" w:rsidRPr="005E28DA" w:rsidRDefault="00CE7E27" w:rsidP="00936C36">
      <w:pPr>
        <w:spacing w:after="0" w:line="240" w:lineRule="auto"/>
        <w:jc w:val="both"/>
      </w:pPr>
      <w:r w:rsidRPr="005E28DA">
        <w:t>Korisnik kojemu je dodijeljena potpora ne može u razdoblju od 3 fiskalne godine ostvariti veća sredstva koja su posebnim propisima koja uređuju potpore utvrđena kao potpore male vrijednosti.</w:t>
      </w:r>
    </w:p>
    <w:p w14:paraId="312F3F3E" w14:textId="77777777" w:rsidR="000448F1" w:rsidRPr="005E28DA" w:rsidRDefault="000448F1" w:rsidP="00936C36">
      <w:pPr>
        <w:spacing w:after="0" w:line="240" w:lineRule="auto"/>
        <w:jc w:val="both"/>
      </w:pPr>
    </w:p>
    <w:p w14:paraId="7C99FDFE" w14:textId="361A6EAB" w:rsidR="00CE7E27" w:rsidRPr="005E28DA" w:rsidRDefault="00D368EA" w:rsidP="00936C36">
      <w:pPr>
        <w:spacing w:after="0" w:line="240" w:lineRule="auto"/>
        <w:jc w:val="both"/>
      </w:pPr>
      <w:r w:rsidRPr="005E28DA">
        <w:t>Davatelj potpore</w:t>
      </w:r>
      <w:r w:rsidR="00CE7E27" w:rsidRPr="005E28DA">
        <w:t xml:space="preserve"> ima pravo u svako doba putem ovlaštenih osoba pratiti i kontrolirati namjensko korištenje sredstava te izvršenje prava i obveza korisnika potpore temeljem sklopljenog </w:t>
      </w:r>
      <w:r w:rsidR="00481B0A" w:rsidRPr="005E28DA">
        <w:t>U</w:t>
      </w:r>
      <w:r w:rsidR="00CE7E27" w:rsidRPr="005E28DA">
        <w:t>govora.</w:t>
      </w:r>
    </w:p>
    <w:p w14:paraId="3AB1FCA0" w14:textId="77777777" w:rsidR="00CE7E27" w:rsidRPr="005E28DA" w:rsidRDefault="00CE7E27" w:rsidP="00936C36">
      <w:pPr>
        <w:spacing w:after="0" w:line="240" w:lineRule="auto"/>
        <w:jc w:val="both"/>
      </w:pPr>
    </w:p>
    <w:p w14:paraId="593549A2" w14:textId="59194C5C" w:rsidR="00CE7E27" w:rsidRPr="005E28DA" w:rsidRDefault="00B8100F" w:rsidP="00936C36">
      <w:pPr>
        <w:pStyle w:val="Naslov2"/>
        <w:spacing w:before="0" w:line="240" w:lineRule="auto"/>
        <w:rPr>
          <w:b/>
          <w:bCs/>
          <w:color w:val="auto"/>
        </w:rPr>
      </w:pPr>
      <w:bookmarkStart w:id="30" w:name="_Toc20487481"/>
      <w:bookmarkStart w:id="31" w:name="_Toc33610164"/>
      <w:r w:rsidRPr="005E28DA">
        <w:rPr>
          <w:color w:val="auto"/>
          <w:lang w:bidi="hr-HR"/>
        </w:rPr>
        <w:lastRenderedPageBreak/>
        <w:t>5</w:t>
      </w:r>
      <w:r w:rsidR="00B94275" w:rsidRPr="005E28DA">
        <w:rPr>
          <w:color w:val="auto"/>
          <w:lang w:bidi="hr-HR"/>
        </w:rPr>
        <w:t>.</w:t>
      </w:r>
      <w:r w:rsidRPr="005E28DA">
        <w:rPr>
          <w:color w:val="auto"/>
          <w:lang w:bidi="hr-HR"/>
        </w:rPr>
        <w:t>5</w:t>
      </w:r>
      <w:r w:rsidR="00B94275" w:rsidRPr="005E28DA">
        <w:rPr>
          <w:color w:val="auto"/>
          <w:lang w:bidi="hr-HR"/>
        </w:rPr>
        <w:t xml:space="preserve">. </w:t>
      </w:r>
      <w:r w:rsidR="00CE7E27" w:rsidRPr="005E28DA">
        <w:rPr>
          <w:color w:val="auto"/>
          <w:lang w:bidi="hr-HR"/>
        </w:rPr>
        <w:t>Obveze Krapinsko-zagorske župan</w:t>
      </w:r>
      <w:bookmarkEnd w:id="30"/>
      <w:r w:rsidR="00DF52B5" w:rsidRPr="005E28DA">
        <w:rPr>
          <w:color w:val="auto"/>
          <w:lang w:bidi="hr-HR"/>
        </w:rPr>
        <w:t>ije</w:t>
      </w:r>
      <w:bookmarkEnd w:id="31"/>
    </w:p>
    <w:p w14:paraId="6C56BEF0" w14:textId="77777777" w:rsidR="00CE7E27" w:rsidRPr="005E28DA" w:rsidRDefault="00CE7E27" w:rsidP="00936C36">
      <w:pPr>
        <w:spacing w:after="0" w:line="240" w:lineRule="auto"/>
        <w:jc w:val="both"/>
      </w:pPr>
    </w:p>
    <w:p w14:paraId="56E7FD64" w14:textId="77777777" w:rsidR="00CE7E27" w:rsidRPr="005E28DA" w:rsidRDefault="00CE7E27" w:rsidP="00936C36">
      <w:pPr>
        <w:spacing w:after="0" w:line="240" w:lineRule="auto"/>
        <w:jc w:val="both"/>
      </w:pPr>
      <w:r w:rsidRPr="005E28DA">
        <w:t>Županija je dužna:</w:t>
      </w:r>
    </w:p>
    <w:p w14:paraId="1CF0B714" w14:textId="7BB781C3" w:rsidR="00CE7E27" w:rsidRPr="005E28DA" w:rsidRDefault="00CE7E27" w:rsidP="00471801">
      <w:pPr>
        <w:spacing w:after="0" w:line="240" w:lineRule="auto"/>
        <w:ind w:left="1211"/>
        <w:jc w:val="both"/>
      </w:pPr>
    </w:p>
    <w:p w14:paraId="59AC3442" w14:textId="77777777" w:rsidR="00CE7E27" w:rsidRPr="005E28DA" w:rsidRDefault="00CE7E27" w:rsidP="00936C36">
      <w:pPr>
        <w:numPr>
          <w:ilvl w:val="3"/>
          <w:numId w:val="33"/>
        </w:numPr>
        <w:spacing w:after="0" w:line="240" w:lineRule="auto"/>
        <w:jc w:val="both"/>
      </w:pPr>
      <w:r w:rsidRPr="005E28DA">
        <w:t>Voditi evidenciju dodijeljenih potpora male vrijednosti;</w:t>
      </w:r>
    </w:p>
    <w:p w14:paraId="3E5DB872" w14:textId="77777777" w:rsidR="00CE7E27" w:rsidRPr="005E28DA" w:rsidRDefault="00CE7E27" w:rsidP="00936C36">
      <w:pPr>
        <w:numPr>
          <w:ilvl w:val="3"/>
          <w:numId w:val="33"/>
        </w:numPr>
        <w:spacing w:after="0" w:line="240" w:lineRule="auto"/>
        <w:jc w:val="both"/>
      </w:pPr>
      <w:r w:rsidRPr="005E28DA">
        <w:t xml:space="preserve">Godišnje dostaviti </w:t>
      </w:r>
      <w:r w:rsidR="00A01203" w:rsidRPr="005E28DA">
        <w:t>M</w:t>
      </w:r>
      <w:r w:rsidRPr="005E28DA">
        <w:t>inistarstvu financija podatke o dodijeljenim potporama male vrijednosti;</w:t>
      </w:r>
    </w:p>
    <w:p w14:paraId="2C79B98B" w14:textId="77777777" w:rsidR="00CE7E27" w:rsidRPr="005E28DA" w:rsidRDefault="00CE7E27" w:rsidP="00936C36">
      <w:pPr>
        <w:numPr>
          <w:ilvl w:val="3"/>
          <w:numId w:val="33"/>
        </w:numPr>
        <w:spacing w:after="0" w:line="240" w:lineRule="auto"/>
        <w:jc w:val="both"/>
      </w:pPr>
      <w:r w:rsidRPr="005E28DA">
        <w:t>Čuvati podatke o dodijeljenim potporama male vrijednosti deset fiskalnih godina od dana dodjele, sve sukladno posebnom propisu;</w:t>
      </w:r>
    </w:p>
    <w:p w14:paraId="54CFD1F3" w14:textId="77777777" w:rsidR="00CE7E27" w:rsidRPr="005E28DA" w:rsidRDefault="00CE7E27" w:rsidP="00936C36">
      <w:pPr>
        <w:numPr>
          <w:ilvl w:val="3"/>
          <w:numId w:val="33"/>
        </w:numPr>
        <w:spacing w:after="0" w:line="240" w:lineRule="auto"/>
        <w:jc w:val="both"/>
      </w:pPr>
      <w:r w:rsidRPr="005E28DA">
        <w:t>U svrhu provođenja kontrole namjenskog korištenja sredstava Krapinsko-zagorska županija ovlaštena je izvršiti provjeru korištenja odobrenih sredstava obilaskom korisnika te uvidom u dokumentaciju na temelju koje je ostvarena potpora. Korisnici kod kojih se prilikom kontrole utvrdi nenamjensko korištenje prostora, bit će dužni vratiti preračunati iznos potpore.</w:t>
      </w:r>
    </w:p>
    <w:p w14:paraId="43B649EB" w14:textId="5677D6E7" w:rsidR="00CE7E27" w:rsidRPr="005E28DA" w:rsidRDefault="00CE7E27" w:rsidP="00936C36">
      <w:pPr>
        <w:spacing w:after="0" w:line="240" w:lineRule="auto"/>
        <w:jc w:val="both"/>
      </w:pPr>
    </w:p>
    <w:p w14:paraId="52912D3D" w14:textId="713FC069" w:rsidR="00CE7E27" w:rsidRPr="005E28DA" w:rsidRDefault="00B8100F" w:rsidP="00936C36">
      <w:pPr>
        <w:pStyle w:val="Naslov2"/>
        <w:spacing w:before="0" w:line="240" w:lineRule="auto"/>
        <w:rPr>
          <w:b/>
          <w:bCs/>
          <w:color w:val="auto"/>
        </w:rPr>
      </w:pPr>
      <w:bookmarkStart w:id="32" w:name="_Toc20487482"/>
      <w:bookmarkStart w:id="33" w:name="_Toc33610165"/>
      <w:r w:rsidRPr="005E28DA">
        <w:rPr>
          <w:color w:val="auto"/>
          <w:lang w:bidi="hr-HR"/>
        </w:rPr>
        <w:t>5</w:t>
      </w:r>
      <w:r w:rsidR="00B94275" w:rsidRPr="005E28DA">
        <w:rPr>
          <w:color w:val="auto"/>
          <w:lang w:bidi="hr-HR"/>
        </w:rPr>
        <w:t xml:space="preserve">.5. </w:t>
      </w:r>
      <w:r w:rsidR="00CE7E27" w:rsidRPr="005E28DA">
        <w:rPr>
          <w:color w:val="auto"/>
          <w:lang w:bidi="hr-HR"/>
        </w:rPr>
        <w:t>Dodjela potpore</w:t>
      </w:r>
      <w:bookmarkEnd w:id="32"/>
      <w:bookmarkEnd w:id="33"/>
    </w:p>
    <w:p w14:paraId="2681544E" w14:textId="77777777" w:rsidR="00CE7E27" w:rsidRPr="005E28DA" w:rsidRDefault="00CE7E27" w:rsidP="00936C36">
      <w:pPr>
        <w:spacing w:after="0" w:line="240" w:lineRule="auto"/>
        <w:jc w:val="both"/>
      </w:pPr>
    </w:p>
    <w:p w14:paraId="0B4F0C6B" w14:textId="2F1454B0" w:rsidR="006E4388" w:rsidRPr="005E28DA" w:rsidRDefault="006E4388" w:rsidP="0088379F">
      <w:pPr>
        <w:spacing w:after="0" w:line="240" w:lineRule="auto"/>
        <w:jc w:val="both"/>
      </w:pPr>
      <w:r w:rsidRPr="005E28DA">
        <w:t xml:space="preserve">De </w:t>
      </w:r>
      <w:proofErr w:type="spellStart"/>
      <w:r w:rsidRPr="005E28DA">
        <w:t>minimis</w:t>
      </w:r>
      <w:proofErr w:type="spellEnd"/>
      <w:r w:rsidRPr="005E28DA">
        <w:t xml:space="preserve"> potpora smatra se dodijeljenom u trenutku kada </w:t>
      </w:r>
      <w:r w:rsidR="00B06BDA" w:rsidRPr="005E28DA">
        <w:t>ponuditelj</w:t>
      </w:r>
      <w:r w:rsidRPr="005E28DA">
        <w:t xml:space="preserve"> u skladu s odgovarajućim nacionalnim pravnim poretkom stekne zakonsko pravo na primanje potpore, neovisno o datumu isplate de </w:t>
      </w:r>
      <w:proofErr w:type="spellStart"/>
      <w:r w:rsidRPr="005E28DA">
        <w:t>minimis</w:t>
      </w:r>
      <w:proofErr w:type="spellEnd"/>
      <w:r w:rsidRPr="005E28DA">
        <w:t xml:space="preserve"> potpore poduzetniku</w:t>
      </w:r>
      <w:r w:rsidR="00B06BDA" w:rsidRPr="005E28DA">
        <w:t xml:space="preserve"> (u trenutku sklapanja </w:t>
      </w:r>
      <w:r w:rsidR="002D66A9" w:rsidRPr="005E28DA">
        <w:t>U</w:t>
      </w:r>
      <w:r w:rsidR="00B06BDA" w:rsidRPr="005E28DA">
        <w:t>govora)</w:t>
      </w:r>
      <w:r w:rsidR="009D528E" w:rsidRPr="005E28DA">
        <w:t>.</w:t>
      </w:r>
    </w:p>
    <w:p w14:paraId="6024F4B1" w14:textId="2AF6CCE7" w:rsidR="00D25B2F" w:rsidRPr="005E28DA" w:rsidRDefault="00D25B2F" w:rsidP="0088379F">
      <w:pPr>
        <w:spacing w:after="0" w:line="240" w:lineRule="auto"/>
        <w:jc w:val="both"/>
      </w:pPr>
      <w:r w:rsidRPr="005E28DA">
        <w:t xml:space="preserve">Sklapanjem ugovora o zakupu poslovnog prostora smatra se da je zakupnik (primatelj potpore) obaviješten o  predviđenom iznosu potpore male vrijednosti (de </w:t>
      </w:r>
      <w:proofErr w:type="spellStart"/>
      <w:r w:rsidRPr="005E28DA">
        <w:t>minimis</w:t>
      </w:r>
      <w:proofErr w:type="spellEnd"/>
      <w:r w:rsidRPr="005E28DA">
        <w:t>).</w:t>
      </w:r>
    </w:p>
    <w:p w14:paraId="47DB95AC" w14:textId="77777777" w:rsidR="009D528E" w:rsidRPr="005E28DA" w:rsidRDefault="009D528E" w:rsidP="0088379F">
      <w:pPr>
        <w:spacing w:after="0" w:line="240" w:lineRule="auto"/>
        <w:jc w:val="both"/>
      </w:pPr>
    </w:p>
    <w:p w14:paraId="5E30FF3F" w14:textId="6FDF6873" w:rsidR="00CE7E27" w:rsidRPr="005E28DA" w:rsidRDefault="00CE7E27" w:rsidP="00936C36">
      <w:pPr>
        <w:spacing w:after="0" w:line="240" w:lineRule="auto"/>
        <w:jc w:val="both"/>
      </w:pPr>
      <w:r w:rsidRPr="005E28DA">
        <w:t xml:space="preserve">Vrijednost potpore izražava se u kunama u obliku bruto novčane protuvrijednosti potpore preračunate u EUR prema srednjem tečaju Hrvatske narodne banke koji se primjenjuje na datum donošenja Odluke o financiranju, sukladno članku 6. stavak 1. de </w:t>
      </w:r>
      <w:proofErr w:type="spellStart"/>
      <w:r w:rsidRPr="005E28DA">
        <w:t>minimis</w:t>
      </w:r>
      <w:proofErr w:type="spellEnd"/>
      <w:r w:rsidRPr="005E28DA">
        <w:t xml:space="preserve"> Uredbe.</w:t>
      </w:r>
    </w:p>
    <w:p w14:paraId="68B6E495" w14:textId="0AE26FC8" w:rsidR="0036128D" w:rsidRPr="005E28DA" w:rsidRDefault="0036128D" w:rsidP="00936C36">
      <w:pPr>
        <w:spacing w:after="0" w:line="240" w:lineRule="auto"/>
        <w:jc w:val="both"/>
      </w:pPr>
    </w:p>
    <w:p w14:paraId="2BE712EA" w14:textId="70BB7CCB" w:rsidR="00074CC9" w:rsidRPr="005E28DA" w:rsidRDefault="00074CC9" w:rsidP="00936C36">
      <w:pPr>
        <w:spacing w:after="0" w:line="240" w:lineRule="auto"/>
        <w:jc w:val="both"/>
      </w:pPr>
    </w:p>
    <w:p w14:paraId="658133A2" w14:textId="77777777" w:rsidR="00074CC9" w:rsidRPr="005E28DA" w:rsidRDefault="00074CC9" w:rsidP="00936C36">
      <w:pPr>
        <w:spacing w:after="0" w:line="240" w:lineRule="auto"/>
        <w:jc w:val="both"/>
      </w:pPr>
    </w:p>
    <w:p w14:paraId="4639D36F" w14:textId="7F25B880" w:rsidR="00CE7E27" w:rsidRPr="005E28DA" w:rsidRDefault="00CE7E27" w:rsidP="00B94275">
      <w:pPr>
        <w:pStyle w:val="Naslov1"/>
        <w:numPr>
          <w:ilvl w:val="0"/>
          <w:numId w:val="44"/>
        </w:numPr>
        <w:spacing w:before="0" w:line="240" w:lineRule="auto"/>
        <w:rPr>
          <w:b/>
          <w:bCs/>
          <w:color w:val="auto"/>
        </w:rPr>
      </w:pPr>
      <w:bookmarkStart w:id="34" w:name="_Toc20487491"/>
      <w:bookmarkStart w:id="35" w:name="_Toc33610166"/>
      <w:r w:rsidRPr="005E28DA">
        <w:rPr>
          <w:b/>
          <w:bCs/>
          <w:color w:val="auto"/>
        </w:rPr>
        <w:t xml:space="preserve">PRAVILA KORIŠTENJA INKUBACIJSKIH, </w:t>
      </w:r>
      <w:r w:rsidR="00BE012E" w:rsidRPr="005E28DA">
        <w:rPr>
          <w:b/>
          <w:bCs/>
          <w:color w:val="auto"/>
        </w:rPr>
        <w:t xml:space="preserve">EDUKACIJSKO-TEHNOLOŠKIH, </w:t>
      </w:r>
      <w:r w:rsidRPr="005E28DA">
        <w:rPr>
          <w:b/>
          <w:bCs/>
          <w:color w:val="auto"/>
        </w:rPr>
        <w:t>ZAJEDNIČKIH I OSTALIH PROSTORA</w:t>
      </w:r>
      <w:bookmarkEnd w:id="34"/>
      <w:bookmarkEnd w:id="35"/>
    </w:p>
    <w:p w14:paraId="33711F45" w14:textId="77777777" w:rsidR="00CE7E27" w:rsidRPr="005E28DA" w:rsidRDefault="00CE7E27" w:rsidP="00936C36">
      <w:pPr>
        <w:spacing w:after="0" w:line="240" w:lineRule="auto"/>
        <w:jc w:val="both"/>
        <w:rPr>
          <w:bCs/>
        </w:rPr>
      </w:pPr>
    </w:p>
    <w:p w14:paraId="15C95AA8" w14:textId="28FB86EE" w:rsidR="00CE7E27" w:rsidRPr="005E28DA" w:rsidRDefault="00CE7E27" w:rsidP="00936C36">
      <w:pPr>
        <w:spacing w:after="0" w:line="240" w:lineRule="auto"/>
        <w:jc w:val="both"/>
        <w:rPr>
          <w:bCs/>
        </w:rPr>
      </w:pPr>
      <w:r w:rsidRPr="005E28DA">
        <w:rPr>
          <w:bCs/>
        </w:rPr>
        <w:t xml:space="preserve">Svaki </w:t>
      </w:r>
      <w:r w:rsidR="007C2010" w:rsidRPr="005E28DA">
        <w:rPr>
          <w:bCs/>
        </w:rPr>
        <w:t>korisnik</w:t>
      </w:r>
      <w:r w:rsidRPr="005E28DA">
        <w:rPr>
          <w:bCs/>
        </w:rPr>
        <w:t xml:space="preserve"> Inkubatora dužan</w:t>
      </w:r>
      <w:r w:rsidR="00132036" w:rsidRPr="005E28DA">
        <w:rPr>
          <w:bCs/>
        </w:rPr>
        <w:t xml:space="preserve"> je</w:t>
      </w:r>
      <w:r w:rsidRPr="005E28DA">
        <w:rPr>
          <w:bCs/>
        </w:rPr>
        <w:t xml:space="preserve"> odnositi se prema sigurnosti </w:t>
      </w:r>
      <w:r w:rsidR="00BE012E" w:rsidRPr="005E28DA">
        <w:rPr>
          <w:bCs/>
        </w:rPr>
        <w:t>poslovnih</w:t>
      </w:r>
      <w:r w:rsidR="007E4C66" w:rsidRPr="005E28DA">
        <w:rPr>
          <w:bCs/>
        </w:rPr>
        <w:t xml:space="preserve"> </w:t>
      </w:r>
      <w:r w:rsidRPr="005E28DA">
        <w:rPr>
          <w:bCs/>
        </w:rPr>
        <w:t xml:space="preserve">prostora s najvećim uvažavanjem. Zajedničkom suradnjom svih </w:t>
      </w:r>
      <w:r w:rsidR="007C2010" w:rsidRPr="005E28DA">
        <w:rPr>
          <w:bCs/>
        </w:rPr>
        <w:t>korisnika</w:t>
      </w:r>
      <w:r w:rsidRPr="005E28DA">
        <w:rPr>
          <w:bCs/>
        </w:rPr>
        <w:t xml:space="preserve"> Inkubatora, osigurat će se funkcionalnost koncepta poslovanja Inkubatora. Sigurnost zgrade je zajednička odgovornost svih </w:t>
      </w:r>
      <w:r w:rsidR="004153B3" w:rsidRPr="005E28DA">
        <w:rPr>
          <w:bCs/>
        </w:rPr>
        <w:t>korisnika</w:t>
      </w:r>
      <w:r w:rsidRPr="005E28DA">
        <w:rPr>
          <w:bCs/>
        </w:rPr>
        <w:t>, te je njihova obveza da sudjeluju u ostvarivanju maksimalne sigurnosti poštujući pravila koja se odnose na sigurnost zgrade:</w:t>
      </w:r>
    </w:p>
    <w:p w14:paraId="68A7A889" w14:textId="77777777" w:rsidR="00CE7E27" w:rsidRPr="005E28DA" w:rsidRDefault="00CE7E27" w:rsidP="00936C36">
      <w:pPr>
        <w:numPr>
          <w:ilvl w:val="0"/>
          <w:numId w:val="21"/>
        </w:numPr>
        <w:spacing w:after="0" w:line="240" w:lineRule="auto"/>
        <w:jc w:val="both"/>
        <w:rPr>
          <w:bCs/>
        </w:rPr>
      </w:pPr>
      <w:r w:rsidRPr="005E28DA">
        <w:rPr>
          <w:bCs/>
        </w:rPr>
        <w:t>Vrata uredskog prostora dodijeljenog korisniku moraju biti zaključana izvan radnog vremena korisnika prostora;</w:t>
      </w:r>
    </w:p>
    <w:p w14:paraId="02F970E1" w14:textId="77777777" w:rsidR="00CE7E27" w:rsidRPr="005E28DA" w:rsidRDefault="00CE7E27" w:rsidP="00936C36">
      <w:pPr>
        <w:numPr>
          <w:ilvl w:val="0"/>
          <w:numId w:val="21"/>
        </w:numPr>
        <w:spacing w:after="0" w:line="240" w:lineRule="auto"/>
        <w:jc w:val="both"/>
        <w:rPr>
          <w:bCs/>
        </w:rPr>
      </w:pPr>
      <w:r w:rsidRPr="005E28DA">
        <w:rPr>
          <w:bCs/>
        </w:rPr>
        <w:t xml:space="preserve">Važno je da svaki </w:t>
      </w:r>
      <w:r w:rsidR="007C2010" w:rsidRPr="005E28DA">
        <w:rPr>
          <w:bCs/>
        </w:rPr>
        <w:t>korisnik</w:t>
      </w:r>
      <w:r w:rsidRPr="005E28DA">
        <w:rPr>
          <w:bCs/>
        </w:rPr>
        <w:t xml:space="preserve"> provjeri sva vrata kako bi bio siguran da su zaključana, ukoliko napušta zgradu u vrijeme izvan normalnog radnog vremena i vikendom;</w:t>
      </w:r>
    </w:p>
    <w:p w14:paraId="366C2ACD" w14:textId="77777777" w:rsidR="00CE7E27" w:rsidRPr="005E28DA" w:rsidRDefault="00CE7E27" w:rsidP="00936C36">
      <w:pPr>
        <w:numPr>
          <w:ilvl w:val="0"/>
          <w:numId w:val="21"/>
        </w:numPr>
        <w:spacing w:after="0" w:line="240" w:lineRule="auto"/>
        <w:jc w:val="both"/>
        <w:rPr>
          <w:bCs/>
        </w:rPr>
      </w:pPr>
      <w:r w:rsidRPr="005E28DA">
        <w:rPr>
          <w:bCs/>
        </w:rPr>
        <w:t xml:space="preserve">Svim </w:t>
      </w:r>
      <w:r w:rsidR="007C2010" w:rsidRPr="005E28DA">
        <w:rPr>
          <w:bCs/>
        </w:rPr>
        <w:t>korisnicima</w:t>
      </w:r>
      <w:r w:rsidRPr="005E28DA">
        <w:rPr>
          <w:bCs/>
        </w:rPr>
        <w:t xml:space="preserve"> Inkubatora dopušten je boravak u Inkubatoru 0-24, u svrhu obavljanja registrirane djelatnosti;</w:t>
      </w:r>
    </w:p>
    <w:p w14:paraId="6EB2C3C1" w14:textId="547422A4" w:rsidR="00CE7E27" w:rsidRPr="005E28DA" w:rsidRDefault="00CE7E27" w:rsidP="00936C36">
      <w:pPr>
        <w:numPr>
          <w:ilvl w:val="0"/>
          <w:numId w:val="21"/>
        </w:numPr>
        <w:spacing w:after="0" w:line="240" w:lineRule="auto"/>
        <w:jc w:val="both"/>
        <w:rPr>
          <w:bCs/>
        </w:rPr>
      </w:pPr>
      <w:r w:rsidRPr="005E28DA">
        <w:rPr>
          <w:bCs/>
        </w:rPr>
        <w:t xml:space="preserve">Hladnjake, grijaća tijela svih vrsta: grijalice, mikrovalne pećnice, tosteri, kuhala strogo je zabranjeno držati u prostorijama iz sigurnosnih razloga, a i zbog toga što u objektu postoji sustav održavanja temperature. Hladnjaci i grijalice se mogu instalirati samo uz prethodni pisani pristanak </w:t>
      </w:r>
      <w:r w:rsidR="002B3A07" w:rsidRPr="005E28DA">
        <w:rPr>
          <w:bCs/>
        </w:rPr>
        <w:t>O</w:t>
      </w:r>
      <w:r w:rsidRPr="005E28DA">
        <w:rPr>
          <w:bCs/>
        </w:rPr>
        <w:t>peratera Inkubatora;</w:t>
      </w:r>
    </w:p>
    <w:p w14:paraId="5B0CA651" w14:textId="77777777" w:rsidR="00CE7E27" w:rsidRPr="005E28DA" w:rsidRDefault="00CE7E27" w:rsidP="00936C36">
      <w:pPr>
        <w:numPr>
          <w:ilvl w:val="0"/>
          <w:numId w:val="21"/>
        </w:numPr>
        <w:spacing w:after="0" w:line="240" w:lineRule="auto"/>
        <w:jc w:val="both"/>
        <w:rPr>
          <w:bCs/>
        </w:rPr>
      </w:pPr>
      <w:r w:rsidRPr="005E28DA">
        <w:rPr>
          <w:bCs/>
        </w:rPr>
        <w:t>Unošenje vatrenog oružja i bilo kojeg drugog oružja ne dozvoljava se ni pod kojim uvjetima.</w:t>
      </w:r>
    </w:p>
    <w:p w14:paraId="0F555E26" w14:textId="77777777" w:rsidR="00FE65F9" w:rsidRPr="005E28DA" w:rsidRDefault="00FE65F9" w:rsidP="00936C36">
      <w:pPr>
        <w:spacing w:after="0" w:line="240" w:lineRule="auto"/>
        <w:jc w:val="both"/>
        <w:rPr>
          <w:bCs/>
        </w:rPr>
      </w:pPr>
    </w:p>
    <w:p w14:paraId="5909A0C9" w14:textId="6F29712E" w:rsidR="00CE7E27" w:rsidRPr="005E28DA" w:rsidRDefault="007C2010" w:rsidP="00936C36">
      <w:pPr>
        <w:spacing w:after="0" w:line="240" w:lineRule="auto"/>
        <w:jc w:val="both"/>
        <w:rPr>
          <w:bCs/>
        </w:rPr>
      </w:pPr>
      <w:r w:rsidRPr="005E28DA">
        <w:rPr>
          <w:bCs/>
        </w:rPr>
        <w:t>Korisnici</w:t>
      </w:r>
      <w:r w:rsidR="00CE7E27" w:rsidRPr="005E28DA">
        <w:rPr>
          <w:bCs/>
        </w:rPr>
        <w:t xml:space="preserve"> Inkubatora ne mogu vršiti nikakva poboljšanja, prepravke ili izmjene prostora koji koriste za obavljanje poslovne djelatnosti bez prethodne suglasnosti </w:t>
      </w:r>
      <w:r w:rsidR="002B3A07" w:rsidRPr="005E28DA">
        <w:rPr>
          <w:bCs/>
        </w:rPr>
        <w:t>O</w:t>
      </w:r>
      <w:r w:rsidR="00CE7E27" w:rsidRPr="005E28DA">
        <w:rPr>
          <w:bCs/>
        </w:rPr>
        <w:t xml:space="preserve">peratera. Navedeno se prvenstveno </w:t>
      </w:r>
      <w:r w:rsidR="00CE7E27" w:rsidRPr="005E28DA">
        <w:rPr>
          <w:bCs/>
        </w:rPr>
        <w:lastRenderedPageBreak/>
        <w:t xml:space="preserve">odnosi na sve zidove ili dijelove prostora: vodovodne instalacije, električne instalacije ili promjene ventilacije ili grijanja; prekrivanje poda ili zidova. Također, nije dopušteno instaliranje ili zamjena brave u zgradi bez izričitog dopuštenja </w:t>
      </w:r>
      <w:r w:rsidR="002B3A07" w:rsidRPr="005E28DA">
        <w:rPr>
          <w:bCs/>
        </w:rPr>
        <w:t>O</w:t>
      </w:r>
      <w:r w:rsidR="00CE7E27" w:rsidRPr="005E28DA">
        <w:rPr>
          <w:bCs/>
        </w:rPr>
        <w:t>peratera Inkubatora.</w:t>
      </w:r>
    </w:p>
    <w:p w14:paraId="616A15B6" w14:textId="77777777" w:rsidR="00CE7E27" w:rsidRPr="005E28DA" w:rsidRDefault="00CE7E27" w:rsidP="00936C36">
      <w:pPr>
        <w:spacing w:after="0" w:line="240" w:lineRule="auto"/>
        <w:jc w:val="both"/>
        <w:rPr>
          <w:bCs/>
        </w:rPr>
      </w:pPr>
    </w:p>
    <w:p w14:paraId="3DCFC707" w14:textId="23E7E4BA" w:rsidR="00CE7E27" w:rsidRPr="005E28DA" w:rsidRDefault="00CE7E27" w:rsidP="00936C36">
      <w:pPr>
        <w:spacing w:after="0" w:line="240" w:lineRule="auto"/>
        <w:jc w:val="both"/>
        <w:rPr>
          <w:bCs/>
        </w:rPr>
      </w:pPr>
      <w:r w:rsidRPr="005E28DA">
        <w:rPr>
          <w:bCs/>
        </w:rPr>
        <w:t xml:space="preserve">Nepotrebno grijanje/hlađenje, rasvjeta i potrošnja vode trebaju se izbjeći. Kvarovi i neefikasno korištenje energije se trebaju prijaviti </w:t>
      </w:r>
      <w:r w:rsidR="002B3A07" w:rsidRPr="005E28DA">
        <w:rPr>
          <w:bCs/>
        </w:rPr>
        <w:t>O</w:t>
      </w:r>
      <w:r w:rsidRPr="005E28DA">
        <w:rPr>
          <w:bCs/>
        </w:rPr>
        <w:t>perateru Inkubatora. Ekonomičnost u potrošnji režija je neophodna kako bi se smanjili troškovi svih korisnika Inkubatora.</w:t>
      </w:r>
    </w:p>
    <w:p w14:paraId="67131E33" w14:textId="77777777" w:rsidR="00CE7E27" w:rsidRPr="005E28DA" w:rsidRDefault="00CE7E27" w:rsidP="00936C36">
      <w:pPr>
        <w:spacing w:after="0" w:line="240" w:lineRule="auto"/>
        <w:jc w:val="both"/>
        <w:rPr>
          <w:bCs/>
        </w:rPr>
      </w:pPr>
    </w:p>
    <w:p w14:paraId="637A6F61" w14:textId="23758C5F" w:rsidR="00CE7E27" w:rsidRPr="005E28DA" w:rsidRDefault="00CE7E27" w:rsidP="00936C36">
      <w:pPr>
        <w:spacing w:after="0" w:line="240" w:lineRule="auto"/>
        <w:jc w:val="both"/>
        <w:rPr>
          <w:bCs/>
        </w:rPr>
      </w:pPr>
      <w:r w:rsidRPr="005E28DA">
        <w:rPr>
          <w:bCs/>
        </w:rPr>
        <w:t xml:space="preserve">Međusobna suradnja i uspostavljen odnos temeljen na načelima pouzdanosti i </w:t>
      </w:r>
      <w:r w:rsidR="00C62EA1" w:rsidRPr="005E28DA">
        <w:rPr>
          <w:bCs/>
        </w:rPr>
        <w:t>povjerenja</w:t>
      </w:r>
      <w:r w:rsidRPr="005E28DA">
        <w:rPr>
          <w:bCs/>
        </w:rPr>
        <w:t xml:space="preserve"> između </w:t>
      </w:r>
      <w:r w:rsidR="007C2010" w:rsidRPr="005E28DA">
        <w:rPr>
          <w:bCs/>
        </w:rPr>
        <w:t>korisnika</w:t>
      </w:r>
      <w:r w:rsidRPr="005E28DA">
        <w:rPr>
          <w:bCs/>
        </w:rPr>
        <w:t xml:space="preserve"> Inkubatora predstavlja temelj uspjeha rada Inkubatora. </w:t>
      </w:r>
    </w:p>
    <w:p w14:paraId="6B0FC8CF" w14:textId="77777777" w:rsidR="00CE7E27" w:rsidRPr="005E28DA" w:rsidRDefault="00CE7E27" w:rsidP="00936C36">
      <w:pPr>
        <w:spacing w:after="0" w:line="240" w:lineRule="auto"/>
        <w:jc w:val="both"/>
        <w:rPr>
          <w:bCs/>
        </w:rPr>
      </w:pPr>
    </w:p>
    <w:p w14:paraId="57978E9B" w14:textId="117BA9EA" w:rsidR="00087E4D" w:rsidRPr="005E28DA" w:rsidRDefault="00CE7E27" w:rsidP="00087E4D">
      <w:pPr>
        <w:spacing w:after="0" w:line="240" w:lineRule="auto"/>
        <w:jc w:val="both"/>
        <w:rPr>
          <w:bCs/>
        </w:rPr>
      </w:pPr>
      <w:r w:rsidRPr="005E28DA">
        <w:rPr>
          <w:bCs/>
        </w:rPr>
        <w:t xml:space="preserve">Svi </w:t>
      </w:r>
      <w:r w:rsidR="007C2010" w:rsidRPr="005E28DA">
        <w:rPr>
          <w:bCs/>
        </w:rPr>
        <w:t>korisnici</w:t>
      </w:r>
      <w:r w:rsidRPr="005E28DA">
        <w:rPr>
          <w:bCs/>
        </w:rPr>
        <w:t xml:space="preserve"> moraju aktivno sudjelovati i pridržavati se uvjeta rada i procedura Inkubatora kako bi se postigli uvjeti za stvaranje uspješnog poduzetničkog duha.</w:t>
      </w:r>
      <w:bookmarkStart w:id="36" w:name="_Toc20487492"/>
    </w:p>
    <w:p w14:paraId="50323DB7" w14:textId="7C65FD8A" w:rsidR="00850BA5" w:rsidRPr="005E28DA" w:rsidRDefault="00850BA5" w:rsidP="00087E4D">
      <w:pPr>
        <w:spacing w:after="0" w:line="240" w:lineRule="auto"/>
        <w:jc w:val="both"/>
        <w:rPr>
          <w:bCs/>
        </w:rPr>
      </w:pPr>
    </w:p>
    <w:p w14:paraId="6FBC7F0E" w14:textId="31A2F63D" w:rsidR="00850BA5" w:rsidRPr="005E28DA" w:rsidRDefault="00850BA5" w:rsidP="00087E4D">
      <w:pPr>
        <w:spacing w:after="0" w:line="240" w:lineRule="auto"/>
        <w:jc w:val="both"/>
        <w:rPr>
          <w:bCs/>
        </w:rPr>
      </w:pPr>
      <w:r w:rsidRPr="005E28DA">
        <w:rPr>
          <w:bCs/>
        </w:rPr>
        <w:t xml:space="preserve">Prilikom primopredaje </w:t>
      </w:r>
      <w:r w:rsidR="00BE012E" w:rsidRPr="005E28DA">
        <w:rPr>
          <w:bCs/>
        </w:rPr>
        <w:t>poslovnog</w:t>
      </w:r>
      <w:r w:rsidRPr="005E28DA">
        <w:rPr>
          <w:bCs/>
        </w:rPr>
        <w:t xml:space="preserve"> prostora ugovorne strane sastavljaju zapisnik u koji se unose podaci o stanju </w:t>
      </w:r>
      <w:r w:rsidR="00B059CE" w:rsidRPr="005E28DA">
        <w:rPr>
          <w:bCs/>
        </w:rPr>
        <w:t>poslovnog</w:t>
      </w:r>
      <w:r w:rsidRPr="005E28DA">
        <w:rPr>
          <w:bCs/>
        </w:rPr>
        <w:t xml:space="preserve"> prostora. Ako zapisnikom nije utvrđeno stanje </w:t>
      </w:r>
      <w:r w:rsidR="00BE012E" w:rsidRPr="005E28DA">
        <w:rPr>
          <w:bCs/>
        </w:rPr>
        <w:t>poslovnog</w:t>
      </w:r>
      <w:r w:rsidRPr="005E28DA">
        <w:rPr>
          <w:bCs/>
        </w:rPr>
        <w:t xml:space="preserve"> prostora, smatra se da je korisnik primio </w:t>
      </w:r>
      <w:r w:rsidR="00BE012E" w:rsidRPr="005E28DA">
        <w:rPr>
          <w:bCs/>
        </w:rPr>
        <w:t>poslovni</w:t>
      </w:r>
      <w:r w:rsidRPr="005E28DA">
        <w:rPr>
          <w:bCs/>
        </w:rPr>
        <w:t xml:space="preserve"> prostor u sanju prikladnom za obavljanje djelatnosti utvrđene </w:t>
      </w:r>
      <w:r w:rsidR="0039519A" w:rsidRPr="005E28DA">
        <w:rPr>
          <w:bCs/>
        </w:rPr>
        <w:t>Ugovorom, osim ako se ne radi o skrivenim nedostacima.</w:t>
      </w:r>
    </w:p>
    <w:p w14:paraId="6C46AF3E" w14:textId="2F906008" w:rsidR="00087E4D" w:rsidRPr="005E28DA" w:rsidRDefault="00087E4D" w:rsidP="00087E4D">
      <w:pPr>
        <w:spacing w:after="0" w:line="240" w:lineRule="auto"/>
        <w:jc w:val="both"/>
        <w:rPr>
          <w:bCs/>
        </w:rPr>
      </w:pPr>
    </w:p>
    <w:p w14:paraId="50C0E0AE" w14:textId="77777777" w:rsidR="002A5C43" w:rsidRPr="005E28DA" w:rsidRDefault="002A5C43" w:rsidP="00087E4D">
      <w:pPr>
        <w:spacing w:after="0" w:line="240" w:lineRule="auto"/>
        <w:jc w:val="both"/>
        <w:rPr>
          <w:bCs/>
        </w:rPr>
      </w:pPr>
    </w:p>
    <w:p w14:paraId="6EBDBCAE" w14:textId="3358BD3F" w:rsidR="00CE7E27" w:rsidRPr="005E28DA" w:rsidRDefault="00CE7E27" w:rsidP="00B94275">
      <w:pPr>
        <w:pStyle w:val="Naslov1"/>
        <w:numPr>
          <w:ilvl w:val="0"/>
          <w:numId w:val="44"/>
        </w:numPr>
        <w:spacing w:before="0" w:line="240" w:lineRule="auto"/>
        <w:rPr>
          <w:b/>
          <w:color w:val="auto"/>
        </w:rPr>
      </w:pPr>
      <w:bookmarkStart w:id="37" w:name="_Toc33610167"/>
      <w:r w:rsidRPr="005E28DA">
        <w:rPr>
          <w:b/>
          <w:color w:val="auto"/>
        </w:rPr>
        <w:t>PRIJAVA ZA KORIŠTENJE USLUGA POSLOVNO</w:t>
      </w:r>
      <w:r w:rsidR="00BF1B3F" w:rsidRPr="005E28DA">
        <w:rPr>
          <w:b/>
          <w:color w:val="auto"/>
        </w:rPr>
        <w:t xml:space="preserve"> </w:t>
      </w:r>
      <w:r w:rsidRPr="005E28DA">
        <w:rPr>
          <w:b/>
          <w:color w:val="auto"/>
        </w:rPr>
        <w:t>TEHNOLOŠKOG INKUBATORA</w:t>
      </w:r>
      <w:bookmarkEnd w:id="36"/>
      <w:bookmarkEnd w:id="37"/>
      <w:r w:rsidRPr="005E28DA">
        <w:rPr>
          <w:b/>
          <w:color w:val="auto"/>
        </w:rPr>
        <w:t xml:space="preserve"> </w:t>
      </w:r>
    </w:p>
    <w:p w14:paraId="7FFC536C" w14:textId="77777777" w:rsidR="00CE7E27" w:rsidRPr="005E28DA" w:rsidRDefault="00CE7E27" w:rsidP="00936C36">
      <w:pPr>
        <w:spacing w:after="0" w:line="240" w:lineRule="auto"/>
        <w:jc w:val="both"/>
        <w:rPr>
          <w:bCs/>
        </w:rPr>
      </w:pPr>
    </w:p>
    <w:p w14:paraId="57419659" w14:textId="77777777" w:rsidR="0023297F" w:rsidRPr="005E28DA" w:rsidRDefault="0023297F" w:rsidP="0023297F">
      <w:pPr>
        <w:spacing w:after="0" w:line="240" w:lineRule="auto"/>
        <w:jc w:val="both"/>
        <w:rPr>
          <w:bCs/>
        </w:rPr>
      </w:pPr>
      <w:r w:rsidRPr="005E28DA">
        <w:rPr>
          <w:bCs/>
        </w:rPr>
        <w:t xml:space="preserve">Direktor Operatera raspisuje Javni natječaj za davanje u zakup poslovnih prostora Inkubatora. </w:t>
      </w:r>
    </w:p>
    <w:p w14:paraId="0A31AC9A" w14:textId="40B972E3" w:rsidR="0023297F" w:rsidRPr="005E28DA" w:rsidRDefault="0023297F" w:rsidP="0023297F">
      <w:pPr>
        <w:spacing w:after="0" w:line="240" w:lineRule="auto"/>
        <w:jc w:val="both"/>
        <w:rPr>
          <w:bCs/>
        </w:rPr>
      </w:pPr>
      <w:r w:rsidRPr="005E28DA">
        <w:rPr>
          <w:bCs/>
        </w:rPr>
        <w:t>Javni natječaj kao i sva dokumentacija potrebna za podnošenje ponuda za zakup poslovnih prostora objavljuje se na web stranici Operatera</w:t>
      </w:r>
      <w:r w:rsidR="00F65B6D" w:rsidRPr="005E28DA">
        <w:rPr>
          <w:bCs/>
        </w:rPr>
        <w:t xml:space="preserve"> </w:t>
      </w:r>
      <w:r w:rsidRPr="005E28DA">
        <w:rPr>
          <w:bCs/>
        </w:rPr>
        <w:t>Inkubatora</w:t>
      </w:r>
      <w:r w:rsidR="00F65B6D" w:rsidRPr="005E28DA">
        <w:rPr>
          <w:bCs/>
        </w:rPr>
        <w:t xml:space="preserve"> i Krapinsko- zagorske županije. </w:t>
      </w:r>
      <w:r w:rsidRPr="005E28DA">
        <w:rPr>
          <w:bCs/>
        </w:rPr>
        <w:t xml:space="preserve"> </w:t>
      </w:r>
    </w:p>
    <w:p w14:paraId="33CD42F5" w14:textId="77777777" w:rsidR="009C4CC2" w:rsidRPr="005E28DA" w:rsidRDefault="009C4CC2" w:rsidP="0023297F">
      <w:pPr>
        <w:spacing w:after="0" w:line="240" w:lineRule="auto"/>
        <w:jc w:val="both"/>
        <w:rPr>
          <w:bCs/>
        </w:rPr>
      </w:pPr>
    </w:p>
    <w:p w14:paraId="2EB74260" w14:textId="51BF5283" w:rsidR="0023297F" w:rsidRPr="005E28DA" w:rsidRDefault="0023297F" w:rsidP="0023297F">
      <w:pPr>
        <w:spacing w:after="0" w:line="240" w:lineRule="auto"/>
        <w:jc w:val="both"/>
        <w:rPr>
          <w:bCs/>
        </w:rPr>
      </w:pPr>
      <w:r w:rsidRPr="005E28DA">
        <w:rPr>
          <w:bCs/>
        </w:rPr>
        <w:t xml:space="preserve">Prije raspisivanja Javnog natječaja Direktor Operatera odlukom osniva Povjerenstvo za provedbu javnog natječaja (dalje u tekstu: Povjerenstvo) koje priprema tekst Javnog natječaja, provodi javno otvaranje ponuda, administrativnu provjeru ponuda i dostavljene dokumentacije, provjeru prihvatljivosti ponuditelja te ocjenu ponuda. </w:t>
      </w:r>
    </w:p>
    <w:p w14:paraId="49712E18" w14:textId="77777777" w:rsidR="009C4CC2" w:rsidRPr="005E28DA" w:rsidRDefault="009C4CC2" w:rsidP="0023297F">
      <w:pPr>
        <w:spacing w:after="0" w:line="240" w:lineRule="auto"/>
        <w:jc w:val="both"/>
        <w:rPr>
          <w:bCs/>
        </w:rPr>
      </w:pPr>
    </w:p>
    <w:p w14:paraId="477A19B7" w14:textId="5731BB5B" w:rsidR="0023297F" w:rsidRPr="005E28DA" w:rsidRDefault="0023297F" w:rsidP="0023297F">
      <w:pPr>
        <w:spacing w:after="0" w:line="240" w:lineRule="auto"/>
        <w:jc w:val="both"/>
        <w:rPr>
          <w:bCs/>
        </w:rPr>
      </w:pPr>
      <w:r w:rsidRPr="005E28DA">
        <w:rPr>
          <w:bCs/>
        </w:rPr>
        <w:t xml:space="preserve">Povjerenstvo se sastoji od 5 članova od kojih su 2 predstavnici Krapinsko-zagorske županije, 2 predstavnici </w:t>
      </w:r>
      <w:r w:rsidR="00AA3AF3" w:rsidRPr="005E28DA">
        <w:rPr>
          <w:bCs/>
        </w:rPr>
        <w:t xml:space="preserve">Operatera </w:t>
      </w:r>
      <w:r w:rsidRPr="005E28DA">
        <w:rPr>
          <w:bCs/>
        </w:rPr>
        <w:t xml:space="preserve">te 1 predstavnik Zagorske razvojne agencije. </w:t>
      </w:r>
    </w:p>
    <w:p w14:paraId="0CF099EA" w14:textId="77777777" w:rsidR="00132036" w:rsidRPr="005E28DA" w:rsidRDefault="00132036" w:rsidP="0023297F">
      <w:pPr>
        <w:spacing w:after="0" w:line="240" w:lineRule="auto"/>
        <w:jc w:val="both"/>
        <w:rPr>
          <w:bCs/>
        </w:rPr>
      </w:pPr>
    </w:p>
    <w:p w14:paraId="32396E34" w14:textId="6605F0B7" w:rsidR="0023297F" w:rsidRPr="005E28DA" w:rsidRDefault="0023297F" w:rsidP="0023297F">
      <w:pPr>
        <w:spacing w:after="0" w:line="240" w:lineRule="auto"/>
        <w:jc w:val="both"/>
        <w:rPr>
          <w:bCs/>
        </w:rPr>
      </w:pPr>
      <w:r w:rsidRPr="005E28DA">
        <w:rPr>
          <w:bCs/>
        </w:rPr>
        <w:t xml:space="preserve">Prijedlog Odluke o odabiru najpovoljnije ponude Povjerenstvo podnosi Direktoru Operatera koji u roku od 30 dana od otvaranja ponuda donosi Odluku o odabiru najpovoljnije ponude odnosno odluku o davanju u zakup poslovnih prostora. </w:t>
      </w:r>
    </w:p>
    <w:p w14:paraId="3841A27E" w14:textId="77777777" w:rsidR="009C4CC2" w:rsidRPr="005E28DA" w:rsidRDefault="009C4CC2" w:rsidP="0023297F">
      <w:pPr>
        <w:spacing w:after="0" w:line="240" w:lineRule="auto"/>
        <w:jc w:val="both"/>
        <w:rPr>
          <w:bCs/>
        </w:rPr>
      </w:pPr>
    </w:p>
    <w:p w14:paraId="604589DE" w14:textId="538C54EE" w:rsidR="0023297F" w:rsidRPr="005E28DA" w:rsidRDefault="0023297F" w:rsidP="0023297F">
      <w:pPr>
        <w:spacing w:after="0" w:line="240" w:lineRule="auto"/>
        <w:jc w:val="both"/>
      </w:pPr>
      <w:r w:rsidRPr="005E28DA">
        <w:rPr>
          <w:bCs/>
        </w:rPr>
        <w:t>Operater priprema tripartitne ugovore o zakupu poslovnog prostora</w:t>
      </w:r>
      <w:r w:rsidR="00AC3621" w:rsidRPr="005E28DA">
        <w:rPr>
          <w:bCs/>
        </w:rPr>
        <w:t xml:space="preserve"> (inkubacijskih prostora)</w:t>
      </w:r>
      <w:r w:rsidRPr="005E28DA">
        <w:rPr>
          <w:bCs/>
        </w:rPr>
        <w:t>, čiji će potpisnici biti Operater, Županija i Zakupnik, a kojim će se utvrditi međusobna prava i obveze koja proizlaze iz odnosa zakupa,  te će  istim biti izražen i  iznos potpore koji se Županija obvezuje doznačiti Zakupniku sukladno uvjetima koje Zakupnik ostvaruje temeljem ovog Pravilnika.</w:t>
      </w:r>
    </w:p>
    <w:p w14:paraId="070DF972" w14:textId="6FF924E5" w:rsidR="00CE7E27" w:rsidRPr="005E28DA" w:rsidRDefault="00AC3621" w:rsidP="00936C36">
      <w:pPr>
        <w:spacing w:after="0" w:line="240" w:lineRule="auto"/>
        <w:jc w:val="both"/>
      </w:pPr>
      <w:r w:rsidRPr="005E28DA">
        <w:t xml:space="preserve">Ugovor o zakupu edukacijsko- tehnoloških prostora je dvostrano obvezni akt  koji sklapaju Operater i Zakupnik. </w:t>
      </w:r>
    </w:p>
    <w:p w14:paraId="5D17AA9D" w14:textId="77777777" w:rsidR="00AC3621" w:rsidRPr="005E28DA" w:rsidRDefault="00AC3621" w:rsidP="00936C36">
      <w:pPr>
        <w:spacing w:after="0" w:line="240" w:lineRule="auto"/>
        <w:jc w:val="both"/>
      </w:pPr>
    </w:p>
    <w:p w14:paraId="3E27387F" w14:textId="77777777" w:rsidR="00CE7E27" w:rsidRPr="005E28DA" w:rsidRDefault="00CE7E27" w:rsidP="00B94275">
      <w:pPr>
        <w:pStyle w:val="Naslov1"/>
        <w:numPr>
          <w:ilvl w:val="0"/>
          <w:numId w:val="44"/>
        </w:numPr>
        <w:spacing w:before="0" w:line="240" w:lineRule="auto"/>
        <w:rPr>
          <w:b/>
          <w:bCs/>
          <w:color w:val="auto"/>
        </w:rPr>
      </w:pPr>
      <w:bookmarkStart w:id="38" w:name="_Toc20487493"/>
      <w:bookmarkStart w:id="39" w:name="_Toc33610168"/>
      <w:r w:rsidRPr="005E28DA">
        <w:rPr>
          <w:b/>
          <w:bCs/>
          <w:color w:val="auto"/>
        </w:rPr>
        <w:t xml:space="preserve">KRITERIJI PRIHVATLJIVOSTI </w:t>
      </w:r>
      <w:r w:rsidR="00F9241E" w:rsidRPr="005E28DA">
        <w:rPr>
          <w:b/>
          <w:bCs/>
          <w:color w:val="auto"/>
        </w:rPr>
        <w:t>PONUDITELJA</w:t>
      </w:r>
      <w:bookmarkEnd w:id="38"/>
      <w:bookmarkEnd w:id="39"/>
    </w:p>
    <w:p w14:paraId="01AF2ED1" w14:textId="77777777" w:rsidR="00CE7E27" w:rsidRPr="005E28DA" w:rsidRDefault="00CE7E27" w:rsidP="00936C36">
      <w:pPr>
        <w:spacing w:after="0" w:line="240" w:lineRule="auto"/>
        <w:jc w:val="both"/>
        <w:rPr>
          <w:bCs/>
        </w:rPr>
      </w:pPr>
    </w:p>
    <w:p w14:paraId="38A3B0C3" w14:textId="1B5973AE" w:rsidR="00CE7E27" w:rsidRPr="005E28DA" w:rsidRDefault="00F9241E" w:rsidP="00936C36">
      <w:pPr>
        <w:spacing w:after="0" w:line="240" w:lineRule="auto"/>
        <w:jc w:val="both"/>
      </w:pPr>
      <w:r w:rsidRPr="005E28DA">
        <w:t xml:space="preserve">Ponuditelji </w:t>
      </w:r>
      <w:r w:rsidR="00CE7E27" w:rsidRPr="005E28DA">
        <w:t xml:space="preserve">za </w:t>
      </w:r>
      <w:r w:rsidR="00E518A4" w:rsidRPr="005E28DA">
        <w:t xml:space="preserve">korištenje infrastrukturne potpore </w:t>
      </w:r>
      <w:r w:rsidR="00CE7E27" w:rsidRPr="005E28DA">
        <w:t>prema ovom P</w:t>
      </w:r>
      <w:r w:rsidR="00E518A4" w:rsidRPr="005E28DA">
        <w:t>ravilniku</w:t>
      </w:r>
      <w:r w:rsidR="00CE7E27" w:rsidRPr="005E28DA">
        <w:t xml:space="preserve"> trebaju zadovoljiti sljedeće uvjete:</w:t>
      </w:r>
    </w:p>
    <w:p w14:paraId="7AC10274" w14:textId="77777777" w:rsidR="00CE7E27" w:rsidRPr="005E28DA" w:rsidRDefault="00CE7E27" w:rsidP="00936C36">
      <w:pPr>
        <w:numPr>
          <w:ilvl w:val="0"/>
          <w:numId w:val="16"/>
        </w:numPr>
        <w:spacing w:after="0" w:line="240" w:lineRule="auto"/>
        <w:jc w:val="both"/>
      </w:pPr>
      <w:r w:rsidRPr="005E28DA">
        <w:t>Imati status poduzetnika početnika ili poduzetnika inovatora</w:t>
      </w:r>
      <w:r w:rsidR="00FD259B" w:rsidRPr="005E28DA">
        <w:t>;</w:t>
      </w:r>
    </w:p>
    <w:p w14:paraId="59881646" w14:textId="57B82C00" w:rsidR="00CE7E27" w:rsidRPr="005E28DA" w:rsidRDefault="003E5B0B" w:rsidP="00936C36">
      <w:pPr>
        <w:numPr>
          <w:ilvl w:val="0"/>
          <w:numId w:val="16"/>
        </w:numPr>
        <w:spacing w:after="0" w:line="240" w:lineRule="auto"/>
        <w:jc w:val="both"/>
      </w:pPr>
      <w:r w:rsidRPr="005E28DA">
        <w:t>Ponuditelj - p</w:t>
      </w:r>
      <w:r w:rsidR="00F9241E" w:rsidRPr="005E28DA">
        <w:t>ravna osoba i</w:t>
      </w:r>
      <w:r w:rsidR="00CE7E27" w:rsidRPr="005E28DA">
        <w:t>ma</w:t>
      </w:r>
      <w:r w:rsidR="009D528E" w:rsidRPr="005E28DA">
        <w:t xml:space="preserve"> </w:t>
      </w:r>
      <w:r w:rsidR="00CE7E27" w:rsidRPr="005E28DA">
        <w:t>sjedište</w:t>
      </w:r>
      <w:r w:rsidR="000704D7" w:rsidRPr="005E28DA">
        <w:t xml:space="preserve"> ili podružnicu</w:t>
      </w:r>
      <w:r w:rsidR="00CE7E27" w:rsidRPr="005E28DA">
        <w:t xml:space="preserve"> na području Krapinsko-zagorske županije</w:t>
      </w:r>
      <w:r w:rsidR="00FD259B" w:rsidRPr="005E28DA">
        <w:t>;</w:t>
      </w:r>
    </w:p>
    <w:p w14:paraId="54CB5844" w14:textId="163425C9" w:rsidR="00F9241E" w:rsidRPr="005E28DA" w:rsidRDefault="003E5B0B" w:rsidP="00936C36">
      <w:pPr>
        <w:numPr>
          <w:ilvl w:val="0"/>
          <w:numId w:val="16"/>
        </w:numPr>
        <w:spacing w:after="0" w:line="240" w:lineRule="auto"/>
        <w:jc w:val="both"/>
      </w:pPr>
      <w:r w:rsidRPr="005E28DA">
        <w:lastRenderedPageBreak/>
        <w:t>Ponuditelj</w:t>
      </w:r>
      <w:r w:rsidR="009D528E" w:rsidRPr="005E28DA">
        <w:t xml:space="preserve"> </w:t>
      </w:r>
      <w:r w:rsidRPr="005E28DA">
        <w:t>- f</w:t>
      </w:r>
      <w:r w:rsidR="00F9241E" w:rsidRPr="005E28DA">
        <w:t>izička osoba ima prebivalište</w:t>
      </w:r>
      <w:r w:rsidR="00CE7C58" w:rsidRPr="005E28DA">
        <w:t xml:space="preserve"> </w:t>
      </w:r>
      <w:r w:rsidR="00F9241E" w:rsidRPr="005E28DA">
        <w:t>na području Krapinsko-zagorske županije;</w:t>
      </w:r>
    </w:p>
    <w:p w14:paraId="18060491" w14:textId="0C0494EF" w:rsidR="00DF3033" w:rsidRPr="005E28DA" w:rsidRDefault="003E5B0B" w:rsidP="00DF3033">
      <w:pPr>
        <w:numPr>
          <w:ilvl w:val="0"/>
          <w:numId w:val="16"/>
        </w:numPr>
        <w:spacing w:after="0" w:line="240" w:lineRule="auto"/>
        <w:jc w:val="both"/>
      </w:pPr>
      <w:r w:rsidRPr="005E28DA">
        <w:t>Ponuditelj</w:t>
      </w:r>
      <w:r w:rsidR="00012454" w:rsidRPr="005E28DA">
        <w:t xml:space="preserve"> </w:t>
      </w:r>
      <w:r w:rsidRPr="005E28DA">
        <w:t>- f</w:t>
      </w:r>
      <w:r w:rsidR="00DF3033" w:rsidRPr="005E28DA">
        <w:t>izička osoba nema prebivalište</w:t>
      </w:r>
      <w:r w:rsidR="00CE7C58" w:rsidRPr="005E28DA">
        <w:t xml:space="preserve"> </w:t>
      </w:r>
      <w:r w:rsidR="00DF3033" w:rsidRPr="005E28DA">
        <w:t xml:space="preserve">na području Krapinsko-zagorske županije, </w:t>
      </w:r>
      <w:r w:rsidR="007E2AAA" w:rsidRPr="005E28DA">
        <w:t>ali će poslovni subjekt koji će registrirati imati sjedište na podr</w:t>
      </w:r>
      <w:r w:rsidR="00012454" w:rsidRPr="005E28DA">
        <w:t>u</w:t>
      </w:r>
      <w:r w:rsidR="007E2AAA" w:rsidRPr="005E28DA">
        <w:t>čju Krapinsko-zagorske županije</w:t>
      </w:r>
      <w:r w:rsidR="00012454" w:rsidRPr="005E28DA">
        <w:t>;</w:t>
      </w:r>
      <w:r w:rsidR="00CE7C58" w:rsidRPr="005E28DA">
        <w:t xml:space="preserve"> </w:t>
      </w:r>
    </w:p>
    <w:p w14:paraId="39E9FCAD" w14:textId="77777777" w:rsidR="00CE7E27" w:rsidRPr="005E28DA" w:rsidRDefault="00CE7E27" w:rsidP="00936C36">
      <w:pPr>
        <w:numPr>
          <w:ilvl w:val="0"/>
          <w:numId w:val="16"/>
        </w:numPr>
        <w:spacing w:after="0" w:line="240" w:lineRule="auto"/>
        <w:jc w:val="both"/>
      </w:pPr>
      <w:r w:rsidRPr="005E28DA">
        <w:t>Biti registriran za obavljanje jedne ili više djelatnosti iz sljedećih područja:</w:t>
      </w:r>
    </w:p>
    <w:p w14:paraId="608F560F" w14:textId="77777777" w:rsidR="00CE7E27" w:rsidRPr="005E28DA" w:rsidRDefault="00E518A4" w:rsidP="00936C36">
      <w:pPr>
        <w:numPr>
          <w:ilvl w:val="0"/>
          <w:numId w:val="17"/>
        </w:numPr>
        <w:spacing w:after="0" w:line="240" w:lineRule="auto"/>
        <w:jc w:val="both"/>
      </w:pPr>
      <w:r w:rsidRPr="005E28DA">
        <w:t>prerađivačke industrije</w:t>
      </w:r>
      <w:r w:rsidR="00CE7E27" w:rsidRPr="005E28DA">
        <w:t>;</w:t>
      </w:r>
    </w:p>
    <w:p w14:paraId="75E555C9" w14:textId="77777777" w:rsidR="00CE7E27" w:rsidRPr="005E28DA" w:rsidRDefault="00CE7E27" w:rsidP="00936C36">
      <w:pPr>
        <w:numPr>
          <w:ilvl w:val="0"/>
          <w:numId w:val="17"/>
        </w:numPr>
        <w:spacing w:after="0" w:line="240" w:lineRule="auto"/>
        <w:jc w:val="both"/>
      </w:pPr>
      <w:r w:rsidRPr="005E28DA">
        <w:t>ICT-a;</w:t>
      </w:r>
    </w:p>
    <w:p w14:paraId="7A190623" w14:textId="77777777" w:rsidR="00CE7E27" w:rsidRPr="005E28DA" w:rsidRDefault="00CE7E27" w:rsidP="00936C36">
      <w:pPr>
        <w:numPr>
          <w:ilvl w:val="0"/>
          <w:numId w:val="17"/>
        </w:numPr>
        <w:spacing w:after="0" w:line="240" w:lineRule="auto"/>
        <w:jc w:val="both"/>
      </w:pPr>
      <w:r w:rsidRPr="005E28DA">
        <w:t>multimedija, digitalna grafika, arhitektura i građevinarstvo, elektrotehnika ili elektroničko poslovanje;</w:t>
      </w:r>
    </w:p>
    <w:p w14:paraId="2D0D7250" w14:textId="77777777" w:rsidR="00CE7E27" w:rsidRPr="005E28DA" w:rsidRDefault="00CE7E27" w:rsidP="00936C36">
      <w:pPr>
        <w:numPr>
          <w:ilvl w:val="0"/>
          <w:numId w:val="17"/>
        </w:numPr>
        <w:spacing w:after="0" w:line="240" w:lineRule="auto"/>
        <w:jc w:val="both"/>
      </w:pPr>
      <w:r w:rsidRPr="005E28DA">
        <w:t>savjetodavne usluge;</w:t>
      </w:r>
    </w:p>
    <w:p w14:paraId="77E73BCE" w14:textId="24B88414" w:rsidR="00CE7E27" w:rsidRPr="005E28DA" w:rsidRDefault="00CE7E27" w:rsidP="00936C36">
      <w:pPr>
        <w:numPr>
          <w:ilvl w:val="0"/>
          <w:numId w:val="17"/>
        </w:numPr>
        <w:spacing w:after="0" w:line="240" w:lineRule="auto"/>
        <w:jc w:val="both"/>
      </w:pPr>
      <w:r w:rsidRPr="005E28DA">
        <w:t>ostale uslužne djelatnosti vezane uz proizvodnju;</w:t>
      </w:r>
    </w:p>
    <w:p w14:paraId="55AFBC18" w14:textId="380013B5" w:rsidR="00EB2488" w:rsidRPr="005E28DA" w:rsidRDefault="00EB2488" w:rsidP="003C0590">
      <w:pPr>
        <w:numPr>
          <w:ilvl w:val="0"/>
          <w:numId w:val="17"/>
        </w:numPr>
        <w:spacing w:after="0" w:line="240" w:lineRule="auto"/>
        <w:jc w:val="both"/>
      </w:pPr>
      <w:r w:rsidRPr="005E28DA">
        <w:t>energetska učinkovitost i obnovljivi izvori energije (</w:t>
      </w:r>
      <w:r w:rsidR="000704D7" w:rsidRPr="005E28DA">
        <w:t>u</w:t>
      </w:r>
      <w:r w:rsidRPr="005E28DA">
        <w:t xml:space="preserve">činci klimatskih promjena i prijedlozi za prilagodbu, održiva urbana mobilnost, razvoj digitalnih komponenti, </w:t>
      </w:r>
      <w:r w:rsidR="000704D7" w:rsidRPr="005E28DA">
        <w:t>i</w:t>
      </w:r>
      <w:r w:rsidRPr="005E28DA">
        <w:t>novativni poslovni modeli)</w:t>
      </w:r>
    </w:p>
    <w:p w14:paraId="7CEE3861" w14:textId="77777777" w:rsidR="00CE7E27" w:rsidRPr="005E28DA" w:rsidRDefault="00CE7E27" w:rsidP="00936C36">
      <w:pPr>
        <w:numPr>
          <w:ilvl w:val="0"/>
          <w:numId w:val="18"/>
        </w:numPr>
        <w:spacing w:after="0" w:line="240" w:lineRule="auto"/>
        <w:jc w:val="both"/>
      </w:pPr>
      <w:r w:rsidRPr="005E28DA">
        <w:t>Imati podmirene obveze prema državi</w:t>
      </w:r>
      <w:r w:rsidR="00FD259B" w:rsidRPr="005E28DA">
        <w:t>;</w:t>
      </w:r>
    </w:p>
    <w:p w14:paraId="59F5ECD4" w14:textId="77777777" w:rsidR="00CE7E27" w:rsidRPr="005E28DA" w:rsidRDefault="00CE7E27" w:rsidP="00936C36">
      <w:pPr>
        <w:numPr>
          <w:ilvl w:val="0"/>
          <w:numId w:val="18"/>
        </w:numPr>
        <w:spacing w:after="0" w:line="240" w:lineRule="auto"/>
        <w:jc w:val="both"/>
      </w:pPr>
      <w:r w:rsidRPr="005E28DA">
        <w:t>Imati podmirene obveze prema zaposlenicima</w:t>
      </w:r>
      <w:r w:rsidR="00FD259B" w:rsidRPr="005E28DA">
        <w:t>;</w:t>
      </w:r>
    </w:p>
    <w:p w14:paraId="4A8B6A24" w14:textId="77777777" w:rsidR="00361A6D" w:rsidRPr="005E28DA" w:rsidRDefault="00CE7E27" w:rsidP="00361A6D">
      <w:pPr>
        <w:numPr>
          <w:ilvl w:val="0"/>
          <w:numId w:val="18"/>
        </w:numPr>
        <w:spacing w:after="0" w:line="240" w:lineRule="auto"/>
        <w:jc w:val="both"/>
      </w:pPr>
      <w:r w:rsidRPr="005E28DA">
        <w:t>Ispunjavati propise o potporama male vrijednosti.</w:t>
      </w:r>
    </w:p>
    <w:p w14:paraId="6173BAD9" w14:textId="77777777" w:rsidR="00361A6D" w:rsidRPr="005E28DA" w:rsidRDefault="00361A6D" w:rsidP="0076150C">
      <w:pPr>
        <w:spacing w:after="0" w:line="240" w:lineRule="auto"/>
        <w:ind w:left="720"/>
        <w:jc w:val="both"/>
      </w:pPr>
    </w:p>
    <w:p w14:paraId="7132033D" w14:textId="77777777" w:rsidR="00CE7E27" w:rsidRPr="005E28DA" w:rsidRDefault="00CE7E27" w:rsidP="00936C36">
      <w:pPr>
        <w:spacing w:after="0" w:line="240" w:lineRule="auto"/>
        <w:jc w:val="both"/>
      </w:pPr>
      <w:r w:rsidRPr="005E28DA">
        <w:rPr>
          <w:b/>
        </w:rPr>
        <w:t>Poduzetnik početnik</w:t>
      </w:r>
      <w:r w:rsidRPr="005E28DA">
        <w:t xml:space="preserve"> je poduzetnik koji je u vrijeme podnošenja Zahtjeva upisan u odgovarajući registar (obrtni, sudski registar i dr.) najviše do 3 godine.</w:t>
      </w:r>
    </w:p>
    <w:p w14:paraId="26B337C5" w14:textId="77777777" w:rsidR="00087E4D" w:rsidRPr="005E28DA" w:rsidRDefault="00087E4D" w:rsidP="00936C36">
      <w:pPr>
        <w:spacing w:after="0" w:line="240" w:lineRule="auto"/>
        <w:jc w:val="both"/>
      </w:pPr>
    </w:p>
    <w:p w14:paraId="446F36BD" w14:textId="2A617600" w:rsidR="00CE7E27" w:rsidRPr="005E28DA" w:rsidRDefault="00CE7E27" w:rsidP="00936C36">
      <w:pPr>
        <w:spacing w:after="0" w:line="240" w:lineRule="auto"/>
        <w:jc w:val="both"/>
      </w:pPr>
      <w:r w:rsidRPr="005E28DA">
        <w:t xml:space="preserve">Poduzetnikom početnikom smatraju se i osobe koje nisu registrirale djelatnost, ali namjeravaju obaviti registraciju u roku od 1 mjesec od primitka Odluke o </w:t>
      </w:r>
      <w:r w:rsidR="007E2AAA" w:rsidRPr="005E28DA">
        <w:t>odobrenju davanja u zakup inkubacijskog prostora</w:t>
      </w:r>
      <w:r w:rsidR="00041A40" w:rsidRPr="005E28DA">
        <w:t>.</w:t>
      </w:r>
    </w:p>
    <w:p w14:paraId="7993D702" w14:textId="77777777" w:rsidR="00041A40" w:rsidRPr="005E28DA" w:rsidRDefault="00041A40" w:rsidP="00936C36">
      <w:pPr>
        <w:spacing w:after="0" w:line="240" w:lineRule="auto"/>
        <w:jc w:val="both"/>
      </w:pPr>
    </w:p>
    <w:p w14:paraId="37AC6C93" w14:textId="77777777" w:rsidR="00CE7E27" w:rsidRPr="005E28DA" w:rsidRDefault="00CE7E27" w:rsidP="00936C36">
      <w:pPr>
        <w:spacing w:after="0" w:line="240" w:lineRule="auto"/>
        <w:jc w:val="both"/>
      </w:pPr>
      <w:r w:rsidRPr="005E28DA">
        <w:rPr>
          <w:b/>
        </w:rPr>
        <w:t>Inovator</w:t>
      </w:r>
      <w:r w:rsidRPr="005E28DA">
        <w:t xml:space="preserve"> je pojedinac ili poslovni subjekt koji ima razvijen proizvod/uslugu/tehnologiju za koju je ishodio zaštitu industrijskog vlasništva (žig, patent, dizajn) u Republici Hrvatskoj i/ili inozemstvu ili nije ishodio zaštitu industrijskog vlasništva, ali je za inovativni proizvod/uslugu/tehnologiju nagrađen na izložbama i sajmovima inovacija.</w:t>
      </w:r>
    </w:p>
    <w:p w14:paraId="6CCE1F30" w14:textId="77777777" w:rsidR="00FE65F9" w:rsidRPr="005E28DA" w:rsidRDefault="00FE65F9" w:rsidP="00936C36">
      <w:pPr>
        <w:spacing w:after="0" w:line="240" w:lineRule="auto"/>
        <w:jc w:val="both"/>
      </w:pPr>
    </w:p>
    <w:p w14:paraId="3A8F61D5" w14:textId="77777777" w:rsidR="00CE7E27" w:rsidRPr="005E28DA" w:rsidRDefault="00CE7E27" w:rsidP="00936C36">
      <w:pPr>
        <w:spacing w:after="0" w:line="240" w:lineRule="auto"/>
        <w:jc w:val="both"/>
      </w:pPr>
      <w:r w:rsidRPr="005E28DA">
        <w:t xml:space="preserve">Iznimno, poduzetnici koji žele u prostorima </w:t>
      </w:r>
      <w:r w:rsidR="00FE65F9" w:rsidRPr="005E28DA">
        <w:t>I</w:t>
      </w:r>
      <w:r w:rsidRPr="005E28DA">
        <w:t xml:space="preserve">nkubatora razvijati projekt iz područja ICT-a, multimedije, digitalne grafike, elektrotehnike, elektroničkog poslovanja, uključujući znanstvene institucije, studente i inovatore, a koji ne ispunjavaju uvjete iz ove točke, mogu se udružiti u </w:t>
      </w:r>
      <w:r w:rsidRPr="005E28DA">
        <w:rPr>
          <w:b/>
        </w:rPr>
        <w:t>razvojni tim</w:t>
      </w:r>
      <w:r w:rsidRPr="005E28DA">
        <w:t xml:space="preserve"> te koristiti usluge infrastrukturne potpore. </w:t>
      </w:r>
    </w:p>
    <w:p w14:paraId="29A909B6" w14:textId="77777777" w:rsidR="00CE7E27" w:rsidRPr="005E28DA" w:rsidRDefault="00CE7E27" w:rsidP="00936C36">
      <w:pPr>
        <w:spacing w:after="0" w:line="240" w:lineRule="auto"/>
        <w:jc w:val="both"/>
      </w:pPr>
    </w:p>
    <w:p w14:paraId="2573FFE9" w14:textId="77777777" w:rsidR="00CE7E27" w:rsidRPr="005E28DA" w:rsidRDefault="00CE7E27" w:rsidP="00936C36">
      <w:pPr>
        <w:spacing w:after="0" w:line="240" w:lineRule="auto"/>
        <w:jc w:val="both"/>
      </w:pPr>
      <w:r w:rsidRPr="005E28DA">
        <w:t>Kako bi potencijalni korisnici mogli koristiti usluge infrastrukturne potpore, moraju zadovoljiti kriterije:</w:t>
      </w:r>
    </w:p>
    <w:p w14:paraId="6E2D5AF8" w14:textId="77777777" w:rsidR="00CE7E27" w:rsidRPr="005E28DA" w:rsidRDefault="00CE7E27" w:rsidP="00936C36">
      <w:pPr>
        <w:spacing w:after="0" w:line="240" w:lineRule="auto"/>
        <w:jc w:val="both"/>
      </w:pPr>
    </w:p>
    <w:p w14:paraId="5D07C751" w14:textId="77F8A3C1" w:rsidR="00CE7E27" w:rsidRPr="005E28DA" w:rsidRDefault="00CE7E27" w:rsidP="00936C36">
      <w:pPr>
        <w:numPr>
          <w:ilvl w:val="0"/>
          <w:numId w:val="10"/>
        </w:numPr>
        <w:spacing w:after="0" w:line="240" w:lineRule="auto"/>
        <w:jc w:val="both"/>
      </w:pPr>
      <w:r w:rsidRPr="005E28DA">
        <w:t xml:space="preserve">administrativne kriterije kojima se procjenjuje status </w:t>
      </w:r>
      <w:r w:rsidR="00F9241E" w:rsidRPr="005E28DA">
        <w:t>ponuditelja</w:t>
      </w:r>
      <w:r w:rsidRPr="005E28DA">
        <w:t>;</w:t>
      </w:r>
    </w:p>
    <w:p w14:paraId="0E764592" w14:textId="77777777" w:rsidR="00CE7E27" w:rsidRPr="005E28DA" w:rsidRDefault="00CE7E27" w:rsidP="00936C36">
      <w:pPr>
        <w:numPr>
          <w:ilvl w:val="0"/>
          <w:numId w:val="10"/>
        </w:numPr>
        <w:spacing w:after="0" w:line="240" w:lineRule="auto"/>
        <w:jc w:val="both"/>
      </w:pPr>
      <w:r w:rsidRPr="005E28DA">
        <w:t>kriterij kvalitete tima;</w:t>
      </w:r>
    </w:p>
    <w:p w14:paraId="6A57AF07" w14:textId="77777777" w:rsidR="00CE7E27" w:rsidRPr="005E28DA" w:rsidRDefault="00CE7E27" w:rsidP="00936C36">
      <w:pPr>
        <w:numPr>
          <w:ilvl w:val="0"/>
          <w:numId w:val="10"/>
        </w:numPr>
        <w:spacing w:after="0" w:line="240" w:lineRule="auto"/>
        <w:jc w:val="both"/>
      </w:pPr>
      <w:r w:rsidRPr="005E28DA">
        <w:t>kriterij inovativnosti;</w:t>
      </w:r>
    </w:p>
    <w:p w14:paraId="40E29A33" w14:textId="77777777" w:rsidR="00CE7E27" w:rsidRPr="005E28DA" w:rsidRDefault="00CE7E27" w:rsidP="00936C36">
      <w:pPr>
        <w:numPr>
          <w:ilvl w:val="0"/>
          <w:numId w:val="10"/>
        </w:numPr>
        <w:spacing w:after="0" w:line="240" w:lineRule="auto"/>
        <w:jc w:val="both"/>
      </w:pPr>
      <w:r w:rsidRPr="005E28DA">
        <w:t>kriterij tržišnog potencijala.</w:t>
      </w:r>
    </w:p>
    <w:p w14:paraId="50427DA1" w14:textId="77777777" w:rsidR="00CE7E27" w:rsidRPr="005E28DA" w:rsidRDefault="00CE7E27" w:rsidP="00936C36">
      <w:pPr>
        <w:spacing w:after="0" w:line="240" w:lineRule="auto"/>
        <w:jc w:val="both"/>
      </w:pPr>
    </w:p>
    <w:p w14:paraId="21DA60EF" w14:textId="7600E250" w:rsidR="00CE7E27" w:rsidRPr="005E28DA" w:rsidRDefault="00B8100F" w:rsidP="00FC64CC">
      <w:pPr>
        <w:pStyle w:val="Naslov2"/>
        <w:rPr>
          <w:b/>
          <w:bCs/>
          <w:color w:val="auto"/>
        </w:rPr>
      </w:pPr>
      <w:bookmarkStart w:id="40" w:name="_Toc20487494"/>
      <w:bookmarkStart w:id="41" w:name="_Toc33610169"/>
      <w:r w:rsidRPr="005E28DA">
        <w:rPr>
          <w:color w:val="auto"/>
          <w:lang w:bidi="hr-HR"/>
        </w:rPr>
        <w:t>8</w:t>
      </w:r>
      <w:r w:rsidR="00B94275" w:rsidRPr="005E28DA">
        <w:rPr>
          <w:color w:val="auto"/>
          <w:lang w:bidi="hr-HR"/>
        </w:rPr>
        <w:t xml:space="preserve">.1. </w:t>
      </w:r>
      <w:r w:rsidR="00CE7E27" w:rsidRPr="005E28DA">
        <w:rPr>
          <w:color w:val="auto"/>
          <w:lang w:bidi="hr-HR"/>
        </w:rPr>
        <w:t>Administrativni kriteriji</w:t>
      </w:r>
      <w:bookmarkEnd w:id="40"/>
      <w:bookmarkEnd w:id="41"/>
    </w:p>
    <w:p w14:paraId="51C56353" w14:textId="77777777" w:rsidR="00CE7E27" w:rsidRPr="005E28DA" w:rsidRDefault="00CE7E27" w:rsidP="00936C36">
      <w:pPr>
        <w:spacing w:after="0" w:line="240" w:lineRule="auto"/>
        <w:jc w:val="both"/>
      </w:pPr>
    </w:p>
    <w:p w14:paraId="1C805154" w14:textId="48F61977" w:rsidR="00CE7E27" w:rsidRPr="005E28DA" w:rsidRDefault="00CE7E27" w:rsidP="00936C36">
      <w:pPr>
        <w:spacing w:after="0" w:line="240" w:lineRule="auto"/>
        <w:jc w:val="both"/>
      </w:pPr>
      <w:r w:rsidRPr="005E28DA">
        <w:t xml:space="preserve">Administrativni kriteriji ovise o statusu </w:t>
      </w:r>
      <w:r w:rsidR="00F9241E" w:rsidRPr="005E28DA">
        <w:t>ponuditelja</w:t>
      </w:r>
      <w:r w:rsidRPr="005E28DA">
        <w:t>.</w:t>
      </w:r>
    </w:p>
    <w:p w14:paraId="01BCC5C2" w14:textId="77777777" w:rsidR="00CE7E27" w:rsidRPr="005E28DA" w:rsidRDefault="00CE7E27" w:rsidP="00936C36">
      <w:pPr>
        <w:spacing w:after="0" w:line="240" w:lineRule="auto"/>
        <w:jc w:val="both"/>
      </w:pPr>
    </w:p>
    <w:p w14:paraId="41FB4678" w14:textId="77777777" w:rsidR="00CE7E27" w:rsidRPr="005E28DA" w:rsidRDefault="00CE7E27" w:rsidP="00936C36">
      <w:pPr>
        <w:spacing w:after="0" w:line="240" w:lineRule="auto"/>
        <w:jc w:val="both"/>
      </w:pPr>
      <w:r w:rsidRPr="005E28DA">
        <w:t xml:space="preserve">Za </w:t>
      </w:r>
      <w:proofErr w:type="spellStart"/>
      <w:r w:rsidRPr="005E28DA">
        <w:t>predinkubaciju</w:t>
      </w:r>
      <w:proofErr w:type="spellEnd"/>
      <w:r w:rsidRPr="005E28DA">
        <w:t xml:space="preserve"> je prihvatljiva fizička osoba koja: </w:t>
      </w:r>
    </w:p>
    <w:p w14:paraId="5FCB3CC4" w14:textId="77777777" w:rsidR="00CE7E27" w:rsidRPr="005E28DA" w:rsidRDefault="00CE7E27" w:rsidP="00936C36">
      <w:pPr>
        <w:numPr>
          <w:ilvl w:val="0"/>
          <w:numId w:val="22"/>
        </w:numPr>
        <w:spacing w:after="0" w:line="240" w:lineRule="auto"/>
        <w:jc w:val="both"/>
      </w:pPr>
      <w:r w:rsidRPr="005E28DA">
        <w:t xml:space="preserve">Nema registriran poslovni subjekt; </w:t>
      </w:r>
    </w:p>
    <w:p w14:paraId="12E70D83" w14:textId="77777777" w:rsidR="00CE7E27" w:rsidRPr="005E28DA" w:rsidRDefault="00CE7E27" w:rsidP="00936C36">
      <w:pPr>
        <w:numPr>
          <w:ilvl w:val="0"/>
          <w:numId w:val="22"/>
        </w:numPr>
        <w:spacing w:after="0" w:line="240" w:lineRule="auto"/>
        <w:jc w:val="both"/>
      </w:pPr>
      <w:r w:rsidRPr="005E28DA">
        <w:t>Nema vlasničke udjele u drugim poslovnim subjektima;</w:t>
      </w:r>
    </w:p>
    <w:p w14:paraId="633A5F27" w14:textId="77777777" w:rsidR="00CE7E27" w:rsidRPr="005E28DA" w:rsidRDefault="00CE7E27" w:rsidP="00936C36">
      <w:pPr>
        <w:numPr>
          <w:ilvl w:val="0"/>
          <w:numId w:val="22"/>
        </w:numPr>
        <w:spacing w:after="0" w:line="240" w:lineRule="auto"/>
        <w:jc w:val="both"/>
      </w:pPr>
      <w:r w:rsidRPr="005E28DA">
        <w:t>Punoljetna, poslovno sposobna osoba.</w:t>
      </w:r>
    </w:p>
    <w:p w14:paraId="516153BA" w14:textId="77777777" w:rsidR="00CE7E27" w:rsidRPr="005E28DA" w:rsidRDefault="00CE7E27" w:rsidP="00936C36">
      <w:pPr>
        <w:spacing w:after="0" w:line="240" w:lineRule="auto"/>
        <w:jc w:val="both"/>
      </w:pPr>
    </w:p>
    <w:p w14:paraId="1DD5EA61" w14:textId="2B3ADD45" w:rsidR="00CE7E27" w:rsidRPr="005E28DA" w:rsidRDefault="00CE7E27" w:rsidP="00936C36">
      <w:pPr>
        <w:spacing w:after="0" w:line="240" w:lineRule="auto"/>
        <w:jc w:val="both"/>
      </w:pPr>
      <w:r w:rsidRPr="005E28DA">
        <w:t xml:space="preserve">Za inkubaciju </w:t>
      </w:r>
      <w:r w:rsidR="00F9241E" w:rsidRPr="005E28DA">
        <w:t>ponuditelj</w:t>
      </w:r>
      <w:r w:rsidRPr="005E28DA">
        <w:t xml:space="preserve"> treba biti poslovni subjekt koji:</w:t>
      </w:r>
    </w:p>
    <w:p w14:paraId="328D3C9E" w14:textId="174E7BA4" w:rsidR="00CE7E27" w:rsidRPr="005E28DA" w:rsidRDefault="00CE7E27" w:rsidP="00936C36">
      <w:pPr>
        <w:numPr>
          <w:ilvl w:val="0"/>
          <w:numId w:val="23"/>
        </w:numPr>
        <w:spacing w:after="0" w:line="240" w:lineRule="auto"/>
        <w:jc w:val="both"/>
      </w:pPr>
      <w:r w:rsidRPr="005E28DA">
        <w:lastRenderedPageBreak/>
        <w:t xml:space="preserve">Ima registrirano sjedište </w:t>
      </w:r>
      <w:r w:rsidR="000704D7" w:rsidRPr="005E28DA">
        <w:t xml:space="preserve"> </w:t>
      </w:r>
      <w:r w:rsidRPr="005E28DA">
        <w:t>poslovnog subjekta u Krapinsko-zagorskoj županiji ili ima registriranu podružnicu u Krapinsko-zagorskoj županiji;</w:t>
      </w:r>
    </w:p>
    <w:p w14:paraId="6F5B47C5" w14:textId="66468396" w:rsidR="00CE7E27" w:rsidRPr="005E28DA" w:rsidRDefault="00CE7E27" w:rsidP="00936C36">
      <w:pPr>
        <w:numPr>
          <w:ilvl w:val="0"/>
          <w:numId w:val="23"/>
        </w:numPr>
        <w:spacing w:after="0" w:line="240" w:lineRule="auto"/>
        <w:jc w:val="both"/>
      </w:pPr>
      <w:r w:rsidRPr="005E28DA">
        <w:t>Je u većinskom (51% i više) vlasništvu fizičkih osoba s prebivalištem u RH odnosno EU</w:t>
      </w:r>
      <w:r w:rsidR="004B637E" w:rsidRPr="005E28DA">
        <w:t xml:space="preserve"> ili javne ustanove</w:t>
      </w:r>
      <w:r w:rsidRPr="005E28DA">
        <w:t>;</w:t>
      </w:r>
    </w:p>
    <w:p w14:paraId="1BDD509F" w14:textId="77777777" w:rsidR="00CE7E27" w:rsidRPr="005E28DA" w:rsidRDefault="00CE7E27" w:rsidP="00936C36">
      <w:pPr>
        <w:numPr>
          <w:ilvl w:val="0"/>
          <w:numId w:val="23"/>
        </w:numPr>
        <w:spacing w:after="0" w:line="240" w:lineRule="auto"/>
        <w:jc w:val="both"/>
      </w:pPr>
      <w:r w:rsidRPr="005E28DA">
        <w:t>Ima najmanje jednog zaposlenika, pri čemu se u obzir ne uzimaju zaposlenici društva osnivača (ukoliko je jedan od osnivača pravna osoba), već se uvjet odnosi na zaposlenika novoosnovanog poslovnog subjekta sa sjedištem u Krapinsko-zagorskoj županiji.</w:t>
      </w:r>
    </w:p>
    <w:p w14:paraId="146AA793" w14:textId="77777777" w:rsidR="00CE7E27" w:rsidRPr="005E28DA" w:rsidRDefault="00CE7E27" w:rsidP="00936C36">
      <w:pPr>
        <w:spacing w:after="0" w:line="240" w:lineRule="auto"/>
        <w:jc w:val="both"/>
      </w:pPr>
    </w:p>
    <w:p w14:paraId="5AAB74A3" w14:textId="0C475EC9" w:rsidR="00CE7E27" w:rsidRPr="005E28DA" w:rsidRDefault="00CE7E27" w:rsidP="00936C36">
      <w:pPr>
        <w:spacing w:after="0" w:line="240" w:lineRule="auto"/>
        <w:jc w:val="both"/>
      </w:pPr>
      <w:r w:rsidRPr="005E28DA">
        <w:t xml:space="preserve">Za </w:t>
      </w:r>
      <w:proofErr w:type="spellStart"/>
      <w:r w:rsidRPr="005E28DA">
        <w:t>postinkubaciju</w:t>
      </w:r>
      <w:proofErr w:type="spellEnd"/>
      <w:r w:rsidRPr="005E28DA">
        <w:t xml:space="preserve"> </w:t>
      </w:r>
      <w:r w:rsidR="00F9241E" w:rsidRPr="005E28DA">
        <w:t xml:space="preserve">ponuditelj </w:t>
      </w:r>
      <w:r w:rsidRPr="005E28DA">
        <w:t>treba biti poslovni subjekt koji:</w:t>
      </w:r>
    </w:p>
    <w:p w14:paraId="7EA680EE" w14:textId="35BF817D" w:rsidR="007206E1" w:rsidRPr="005E28DA" w:rsidRDefault="00E950A5" w:rsidP="0088020F">
      <w:pPr>
        <w:pStyle w:val="Odlomakpopisa"/>
        <w:numPr>
          <w:ilvl w:val="0"/>
          <w:numId w:val="40"/>
        </w:numPr>
        <w:spacing w:after="0" w:line="240" w:lineRule="auto"/>
        <w:jc w:val="both"/>
      </w:pPr>
      <w:r w:rsidRPr="005E28DA">
        <w:t xml:space="preserve">Korisnik </w:t>
      </w:r>
      <w:r w:rsidR="007E4C66" w:rsidRPr="005E28DA">
        <w:t>I</w:t>
      </w:r>
      <w:r w:rsidRPr="005E28DA">
        <w:t>nkubatora po završetku procesa inkubacije</w:t>
      </w:r>
    </w:p>
    <w:p w14:paraId="54AD23FE" w14:textId="34FF086D" w:rsidR="00CE7E27" w:rsidRPr="005E28DA" w:rsidRDefault="00CE7E27" w:rsidP="00936C36">
      <w:pPr>
        <w:numPr>
          <w:ilvl w:val="0"/>
          <w:numId w:val="24"/>
        </w:numPr>
        <w:spacing w:after="0" w:line="240" w:lineRule="auto"/>
        <w:jc w:val="both"/>
      </w:pPr>
      <w:r w:rsidRPr="005E28DA">
        <w:t>I</w:t>
      </w:r>
      <w:r w:rsidR="00AC3621" w:rsidRPr="005E28DA">
        <w:t>ma registrirano sjedište poslovnog subjekta</w:t>
      </w:r>
      <w:r w:rsidRPr="005E28DA">
        <w:t xml:space="preserve"> u Krapinsko-zagorskoj županiji ili ima</w:t>
      </w:r>
      <w:r w:rsidR="00AC3621" w:rsidRPr="005E28DA">
        <w:t xml:space="preserve"> registriranu podružnicu poslovnog subjekta</w:t>
      </w:r>
      <w:r w:rsidRPr="005E28DA">
        <w:t xml:space="preserve"> u Krapinsko-zagorskoj županiji;</w:t>
      </w:r>
    </w:p>
    <w:p w14:paraId="114AB918" w14:textId="33E50D52" w:rsidR="00CE7E27" w:rsidRPr="005E28DA" w:rsidRDefault="00CE7E27" w:rsidP="00936C36">
      <w:pPr>
        <w:numPr>
          <w:ilvl w:val="0"/>
          <w:numId w:val="24"/>
        </w:numPr>
        <w:spacing w:after="0" w:line="240" w:lineRule="auto"/>
        <w:jc w:val="both"/>
      </w:pPr>
      <w:r w:rsidRPr="005E28DA">
        <w:t>Je u većinskom (51% i više) vlasništvu fizičkih osoba</w:t>
      </w:r>
      <w:r w:rsidR="004B637E" w:rsidRPr="005E28DA">
        <w:t xml:space="preserve"> ili javne ustanove</w:t>
      </w:r>
      <w:r w:rsidRPr="005E28DA">
        <w:t>;</w:t>
      </w:r>
    </w:p>
    <w:p w14:paraId="7AAB7DD2" w14:textId="77777777" w:rsidR="00CE7E27" w:rsidRPr="005E28DA" w:rsidRDefault="00CE7E27" w:rsidP="00936C36">
      <w:pPr>
        <w:numPr>
          <w:ilvl w:val="0"/>
          <w:numId w:val="24"/>
        </w:numPr>
        <w:spacing w:after="0" w:line="240" w:lineRule="auto"/>
        <w:jc w:val="both"/>
      </w:pPr>
      <w:r w:rsidRPr="005E28DA">
        <w:t xml:space="preserve">Se </w:t>
      </w:r>
      <w:proofErr w:type="spellStart"/>
      <w:r w:rsidRPr="005E28DA">
        <w:t>proaktivno</w:t>
      </w:r>
      <w:proofErr w:type="spellEnd"/>
      <w:r w:rsidRPr="005E28DA">
        <w:t xml:space="preserve"> bavi inovativnim poduzetništvom te radi na poticanju i promociji istog;</w:t>
      </w:r>
    </w:p>
    <w:p w14:paraId="2006D2A8" w14:textId="4266DF9C" w:rsidR="00CE7E27" w:rsidRPr="005E28DA" w:rsidRDefault="00CE7E27" w:rsidP="00936C36">
      <w:pPr>
        <w:numPr>
          <w:ilvl w:val="0"/>
          <w:numId w:val="24"/>
        </w:numPr>
        <w:spacing w:after="0" w:line="240" w:lineRule="auto"/>
        <w:jc w:val="both"/>
      </w:pPr>
      <w:r w:rsidRPr="005E28DA">
        <w:t>Ima najmanje četiri zaposlenika.</w:t>
      </w:r>
    </w:p>
    <w:p w14:paraId="7F9D2D9F" w14:textId="77777777" w:rsidR="005B2B67" w:rsidRPr="005E28DA" w:rsidRDefault="005B2B67" w:rsidP="005B2B67">
      <w:pPr>
        <w:spacing w:after="0" w:line="240" w:lineRule="auto"/>
        <w:jc w:val="both"/>
      </w:pPr>
    </w:p>
    <w:p w14:paraId="40CC4A21" w14:textId="77777777" w:rsidR="00CE7E27" w:rsidRPr="005E28DA" w:rsidRDefault="00CE7E27" w:rsidP="00936C36">
      <w:pPr>
        <w:spacing w:after="0" w:line="240" w:lineRule="auto"/>
        <w:jc w:val="both"/>
      </w:pPr>
    </w:p>
    <w:p w14:paraId="78449852" w14:textId="157ED743" w:rsidR="00CE7E27" w:rsidRPr="005E28DA" w:rsidRDefault="00CE7E27" w:rsidP="00936C36">
      <w:pPr>
        <w:spacing w:after="0" w:line="240" w:lineRule="auto"/>
        <w:jc w:val="both"/>
      </w:pPr>
      <w:proofErr w:type="spellStart"/>
      <w:r w:rsidRPr="005E28DA">
        <w:t>Postinkubaciju</w:t>
      </w:r>
      <w:proofErr w:type="spellEnd"/>
      <w:r w:rsidRPr="005E28DA">
        <w:t xml:space="preserve"> mogu koristiti i drugi </w:t>
      </w:r>
      <w:r w:rsidR="00692F23" w:rsidRPr="005E28DA">
        <w:t>p</w:t>
      </w:r>
      <w:r w:rsidR="007206E1" w:rsidRPr="005E28DA">
        <w:t>oduzetnici</w:t>
      </w:r>
      <w:r w:rsidRPr="005E28DA">
        <w:t xml:space="preserve"> koji nisu koristili program inkubacije, ali uz zadovoljenje uvjeta postavljenih Pravilnikom </w:t>
      </w:r>
      <w:r w:rsidR="00487937" w:rsidRPr="005E28DA">
        <w:t xml:space="preserve">te </w:t>
      </w:r>
      <w:r w:rsidRPr="005E28DA">
        <w:rPr>
          <w:u w:val="single"/>
        </w:rPr>
        <w:t>dodatnih kriterija</w:t>
      </w:r>
      <w:r w:rsidRPr="005E28DA">
        <w:t>:</w:t>
      </w:r>
    </w:p>
    <w:p w14:paraId="7A9474CD" w14:textId="77777777" w:rsidR="00CE7E27" w:rsidRPr="005E28DA" w:rsidRDefault="00CE7E27" w:rsidP="00936C36">
      <w:pPr>
        <w:spacing w:after="0" w:line="240" w:lineRule="auto"/>
        <w:jc w:val="both"/>
      </w:pPr>
    </w:p>
    <w:p w14:paraId="2C51D5C8" w14:textId="77777777" w:rsidR="00CE7E27" w:rsidRPr="005E28DA" w:rsidRDefault="00CE7E27" w:rsidP="00936C36">
      <w:pPr>
        <w:numPr>
          <w:ilvl w:val="0"/>
          <w:numId w:val="25"/>
        </w:numPr>
        <w:spacing w:after="0" w:line="240" w:lineRule="auto"/>
        <w:jc w:val="both"/>
      </w:pPr>
      <w:r w:rsidRPr="005E28DA">
        <w:t xml:space="preserve">Postoji slobodan prostor koji se može koristiti za </w:t>
      </w:r>
      <w:proofErr w:type="spellStart"/>
      <w:r w:rsidRPr="005E28DA">
        <w:t>postinkubaciju</w:t>
      </w:r>
      <w:proofErr w:type="spellEnd"/>
      <w:r w:rsidRPr="005E28DA">
        <w:t>;</w:t>
      </w:r>
    </w:p>
    <w:p w14:paraId="5A83367E" w14:textId="77777777" w:rsidR="00CE7E27" w:rsidRPr="005E28DA" w:rsidRDefault="00CE7E27" w:rsidP="00936C36">
      <w:pPr>
        <w:numPr>
          <w:ilvl w:val="0"/>
          <w:numId w:val="25"/>
        </w:numPr>
        <w:spacing w:after="0" w:line="240" w:lineRule="auto"/>
        <w:jc w:val="both"/>
      </w:pPr>
      <w:r w:rsidRPr="005E28DA">
        <w:t>Korisnik unatrag 3 godine bilježi pozitivne poslovne rezultate koji imaju pozitivan trend;</w:t>
      </w:r>
    </w:p>
    <w:p w14:paraId="76CE5BA2" w14:textId="77777777" w:rsidR="00CE7E27" w:rsidRPr="005E28DA" w:rsidRDefault="00CE7E27" w:rsidP="00936C36">
      <w:pPr>
        <w:numPr>
          <w:ilvl w:val="0"/>
          <w:numId w:val="25"/>
        </w:numPr>
        <w:spacing w:after="0" w:line="240" w:lineRule="auto"/>
        <w:jc w:val="both"/>
      </w:pPr>
      <w:r w:rsidRPr="005E28DA">
        <w:t>Da je poslovanje korisnika kompatibilno s ostalim korisnicima u procesu inkubacije te da postoji mogućnost suradnje, umrežavanja i razmjene ideja;</w:t>
      </w:r>
    </w:p>
    <w:p w14:paraId="659E4A37" w14:textId="3F19A4AA" w:rsidR="00CE7E27" w:rsidRPr="005E28DA" w:rsidRDefault="00CE7E27" w:rsidP="00936C36">
      <w:pPr>
        <w:numPr>
          <w:ilvl w:val="0"/>
          <w:numId w:val="25"/>
        </w:numPr>
        <w:spacing w:after="0" w:line="240" w:lineRule="auto"/>
        <w:jc w:val="both"/>
      </w:pPr>
      <w:r w:rsidRPr="005E28DA">
        <w:t>Da je korisnik voljan uključiti se u proces mentorstva.</w:t>
      </w:r>
    </w:p>
    <w:p w14:paraId="7153DFF2" w14:textId="77777777" w:rsidR="00C14067" w:rsidRPr="005E28DA" w:rsidRDefault="00C14067" w:rsidP="00C14067">
      <w:pPr>
        <w:spacing w:after="0" w:line="240" w:lineRule="auto"/>
        <w:jc w:val="both"/>
      </w:pPr>
    </w:p>
    <w:p w14:paraId="0491FD45" w14:textId="77777777" w:rsidR="00CE7E27" w:rsidRPr="005E28DA" w:rsidRDefault="00CE7E27" w:rsidP="00936C36">
      <w:pPr>
        <w:spacing w:after="0" w:line="240" w:lineRule="auto"/>
        <w:jc w:val="both"/>
      </w:pPr>
    </w:p>
    <w:p w14:paraId="6FADF902" w14:textId="1B1E73BC" w:rsidR="00CE7E27" w:rsidRPr="005E28DA" w:rsidRDefault="00CE7E27" w:rsidP="00936C36">
      <w:pPr>
        <w:spacing w:after="0" w:line="240" w:lineRule="auto"/>
        <w:jc w:val="both"/>
      </w:pPr>
      <w:r w:rsidRPr="005E28DA">
        <w:t xml:space="preserve">Za pridruženog člana, </w:t>
      </w:r>
      <w:r w:rsidR="00F9241E" w:rsidRPr="005E28DA">
        <w:t xml:space="preserve">ponuditelji </w:t>
      </w:r>
      <w:r w:rsidRPr="005E28DA">
        <w:t>mogu biti:</w:t>
      </w:r>
    </w:p>
    <w:p w14:paraId="0036C3BB" w14:textId="77777777" w:rsidR="00CE7E27" w:rsidRPr="005E28DA" w:rsidRDefault="00CE7E27" w:rsidP="00936C36">
      <w:pPr>
        <w:numPr>
          <w:ilvl w:val="0"/>
          <w:numId w:val="26"/>
        </w:numPr>
        <w:spacing w:after="0" w:line="240" w:lineRule="auto"/>
        <w:jc w:val="both"/>
      </w:pPr>
      <w:r w:rsidRPr="005E28DA">
        <w:t>Svi dionici poduzetničkog ekosustava (bez obzira na pravni oblik), a koji imaju registrirano prebivalište ili sjedište pravnog subjekta na području Krapinsko-zagorske županije, te aktivno rade na razvoju poslovnih ideja i pružanju potpore daljnjem razvoju poslovnog sektora Krapinsko-zagorske županije.</w:t>
      </w:r>
    </w:p>
    <w:p w14:paraId="4FFF961A" w14:textId="77777777" w:rsidR="00CE7E27" w:rsidRPr="005E28DA" w:rsidRDefault="00CE7E27" w:rsidP="00936C36">
      <w:pPr>
        <w:spacing w:after="0" w:line="240" w:lineRule="auto"/>
        <w:jc w:val="both"/>
      </w:pPr>
    </w:p>
    <w:p w14:paraId="1B2E53FE" w14:textId="7A4AA186" w:rsidR="00CE7E27" w:rsidRPr="005E28DA" w:rsidRDefault="00CE7E27" w:rsidP="00936C36">
      <w:pPr>
        <w:spacing w:after="0" w:line="240" w:lineRule="auto"/>
        <w:jc w:val="both"/>
      </w:pPr>
      <w:r w:rsidRPr="005E28DA">
        <w:rPr>
          <w:u w:val="single"/>
        </w:rPr>
        <w:t xml:space="preserve"> </w:t>
      </w:r>
      <w:r w:rsidRPr="005E28DA">
        <w:t xml:space="preserve">Za vanjskog člana, </w:t>
      </w:r>
      <w:r w:rsidR="00F9241E" w:rsidRPr="005E28DA">
        <w:t xml:space="preserve">ponuditelj </w:t>
      </w:r>
      <w:r w:rsidRPr="005E28DA">
        <w:t>može biti svaka fizička ili pravna osoba koja:</w:t>
      </w:r>
    </w:p>
    <w:p w14:paraId="5B58F264" w14:textId="77777777" w:rsidR="00CE7E27" w:rsidRPr="005E28DA" w:rsidRDefault="00CE7E27" w:rsidP="00936C36">
      <w:pPr>
        <w:numPr>
          <w:ilvl w:val="0"/>
          <w:numId w:val="26"/>
        </w:numPr>
        <w:spacing w:after="0" w:line="240" w:lineRule="auto"/>
        <w:jc w:val="both"/>
      </w:pPr>
      <w:r w:rsidRPr="005E28DA">
        <w:t>Dokazano radi na poticanju i promociji inovativnog poduzetništva;</w:t>
      </w:r>
    </w:p>
    <w:p w14:paraId="7E57CC3A" w14:textId="77777777" w:rsidR="00CE7E27" w:rsidRPr="005E28DA" w:rsidRDefault="00CE7E27" w:rsidP="00936C36">
      <w:pPr>
        <w:numPr>
          <w:ilvl w:val="0"/>
          <w:numId w:val="26"/>
        </w:numPr>
        <w:spacing w:after="0" w:line="240" w:lineRule="auto"/>
        <w:jc w:val="both"/>
      </w:pPr>
      <w:r w:rsidRPr="005E28DA">
        <w:t>Nema potrebu za korištenjem prostora za rad (infrastrukturnu potporu);</w:t>
      </w:r>
    </w:p>
    <w:p w14:paraId="0942CE7A" w14:textId="77777777" w:rsidR="00CE7E27" w:rsidRPr="005E28DA" w:rsidRDefault="00CE7E27" w:rsidP="00936C36">
      <w:pPr>
        <w:numPr>
          <w:ilvl w:val="0"/>
          <w:numId w:val="26"/>
        </w:numPr>
        <w:spacing w:after="0" w:line="240" w:lineRule="auto"/>
        <w:jc w:val="both"/>
      </w:pPr>
      <w:r w:rsidRPr="005E28DA">
        <w:t>Ima pravo sudjelovanja na edukacijama, organizacijsku i savjetodavnu podršku, pristup prostorijama za sastanke i inovativnoj infrastrukturi, a sve sukladno raspoloživosti i prethodnoj najavi i odobrenju od strane Inkubatora.</w:t>
      </w:r>
    </w:p>
    <w:p w14:paraId="62F7C61B" w14:textId="77777777" w:rsidR="00CE7E27" w:rsidRPr="005E28DA" w:rsidRDefault="00CE7E27" w:rsidP="00936C36">
      <w:pPr>
        <w:spacing w:after="0" w:line="240" w:lineRule="auto"/>
        <w:jc w:val="both"/>
      </w:pPr>
    </w:p>
    <w:p w14:paraId="5677E4F4" w14:textId="4CDA9229" w:rsidR="00CE7E27" w:rsidRPr="005E28DA" w:rsidRDefault="00B8100F" w:rsidP="00FC64CC">
      <w:pPr>
        <w:pStyle w:val="Naslov2"/>
        <w:rPr>
          <w:color w:val="auto"/>
        </w:rPr>
      </w:pPr>
      <w:bookmarkStart w:id="42" w:name="_Toc20487495"/>
      <w:bookmarkStart w:id="43" w:name="_Toc33610170"/>
      <w:r w:rsidRPr="005E28DA">
        <w:rPr>
          <w:color w:val="auto"/>
          <w:lang w:bidi="hr-HR"/>
        </w:rPr>
        <w:t>8</w:t>
      </w:r>
      <w:r w:rsidR="00B94275" w:rsidRPr="005E28DA">
        <w:rPr>
          <w:color w:val="auto"/>
          <w:lang w:bidi="hr-HR"/>
        </w:rPr>
        <w:t xml:space="preserve">.2. </w:t>
      </w:r>
      <w:r w:rsidR="00CE7E27" w:rsidRPr="005E28DA">
        <w:rPr>
          <w:color w:val="auto"/>
          <w:lang w:bidi="hr-HR"/>
        </w:rPr>
        <w:t>Kriterij kvalitete tima</w:t>
      </w:r>
      <w:bookmarkEnd w:id="42"/>
      <w:bookmarkEnd w:id="43"/>
    </w:p>
    <w:p w14:paraId="50975B1A" w14:textId="77777777" w:rsidR="00CE7E27" w:rsidRPr="005E28DA" w:rsidRDefault="00CE7E27" w:rsidP="00936C36">
      <w:pPr>
        <w:spacing w:after="0" w:line="240" w:lineRule="auto"/>
        <w:jc w:val="both"/>
      </w:pPr>
    </w:p>
    <w:p w14:paraId="598ED4F4" w14:textId="39182D7D" w:rsidR="00CE7E27" w:rsidRPr="005E28DA" w:rsidRDefault="00CE7E27" w:rsidP="00936C36">
      <w:pPr>
        <w:spacing w:after="0" w:line="240" w:lineRule="auto"/>
        <w:jc w:val="both"/>
      </w:pPr>
      <w:r w:rsidRPr="005E28DA">
        <w:t xml:space="preserve">Kriterij kvalitete tima zadovoljava </w:t>
      </w:r>
      <w:r w:rsidR="00F9241E" w:rsidRPr="005E28DA">
        <w:t xml:space="preserve">ponuditelj </w:t>
      </w:r>
      <w:r w:rsidRPr="005E28DA">
        <w:t xml:space="preserve">koji ima kvalificirano osoblje na raspolaganju. Voditelj  tima  (za  </w:t>
      </w:r>
      <w:r w:rsidR="00F9241E" w:rsidRPr="005E28DA">
        <w:t>ponuditelje</w:t>
      </w:r>
      <w:r w:rsidRPr="005E28DA">
        <w:t xml:space="preserve">  </w:t>
      </w:r>
      <w:proofErr w:type="spellStart"/>
      <w:r w:rsidRPr="005E28DA">
        <w:t>predinkubacije</w:t>
      </w:r>
      <w:proofErr w:type="spellEnd"/>
      <w:r w:rsidRPr="005E28DA">
        <w:t xml:space="preserve">)  odnosno  direktor  društva  (za </w:t>
      </w:r>
      <w:r w:rsidR="00F9241E" w:rsidRPr="005E28DA">
        <w:t xml:space="preserve">ponuditelje </w:t>
      </w:r>
      <w:r w:rsidRPr="005E28DA">
        <w:t>inkubacije) posjeduje adekvatne koordinacijske vještine s naglašenim entuzijazmom za poduzetništvo, a dosadašnjim iskustvom dokazuje sposobnost za vođenjem i upravljanjem projektima.</w:t>
      </w:r>
    </w:p>
    <w:p w14:paraId="578C6CAE" w14:textId="77777777" w:rsidR="00CE7E27" w:rsidRPr="005E28DA" w:rsidRDefault="00CE7E27" w:rsidP="00936C36">
      <w:pPr>
        <w:spacing w:after="0" w:line="240" w:lineRule="auto"/>
        <w:jc w:val="both"/>
      </w:pPr>
    </w:p>
    <w:p w14:paraId="41323976" w14:textId="6F95EDA6" w:rsidR="00CE7E27" w:rsidRPr="005E28DA" w:rsidRDefault="00CE7E27" w:rsidP="00936C36">
      <w:pPr>
        <w:spacing w:after="0" w:line="240" w:lineRule="auto"/>
        <w:jc w:val="both"/>
      </w:pPr>
      <w:r w:rsidRPr="005E28DA">
        <w:t xml:space="preserve">Kriteriji se boduju na sljedeći način, dok je 6 bodova minimalni eliminacijski prag koji potencijalni </w:t>
      </w:r>
      <w:r w:rsidR="00F9241E" w:rsidRPr="005E28DA">
        <w:t xml:space="preserve">ponuditelj </w:t>
      </w:r>
      <w:r w:rsidRPr="005E28DA">
        <w:t>mora zadovoljiti za daljnju evaluaciju:</w:t>
      </w:r>
    </w:p>
    <w:p w14:paraId="3ED32D13" w14:textId="77777777" w:rsidR="00CE7E27" w:rsidRPr="005E28DA" w:rsidRDefault="00CE7E27" w:rsidP="00936C36">
      <w:pPr>
        <w:spacing w:after="0" w:line="240" w:lineRule="auto"/>
        <w:jc w:val="both"/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106"/>
        <w:gridCol w:w="4673"/>
      </w:tblGrid>
      <w:tr w:rsidR="00CE7E27" w:rsidRPr="005E28DA" w14:paraId="14844B20" w14:textId="77777777" w:rsidTr="009D0F4B">
        <w:trPr>
          <w:trHeight w:val="355"/>
        </w:trPr>
        <w:tc>
          <w:tcPr>
            <w:tcW w:w="4106" w:type="dxa"/>
            <w:vMerge w:val="restart"/>
            <w:vAlign w:val="center"/>
          </w:tcPr>
          <w:p w14:paraId="4674F723" w14:textId="77777777" w:rsidR="00CE7E27" w:rsidRPr="005E28DA" w:rsidRDefault="00CE7E27" w:rsidP="00936C36">
            <w:pPr>
              <w:jc w:val="both"/>
            </w:pPr>
            <w:r w:rsidRPr="005E28DA">
              <w:t>Struktura    i    kompetencije    svih    članova projektnog tima potrebnih za provedbu projekta su adekvatni za potrebe realizacije poslovne ideje te su njihove odgovornosti za provedbu projekta realno opisane</w:t>
            </w:r>
          </w:p>
        </w:tc>
        <w:tc>
          <w:tcPr>
            <w:tcW w:w="4673" w:type="dxa"/>
            <w:vAlign w:val="center"/>
          </w:tcPr>
          <w:p w14:paraId="1039CD43" w14:textId="77777777" w:rsidR="00CE7E27" w:rsidRPr="005E28DA" w:rsidRDefault="00CE7E27" w:rsidP="00936C36">
            <w:pPr>
              <w:jc w:val="both"/>
            </w:pPr>
            <w:r w:rsidRPr="005E28DA">
              <w:t>u potpunosti – 5 bodova</w:t>
            </w:r>
          </w:p>
        </w:tc>
      </w:tr>
      <w:tr w:rsidR="00CE7E27" w:rsidRPr="005E28DA" w14:paraId="7FA17CA1" w14:textId="77777777" w:rsidTr="009D0F4B">
        <w:trPr>
          <w:trHeight w:hRule="exact" w:val="436"/>
        </w:trPr>
        <w:tc>
          <w:tcPr>
            <w:tcW w:w="4106" w:type="dxa"/>
            <w:vMerge/>
          </w:tcPr>
          <w:p w14:paraId="3242BE8D" w14:textId="77777777" w:rsidR="00CE7E27" w:rsidRPr="005E28DA" w:rsidRDefault="00CE7E27" w:rsidP="00936C36">
            <w:pPr>
              <w:jc w:val="both"/>
            </w:pPr>
          </w:p>
        </w:tc>
        <w:tc>
          <w:tcPr>
            <w:tcW w:w="4673" w:type="dxa"/>
            <w:vAlign w:val="center"/>
          </w:tcPr>
          <w:p w14:paraId="4594FC57" w14:textId="77777777" w:rsidR="00CE7E27" w:rsidRPr="005E28DA" w:rsidRDefault="00CE7E27" w:rsidP="00514372">
            <w:r w:rsidRPr="005E28DA">
              <w:t>djelomično – 3 boda</w:t>
            </w:r>
          </w:p>
        </w:tc>
      </w:tr>
      <w:tr w:rsidR="00CE7E27" w:rsidRPr="005E28DA" w14:paraId="6AD85C54" w14:textId="77777777" w:rsidTr="009D0F4B">
        <w:trPr>
          <w:trHeight w:hRule="exact" w:val="524"/>
        </w:trPr>
        <w:tc>
          <w:tcPr>
            <w:tcW w:w="4106" w:type="dxa"/>
            <w:vMerge/>
          </w:tcPr>
          <w:p w14:paraId="71372352" w14:textId="77777777" w:rsidR="00CE7E27" w:rsidRPr="005E28DA" w:rsidRDefault="00CE7E27" w:rsidP="00936C36">
            <w:pPr>
              <w:jc w:val="both"/>
            </w:pPr>
          </w:p>
        </w:tc>
        <w:tc>
          <w:tcPr>
            <w:tcW w:w="4673" w:type="dxa"/>
            <w:vAlign w:val="center"/>
          </w:tcPr>
          <w:p w14:paraId="6B530449" w14:textId="77777777" w:rsidR="00CE7E27" w:rsidRPr="005E28DA" w:rsidRDefault="00CE7E27" w:rsidP="00936C36">
            <w:pPr>
              <w:jc w:val="both"/>
            </w:pPr>
            <w:r w:rsidRPr="005E28DA">
              <w:t>nisu realno raspoređeni – 0 bodova</w:t>
            </w:r>
          </w:p>
        </w:tc>
      </w:tr>
      <w:tr w:rsidR="00CE7E27" w:rsidRPr="005E28DA" w14:paraId="42597980" w14:textId="77777777" w:rsidTr="00FD259B">
        <w:trPr>
          <w:trHeight w:val="451"/>
        </w:trPr>
        <w:tc>
          <w:tcPr>
            <w:tcW w:w="4106" w:type="dxa"/>
            <w:vMerge w:val="restart"/>
            <w:vAlign w:val="center"/>
          </w:tcPr>
          <w:p w14:paraId="095AED71" w14:textId="77777777" w:rsidR="00CE7E27" w:rsidRPr="005E28DA" w:rsidRDefault="00CE7E27" w:rsidP="00936C36">
            <w:pPr>
              <w:jc w:val="both"/>
            </w:pPr>
            <w:r w:rsidRPr="005E28DA">
              <w:t>Iskustvo voditelja tima</w:t>
            </w:r>
          </w:p>
        </w:tc>
        <w:tc>
          <w:tcPr>
            <w:tcW w:w="4673" w:type="dxa"/>
            <w:vAlign w:val="center"/>
          </w:tcPr>
          <w:p w14:paraId="0053C353" w14:textId="77777777" w:rsidR="00CE7E27" w:rsidRPr="005E28DA" w:rsidRDefault="00CE7E27" w:rsidP="00936C36">
            <w:pPr>
              <w:jc w:val="both"/>
            </w:pPr>
            <w:r w:rsidRPr="005E28DA">
              <w:t>dokazano iskustvo za vođenje i</w:t>
            </w:r>
          </w:p>
          <w:p w14:paraId="2878EE44" w14:textId="77777777" w:rsidR="00CE7E27" w:rsidRPr="005E28DA" w:rsidRDefault="00CE7E27" w:rsidP="00936C36">
            <w:pPr>
              <w:jc w:val="both"/>
            </w:pPr>
            <w:r w:rsidRPr="005E28DA">
              <w:t>upravljanje projektima – 5 bodova</w:t>
            </w:r>
          </w:p>
        </w:tc>
      </w:tr>
      <w:tr w:rsidR="00CE7E27" w:rsidRPr="005E28DA" w14:paraId="372E1F4C" w14:textId="77777777" w:rsidTr="00FD259B">
        <w:trPr>
          <w:trHeight w:hRule="exact" w:val="635"/>
        </w:trPr>
        <w:tc>
          <w:tcPr>
            <w:tcW w:w="4106" w:type="dxa"/>
            <w:vMerge/>
          </w:tcPr>
          <w:p w14:paraId="7D9700B5" w14:textId="77777777" w:rsidR="00CE7E27" w:rsidRPr="005E28DA" w:rsidRDefault="00CE7E27" w:rsidP="00936C36">
            <w:pPr>
              <w:jc w:val="both"/>
            </w:pPr>
          </w:p>
        </w:tc>
        <w:tc>
          <w:tcPr>
            <w:tcW w:w="4673" w:type="dxa"/>
            <w:vAlign w:val="center"/>
          </w:tcPr>
          <w:p w14:paraId="25031E76" w14:textId="77777777" w:rsidR="00CE7E27" w:rsidRPr="005E28DA" w:rsidRDefault="00CE7E27" w:rsidP="00936C36">
            <w:pPr>
              <w:jc w:val="both"/>
            </w:pPr>
            <w:r w:rsidRPr="005E28DA">
              <w:t>dokazano iskustvo za sudjelovanje u provedbi projekata – 3 boda</w:t>
            </w:r>
          </w:p>
          <w:p w14:paraId="03B44E57" w14:textId="77777777" w:rsidR="00CE7E27" w:rsidRPr="005E28DA" w:rsidRDefault="00CE7E27" w:rsidP="00936C36">
            <w:pPr>
              <w:jc w:val="both"/>
            </w:pPr>
          </w:p>
        </w:tc>
      </w:tr>
      <w:tr w:rsidR="00CE7E27" w:rsidRPr="005E28DA" w14:paraId="38E21410" w14:textId="77777777" w:rsidTr="009D0F4B">
        <w:trPr>
          <w:trHeight w:hRule="exact" w:val="426"/>
        </w:trPr>
        <w:tc>
          <w:tcPr>
            <w:tcW w:w="4106" w:type="dxa"/>
            <w:vMerge/>
          </w:tcPr>
          <w:p w14:paraId="7F736938" w14:textId="77777777" w:rsidR="00CE7E27" w:rsidRPr="005E28DA" w:rsidRDefault="00CE7E27" w:rsidP="00936C36">
            <w:pPr>
              <w:jc w:val="both"/>
            </w:pPr>
          </w:p>
        </w:tc>
        <w:tc>
          <w:tcPr>
            <w:tcW w:w="4673" w:type="dxa"/>
            <w:vAlign w:val="center"/>
          </w:tcPr>
          <w:p w14:paraId="0998758B" w14:textId="77777777" w:rsidR="00CE7E27" w:rsidRPr="005E28DA" w:rsidRDefault="00CE7E27" w:rsidP="00936C36">
            <w:pPr>
              <w:jc w:val="both"/>
            </w:pPr>
            <w:r w:rsidRPr="005E28DA">
              <w:t>voditelj nema iskustva – 0 bodova</w:t>
            </w:r>
          </w:p>
        </w:tc>
      </w:tr>
    </w:tbl>
    <w:p w14:paraId="542876FD" w14:textId="77777777" w:rsidR="00CE7E27" w:rsidRPr="005E28DA" w:rsidRDefault="00CE7E27" w:rsidP="00936C36">
      <w:pPr>
        <w:spacing w:after="0" w:line="240" w:lineRule="auto"/>
        <w:jc w:val="both"/>
      </w:pPr>
    </w:p>
    <w:p w14:paraId="2F69A532" w14:textId="28D3EDFD" w:rsidR="00CE7E27" w:rsidRPr="005E28DA" w:rsidRDefault="00B8100F" w:rsidP="00FC64CC">
      <w:pPr>
        <w:pStyle w:val="Naslov2"/>
        <w:rPr>
          <w:b/>
          <w:bCs/>
          <w:color w:val="auto"/>
        </w:rPr>
      </w:pPr>
      <w:bookmarkStart w:id="44" w:name="_Toc20487496"/>
      <w:bookmarkStart w:id="45" w:name="_Toc33610171"/>
      <w:r w:rsidRPr="005E28DA">
        <w:rPr>
          <w:color w:val="auto"/>
          <w:lang w:bidi="hr-HR"/>
        </w:rPr>
        <w:t>8</w:t>
      </w:r>
      <w:r w:rsidR="00B94275" w:rsidRPr="005E28DA">
        <w:rPr>
          <w:color w:val="auto"/>
          <w:lang w:bidi="hr-HR"/>
        </w:rPr>
        <w:t xml:space="preserve">.3. </w:t>
      </w:r>
      <w:r w:rsidR="00CE7E27" w:rsidRPr="005E28DA">
        <w:rPr>
          <w:color w:val="auto"/>
          <w:lang w:bidi="hr-HR"/>
        </w:rPr>
        <w:t>Kriterij inovativnosti</w:t>
      </w:r>
      <w:bookmarkEnd w:id="44"/>
      <w:bookmarkEnd w:id="45"/>
    </w:p>
    <w:p w14:paraId="02F34E7A" w14:textId="77777777" w:rsidR="00CE7E27" w:rsidRPr="005E28DA" w:rsidRDefault="00CE7E27" w:rsidP="00936C36">
      <w:pPr>
        <w:spacing w:after="0" w:line="240" w:lineRule="auto"/>
        <w:jc w:val="both"/>
      </w:pPr>
    </w:p>
    <w:p w14:paraId="4B165398" w14:textId="0ED75C60" w:rsidR="00CE7E27" w:rsidRPr="005E28DA" w:rsidRDefault="00F9241E" w:rsidP="00936C36">
      <w:pPr>
        <w:spacing w:after="0" w:line="240" w:lineRule="auto"/>
        <w:jc w:val="both"/>
      </w:pPr>
      <w:r w:rsidRPr="005E28DA">
        <w:t xml:space="preserve">Ponuditelj </w:t>
      </w:r>
      <w:r w:rsidR="00CE7E27" w:rsidRPr="005E28DA">
        <w:t xml:space="preserve">treba djelovati na području visoke tehnologije, elektronike, informacijskih i komunikacijskih tehnologija (ICT), energetike, zelenih tehnologija i održivog razvoja, ostalih uslužnih djelatnosti vezanih uz proizvodnju. </w:t>
      </w:r>
    </w:p>
    <w:p w14:paraId="1E8C666D" w14:textId="32FE8E26" w:rsidR="00CE7E27" w:rsidRPr="005E28DA" w:rsidRDefault="00CE7E27" w:rsidP="00936C36">
      <w:pPr>
        <w:spacing w:after="0" w:line="240" w:lineRule="auto"/>
        <w:jc w:val="both"/>
      </w:pPr>
      <w:r w:rsidRPr="005E28DA">
        <w:t xml:space="preserve">Kriteriji se boduju na sljedeći način, dok je 9 bodova minimalni eliminacijski prag koji potencijalni </w:t>
      </w:r>
      <w:r w:rsidR="00F9241E" w:rsidRPr="005E28DA">
        <w:t xml:space="preserve">ponuditelj </w:t>
      </w:r>
      <w:r w:rsidRPr="005E28DA">
        <w:t>mora zadovoljiti za daljnju evaluaciju:</w:t>
      </w:r>
    </w:p>
    <w:p w14:paraId="0B4231C0" w14:textId="77777777" w:rsidR="00CE7E27" w:rsidRPr="005E28DA" w:rsidRDefault="00CE7E27" w:rsidP="00936C36">
      <w:pPr>
        <w:spacing w:after="0" w:line="240" w:lineRule="auto"/>
        <w:jc w:val="both"/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547"/>
        <w:gridCol w:w="6469"/>
      </w:tblGrid>
      <w:tr w:rsidR="00CE7E27" w:rsidRPr="005E28DA" w14:paraId="2F470F28" w14:textId="77777777" w:rsidTr="008E2B1E">
        <w:trPr>
          <w:trHeight w:val="580"/>
        </w:trPr>
        <w:tc>
          <w:tcPr>
            <w:tcW w:w="2547" w:type="dxa"/>
            <w:vMerge w:val="restart"/>
            <w:vAlign w:val="center"/>
          </w:tcPr>
          <w:p w14:paraId="057B578A" w14:textId="6AA020F8" w:rsidR="00CE7E27" w:rsidRPr="005E28DA" w:rsidRDefault="00CE7E27" w:rsidP="00514372">
            <w:r w:rsidRPr="005E28DA">
              <w:t xml:space="preserve">Projekt/rješenje/proizvod koje </w:t>
            </w:r>
            <w:r w:rsidR="00F9241E" w:rsidRPr="005E28DA">
              <w:t xml:space="preserve">ponuditelj </w:t>
            </w:r>
            <w:r w:rsidRPr="005E28DA">
              <w:t>razvija omogućava</w:t>
            </w:r>
          </w:p>
        </w:tc>
        <w:tc>
          <w:tcPr>
            <w:tcW w:w="6469" w:type="dxa"/>
            <w:vAlign w:val="center"/>
          </w:tcPr>
          <w:p w14:paraId="67D9F2DE" w14:textId="77777777" w:rsidR="00CE7E27" w:rsidRPr="005E28DA" w:rsidRDefault="00CE7E27" w:rsidP="00514372">
            <w:r w:rsidRPr="005E28DA">
              <w:t>uvođenje više novih inovativnih proizvoda ili usluga na tržište – 5 bodova</w:t>
            </w:r>
          </w:p>
        </w:tc>
      </w:tr>
      <w:tr w:rsidR="00CE7E27" w:rsidRPr="005E28DA" w14:paraId="21C76798" w14:textId="77777777" w:rsidTr="008E2B1E">
        <w:trPr>
          <w:trHeight w:hRule="exact" w:val="289"/>
        </w:trPr>
        <w:tc>
          <w:tcPr>
            <w:tcW w:w="2547" w:type="dxa"/>
            <w:vMerge/>
            <w:vAlign w:val="center"/>
          </w:tcPr>
          <w:p w14:paraId="541D4992" w14:textId="77777777" w:rsidR="00CE7E27" w:rsidRPr="005E28DA" w:rsidRDefault="00CE7E27" w:rsidP="00936C36">
            <w:pPr>
              <w:jc w:val="both"/>
            </w:pPr>
          </w:p>
        </w:tc>
        <w:tc>
          <w:tcPr>
            <w:tcW w:w="6469" w:type="dxa"/>
            <w:vAlign w:val="center"/>
          </w:tcPr>
          <w:p w14:paraId="029C504B" w14:textId="77777777" w:rsidR="00CE7E27" w:rsidRPr="005E28DA" w:rsidRDefault="00CE7E27" w:rsidP="00514372">
            <w:r w:rsidRPr="005E28DA">
              <w:t>uvođenje novog inovativnog proizvoda ili usluge na tržište – 3 bodova</w:t>
            </w:r>
          </w:p>
          <w:p w14:paraId="41C0F017" w14:textId="77777777" w:rsidR="00CE7E27" w:rsidRPr="005E28DA" w:rsidRDefault="00CE7E27" w:rsidP="00514372"/>
        </w:tc>
      </w:tr>
      <w:tr w:rsidR="00CE7E27" w:rsidRPr="005E28DA" w14:paraId="40C68D53" w14:textId="77777777" w:rsidTr="008E2B1E">
        <w:trPr>
          <w:trHeight w:hRule="exact" w:val="574"/>
        </w:trPr>
        <w:tc>
          <w:tcPr>
            <w:tcW w:w="2547" w:type="dxa"/>
            <w:vMerge/>
            <w:vAlign w:val="center"/>
          </w:tcPr>
          <w:p w14:paraId="79DDF666" w14:textId="77777777" w:rsidR="00CE7E27" w:rsidRPr="005E28DA" w:rsidRDefault="00CE7E27" w:rsidP="00936C36">
            <w:pPr>
              <w:jc w:val="both"/>
            </w:pPr>
          </w:p>
        </w:tc>
        <w:tc>
          <w:tcPr>
            <w:tcW w:w="6469" w:type="dxa"/>
            <w:vAlign w:val="center"/>
          </w:tcPr>
          <w:p w14:paraId="5342B27F" w14:textId="77777777" w:rsidR="00CE7E27" w:rsidRPr="005E28DA" w:rsidRDefault="00CE7E27" w:rsidP="00514372">
            <w:r w:rsidRPr="005E28DA">
              <w:t>tehnološko poboljšanje i napredak u odnosu na druga poznata rješenja – 1 bod</w:t>
            </w:r>
          </w:p>
        </w:tc>
      </w:tr>
      <w:tr w:rsidR="00CE7E27" w:rsidRPr="005E28DA" w14:paraId="09D4EB23" w14:textId="77777777" w:rsidTr="008E2B1E">
        <w:trPr>
          <w:trHeight w:val="409"/>
        </w:trPr>
        <w:tc>
          <w:tcPr>
            <w:tcW w:w="2547" w:type="dxa"/>
            <w:vMerge w:val="restart"/>
            <w:vAlign w:val="center"/>
          </w:tcPr>
          <w:p w14:paraId="1C28852B" w14:textId="77777777" w:rsidR="00CE7E27" w:rsidRPr="005E28DA" w:rsidRDefault="00CE7E27" w:rsidP="00936C36">
            <w:pPr>
              <w:jc w:val="both"/>
            </w:pPr>
            <w:r w:rsidRPr="005E28DA">
              <w:t>Projekt predstavlja</w:t>
            </w:r>
          </w:p>
        </w:tc>
        <w:tc>
          <w:tcPr>
            <w:tcW w:w="6469" w:type="dxa"/>
            <w:vAlign w:val="center"/>
          </w:tcPr>
          <w:p w14:paraId="59897832" w14:textId="77777777" w:rsidR="00CE7E27" w:rsidRPr="005E28DA" w:rsidRDefault="00CE7E27" w:rsidP="00514372">
            <w:r w:rsidRPr="005E28DA">
              <w:t>radikalnu inovaciju – 10 bodova</w:t>
            </w:r>
          </w:p>
        </w:tc>
      </w:tr>
      <w:tr w:rsidR="00CE7E27" w:rsidRPr="005E28DA" w14:paraId="69495670" w14:textId="77777777" w:rsidTr="008E2B1E">
        <w:trPr>
          <w:trHeight w:hRule="exact" w:val="435"/>
        </w:trPr>
        <w:tc>
          <w:tcPr>
            <w:tcW w:w="2547" w:type="dxa"/>
            <w:vMerge/>
            <w:vAlign w:val="center"/>
          </w:tcPr>
          <w:p w14:paraId="484D5071" w14:textId="77777777" w:rsidR="00CE7E27" w:rsidRPr="005E28DA" w:rsidRDefault="00CE7E27" w:rsidP="00936C36">
            <w:pPr>
              <w:jc w:val="both"/>
            </w:pPr>
          </w:p>
        </w:tc>
        <w:tc>
          <w:tcPr>
            <w:tcW w:w="6469" w:type="dxa"/>
            <w:vAlign w:val="center"/>
          </w:tcPr>
          <w:p w14:paraId="5913D7C4" w14:textId="77777777" w:rsidR="00CE7E27" w:rsidRPr="005E28DA" w:rsidRDefault="00CE7E27" w:rsidP="00514372">
            <w:r w:rsidRPr="005E28DA">
              <w:t>znatno poboljšanje u odnosu na postojeća rješenja na tržištu – 5 boda</w:t>
            </w:r>
          </w:p>
        </w:tc>
      </w:tr>
      <w:tr w:rsidR="00CE7E27" w:rsidRPr="005E28DA" w14:paraId="60DF7E4D" w14:textId="77777777" w:rsidTr="008E2B1E">
        <w:trPr>
          <w:trHeight w:hRule="exact" w:val="414"/>
        </w:trPr>
        <w:tc>
          <w:tcPr>
            <w:tcW w:w="2547" w:type="dxa"/>
            <w:vMerge/>
            <w:vAlign w:val="center"/>
          </w:tcPr>
          <w:p w14:paraId="3D85F788" w14:textId="77777777" w:rsidR="00CE7E27" w:rsidRPr="005E28DA" w:rsidRDefault="00CE7E27" w:rsidP="00936C36">
            <w:pPr>
              <w:jc w:val="both"/>
            </w:pPr>
          </w:p>
        </w:tc>
        <w:tc>
          <w:tcPr>
            <w:tcW w:w="6469" w:type="dxa"/>
            <w:vAlign w:val="center"/>
          </w:tcPr>
          <w:p w14:paraId="5775E503" w14:textId="77777777" w:rsidR="00CE7E27" w:rsidRPr="005E28DA" w:rsidRDefault="00CE7E27" w:rsidP="00514372">
            <w:r w:rsidRPr="005E28DA">
              <w:t>predstavlja inkrementalnu inovaciju – 3 boda</w:t>
            </w:r>
          </w:p>
        </w:tc>
      </w:tr>
      <w:tr w:rsidR="00CE7E27" w:rsidRPr="005E28DA" w14:paraId="485ED497" w14:textId="77777777" w:rsidTr="008E2B1E">
        <w:trPr>
          <w:trHeight w:val="569"/>
        </w:trPr>
        <w:tc>
          <w:tcPr>
            <w:tcW w:w="2547" w:type="dxa"/>
            <w:vMerge w:val="restart"/>
            <w:vAlign w:val="center"/>
          </w:tcPr>
          <w:p w14:paraId="78FD447C" w14:textId="77777777" w:rsidR="00CE7E27" w:rsidRPr="005E28DA" w:rsidRDefault="00CE7E27" w:rsidP="00936C36">
            <w:pPr>
              <w:jc w:val="both"/>
            </w:pPr>
            <w:r w:rsidRPr="005E28DA">
              <w:t>Projekt uključuje</w:t>
            </w:r>
          </w:p>
        </w:tc>
        <w:tc>
          <w:tcPr>
            <w:tcW w:w="6469" w:type="dxa"/>
            <w:vAlign w:val="center"/>
          </w:tcPr>
          <w:p w14:paraId="27393432" w14:textId="77777777" w:rsidR="00CE7E27" w:rsidRPr="005E28DA" w:rsidRDefault="00CE7E27" w:rsidP="00514372">
            <w:r w:rsidRPr="005E28DA">
              <w:t>prijavljeno</w:t>
            </w:r>
            <w:r w:rsidRPr="005E28DA">
              <w:tab/>
              <w:t>ili</w:t>
            </w:r>
            <w:r w:rsidRPr="005E28DA">
              <w:tab/>
              <w:t>registrirano</w:t>
            </w:r>
            <w:r w:rsidRPr="005E28DA">
              <w:tab/>
              <w:t>intelektualno</w:t>
            </w:r>
          </w:p>
          <w:p w14:paraId="58943269" w14:textId="76FF78AF" w:rsidR="00CE7E27" w:rsidRPr="005E28DA" w:rsidRDefault="00CE7E27" w:rsidP="00514372">
            <w:r w:rsidRPr="005E28DA">
              <w:t xml:space="preserve">vlasništvo u vidu patenta </w:t>
            </w:r>
            <w:r w:rsidR="00B756CE" w:rsidRPr="005E28DA">
              <w:t xml:space="preserve">- </w:t>
            </w:r>
            <w:r w:rsidRPr="005E28DA">
              <w:t>10 bodova</w:t>
            </w:r>
          </w:p>
        </w:tc>
      </w:tr>
      <w:tr w:rsidR="00CE7E27" w:rsidRPr="005E28DA" w14:paraId="1134C9E9" w14:textId="77777777" w:rsidTr="008E2B1E">
        <w:trPr>
          <w:trHeight w:hRule="exact" w:val="577"/>
        </w:trPr>
        <w:tc>
          <w:tcPr>
            <w:tcW w:w="2547" w:type="dxa"/>
            <w:vMerge/>
          </w:tcPr>
          <w:p w14:paraId="790E74A7" w14:textId="77777777" w:rsidR="00CE7E27" w:rsidRPr="005E28DA" w:rsidRDefault="00CE7E27" w:rsidP="00936C36">
            <w:pPr>
              <w:jc w:val="both"/>
            </w:pPr>
          </w:p>
        </w:tc>
        <w:tc>
          <w:tcPr>
            <w:tcW w:w="6469" w:type="dxa"/>
            <w:vAlign w:val="center"/>
          </w:tcPr>
          <w:p w14:paraId="3A9E15AB" w14:textId="77777777" w:rsidR="00CE7E27" w:rsidRPr="005E28DA" w:rsidRDefault="00CE7E27" w:rsidP="00514372">
            <w:r w:rsidRPr="005E28DA">
              <w:t>prijavljeno</w:t>
            </w:r>
            <w:r w:rsidRPr="005E28DA">
              <w:tab/>
              <w:t>ili</w:t>
            </w:r>
            <w:r w:rsidRPr="005E28DA">
              <w:tab/>
              <w:t>registrirano</w:t>
            </w:r>
            <w:r w:rsidRPr="005E28DA">
              <w:tab/>
              <w:t>intelektualno</w:t>
            </w:r>
          </w:p>
          <w:p w14:paraId="5DB20348" w14:textId="77777777" w:rsidR="00CE7E27" w:rsidRPr="005E28DA" w:rsidRDefault="00CE7E27" w:rsidP="00514372">
            <w:r w:rsidRPr="005E28DA">
              <w:t>vlasništvo u vidu dizajna ili žiga – 7 bodova</w:t>
            </w:r>
          </w:p>
        </w:tc>
      </w:tr>
      <w:tr w:rsidR="00CE7E27" w:rsidRPr="005E28DA" w14:paraId="5204FC63" w14:textId="77777777" w:rsidTr="008E2B1E">
        <w:trPr>
          <w:trHeight w:hRule="exact" w:val="861"/>
        </w:trPr>
        <w:tc>
          <w:tcPr>
            <w:tcW w:w="2547" w:type="dxa"/>
            <w:vMerge/>
          </w:tcPr>
          <w:p w14:paraId="3132A093" w14:textId="77777777" w:rsidR="00CE7E27" w:rsidRPr="005E28DA" w:rsidRDefault="00CE7E27" w:rsidP="00936C36">
            <w:pPr>
              <w:jc w:val="both"/>
            </w:pPr>
          </w:p>
        </w:tc>
        <w:tc>
          <w:tcPr>
            <w:tcW w:w="6469" w:type="dxa"/>
            <w:vAlign w:val="center"/>
          </w:tcPr>
          <w:p w14:paraId="7E46F254" w14:textId="77777777" w:rsidR="00CE7E27" w:rsidRPr="005E28DA" w:rsidRDefault="00CE7E27" w:rsidP="00936C36">
            <w:pPr>
              <w:jc w:val="both"/>
            </w:pPr>
            <w:r w:rsidRPr="005E28DA">
              <w:t>raspisan provediv plan zaštite intelektualnog vlasništva (patent, žig ili dizajn) ili autorsko djelo koji namjerava početi provoditi u periodu od naredna 3 mjeseca – 3 boda</w:t>
            </w:r>
          </w:p>
          <w:p w14:paraId="02CB72EF" w14:textId="77777777" w:rsidR="00CE7E27" w:rsidRPr="005E28DA" w:rsidRDefault="00CE7E27" w:rsidP="00936C36">
            <w:pPr>
              <w:jc w:val="both"/>
            </w:pPr>
          </w:p>
        </w:tc>
      </w:tr>
      <w:tr w:rsidR="00300546" w:rsidRPr="005E28DA" w14:paraId="700D9B97" w14:textId="77777777" w:rsidTr="008E2B1E">
        <w:trPr>
          <w:trHeight w:hRule="exact" w:val="561"/>
        </w:trPr>
        <w:tc>
          <w:tcPr>
            <w:tcW w:w="2547" w:type="dxa"/>
            <w:vMerge/>
          </w:tcPr>
          <w:p w14:paraId="10ABA38E" w14:textId="77777777" w:rsidR="00300546" w:rsidRPr="005E28DA" w:rsidRDefault="00300546" w:rsidP="00300546">
            <w:pPr>
              <w:jc w:val="both"/>
            </w:pPr>
          </w:p>
        </w:tc>
        <w:tc>
          <w:tcPr>
            <w:tcW w:w="6469" w:type="dxa"/>
            <w:vAlign w:val="center"/>
          </w:tcPr>
          <w:p w14:paraId="3B40FDAB" w14:textId="77777777" w:rsidR="00300546" w:rsidRPr="005E28DA" w:rsidRDefault="00300546" w:rsidP="00E23790">
            <w:pPr>
              <w:contextualSpacing/>
            </w:pPr>
            <w:r w:rsidRPr="005E28DA">
              <w:t>za inovativni proizvod/uslugu/tehnologiju inovator je nagrađen na izložbama i sajmovima inovacija – 2 boda</w:t>
            </w:r>
          </w:p>
          <w:p w14:paraId="23AE4805" w14:textId="77777777" w:rsidR="00300546" w:rsidRPr="005E28DA" w:rsidRDefault="00300546" w:rsidP="00300546">
            <w:pPr>
              <w:jc w:val="both"/>
            </w:pPr>
          </w:p>
        </w:tc>
      </w:tr>
      <w:tr w:rsidR="00300546" w:rsidRPr="005E28DA" w14:paraId="56EAFC5D" w14:textId="77777777" w:rsidTr="008E2B1E">
        <w:trPr>
          <w:trHeight w:hRule="exact" w:val="561"/>
        </w:trPr>
        <w:tc>
          <w:tcPr>
            <w:tcW w:w="2547" w:type="dxa"/>
            <w:vMerge/>
          </w:tcPr>
          <w:p w14:paraId="24533956" w14:textId="77777777" w:rsidR="00300546" w:rsidRPr="005E28DA" w:rsidRDefault="00300546" w:rsidP="00300546">
            <w:pPr>
              <w:jc w:val="both"/>
            </w:pPr>
          </w:p>
        </w:tc>
        <w:tc>
          <w:tcPr>
            <w:tcW w:w="6469" w:type="dxa"/>
            <w:vAlign w:val="center"/>
          </w:tcPr>
          <w:p w14:paraId="27CB5AC8" w14:textId="77777777" w:rsidR="00300546" w:rsidRPr="005E28DA" w:rsidRDefault="00300546" w:rsidP="00300546">
            <w:pPr>
              <w:jc w:val="both"/>
            </w:pPr>
            <w:r w:rsidRPr="005E28DA">
              <w:t>nema zaštićeno intelektualno vlasništvo niti objašnjen status ili plan zaštite – 0 bodova</w:t>
            </w:r>
          </w:p>
          <w:p w14:paraId="3F666985" w14:textId="77777777" w:rsidR="00300546" w:rsidRPr="005E28DA" w:rsidRDefault="00300546" w:rsidP="00300546">
            <w:pPr>
              <w:jc w:val="both"/>
            </w:pPr>
          </w:p>
        </w:tc>
      </w:tr>
    </w:tbl>
    <w:p w14:paraId="0FE06EF4" w14:textId="77777777" w:rsidR="00CE7E27" w:rsidRPr="005E28DA" w:rsidRDefault="00CE7E27" w:rsidP="00936C36">
      <w:pPr>
        <w:spacing w:after="0" w:line="240" w:lineRule="auto"/>
        <w:jc w:val="both"/>
        <w:rPr>
          <w:b/>
          <w:bCs/>
        </w:rPr>
      </w:pPr>
    </w:p>
    <w:p w14:paraId="300D4116" w14:textId="3BA51F41" w:rsidR="00CE7E27" w:rsidRPr="005E28DA" w:rsidRDefault="00B8100F" w:rsidP="00FC64CC">
      <w:pPr>
        <w:pStyle w:val="Naslov2"/>
        <w:rPr>
          <w:b/>
          <w:bCs/>
          <w:color w:val="auto"/>
        </w:rPr>
      </w:pPr>
      <w:bookmarkStart w:id="46" w:name="_Toc20487497"/>
      <w:bookmarkStart w:id="47" w:name="_Toc33610172"/>
      <w:r w:rsidRPr="005E28DA">
        <w:rPr>
          <w:color w:val="auto"/>
          <w:lang w:bidi="hr-HR"/>
        </w:rPr>
        <w:t>8</w:t>
      </w:r>
      <w:r w:rsidR="00B94275" w:rsidRPr="005E28DA">
        <w:rPr>
          <w:color w:val="auto"/>
          <w:lang w:bidi="hr-HR"/>
        </w:rPr>
        <w:t xml:space="preserve">.4. </w:t>
      </w:r>
      <w:r w:rsidR="00CE7E27" w:rsidRPr="005E28DA">
        <w:rPr>
          <w:color w:val="auto"/>
          <w:lang w:bidi="hr-HR"/>
        </w:rPr>
        <w:t>Kriterij tržišnog potencijala</w:t>
      </w:r>
      <w:bookmarkEnd w:id="46"/>
      <w:bookmarkEnd w:id="47"/>
    </w:p>
    <w:p w14:paraId="0786B68C" w14:textId="77777777" w:rsidR="00CE7E27" w:rsidRPr="005E28DA" w:rsidRDefault="00CE7E27" w:rsidP="00936C36">
      <w:pPr>
        <w:spacing w:after="0" w:line="240" w:lineRule="auto"/>
        <w:jc w:val="both"/>
      </w:pPr>
    </w:p>
    <w:p w14:paraId="5615CC42" w14:textId="77777777" w:rsidR="00CE7E27" w:rsidRPr="005E28DA" w:rsidRDefault="00CE7E27" w:rsidP="00936C36">
      <w:pPr>
        <w:spacing w:after="0" w:line="240" w:lineRule="auto"/>
        <w:jc w:val="both"/>
      </w:pPr>
      <w:r w:rsidRPr="005E28DA">
        <w:t>Kriterij tržišnog potencijala definira se kroz sljedeće potencijale:</w:t>
      </w:r>
    </w:p>
    <w:p w14:paraId="1D49F10C" w14:textId="77777777" w:rsidR="00CE7E27" w:rsidRPr="005E28DA" w:rsidRDefault="00CE7E27" w:rsidP="00936C36">
      <w:pPr>
        <w:spacing w:after="0" w:line="240" w:lineRule="auto"/>
        <w:jc w:val="both"/>
      </w:pPr>
    </w:p>
    <w:p w14:paraId="38B11082" w14:textId="77777777" w:rsidR="00CE7E27" w:rsidRPr="005E28DA" w:rsidRDefault="00CE7E27" w:rsidP="00936C36">
      <w:pPr>
        <w:numPr>
          <w:ilvl w:val="0"/>
          <w:numId w:val="27"/>
        </w:numPr>
        <w:spacing w:after="0" w:line="240" w:lineRule="auto"/>
        <w:jc w:val="both"/>
      </w:pPr>
      <w:r w:rsidRPr="005E28DA">
        <w:t>Potencijal rasta i razvoja;</w:t>
      </w:r>
    </w:p>
    <w:p w14:paraId="7BD31913" w14:textId="77777777" w:rsidR="00CE7E27" w:rsidRPr="005E28DA" w:rsidRDefault="00CE7E27" w:rsidP="00936C36">
      <w:pPr>
        <w:numPr>
          <w:ilvl w:val="0"/>
          <w:numId w:val="27"/>
        </w:numPr>
        <w:spacing w:after="0" w:line="240" w:lineRule="auto"/>
        <w:jc w:val="both"/>
      </w:pPr>
      <w:r w:rsidRPr="005E28DA">
        <w:t>Izvozni potencijal;</w:t>
      </w:r>
    </w:p>
    <w:p w14:paraId="6C75E38A" w14:textId="77777777" w:rsidR="00CE7E27" w:rsidRPr="005E28DA" w:rsidRDefault="00CE7E27" w:rsidP="00936C36">
      <w:pPr>
        <w:numPr>
          <w:ilvl w:val="0"/>
          <w:numId w:val="27"/>
        </w:numPr>
        <w:spacing w:after="0" w:line="240" w:lineRule="auto"/>
        <w:jc w:val="both"/>
      </w:pPr>
      <w:r w:rsidRPr="005E28DA">
        <w:t>Potencijal za nova zapošljavanja.</w:t>
      </w:r>
    </w:p>
    <w:p w14:paraId="01A705DF" w14:textId="77777777" w:rsidR="00CE7E27" w:rsidRPr="005E28DA" w:rsidRDefault="00CE7E27" w:rsidP="00936C36">
      <w:pPr>
        <w:spacing w:after="0" w:line="240" w:lineRule="auto"/>
        <w:jc w:val="both"/>
      </w:pPr>
    </w:p>
    <w:p w14:paraId="7F98DC4D" w14:textId="69C439B8" w:rsidR="00CE7E27" w:rsidRPr="005E28DA" w:rsidRDefault="00CE7E27" w:rsidP="00936C36">
      <w:pPr>
        <w:spacing w:after="0" w:line="240" w:lineRule="auto"/>
        <w:jc w:val="both"/>
      </w:pPr>
      <w:r w:rsidRPr="005E28DA">
        <w:t>Kriteriji se boduju na sljedeći način, pri čemu je 9 bodova minimalni eliminacijski prag potreban za daljnju evaluaciju:</w:t>
      </w:r>
    </w:p>
    <w:p w14:paraId="27E7420E" w14:textId="77777777" w:rsidR="008156FB" w:rsidRPr="005E28DA" w:rsidRDefault="008156FB" w:rsidP="00936C36">
      <w:pPr>
        <w:spacing w:after="0" w:line="240" w:lineRule="auto"/>
        <w:jc w:val="both"/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106"/>
        <w:gridCol w:w="4910"/>
      </w:tblGrid>
      <w:tr w:rsidR="00CE7E27" w:rsidRPr="005E28DA" w14:paraId="44B50938" w14:textId="77777777" w:rsidTr="009D0F4B">
        <w:trPr>
          <w:trHeight w:val="409"/>
        </w:trPr>
        <w:tc>
          <w:tcPr>
            <w:tcW w:w="4106" w:type="dxa"/>
            <w:vMerge w:val="restart"/>
            <w:vAlign w:val="center"/>
          </w:tcPr>
          <w:p w14:paraId="26488131" w14:textId="41C5B90D" w:rsidR="00CE7E27" w:rsidRPr="005E28DA" w:rsidRDefault="00CE7E27" w:rsidP="00936C36">
            <w:pPr>
              <w:jc w:val="both"/>
            </w:pPr>
            <w:r w:rsidRPr="005E28DA">
              <w:lastRenderedPageBreak/>
              <w:t>Projekt ima raspisan i obrazložen plan potencijalnog rasta i razvoja te marketinški potencijal za period od dvije godine uključujući financijske aspekte poslovanja sa projekcijom prihoda i rashoda</w:t>
            </w:r>
          </w:p>
        </w:tc>
        <w:tc>
          <w:tcPr>
            <w:tcW w:w="4910" w:type="dxa"/>
            <w:vAlign w:val="center"/>
          </w:tcPr>
          <w:p w14:paraId="4691068C" w14:textId="77777777" w:rsidR="00CE7E27" w:rsidRPr="005E28DA" w:rsidRDefault="00CE7E27" w:rsidP="009D0F4B">
            <w:r w:rsidRPr="005E28DA">
              <w:t>detaljno raspisan i obrazložen plan – 5 bodova</w:t>
            </w:r>
          </w:p>
        </w:tc>
      </w:tr>
      <w:tr w:rsidR="00CE7E27" w:rsidRPr="005E28DA" w14:paraId="544A62BC" w14:textId="77777777" w:rsidTr="009D0F4B">
        <w:trPr>
          <w:trHeight w:hRule="exact" w:val="576"/>
        </w:trPr>
        <w:tc>
          <w:tcPr>
            <w:tcW w:w="4106" w:type="dxa"/>
            <w:vMerge/>
            <w:vAlign w:val="center"/>
          </w:tcPr>
          <w:p w14:paraId="702F7372" w14:textId="77777777" w:rsidR="00CE7E27" w:rsidRPr="005E28DA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676CCEE7" w14:textId="77777777" w:rsidR="00CE7E27" w:rsidRPr="005E28DA" w:rsidRDefault="00CE7E27" w:rsidP="009D0F4B">
            <w:r w:rsidRPr="005E28DA">
              <w:t>djelomično razrađen i obrazložen plan – 3 boda</w:t>
            </w:r>
          </w:p>
        </w:tc>
      </w:tr>
      <w:tr w:rsidR="00CE7E27" w:rsidRPr="005E28DA" w14:paraId="52BE092A" w14:textId="77777777" w:rsidTr="009D0F4B">
        <w:trPr>
          <w:trHeight w:hRule="exact" w:val="618"/>
        </w:trPr>
        <w:tc>
          <w:tcPr>
            <w:tcW w:w="4106" w:type="dxa"/>
            <w:vMerge/>
            <w:vAlign w:val="center"/>
          </w:tcPr>
          <w:p w14:paraId="44BAB8F0" w14:textId="77777777" w:rsidR="00CE7E27" w:rsidRPr="005E28DA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4A55A594" w14:textId="77777777" w:rsidR="00CE7E27" w:rsidRPr="005E28DA" w:rsidRDefault="00CE7E27" w:rsidP="009D0F4B">
            <w:r w:rsidRPr="005E28DA">
              <w:t>nema razrađen i obrazložen plan – 0 bodova</w:t>
            </w:r>
          </w:p>
        </w:tc>
      </w:tr>
      <w:tr w:rsidR="00CE7E27" w:rsidRPr="005E28DA" w14:paraId="62BE6B70" w14:textId="77777777" w:rsidTr="009D0F4B">
        <w:trPr>
          <w:trHeight w:val="618"/>
        </w:trPr>
        <w:tc>
          <w:tcPr>
            <w:tcW w:w="4106" w:type="dxa"/>
            <w:vMerge w:val="restart"/>
            <w:vAlign w:val="center"/>
          </w:tcPr>
          <w:p w14:paraId="5F726766" w14:textId="77777777" w:rsidR="00CE7E27" w:rsidRPr="005E28DA" w:rsidRDefault="00CE7E27" w:rsidP="00936C36">
            <w:pPr>
              <w:jc w:val="both"/>
            </w:pPr>
            <w:r w:rsidRPr="005E28DA">
              <w:t>Izvozni potencijal</w:t>
            </w:r>
          </w:p>
        </w:tc>
        <w:tc>
          <w:tcPr>
            <w:tcW w:w="4910" w:type="dxa"/>
            <w:vAlign w:val="center"/>
          </w:tcPr>
          <w:p w14:paraId="42F59769" w14:textId="77777777" w:rsidR="00CE7E27" w:rsidRPr="005E28DA" w:rsidRDefault="00CE7E27" w:rsidP="009D0F4B">
            <w:r w:rsidRPr="005E28DA">
              <w:t>dokazive i ugovorene suradnje koje se zasnivaju na izvozu više 20% ukupnih prihoda – 7 bodova</w:t>
            </w:r>
          </w:p>
        </w:tc>
      </w:tr>
      <w:tr w:rsidR="00CE7E27" w:rsidRPr="005E28DA" w14:paraId="3045AF21" w14:textId="77777777" w:rsidTr="009D0F4B">
        <w:trPr>
          <w:trHeight w:hRule="exact" w:val="617"/>
        </w:trPr>
        <w:tc>
          <w:tcPr>
            <w:tcW w:w="4106" w:type="dxa"/>
            <w:vMerge/>
            <w:vAlign w:val="center"/>
          </w:tcPr>
          <w:p w14:paraId="3E2C8ECA" w14:textId="77777777" w:rsidR="00CE7E27" w:rsidRPr="005E28DA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4E6EB2D3" w14:textId="77777777" w:rsidR="00CE7E27" w:rsidRPr="005E28DA" w:rsidRDefault="00CE7E27" w:rsidP="009D0F4B">
            <w:r w:rsidRPr="005E28DA">
              <w:t>detaljno raspisan i obrazložen plan potencijalnog izvoza za godinu dana – 5 bodova</w:t>
            </w:r>
          </w:p>
          <w:p w14:paraId="07CF2185" w14:textId="77777777" w:rsidR="00CE7E27" w:rsidRPr="005E28DA" w:rsidRDefault="00CE7E27" w:rsidP="009D0F4B"/>
        </w:tc>
      </w:tr>
      <w:tr w:rsidR="00CE7E27" w:rsidRPr="005E28DA" w14:paraId="5FE539D7" w14:textId="77777777" w:rsidTr="009D0F4B">
        <w:trPr>
          <w:trHeight w:hRule="exact" w:val="586"/>
        </w:trPr>
        <w:tc>
          <w:tcPr>
            <w:tcW w:w="4106" w:type="dxa"/>
            <w:vMerge/>
            <w:vAlign w:val="center"/>
          </w:tcPr>
          <w:p w14:paraId="7C5C4739" w14:textId="77777777" w:rsidR="00CE7E27" w:rsidRPr="005E28DA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7B25456C" w14:textId="77777777" w:rsidR="00CE7E27" w:rsidRPr="005E28DA" w:rsidRDefault="00CE7E27" w:rsidP="009D0F4B">
            <w:r w:rsidRPr="005E28DA">
              <w:t>djelomično razrađen i obrazložen plan potencijalnog izvoza za godinu dana – 3 boda</w:t>
            </w:r>
          </w:p>
        </w:tc>
      </w:tr>
      <w:tr w:rsidR="00CE7E27" w:rsidRPr="005E28DA" w14:paraId="7859D5FB" w14:textId="77777777" w:rsidTr="009D0F4B">
        <w:trPr>
          <w:trHeight w:hRule="exact" w:val="592"/>
        </w:trPr>
        <w:tc>
          <w:tcPr>
            <w:tcW w:w="4106" w:type="dxa"/>
            <w:vMerge/>
            <w:vAlign w:val="center"/>
          </w:tcPr>
          <w:p w14:paraId="77E8E5D0" w14:textId="77777777" w:rsidR="00CE7E27" w:rsidRPr="005E28DA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3CC54E4E" w14:textId="77777777" w:rsidR="00CE7E27" w:rsidRPr="005E28DA" w:rsidRDefault="00CE7E27" w:rsidP="009D0F4B">
            <w:r w:rsidRPr="005E28DA">
              <w:t>nema razrađen i obrazložen plan potencijalnog izvoza – 0 bodova</w:t>
            </w:r>
          </w:p>
        </w:tc>
      </w:tr>
      <w:tr w:rsidR="00CE7E27" w:rsidRPr="005E28DA" w14:paraId="07A3E8A6" w14:textId="77777777" w:rsidTr="009D0F4B">
        <w:trPr>
          <w:trHeight w:val="914"/>
        </w:trPr>
        <w:tc>
          <w:tcPr>
            <w:tcW w:w="4106" w:type="dxa"/>
            <w:vMerge w:val="restart"/>
            <w:vAlign w:val="center"/>
          </w:tcPr>
          <w:p w14:paraId="2973019C" w14:textId="77777777" w:rsidR="00CE7E27" w:rsidRPr="005E28DA" w:rsidRDefault="00CE7E27" w:rsidP="00936C36">
            <w:pPr>
              <w:jc w:val="both"/>
            </w:pPr>
            <w:r w:rsidRPr="005E28DA">
              <w:t>Potencijal za ulaganje i buduće investicije</w:t>
            </w:r>
          </w:p>
        </w:tc>
        <w:tc>
          <w:tcPr>
            <w:tcW w:w="4910" w:type="dxa"/>
            <w:vAlign w:val="center"/>
          </w:tcPr>
          <w:p w14:paraId="3C11883A" w14:textId="77777777" w:rsidR="00CE7E27" w:rsidRPr="005E28DA" w:rsidRDefault="00CE7E27" w:rsidP="009D0F4B">
            <w:r w:rsidRPr="005E28DA">
              <w:t>dokazive i ugovorene buduće investicije u visini od minimalno 100.000,00 kn, a ostvarive unutar perioda od dvije godine – 10 bodova</w:t>
            </w:r>
          </w:p>
        </w:tc>
      </w:tr>
      <w:tr w:rsidR="00CE7E27" w:rsidRPr="005E28DA" w14:paraId="705B165F" w14:textId="77777777" w:rsidTr="009D0F4B">
        <w:trPr>
          <w:trHeight w:hRule="exact" w:val="906"/>
        </w:trPr>
        <w:tc>
          <w:tcPr>
            <w:tcW w:w="4106" w:type="dxa"/>
            <w:vMerge/>
            <w:vAlign w:val="center"/>
          </w:tcPr>
          <w:p w14:paraId="3620D809" w14:textId="77777777" w:rsidR="00CE7E27" w:rsidRPr="005E28DA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250C9FCC" w14:textId="77777777" w:rsidR="00CE7E27" w:rsidRPr="005E28DA" w:rsidRDefault="00CE7E27" w:rsidP="009D0F4B">
            <w:r w:rsidRPr="005E28DA">
              <w:t>dokazive i ugovorene buduće investicije u visini od minimalno 50.000,00 kn, a manje od 99.999,99 kn – 7 bodova</w:t>
            </w:r>
          </w:p>
        </w:tc>
      </w:tr>
      <w:tr w:rsidR="00CE7E27" w:rsidRPr="005E28DA" w14:paraId="09052AB6" w14:textId="77777777" w:rsidTr="009D0F4B">
        <w:trPr>
          <w:trHeight w:hRule="exact" w:val="558"/>
        </w:trPr>
        <w:tc>
          <w:tcPr>
            <w:tcW w:w="4106" w:type="dxa"/>
            <w:vMerge/>
            <w:vAlign w:val="center"/>
          </w:tcPr>
          <w:p w14:paraId="71761C5E" w14:textId="77777777" w:rsidR="00CE7E27" w:rsidRPr="005E28DA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5B2B24AE" w14:textId="77777777" w:rsidR="00CE7E27" w:rsidRPr="005E28DA" w:rsidRDefault="00CE7E27" w:rsidP="009D0F4B">
            <w:r w:rsidRPr="005E28DA">
              <w:t>detaljno razrađen i provediv plan privlačenja budućih investicija - 5 bodova</w:t>
            </w:r>
          </w:p>
          <w:p w14:paraId="212AFBA8" w14:textId="77777777" w:rsidR="00CE7E27" w:rsidRPr="005E28DA" w:rsidRDefault="00CE7E27" w:rsidP="009D0F4B"/>
        </w:tc>
      </w:tr>
      <w:tr w:rsidR="00CE7E27" w:rsidRPr="005E28DA" w14:paraId="04BFD2BF" w14:textId="77777777" w:rsidTr="009D0F4B">
        <w:trPr>
          <w:trHeight w:hRule="exact" w:val="699"/>
        </w:trPr>
        <w:tc>
          <w:tcPr>
            <w:tcW w:w="4106" w:type="dxa"/>
            <w:vMerge/>
            <w:vAlign w:val="center"/>
          </w:tcPr>
          <w:p w14:paraId="264430F4" w14:textId="77777777" w:rsidR="00CE7E27" w:rsidRPr="005E28DA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2116DA42" w14:textId="77777777" w:rsidR="00CE7E27" w:rsidRPr="005E28DA" w:rsidRDefault="00CE7E27" w:rsidP="009D0F4B">
            <w:r w:rsidRPr="005E28DA">
              <w:t>nema razrađen plan privlačenja budućih investicija – 0 bodova</w:t>
            </w:r>
          </w:p>
        </w:tc>
      </w:tr>
      <w:tr w:rsidR="00CE7E27" w:rsidRPr="005E28DA" w14:paraId="3489B075" w14:textId="77777777" w:rsidTr="009D0F4B">
        <w:trPr>
          <w:trHeight w:val="274"/>
        </w:trPr>
        <w:tc>
          <w:tcPr>
            <w:tcW w:w="4106" w:type="dxa"/>
            <w:vMerge w:val="restart"/>
            <w:vAlign w:val="center"/>
          </w:tcPr>
          <w:p w14:paraId="4E04A8C7" w14:textId="77777777" w:rsidR="00CE7E27" w:rsidRPr="005E28DA" w:rsidRDefault="00CE7E27" w:rsidP="00936C36">
            <w:pPr>
              <w:jc w:val="both"/>
            </w:pPr>
          </w:p>
          <w:p w14:paraId="23CBA765" w14:textId="77777777" w:rsidR="00CE7E27" w:rsidRPr="005E28DA" w:rsidRDefault="00CE7E27" w:rsidP="00936C36">
            <w:pPr>
              <w:jc w:val="both"/>
            </w:pPr>
          </w:p>
          <w:p w14:paraId="56E1A402" w14:textId="77777777" w:rsidR="00CE7E27" w:rsidRPr="005E28DA" w:rsidRDefault="00CE7E27" w:rsidP="00936C36">
            <w:pPr>
              <w:jc w:val="both"/>
            </w:pPr>
            <w:r w:rsidRPr="005E28DA">
              <w:t>Potencijal zapošljavanja</w:t>
            </w:r>
          </w:p>
          <w:p w14:paraId="295DC428" w14:textId="77777777" w:rsidR="00CE7E27" w:rsidRPr="005E28DA" w:rsidRDefault="00CE7E27" w:rsidP="00936C36">
            <w:pPr>
              <w:jc w:val="both"/>
            </w:pPr>
          </w:p>
          <w:p w14:paraId="0D3B0DCC" w14:textId="77777777" w:rsidR="00CE7E27" w:rsidRPr="005E28DA" w:rsidRDefault="00CE7E27" w:rsidP="00936C36">
            <w:pPr>
              <w:jc w:val="both"/>
            </w:pPr>
          </w:p>
          <w:p w14:paraId="2D8D07BA" w14:textId="77777777" w:rsidR="00CE7E27" w:rsidRPr="005E28DA" w:rsidRDefault="00CE7E27" w:rsidP="00936C36">
            <w:pPr>
              <w:jc w:val="both"/>
            </w:pPr>
          </w:p>
          <w:p w14:paraId="166E4264" w14:textId="77777777" w:rsidR="00CE7E27" w:rsidRPr="005E28DA" w:rsidRDefault="00CE7E27" w:rsidP="00936C36">
            <w:pPr>
              <w:jc w:val="both"/>
            </w:pPr>
          </w:p>
          <w:p w14:paraId="1EF5A54F" w14:textId="77777777" w:rsidR="00CE7E27" w:rsidRPr="005E28DA" w:rsidRDefault="00CE7E27" w:rsidP="00936C36">
            <w:pPr>
              <w:jc w:val="both"/>
            </w:pPr>
          </w:p>
          <w:p w14:paraId="50D39D44" w14:textId="77777777" w:rsidR="00CE7E27" w:rsidRPr="005E28DA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6145242D" w14:textId="77777777" w:rsidR="00CE7E27" w:rsidRPr="005E28DA" w:rsidRDefault="00CE7E27" w:rsidP="009D0F4B">
            <w:r w:rsidRPr="005E28DA">
              <w:t>projekt zapošljava više od 4 djelatnika – 5 bodova</w:t>
            </w:r>
          </w:p>
        </w:tc>
      </w:tr>
      <w:tr w:rsidR="00CE7E27" w:rsidRPr="005E28DA" w14:paraId="52F0F418" w14:textId="77777777" w:rsidTr="009D0F4B">
        <w:trPr>
          <w:trHeight w:hRule="exact" w:val="748"/>
        </w:trPr>
        <w:tc>
          <w:tcPr>
            <w:tcW w:w="4106" w:type="dxa"/>
            <w:vMerge/>
          </w:tcPr>
          <w:p w14:paraId="214357BD" w14:textId="77777777" w:rsidR="00CE7E27" w:rsidRPr="005E28DA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2F89C255" w14:textId="77777777" w:rsidR="00CE7E27" w:rsidRPr="005E28DA" w:rsidRDefault="00CE7E27" w:rsidP="009D0F4B">
            <w:r w:rsidRPr="005E28DA">
              <w:t>projekt zapošljava više od 1, a manje od 4 djelatnika – 3 boda</w:t>
            </w:r>
          </w:p>
        </w:tc>
      </w:tr>
      <w:tr w:rsidR="00CE7E27" w:rsidRPr="005E28DA" w14:paraId="45BAA1BD" w14:textId="77777777" w:rsidTr="009D0F4B">
        <w:trPr>
          <w:trHeight w:hRule="exact" w:val="479"/>
        </w:trPr>
        <w:tc>
          <w:tcPr>
            <w:tcW w:w="4106" w:type="dxa"/>
            <w:vMerge/>
          </w:tcPr>
          <w:p w14:paraId="00D125EC" w14:textId="77777777" w:rsidR="00CE7E27" w:rsidRPr="005E28DA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72A8831B" w14:textId="77777777" w:rsidR="00CE7E27" w:rsidRPr="005E28DA" w:rsidRDefault="00CE7E27" w:rsidP="009D0F4B">
            <w:r w:rsidRPr="005E28DA">
              <w:t>projekt zapošljava 1 djelatnika – 1 bod</w:t>
            </w:r>
          </w:p>
        </w:tc>
      </w:tr>
    </w:tbl>
    <w:p w14:paraId="23DBA980" w14:textId="3E11B52E" w:rsidR="00CE7E27" w:rsidRPr="005E28DA" w:rsidRDefault="00CE7E27" w:rsidP="00936C36">
      <w:pPr>
        <w:spacing w:after="0" w:line="240" w:lineRule="auto"/>
        <w:jc w:val="both"/>
      </w:pPr>
    </w:p>
    <w:p w14:paraId="48606F71" w14:textId="1BD585C3" w:rsidR="00074CC9" w:rsidRPr="005E28DA" w:rsidRDefault="00074CC9" w:rsidP="00936C36">
      <w:pPr>
        <w:spacing w:after="0" w:line="240" w:lineRule="auto"/>
        <w:jc w:val="both"/>
      </w:pPr>
    </w:p>
    <w:p w14:paraId="69794B7A" w14:textId="77777777" w:rsidR="00074CC9" w:rsidRPr="005E28DA" w:rsidRDefault="00074CC9" w:rsidP="00936C36">
      <w:pPr>
        <w:spacing w:after="0" w:line="240" w:lineRule="auto"/>
        <w:jc w:val="both"/>
      </w:pPr>
    </w:p>
    <w:p w14:paraId="3D02652C" w14:textId="77777777" w:rsidR="00CE7E27" w:rsidRPr="005E28DA" w:rsidRDefault="00CE7E27" w:rsidP="00B94275">
      <w:pPr>
        <w:pStyle w:val="Naslov1"/>
        <w:numPr>
          <w:ilvl w:val="0"/>
          <w:numId w:val="44"/>
        </w:numPr>
        <w:spacing w:before="0" w:line="240" w:lineRule="auto"/>
        <w:rPr>
          <w:b/>
          <w:color w:val="auto"/>
        </w:rPr>
      </w:pPr>
      <w:bookmarkStart w:id="48" w:name="_Toc20487498"/>
      <w:bookmarkStart w:id="49" w:name="_Toc33610173"/>
      <w:r w:rsidRPr="005E28DA">
        <w:rPr>
          <w:b/>
          <w:color w:val="auto"/>
        </w:rPr>
        <w:t>KORISNICI USLUGA</w:t>
      </w:r>
      <w:bookmarkEnd w:id="48"/>
      <w:bookmarkEnd w:id="49"/>
      <w:r w:rsidRPr="005E28DA">
        <w:rPr>
          <w:b/>
          <w:color w:val="auto"/>
        </w:rPr>
        <w:t xml:space="preserve">  </w:t>
      </w:r>
    </w:p>
    <w:p w14:paraId="1FF02260" w14:textId="77777777" w:rsidR="00CE7E27" w:rsidRPr="005E28DA" w:rsidRDefault="00CE7E27" w:rsidP="00936C36">
      <w:pPr>
        <w:spacing w:after="0" w:line="240" w:lineRule="auto"/>
        <w:jc w:val="both"/>
        <w:rPr>
          <w:bCs/>
        </w:rPr>
      </w:pPr>
    </w:p>
    <w:p w14:paraId="5A638B19" w14:textId="77777777" w:rsidR="00CE7E27" w:rsidRPr="005E28DA" w:rsidRDefault="00CE7E27" w:rsidP="00936C36">
      <w:pPr>
        <w:spacing w:after="0" w:line="240" w:lineRule="auto"/>
        <w:jc w:val="both"/>
      </w:pPr>
      <w:r w:rsidRPr="005E28DA">
        <w:t xml:space="preserve">Korisnici usluga koji će moći koristiti usluge Inkubatora: </w:t>
      </w:r>
    </w:p>
    <w:p w14:paraId="37DC3033" w14:textId="77777777" w:rsidR="00CE7E27" w:rsidRPr="005E28DA" w:rsidRDefault="00CE7E27" w:rsidP="00936C36">
      <w:pPr>
        <w:spacing w:after="0" w:line="240" w:lineRule="auto"/>
        <w:jc w:val="both"/>
      </w:pPr>
    </w:p>
    <w:p w14:paraId="1531E082" w14:textId="77777777" w:rsidR="00CE7E27" w:rsidRPr="005E28DA" w:rsidRDefault="00CE7E27" w:rsidP="00936C36">
      <w:pPr>
        <w:numPr>
          <w:ilvl w:val="0"/>
          <w:numId w:val="9"/>
        </w:numPr>
        <w:spacing w:after="0" w:line="240" w:lineRule="auto"/>
        <w:jc w:val="both"/>
      </w:pPr>
      <w:r w:rsidRPr="005E28DA">
        <w:rPr>
          <w:b/>
        </w:rPr>
        <w:t>svi poslovni subjekti</w:t>
      </w:r>
      <w:r w:rsidRPr="005E28DA">
        <w:rPr>
          <w:b/>
          <w:bCs/>
        </w:rPr>
        <w:t xml:space="preserve"> -</w:t>
      </w:r>
      <w:r w:rsidRPr="005E28DA">
        <w:t xml:space="preserve"> mikro, mali i srednji subjekti malog gospodarstva sukladno Zakonu o poticanju razvoja malog gospodarstva, NN </w:t>
      </w:r>
      <w:hyperlink r:id="rId14" w:history="1">
        <w:r w:rsidRPr="005E28DA">
          <w:rPr>
            <w:rStyle w:val="Hiperveza"/>
            <w:color w:val="auto"/>
            <w:u w:val="none"/>
          </w:rPr>
          <w:t>29/02</w:t>
        </w:r>
      </w:hyperlink>
      <w:r w:rsidRPr="005E28DA">
        <w:t>, </w:t>
      </w:r>
      <w:hyperlink r:id="rId15" w:history="1">
        <w:r w:rsidRPr="005E28DA">
          <w:rPr>
            <w:rStyle w:val="Hiperveza"/>
            <w:color w:val="auto"/>
            <w:u w:val="none"/>
          </w:rPr>
          <w:t>63/07</w:t>
        </w:r>
      </w:hyperlink>
      <w:r w:rsidRPr="005E28DA">
        <w:t>, </w:t>
      </w:r>
      <w:hyperlink r:id="rId16" w:history="1">
        <w:r w:rsidRPr="005E28DA">
          <w:rPr>
            <w:rStyle w:val="Hiperveza"/>
            <w:color w:val="auto"/>
            <w:u w:val="none"/>
          </w:rPr>
          <w:t>53/12</w:t>
        </w:r>
      </w:hyperlink>
      <w:r w:rsidRPr="005E28DA">
        <w:t>, </w:t>
      </w:r>
      <w:hyperlink r:id="rId17" w:history="1">
        <w:r w:rsidRPr="005E28DA">
          <w:rPr>
            <w:rStyle w:val="Hiperveza"/>
            <w:color w:val="auto"/>
            <w:u w:val="none"/>
          </w:rPr>
          <w:t>56/13</w:t>
        </w:r>
      </w:hyperlink>
      <w:r w:rsidRPr="005E28DA">
        <w:t>, </w:t>
      </w:r>
      <w:hyperlink r:id="rId18" w:history="1">
        <w:r w:rsidRPr="005E28DA">
          <w:rPr>
            <w:rStyle w:val="Hiperveza"/>
            <w:color w:val="auto"/>
            <w:u w:val="none"/>
          </w:rPr>
          <w:t>121/16</w:t>
        </w:r>
      </w:hyperlink>
      <w:r w:rsidRPr="005E28DA">
        <w:t>, na snazi od 31.12.2016</w:t>
      </w:r>
      <w:r w:rsidR="00FE65F9" w:rsidRPr="005E28DA">
        <w:t>.</w:t>
      </w:r>
      <w:r w:rsidR="00FD259B" w:rsidRPr="005E28DA">
        <w:t xml:space="preserve"> godine</w:t>
      </w:r>
      <w:r w:rsidRPr="005E28DA">
        <w:t>;</w:t>
      </w:r>
    </w:p>
    <w:p w14:paraId="357E95BF" w14:textId="45BD8D12" w:rsidR="00CE7E27" w:rsidRPr="005E28DA" w:rsidRDefault="00CE7E27" w:rsidP="00936C36">
      <w:pPr>
        <w:numPr>
          <w:ilvl w:val="0"/>
          <w:numId w:val="9"/>
        </w:numPr>
        <w:spacing w:after="0" w:line="240" w:lineRule="auto"/>
        <w:jc w:val="both"/>
      </w:pPr>
      <w:r w:rsidRPr="005E28DA">
        <w:rPr>
          <w:b/>
        </w:rPr>
        <w:t>sve fizičke ili pravne osobe</w:t>
      </w:r>
      <w:r w:rsidRPr="005E28DA">
        <w:t xml:space="preserve"> koje udovoljavaju postavljenim kriterijima za korištenje usluga ili infrastrukturne potpore Krapinsko-zagorske županije koji su regulirani posebnim pravilnicima i za pružanje savjetodavne podrške ili infrastrukturne potpore (Pravilnik o mentorstvu, </w:t>
      </w:r>
      <w:r w:rsidR="00D2359B" w:rsidRPr="005E28DA">
        <w:t>Pravilnik o korištenju usluga Poslovno tehnološkog inkubatora Krapinsko-zagorske županije</w:t>
      </w:r>
      <w:r w:rsidR="00D2359B" w:rsidRPr="005E28DA" w:rsidDel="00D2359B">
        <w:t xml:space="preserve"> </w:t>
      </w:r>
      <w:r w:rsidRPr="005E28DA">
        <w:t>, Pravilnik o korištenju usluga Poduzetničkog centra Krapinsko-zagorske županije d.o.o.);</w:t>
      </w:r>
    </w:p>
    <w:p w14:paraId="544394E8" w14:textId="77777777" w:rsidR="00CE7E27" w:rsidRPr="005E28DA" w:rsidRDefault="00CE7E27" w:rsidP="00936C36">
      <w:pPr>
        <w:numPr>
          <w:ilvl w:val="0"/>
          <w:numId w:val="9"/>
        </w:numPr>
        <w:spacing w:after="0" w:line="240" w:lineRule="auto"/>
        <w:jc w:val="both"/>
      </w:pPr>
      <w:r w:rsidRPr="005E28DA">
        <w:t xml:space="preserve">usluge poslovne podrške mogu koristiti i </w:t>
      </w:r>
      <w:r w:rsidRPr="005E28DA">
        <w:rPr>
          <w:b/>
        </w:rPr>
        <w:t>razvojni timovi</w:t>
      </w:r>
      <w:r w:rsidRPr="005E28DA">
        <w:t xml:space="preserve"> koji se bave intenzivnim razvojem novog proizvoda i povezanih usluga, a nalaze se u fazi </w:t>
      </w:r>
      <w:proofErr w:type="spellStart"/>
      <w:r w:rsidRPr="005E28DA">
        <w:t>predinkubacije</w:t>
      </w:r>
      <w:proofErr w:type="spellEnd"/>
      <w:r w:rsidRPr="005E28DA">
        <w:t>;</w:t>
      </w:r>
    </w:p>
    <w:p w14:paraId="3FB45DED" w14:textId="77777777" w:rsidR="00CE7E27" w:rsidRPr="005E28DA" w:rsidRDefault="00CE7E27" w:rsidP="00936C36">
      <w:pPr>
        <w:numPr>
          <w:ilvl w:val="0"/>
          <w:numId w:val="9"/>
        </w:numPr>
        <w:spacing w:after="0" w:line="240" w:lineRule="auto"/>
        <w:jc w:val="both"/>
      </w:pPr>
      <w:r w:rsidRPr="005E28DA">
        <w:rPr>
          <w:b/>
        </w:rPr>
        <w:t>pridruženi članovi</w:t>
      </w:r>
      <w:r w:rsidRPr="005E28DA">
        <w:t xml:space="preserve"> - svi dionici poduzetničkog ekosustava (bez obzira na pravni oblik – udruga, zadruga, zaklada, obrt, d.o.o., </w:t>
      </w:r>
      <w:proofErr w:type="spellStart"/>
      <w:r w:rsidRPr="005E28DA">
        <w:t>j.d.o.o</w:t>
      </w:r>
      <w:proofErr w:type="spellEnd"/>
      <w:r w:rsidRPr="005E28DA">
        <w:t xml:space="preserve">., d.d., komora, ustanova, JLPRS, registrirani na području Krapinsko-zagorske županije) koji aktivno rade na razvoju poslovnih ideja i pružanju potpore </w:t>
      </w:r>
      <w:r w:rsidRPr="005E28DA">
        <w:lastRenderedPageBreak/>
        <w:t>daljnjem razvoju poslovnog sektora Krapinsko-zagorske županije. Pridruženi članovi mogu koristiti usluge infrastrukturne po</w:t>
      </w:r>
      <w:r w:rsidR="00B43988" w:rsidRPr="005E28DA">
        <w:t>tpore</w:t>
      </w:r>
      <w:r w:rsidRPr="005E28DA">
        <w:t xml:space="preserve"> po komercijalnim uvjetima te usluge mentorstva i savjetovanja sukladno uvjetima u pravilnicima koji reguliraju korištenje usluga; </w:t>
      </w:r>
    </w:p>
    <w:p w14:paraId="0584182E" w14:textId="13D9D378" w:rsidR="00CE7E27" w:rsidRPr="005E28DA" w:rsidRDefault="00CE7E27" w:rsidP="00936C36">
      <w:pPr>
        <w:numPr>
          <w:ilvl w:val="0"/>
          <w:numId w:val="9"/>
        </w:numPr>
        <w:spacing w:after="0" w:line="240" w:lineRule="auto"/>
        <w:jc w:val="both"/>
        <w:rPr>
          <w:b/>
          <w:bCs/>
        </w:rPr>
      </w:pPr>
      <w:r w:rsidRPr="005E28DA">
        <w:rPr>
          <w:b/>
        </w:rPr>
        <w:t>vanjski članovi</w:t>
      </w:r>
      <w:r w:rsidRPr="005E28DA">
        <w:t xml:space="preserve"> - fizičke ili pravne osobe koje nemaju potrebu za korištenjem prostora za rad (infrastrukturne potpore), ali imaju pravo sudjelovanja na edukacijama, organizacijsku i savjetodavnu podršku te pristup prostorijama za sastanke i inovativnoj infrastrukturi, a sve sukladno raspoloživosti i prethodnoj najavi i odobrenju od strane </w:t>
      </w:r>
      <w:r w:rsidR="002B3A07" w:rsidRPr="005E28DA">
        <w:t>O</w:t>
      </w:r>
      <w:r w:rsidR="00DA41D3" w:rsidRPr="005E28DA">
        <w:t>peratera I</w:t>
      </w:r>
      <w:r w:rsidRPr="005E28DA">
        <w:t xml:space="preserve">nkubatora; </w:t>
      </w:r>
    </w:p>
    <w:p w14:paraId="37A05056" w14:textId="77777777" w:rsidR="00CE7E27" w:rsidRPr="005E28DA" w:rsidRDefault="00CE7E27" w:rsidP="00936C36">
      <w:pPr>
        <w:numPr>
          <w:ilvl w:val="0"/>
          <w:numId w:val="9"/>
        </w:numPr>
        <w:spacing w:after="0" w:line="240" w:lineRule="auto"/>
        <w:jc w:val="both"/>
      </w:pPr>
      <w:r w:rsidRPr="005E28DA">
        <w:rPr>
          <w:b/>
        </w:rPr>
        <w:t>zajednica stanara (</w:t>
      </w:r>
      <w:proofErr w:type="spellStart"/>
      <w:r w:rsidRPr="005E28DA">
        <w:rPr>
          <w:b/>
        </w:rPr>
        <w:t>Alumni</w:t>
      </w:r>
      <w:proofErr w:type="spellEnd"/>
      <w:r w:rsidRPr="005E28DA">
        <w:rPr>
          <w:b/>
        </w:rPr>
        <w:t>)</w:t>
      </w:r>
      <w:r w:rsidRPr="005E28DA">
        <w:rPr>
          <w:b/>
          <w:bCs/>
        </w:rPr>
        <w:t xml:space="preserve"> </w:t>
      </w:r>
      <w:r w:rsidRPr="005E28DA">
        <w:t xml:space="preserve">predstavlja bivše </w:t>
      </w:r>
      <w:r w:rsidR="004153B3" w:rsidRPr="005E28DA">
        <w:t>korisnike</w:t>
      </w:r>
      <w:r w:rsidRPr="005E28DA">
        <w:t xml:space="preserve"> </w:t>
      </w:r>
      <w:r w:rsidR="00DA41D3" w:rsidRPr="005E28DA">
        <w:t>I</w:t>
      </w:r>
      <w:r w:rsidRPr="005E28DA">
        <w:t>nkubatora i korisnike poslovnih usluga Krapinsko-zagorske županije. Mogu koristiti usluge poslovne podrške, ali po komercijalnim uvjetima.</w:t>
      </w:r>
      <w:r w:rsidRPr="005E28DA">
        <w:rPr>
          <w:b/>
          <w:bCs/>
        </w:rPr>
        <w:t xml:space="preserve"> </w:t>
      </w:r>
    </w:p>
    <w:p w14:paraId="1C36D2DA" w14:textId="77777777" w:rsidR="00CE7E27" w:rsidRPr="005E28DA" w:rsidRDefault="00CE7E27" w:rsidP="00936C36">
      <w:pPr>
        <w:spacing w:after="0" w:line="240" w:lineRule="auto"/>
        <w:jc w:val="both"/>
      </w:pPr>
    </w:p>
    <w:p w14:paraId="7E43C657" w14:textId="77777777" w:rsidR="00CE7E27" w:rsidRPr="005E28DA" w:rsidRDefault="00CE7E27" w:rsidP="00936C36">
      <w:pPr>
        <w:spacing w:after="0" w:line="240" w:lineRule="auto"/>
        <w:jc w:val="both"/>
      </w:pPr>
      <w:r w:rsidRPr="005E28DA">
        <w:t>Ovisno o tome da li korisnik obavlja poslovanje u proizvodnom ili uslužnom sektoru, proces inkubacije može trajati 3 - 5 godina uz definirane infrastrukturne i organizacijske potpore.</w:t>
      </w:r>
    </w:p>
    <w:p w14:paraId="091CECF2" w14:textId="77777777" w:rsidR="00CE7E27" w:rsidRPr="005E28DA" w:rsidRDefault="00CE7E27" w:rsidP="00936C36">
      <w:pPr>
        <w:spacing w:after="0" w:line="240" w:lineRule="auto"/>
        <w:jc w:val="both"/>
        <w:rPr>
          <w:bCs/>
        </w:rPr>
      </w:pPr>
    </w:p>
    <w:p w14:paraId="35BAC4C6" w14:textId="7AFAEDAB" w:rsidR="00CE7E27" w:rsidRPr="005E28DA" w:rsidRDefault="00B94275" w:rsidP="00B94275">
      <w:pPr>
        <w:pStyle w:val="Naslov2"/>
        <w:rPr>
          <w:color w:val="auto"/>
        </w:rPr>
      </w:pPr>
      <w:bookmarkStart w:id="50" w:name="_Toc20487499"/>
      <w:bookmarkStart w:id="51" w:name="_Toc33610174"/>
      <w:r w:rsidRPr="005E28DA">
        <w:rPr>
          <w:color w:val="auto"/>
        </w:rPr>
        <w:t>1</w:t>
      </w:r>
      <w:r w:rsidR="00B8100F" w:rsidRPr="005E28DA">
        <w:rPr>
          <w:color w:val="auto"/>
        </w:rPr>
        <w:t>9</w:t>
      </w:r>
      <w:r w:rsidRPr="005E28DA">
        <w:rPr>
          <w:color w:val="auto"/>
        </w:rPr>
        <w:t xml:space="preserve">.1. </w:t>
      </w:r>
      <w:r w:rsidR="00CE7E27" w:rsidRPr="005E28DA">
        <w:rPr>
          <w:color w:val="auto"/>
        </w:rPr>
        <w:t>O</w:t>
      </w:r>
      <w:r w:rsidRPr="005E28DA">
        <w:rPr>
          <w:color w:val="auto"/>
        </w:rPr>
        <w:t>bveze korisnika usluga</w:t>
      </w:r>
      <w:bookmarkEnd w:id="50"/>
      <w:bookmarkEnd w:id="51"/>
      <w:r w:rsidR="00CE7E27" w:rsidRPr="005E28DA">
        <w:rPr>
          <w:color w:val="auto"/>
        </w:rPr>
        <w:t xml:space="preserve"> </w:t>
      </w:r>
    </w:p>
    <w:p w14:paraId="591BB6FF" w14:textId="77777777" w:rsidR="00CE7E27" w:rsidRPr="005E28DA" w:rsidRDefault="00CE7E27" w:rsidP="00936C36">
      <w:pPr>
        <w:spacing w:after="0" w:line="240" w:lineRule="auto"/>
        <w:jc w:val="both"/>
        <w:rPr>
          <w:bCs/>
        </w:rPr>
      </w:pPr>
    </w:p>
    <w:p w14:paraId="17483107" w14:textId="77777777" w:rsidR="00CE7E27" w:rsidRPr="005E28DA" w:rsidRDefault="00CE7E27" w:rsidP="00936C36">
      <w:pPr>
        <w:spacing w:after="0" w:line="240" w:lineRule="auto"/>
        <w:jc w:val="both"/>
      </w:pPr>
      <w:r w:rsidRPr="005E28DA">
        <w:t>Korisnici Inkubatora ulaskom u prostorije Inkubatora ugovorno su obvezni:</w:t>
      </w:r>
    </w:p>
    <w:p w14:paraId="478D8B98" w14:textId="77777777" w:rsidR="00CE7E27" w:rsidRPr="005E28DA" w:rsidRDefault="00CE7E27" w:rsidP="00936C36">
      <w:pPr>
        <w:numPr>
          <w:ilvl w:val="0"/>
          <w:numId w:val="29"/>
        </w:numPr>
        <w:spacing w:after="0" w:line="240" w:lineRule="auto"/>
        <w:jc w:val="both"/>
      </w:pPr>
      <w:r w:rsidRPr="005E28DA">
        <w:t>Sudjelovati u medijskom praćenju aktivnosti Inkubatora (pristup poslovnim objektima, intervju, snimanje);</w:t>
      </w:r>
    </w:p>
    <w:p w14:paraId="1C312CF3" w14:textId="77777777" w:rsidR="00CE7E27" w:rsidRPr="005E28DA" w:rsidRDefault="00CE7E27" w:rsidP="00936C36">
      <w:pPr>
        <w:numPr>
          <w:ilvl w:val="0"/>
          <w:numId w:val="29"/>
        </w:numPr>
        <w:spacing w:after="0" w:line="240" w:lineRule="auto"/>
        <w:jc w:val="both"/>
      </w:pPr>
      <w:r w:rsidRPr="005E28DA">
        <w:t>U svakoj medijskoj prigodi ili javnom nastupu, bez iznimke, naglasiti da je korisnik Inkubatora;</w:t>
      </w:r>
    </w:p>
    <w:p w14:paraId="25961AE1" w14:textId="77777777" w:rsidR="00CE7E27" w:rsidRPr="005E28DA" w:rsidRDefault="00CE7E27" w:rsidP="00936C36">
      <w:pPr>
        <w:numPr>
          <w:ilvl w:val="0"/>
          <w:numId w:val="29"/>
        </w:numPr>
        <w:spacing w:after="0" w:line="240" w:lineRule="auto"/>
        <w:jc w:val="both"/>
      </w:pPr>
      <w:r w:rsidRPr="005E28DA">
        <w:t>Na svojoj web stranici i drugim promotivnim materijalima na vidljivom mjestu istaknuti da je korisnik Inkubatora</w:t>
      </w:r>
    </w:p>
    <w:p w14:paraId="0A91F0D9" w14:textId="77777777" w:rsidR="00CE7E27" w:rsidRPr="005E28DA" w:rsidRDefault="00CE7E27" w:rsidP="00936C36">
      <w:pPr>
        <w:numPr>
          <w:ilvl w:val="0"/>
          <w:numId w:val="29"/>
        </w:numPr>
        <w:spacing w:after="0" w:line="240" w:lineRule="auto"/>
        <w:jc w:val="both"/>
      </w:pPr>
      <w:r w:rsidRPr="005E28DA">
        <w:t>Imenovati osobu od strane poduzetnika za redoviti kontakt sa voditeljem Inkubatora koja je svakodobno dostupna, odnosno bez odlaganja obavijestiti voditelja Inkubatora o promjeni imenovane osobe, ukoliko takva promjena nastupi;</w:t>
      </w:r>
    </w:p>
    <w:p w14:paraId="1BD176C5" w14:textId="77777777" w:rsidR="00CE7E27" w:rsidRPr="005E28DA" w:rsidRDefault="00CE7E27" w:rsidP="00936C36">
      <w:pPr>
        <w:numPr>
          <w:ilvl w:val="0"/>
          <w:numId w:val="29"/>
        </w:numPr>
        <w:spacing w:after="0" w:line="240" w:lineRule="auto"/>
        <w:jc w:val="both"/>
      </w:pPr>
      <w:r w:rsidRPr="005E28DA">
        <w:t>Poštovati pravila kućnog reda.</w:t>
      </w:r>
    </w:p>
    <w:p w14:paraId="4DC63769" w14:textId="77777777" w:rsidR="00CE7E27" w:rsidRPr="005E28DA" w:rsidRDefault="00CE7E27" w:rsidP="00936C36">
      <w:pPr>
        <w:spacing w:after="0" w:line="240" w:lineRule="auto"/>
        <w:jc w:val="both"/>
      </w:pPr>
    </w:p>
    <w:p w14:paraId="48489ACD" w14:textId="569DE67A" w:rsidR="00CE7E27" w:rsidRPr="005E28DA" w:rsidRDefault="00CE7E27" w:rsidP="00936C36">
      <w:pPr>
        <w:spacing w:after="0" w:line="240" w:lineRule="auto"/>
        <w:jc w:val="both"/>
      </w:pPr>
      <w:r w:rsidRPr="005E28DA">
        <w:t xml:space="preserve">Korisnik je dužan aktivno koristiti prostor koji mu je dodijeljen temeljem ugovornog odnosa i za koji koristi subvenciju. Ukoliko korisnik, bez opravdanog razloga (a o kojem razlogu mora, bez odlaganja, obavijestiti </w:t>
      </w:r>
      <w:r w:rsidR="00586C94" w:rsidRPr="005E28DA">
        <w:t>Operatera Inkubatora</w:t>
      </w:r>
      <w:r w:rsidR="00635B23" w:rsidRPr="005E28DA">
        <w:t xml:space="preserve"> </w:t>
      </w:r>
      <w:r w:rsidRPr="005E28DA">
        <w:t>pisanim putem preporučenom poštom te ishoditi odobrenje za privremeno nekorištenje prostora, koje Inkubator izdaje u roku od 8 dana od dana zaprimanja takvog zahtjeva, a za koje vrijeme prije donošenja odluke ne teče rok koji se smatra nekorištenjem), prestane koristiti</w:t>
      </w:r>
      <w:r w:rsidR="00764FAC" w:rsidRPr="005E28DA">
        <w:t>/ne koristi</w:t>
      </w:r>
      <w:r w:rsidRPr="005E28DA">
        <w:t xml:space="preserve"> dodijeljeni prostor </w:t>
      </w:r>
      <w:r w:rsidR="00413711" w:rsidRPr="005E28DA">
        <w:rPr>
          <w:b/>
          <w:bCs/>
        </w:rPr>
        <w:t>duže od 30 dana</w:t>
      </w:r>
      <w:r w:rsidR="00413711" w:rsidRPr="005E28DA">
        <w:t xml:space="preserve"> </w:t>
      </w:r>
      <w:r w:rsidRPr="005E28DA">
        <w:t xml:space="preserve">temeljem kojeg je ostvario pravo na subvenciju, </w:t>
      </w:r>
      <w:r w:rsidR="009306DC" w:rsidRPr="005E28DA">
        <w:t xml:space="preserve">Operater Inkubatora </w:t>
      </w:r>
      <w:r w:rsidRPr="005E28DA">
        <w:t xml:space="preserve">ima pravo jednostrano raskinuti ugovorni odnos s otkaznim rokom od mjesec dana od dana saznanja za takvo neodobreno nekorištenje te je korisnik dužan bez odlaganja, osloboditi prostor od stvari i osoba. </w:t>
      </w:r>
    </w:p>
    <w:p w14:paraId="24677447" w14:textId="77777777" w:rsidR="00FE65F9" w:rsidRPr="005E28DA" w:rsidRDefault="00FE65F9" w:rsidP="00936C36">
      <w:pPr>
        <w:spacing w:after="0" w:line="240" w:lineRule="auto"/>
        <w:jc w:val="both"/>
      </w:pPr>
    </w:p>
    <w:p w14:paraId="2FE49E69" w14:textId="1EF20E39" w:rsidR="00CE7E27" w:rsidRPr="005E28DA" w:rsidRDefault="00CE7E27" w:rsidP="00936C36">
      <w:pPr>
        <w:spacing w:after="0" w:line="240" w:lineRule="auto"/>
        <w:jc w:val="both"/>
      </w:pPr>
      <w:r w:rsidRPr="005E28DA">
        <w:t>Ukoliko korisnik ne ostavi prostor slobodnim od stvari i osoba,</w:t>
      </w:r>
      <w:r w:rsidR="00635B23" w:rsidRPr="005E28DA">
        <w:t xml:space="preserve"> </w:t>
      </w:r>
      <w:r w:rsidR="009306DC" w:rsidRPr="005E28DA">
        <w:t xml:space="preserve">Operater Inkubatora </w:t>
      </w:r>
      <w:r w:rsidRPr="005E28DA">
        <w:t>ima daljnje pravo popisivanja i deložacije pokretnina takvog korisnika koje će skladištiti tri mjeseca od dana isteka otkaznog roka, a koje skladištenje Inkubator može naplatiti po cijeni od 500,00 kn mjesečno. Inkubator ne odgovara za svakovrsnu štetu na takvim pokretninama.</w:t>
      </w:r>
    </w:p>
    <w:p w14:paraId="709DFB15" w14:textId="77777777" w:rsidR="00FE65F9" w:rsidRPr="005E28DA" w:rsidRDefault="00FE65F9" w:rsidP="00936C36">
      <w:pPr>
        <w:spacing w:after="0" w:line="240" w:lineRule="auto"/>
        <w:jc w:val="both"/>
      </w:pPr>
    </w:p>
    <w:p w14:paraId="77B645C4" w14:textId="471852C2" w:rsidR="00556273" w:rsidRPr="005E28DA" w:rsidRDefault="00CE7E27" w:rsidP="00936C36">
      <w:pPr>
        <w:spacing w:after="0" w:line="240" w:lineRule="auto"/>
        <w:jc w:val="both"/>
      </w:pPr>
      <w:r w:rsidRPr="005E28DA">
        <w:t>Korisnik ne smije, bez izričite pisane dozv</w:t>
      </w:r>
      <w:r w:rsidR="006D0C1C" w:rsidRPr="005E28DA">
        <w:t xml:space="preserve">ole </w:t>
      </w:r>
      <w:r w:rsidR="00586C94" w:rsidRPr="005E28DA">
        <w:t>Operatera Inkubatora</w:t>
      </w:r>
      <w:r w:rsidRPr="005E28DA">
        <w:t xml:space="preserve">, davati prostore u daljnji podzakup niti omogućavati, povremeno ili trajno, korištenje navedenog prostora drugim osobama koje nisu njihovi zaposlenici. </w:t>
      </w:r>
    </w:p>
    <w:p w14:paraId="269F7B32" w14:textId="77777777" w:rsidR="00556273" w:rsidRPr="005E28DA" w:rsidRDefault="00CE7E27" w:rsidP="00936C36">
      <w:pPr>
        <w:spacing w:after="0" w:line="240" w:lineRule="auto"/>
        <w:jc w:val="both"/>
      </w:pPr>
      <w:r w:rsidRPr="005E28DA">
        <w:t>Korisnik je dužan, bez odlaganja, obavijestiti</w:t>
      </w:r>
      <w:r w:rsidR="006D0C1C" w:rsidRPr="005E28DA">
        <w:t xml:space="preserve"> </w:t>
      </w:r>
      <w:r w:rsidRPr="005E28DA">
        <w:t xml:space="preserve">pisanim putem, o popisu takvih drugih osoba ili poslovnih suradnika (bilo temeljem ugovora o poslovnoj suradnji, djelu, autorskom djelu ili slično). Sve takve osobe moraju biti angažirane isključivo i jedino na projektu temeljem kojeg je korisniku odobreno korištenje prostora i subvencije. </w:t>
      </w:r>
    </w:p>
    <w:p w14:paraId="4F4604E8" w14:textId="0B2BC335" w:rsidR="00CE7E27" w:rsidRPr="005E28DA" w:rsidRDefault="00CE7E27" w:rsidP="00936C36">
      <w:pPr>
        <w:spacing w:after="0" w:line="240" w:lineRule="auto"/>
        <w:jc w:val="both"/>
      </w:pPr>
      <w:r w:rsidRPr="005E28DA">
        <w:t xml:space="preserve">Ukoliko </w:t>
      </w:r>
      <w:r w:rsidR="00635B23" w:rsidRPr="005E28DA">
        <w:t xml:space="preserve">Operater </w:t>
      </w:r>
      <w:r w:rsidR="006D0C1C" w:rsidRPr="005E28DA">
        <w:t xml:space="preserve">inkubatora </w:t>
      </w:r>
      <w:r w:rsidRPr="005E28DA">
        <w:t xml:space="preserve">dođe do saznanja o kršenju navedene odredbe, upozorit će korisnika i naložiti trenutačni prestanak takvog postupanja. U slučaju saznanja o daljnjem kršenju, </w:t>
      </w:r>
      <w:r w:rsidR="009306DC" w:rsidRPr="005E28DA">
        <w:t xml:space="preserve">Operater Inkubatora </w:t>
      </w:r>
      <w:r w:rsidRPr="005E28DA">
        <w:t xml:space="preserve">ima pravo jednostranog raskida ugovornog odnosa bez otkaznog roka, koji stupa na snagu </w:t>
      </w:r>
      <w:r w:rsidRPr="005E28DA">
        <w:lastRenderedPageBreak/>
        <w:t xml:space="preserve">u trenutku primitka odluke o jednostranom raskidu od strane korisnika, a u slučaju prve </w:t>
      </w:r>
      <w:proofErr w:type="spellStart"/>
      <w:r w:rsidRPr="005E28DA">
        <w:t>pokušane</w:t>
      </w:r>
      <w:proofErr w:type="spellEnd"/>
      <w:r w:rsidRPr="005E28DA">
        <w:t>, a neuspjele dostave, raskid teče od dana ponovne predaje takvog pismena pošti.</w:t>
      </w:r>
    </w:p>
    <w:p w14:paraId="4C3706A8" w14:textId="1A68615F" w:rsidR="00FE65F9" w:rsidRPr="005E28DA" w:rsidRDefault="00FE65F9" w:rsidP="00936C36">
      <w:pPr>
        <w:spacing w:after="0" w:line="240" w:lineRule="auto"/>
        <w:jc w:val="both"/>
      </w:pPr>
    </w:p>
    <w:p w14:paraId="760734B8" w14:textId="10D05273" w:rsidR="00CE7E27" w:rsidRPr="005E28DA" w:rsidRDefault="00B94275" w:rsidP="00B94275">
      <w:pPr>
        <w:pStyle w:val="Naslov2"/>
        <w:rPr>
          <w:color w:val="auto"/>
        </w:rPr>
      </w:pPr>
      <w:bookmarkStart w:id="52" w:name="_Toc20487501"/>
      <w:bookmarkStart w:id="53" w:name="_Toc33610175"/>
      <w:r w:rsidRPr="005E28DA">
        <w:rPr>
          <w:color w:val="auto"/>
        </w:rPr>
        <w:t>1</w:t>
      </w:r>
      <w:r w:rsidR="00B8100F" w:rsidRPr="005E28DA">
        <w:rPr>
          <w:color w:val="auto"/>
        </w:rPr>
        <w:t>9</w:t>
      </w:r>
      <w:r w:rsidRPr="005E28DA">
        <w:rPr>
          <w:color w:val="auto"/>
        </w:rPr>
        <w:t xml:space="preserve">.2. </w:t>
      </w:r>
      <w:r w:rsidR="00CE7E27" w:rsidRPr="005E28DA">
        <w:rPr>
          <w:color w:val="auto"/>
        </w:rPr>
        <w:t>U</w:t>
      </w:r>
      <w:r w:rsidRPr="005E28DA">
        <w:rPr>
          <w:color w:val="auto"/>
        </w:rPr>
        <w:t>napređenje i razvoj poslovanja korisnika usluga</w:t>
      </w:r>
      <w:bookmarkEnd w:id="52"/>
      <w:bookmarkEnd w:id="53"/>
      <w:r w:rsidR="00CE7E27" w:rsidRPr="005E28DA">
        <w:rPr>
          <w:color w:val="auto"/>
        </w:rPr>
        <w:t xml:space="preserve"> </w:t>
      </w:r>
    </w:p>
    <w:p w14:paraId="0D7E60F2" w14:textId="77777777" w:rsidR="00CE7E27" w:rsidRPr="005E28DA" w:rsidRDefault="00CE7E27" w:rsidP="00936C36">
      <w:pPr>
        <w:spacing w:after="0" w:line="240" w:lineRule="auto"/>
        <w:jc w:val="both"/>
      </w:pPr>
    </w:p>
    <w:p w14:paraId="4459DF2F" w14:textId="28EC7CDB" w:rsidR="00CE7E27" w:rsidRPr="005E28DA" w:rsidRDefault="00CE7E27" w:rsidP="00936C36">
      <w:pPr>
        <w:spacing w:after="0" w:line="240" w:lineRule="auto"/>
        <w:jc w:val="both"/>
      </w:pPr>
      <w:r w:rsidRPr="005E28DA">
        <w:t xml:space="preserve">Jedna od usluga Inkubatora biti će i pružanje podrške u unaprjeđenju i razvoju poslovanja inkubiranih. Zaposlenici </w:t>
      </w:r>
      <w:r w:rsidR="002B3A07" w:rsidRPr="005E28DA">
        <w:t>O</w:t>
      </w:r>
      <w:r w:rsidRPr="005E28DA">
        <w:t xml:space="preserve">peratera Inkubatora biti će u svakom trenutku dostupni korisnicima usluga za odgovaranje na pitanja u vezi poslovanja, a u svrhu praćenja razvoja poslovanja organizirati će se i dodatni sastanci. </w:t>
      </w:r>
    </w:p>
    <w:p w14:paraId="46D3DB8D" w14:textId="77777777" w:rsidR="00A1103D" w:rsidRPr="005E28DA" w:rsidRDefault="00A1103D" w:rsidP="00936C36">
      <w:pPr>
        <w:spacing w:after="0" w:line="240" w:lineRule="auto"/>
        <w:jc w:val="both"/>
      </w:pPr>
    </w:p>
    <w:p w14:paraId="489A8305" w14:textId="77777777" w:rsidR="00CE7E27" w:rsidRPr="005E28DA" w:rsidRDefault="00CE7E27" w:rsidP="00936C36">
      <w:pPr>
        <w:spacing w:after="0" w:line="240" w:lineRule="auto"/>
        <w:jc w:val="both"/>
      </w:pPr>
      <w:r w:rsidRPr="005E28DA">
        <w:t xml:space="preserve">U svrhu unapređenja poslovanja korisnicima usluga Inkubator će provoditi sljedeće aktivnosti: </w:t>
      </w:r>
    </w:p>
    <w:p w14:paraId="6AA125A4" w14:textId="77777777" w:rsidR="00CE7E27" w:rsidRPr="005E28DA" w:rsidRDefault="00CE7E27" w:rsidP="00936C36">
      <w:pPr>
        <w:numPr>
          <w:ilvl w:val="0"/>
          <w:numId w:val="7"/>
        </w:numPr>
        <w:spacing w:after="0" w:line="240" w:lineRule="auto"/>
        <w:jc w:val="both"/>
        <w:rPr>
          <w:lang w:bidi="hr-HR"/>
        </w:rPr>
      </w:pPr>
      <w:r w:rsidRPr="005E28DA">
        <w:t>umrežavanje s poduzećima, razvojnim i obrazovnim institucijama te internacionalizacija poslovanja</w:t>
      </w:r>
      <w:r w:rsidRPr="005E28DA">
        <w:rPr>
          <w:lang w:bidi="hr-HR"/>
        </w:rPr>
        <w:t>;</w:t>
      </w:r>
    </w:p>
    <w:p w14:paraId="432DE1B7" w14:textId="77777777" w:rsidR="00CE7E27" w:rsidRPr="005E28DA" w:rsidRDefault="00CE7E27" w:rsidP="00936C36">
      <w:pPr>
        <w:numPr>
          <w:ilvl w:val="0"/>
          <w:numId w:val="7"/>
        </w:numPr>
        <w:spacing w:after="0" w:line="240" w:lineRule="auto"/>
        <w:jc w:val="both"/>
        <w:rPr>
          <w:lang w:bidi="hr-HR"/>
        </w:rPr>
      </w:pPr>
      <w:r w:rsidRPr="005E28DA">
        <w:t>izrada početnog poslovnog plana za poduzetnike početnike;</w:t>
      </w:r>
    </w:p>
    <w:p w14:paraId="5238FADA" w14:textId="77777777" w:rsidR="00CE7E27" w:rsidRPr="005E28DA" w:rsidRDefault="00CE7E27" w:rsidP="00936C36">
      <w:pPr>
        <w:numPr>
          <w:ilvl w:val="0"/>
          <w:numId w:val="7"/>
        </w:numPr>
        <w:spacing w:after="0" w:line="240" w:lineRule="auto"/>
        <w:jc w:val="both"/>
        <w:rPr>
          <w:lang w:bidi="hr-HR"/>
        </w:rPr>
      </w:pPr>
      <w:r w:rsidRPr="005E28DA">
        <w:t>organiziranje edukacija, radionica, seminara i konferencija</w:t>
      </w:r>
      <w:r w:rsidRPr="005E28DA">
        <w:rPr>
          <w:lang w:bidi="hr-HR"/>
        </w:rPr>
        <w:t>;</w:t>
      </w:r>
    </w:p>
    <w:p w14:paraId="6EFC6112" w14:textId="77777777" w:rsidR="00CE7E27" w:rsidRPr="005E28DA" w:rsidRDefault="00CE7E27" w:rsidP="00936C36">
      <w:pPr>
        <w:numPr>
          <w:ilvl w:val="0"/>
          <w:numId w:val="7"/>
        </w:numPr>
        <w:spacing w:after="0" w:line="240" w:lineRule="auto"/>
        <w:jc w:val="both"/>
        <w:rPr>
          <w:lang w:bidi="hr-HR"/>
        </w:rPr>
      </w:pPr>
      <w:r w:rsidRPr="005E28DA">
        <w:t>individualne konzultacije;</w:t>
      </w:r>
    </w:p>
    <w:p w14:paraId="6324F49C" w14:textId="77777777" w:rsidR="00CE7E27" w:rsidRPr="005E28DA" w:rsidRDefault="00CE7E27" w:rsidP="00936C36">
      <w:pPr>
        <w:numPr>
          <w:ilvl w:val="0"/>
          <w:numId w:val="7"/>
        </w:numPr>
        <w:spacing w:after="0" w:line="240" w:lineRule="auto"/>
        <w:jc w:val="both"/>
        <w:rPr>
          <w:lang w:bidi="hr-HR"/>
        </w:rPr>
      </w:pPr>
      <w:r w:rsidRPr="005E28DA">
        <w:t xml:space="preserve">pomoć pri prijavi projekata na natječaje i javne pozive za dodjelu bespovratnih sredstava </w:t>
      </w:r>
    </w:p>
    <w:p w14:paraId="1BC8F54B" w14:textId="77777777" w:rsidR="00CE7E27" w:rsidRPr="005E28DA" w:rsidRDefault="00CE7E27" w:rsidP="00936C36">
      <w:pPr>
        <w:numPr>
          <w:ilvl w:val="0"/>
          <w:numId w:val="7"/>
        </w:numPr>
        <w:spacing w:after="0" w:line="240" w:lineRule="auto"/>
        <w:jc w:val="both"/>
        <w:rPr>
          <w:lang w:bidi="hr-HR"/>
        </w:rPr>
      </w:pPr>
      <w:r w:rsidRPr="005E28DA">
        <w:t>podrška u pronalaženju dodatnih izvora financiranja i potrebnih ljudskih potencijala za projekte korisnika usluga;</w:t>
      </w:r>
    </w:p>
    <w:p w14:paraId="0776F1F3" w14:textId="77777777" w:rsidR="00CE7E27" w:rsidRPr="005E28DA" w:rsidRDefault="00CE7E27" w:rsidP="00936C36">
      <w:pPr>
        <w:numPr>
          <w:ilvl w:val="0"/>
          <w:numId w:val="7"/>
        </w:numPr>
        <w:spacing w:after="0" w:line="240" w:lineRule="auto"/>
        <w:jc w:val="both"/>
        <w:rPr>
          <w:lang w:bidi="hr-HR"/>
        </w:rPr>
      </w:pPr>
      <w:r w:rsidRPr="005E28DA">
        <w:t>marketing za korisnike usluga (sudjelovanje u zajedničkoj brošuri, letcima i drugo).</w:t>
      </w:r>
    </w:p>
    <w:p w14:paraId="792CB77D" w14:textId="77777777" w:rsidR="00F02E31" w:rsidRPr="005E28DA" w:rsidRDefault="00F02E31" w:rsidP="00936C36">
      <w:pPr>
        <w:spacing w:after="0" w:line="240" w:lineRule="auto"/>
        <w:ind w:left="720"/>
        <w:jc w:val="both"/>
        <w:rPr>
          <w:lang w:bidi="hr-HR"/>
        </w:rPr>
      </w:pPr>
    </w:p>
    <w:p w14:paraId="59B86CD2" w14:textId="336CFA6F" w:rsidR="00CE7E27" w:rsidRPr="005E28DA" w:rsidRDefault="00B94275" w:rsidP="00B94275">
      <w:pPr>
        <w:pStyle w:val="Naslov2"/>
        <w:rPr>
          <w:color w:val="auto"/>
        </w:rPr>
      </w:pPr>
      <w:bookmarkStart w:id="54" w:name="_Toc20487502"/>
      <w:bookmarkStart w:id="55" w:name="_Toc33610176"/>
      <w:r w:rsidRPr="005E28DA">
        <w:rPr>
          <w:color w:val="auto"/>
        </w:rPr>
        <w:t>1</w:t>
      </w:r>
      <w:r w:rsidR="00B8100F" w:rsidRPr="005E28DA">
        <w:rPr>
          <w:color w:val="auto"/>
        </w:rPr>
        <w:t>9</w:t>
      </w:r>
      <w:r w:rsidRPr="005E28DA">
        <w:rPr>
          <w:color w:val="auto"/>
        </w:rPr>
        <w:t xml:space="preserve">.3. </w:t>
      </w:r>
      <w:r w:rsidR="00CE7E27" w:rsidRPr="005E28DA">
        <w:rPr>
          <w:color w:val="auto"/>
        </w:rPr>
        <w:t>I</w:t>
      </w:r>
      <w:r w:rsidRPr="005E28DA">
        <w:rPr>
          <w:color w:val="auto"/>
        </w:rPr>
        <w:t>zlazak korisnika usluga iz Inkubatora</w:t>
      </w:r>
      <w:bookmarkEnd w:id="54"/>
      <w:bookmarkEnd w:id="55"/>
    </w:p>
    <w:p w14:paraId="13339BD8" w14:textId="77777777" w:rsidR="00CE7E27" w:rsidRPr="005E28DA" w:rsidRDefault="00CE7E27" w:rsidP="00936C36">
      <w:pPr>
        <w:spacing w:after="0" w:line="240" w:lineRule="auto"/>
        <w:jc w:val="both"/>
      </w:pPr>
    </w:p>
    <w:p w14:paraId="3DEE61FE" w14:textId="540F714B" w:rsidR="00CE7E27" w:rsidRPr="005E28DA" w:rsidRDefault="00CE7E27" w:rsidP="00936C36">
      <w:pPr>
        <w:spacing w:after="0" w:line="240" w:lineRule="auto"/>
        <w:jc w:val="both"/>
      </w:pPr>
      <w:r w:rsidRPr="005E28DA">
        <w:t xml:space="preserve">Korisnici usluga Inkubatora koji su završili proces inkubacije mogu koristiti usluge infrastrukturne i organizacijske podrške te savjetovanja, </w:t>
      </w:r>
      <w:proofErr w:type="spellStart"/>
      <w:r w:rsidRPr="005E28DA">
        <w:t>mentoriranja</w:t>
      </w:r>
      <w:proofErr w:type="spellEnd"/>
      <w:r w:rsidRPr="005E28DA">
        <w:t xml:space="preserve"> i edukacije u prostorima Inkubatora, ali </w:t>
      </w:r>
      <w:r w:rsidR="00E1552F" w:rsidRPr="005E28DA">
        <w:t xml:space="preserve">uz sklapanje novog </w:t>
      </w:r>
      <w:r w:rsidR="0051049E" w:rsidRPr="005E28DA">
        <w:t>U</w:t>
      </w:r>
      <w:r w:rsidR="00E1552F" w:rsidRPr="005E28DA">
        <w:t xml:space="preserve">govora </w:t>
      </w:r>
      <w:r w:rsidR="0051049E" w:rsidRPr="005E28DA">
        <w:t>s Operaterom Inkubatora</w:t>
      </w:r>
      <w:r w:rsidR="00E1552F" w:rsidRPr="005E28DA">
        <w:t xml:space="preserve"> po komercijalnim uvjetima</w:t>
      </w:r>
      <w:r w:rsidRPr="005E28DA">
        <w:t xml:space="preserve">. </w:t>
      </w:r>
      <w:proofErr w:type="spellStart"/>
      <w:r w:rsidRPr="005E28DA">
        <w:t>Postinkubaciju</w:t>
      </w:r>
      <w:proofErr w:type="spellEnd"/>
      <w:r w:rsidRPr="005E28DA">
        <w:t xml:space="preserve"> mogu koristiti i drugi </w:t>
      </w:r>
      <w:r w:rsidR="00012454" w:rsidRPr="005E28DA">
        <w:t>p</w:t>
      </w:r>
      <w:r w:rsidR="00DA5B46" w:rsidRPr="005E28DA">
        <w:t xml:space="preserve">oduzetnici </w:t>
      </w:r>
      <w:r w:rsidRPr="005E28DA">
        <w:t>koji nisu koristili program inkubacije, ali uz zadovoljavanje uvjeta postavljenih ovim Pravilnikom uz zadovoljavanje dodatnih kriterija.</w:t>
      </w:r>
    </w:p>
    <w:p w14:paraId="7D3233C6" w14:textId="77777777" w:rsidR="00CE7E27" w:rsidRPr="005E28DA" w:rsidRDefault="00CE7E27" w:rsidP="00936C36">
      <w:pPr>
        <w:spacing w:after="0" w:line="240" w:lineRule="auto"/>
        <w:jc w:val="both"/>
      </w:pPr>
    </w:p>
    <w:p w14:paraId="09F91F5B" w14:textId="2CCC7F26" w:rsidR="00CE7E27" w:rsidRPr="005E28DA" w:rsidRDefault="00CE7E27" w:rsidP="00936C36">
      <w:pPr>
        <w:spacing w:after="0" w:line="240" w:lineRule="auto"/>
        <w:jc w:val="both"/>
      </w:pPr>
      <w:r w:rsidRPr="005E28DA">
        <w:t xml:space="preserve">Nakon razdoblja inkubacije poduzetnicima će se, u okviru mogućnosti Inkubatora, pružati </w:t>
      </w:r>
      <w:proofErr w:type="spellStart"/>
      <w:r w:rsidRPr="005E28DA">
        <w:t>postinkubacijska</w:t>
      </w:r>
      <w:proofErr w:type="spellEnd"/>
      <w:r w:rsidRPr="005E28DA">
        <w:t xml:space="preserve"> podrška u poslovanju te pronalaženju odgovarajućih prostora za nastavak djelovanja. </w:t>
      </w:r>
      <w:proofErr w:type="spellStart"/>
      <w:r w:rsidRPr="005E28DA">
        <w:t>Postinkubacijski</w:t>
      </w:r>
      <w:proofErr w:type="spellEnd"/>
      <w:r w:rsidRPr="005E28DA">
        <w:t xml:space="preserve"> proces podrazumijeva period suradnje između Inkubatora i korisnika koji je završilo proces inkubacije. Proces inkubacije može završiti prije predviđenog roka na zahtjev korisnika ili ako </w:t>
      </w:r>
      <w:r w:rsidR="002B3A07" w:rsidRPr="005E28DA">
        <w:t>O</w:t>
      </w:r>
      <w:r w:rsidRPr="005E28DA">
        <w:t xml:space="preserve">perater Inkubatora procijeni da je potrebno prekinuti proces inkubacije, u skladu s odredbama </w:t>
      </w:r>
      <w:r w:rsidR="0051049E" w:rsidRPr="005E28DA">
        <w:t>U</w:t>
      </w:r>
      <w:r w:rsidRPr="005E28DA">
        <w:t xml:space="preserve">govora. </w:t>
      </w:r>
    </w:p>
    <w:p w14:paraId="6522AF82" w14:textId="46E3F800" w:rsidR="00F778E7" w:rsidRPr="005E28DA" w:rsidRDefault="00F778E7" w:rsidP="00936C36">
      <w:pPr>
        <w:spacing w:after="0" w:line="240" w:lineRule="auto"/>
        <w:jc w:val="both"/>
      </w:pPr>
    </w:p>
    <w:p w14:paraId="32AE04DF" w14:textId="75F50246" w:rsidR="00F778E7" w:rsidRPr="005E28DA" w:rsidRDefault="00F778E7" w:rsidP="00936C36">
      <w:pPr>
        <w:spacing w:after="0" w:line="240" w:lineRule="auto"/>
        <w:jc w:val="both"/>
      </w:pPr>
      <w:r w:rsidRPr="005E28DA">
        <w:t xml:space="preserve">Vraćanje </w:t>
      </w:r>
      <w:r w:rsidR="00BE012E" w:rsidRPr="005E28DA">
        <w:t>poslovnog</w:t>
      </w:r>
      <w:r w:rsidRPr="005E28DA">
        <w:t xml:space="preserve"> prostora vrši se potpisivanjem primopredajnog zapisnika, uz prisutnost predstavnika Operatera i korisnika. Ugovorne strane dužne su utvrditi postoje li oštećenja koja nadilaze redovito korištenje </w:t>
      </w:r>
      <w:r w:rsidR="00BE012E" w:rsidRPr="005E28DA">
        <w:t>poslovnog</w:t>
      </w:r>
      <w:r w:rsidRPr="005E28DA">
        <w:t xml:space="preserve"> prostora, što služi kao osnova za eventualnu naknadu štete.</w:t>
      </w:r>
    </w:p>
    <w:p w14:paraId="3534933E" w14:textId="77777777" w:rsidR="00033EDE" w:rsidRPr="005E28DA" w:rsidRDefault="00033EDE" w:rsidP="00936C36">
      <w:pPr>
        <w:spacing w:after="0" w:line="240" w:lineRule="auto"/>
        <w:jc w:val="both"/>
        <w:rPr>
          <w:b/>
          <w:bCs/>
        </w:rPr>
      </w:pPr>
    </w:p>
    <w:p w14:paraId="3D01794E" w14:textId="092877C3" w:rsidR="00CE7E27" w:rsidRPr="005E28DA" w:rsidRDefault="00B8100F" w:rsidP="00E0200D">
      <w:pPr>
        <w:pStyle w:val="Naslov2"/>
        <w:rPr>
          <w:color w:val="auto"/>
        </w:rPr>
      </w:pPr>
      <w:bookmarkStart w:id="56" w:name="_Toc20487503"/>
      <w:bookmarkStart w:id="57" w:name="_Toc33610177"/>
      <w:r w:rsidRPr="005E28DA">
        <w:rPr>
          <w:color w:val="auto"/>
        </w:rPr>
        <w:t>9</w:t>
      </w:r>
      <w:r w:rsidR="00E0200D" w:rsidRPr="005E28DA">
        <w:rPr>
          <w:color w:val="auto"/>
        </w:rPr>
        <w:t xml:space="preserve">.4. </w:t>
      </w:r>
      <w:r w:rsidR="00AB4DC7" w:rsidRPr="005E28DA">
        <w:rPr>
          <w:color w:val="auto"/>
        </w:rPr>
        <w:t xml:space="preserve">Raskid ugovora </w:t>
      </w:r>
      <w:bookmarkEnd w:id="56"/>
      <w:bookmarkEnd w:id="57"/>
    </w:p>
    <w:p w14:paraId="7C977F9F" w14:textId="77777777" w:rsidR="00CE7E27" w:rsidRPr="005E28DA" w:rsidRDefault="00CE7E27" w:rsidP="00936C36">
      <w:pPr>
        <w:spacing w:after="0" w:line="240" w:lineRule="auto"/>
        <w:jc w:val="both"/>
      </w:pPr>
    </w:p>
    <w:p w14:paraId="5B07F23E" w14:textId="17753186" w:rsidR="00CE7E27" w:rsidRPr="005E28DA" w:rsidRDefault="00CE7E27" w:rsidP="00936C36">
      <w:pPr>
        <w:spacing w:after="0" w:line="240" w:lineRule="auto"/>
        <w:jc w:val="both"/>
      </w:pPr>
      <w:r w:rsidRPr="005E28DA">
        <w:t xml:space="preserve">Obje ugovorne strane mogu sporazumno raskinuti </w:t>
      </w:r>
      <w:r w:rsidR="0082334D" w:rsidRPr="005E28DA">
        <w:t>U</w:t>
      </w:r>
      <w:r w:rsidRPr="005E28DA">
        <w:t xml:space="preserve">govor u bilo kojem trenutku, na način definiran u </w:t>
      </w:r>
      <w:r w:rsidR="0036128D" w:rsidRPr="005E28DA">
        <w:t>U</w:t>
      </w:r>
      <w:r w:rsidRPr="005E28DA">
        <w:t xml:space="preserve">govoru. </w:t>
      </w:r>
      <w:r w:rsidR="000A56FB" w:rsidRPr="005E28DA">
        <w:t xml:space="preserve">Ugovor s korisnicima </w:t>
      </w:r>
      <w:r w:rsidRPr="005E28DA">
        <w:t xml:space="preserve">raskinuti </w:t>
      </w:r>
      <w:r w:rsidR="000A56FB" w:rsidRPr="005E28DA">
        <w:t xml:space="preserve">će se </w:t>
      </w:r>
      <w:r w:rsidRPr="005E28DA">
        <w:t>u sljedećim slučajevima:</w:t>
      </w:r>
    </w:p>
    <w:p w14:paraId="5AE51B8C" w14:textId="77777777" w:rsidR="00CE7E27" w:rsidRPr="005E28DA" w:rsidRDefault="00CE7E27" w:rsidP="00936C36">
      <w:pPr>
        <w:spacing w:after="0" w:line="240" w:lineRule="auto"/>
        <w:jc w:val="both"/>
      </w:pPr>
    </w:p>
    <w:p w14:paraId="5866BFF0" w14:textId="545C25C5" w:rsidR="00D12D59" w:rsidRPr="005E28DA" w:rsidRDefault="00D12D59" w:rsidP="00936C36">
      <w:pPr>
        <w:numPr>
          <w:ilvl w:val="0"/>
          <w:numId w:val="28"/>
        </w:numPr>
        <w:spacing w:after="0" w:line="240" w:lineRule="auto"/>
        <w:jc w:val="both"/>
      </w:pPr>
      <w:r w:rsidRPr="005E28DA">
        <w:t>Na vlastiti pismeni zahtjev za raskidom upućen Operateru do 15. u tekućem mjesecu ili do 1. u narednom mjesecu</w:t>
      </w:r>
    </w:p>
    <w:p w14:paraId="225EC0B3" w14:textId="7C440452" w:rsidR="00CE7E27" w:rsidRPr="005E28DA" w:rsidRDefault="00CE7E27" w:rsidP="00936C36">
      <w:pPr>
        <w:numPr>
          <w:ilvl w:val="0"/>
          <w:numId w:val="28"/>
        </w:numPr>
        <w:spacing w:after="0" w:line="240" w:lineRule="auto"/>
        <w:jc w:val="both"/>
      </w:pPr>
      <w:r w:rsidRPr="005E28DA">
        <w:t xml:space="preserve">Kada korisnici ne izvršavaju svoje financijske obveze prema </w:t>
      </w:r>
      <w:r w:rsidR="00586C94" w:rsidRPr="005E28DA">
        <w:t>Operateru Inkubatora</w:t>
      </w:r>
      <w:r w:rsidRPr="005E28DA">
        <w:t>;</w:t>
      </w:r>
    </w:p>
    <w:p w14:paraId="281349A7" w14:textId="77777777" w:rsidR="00CE7E27" w:rsidRPr="005E28DA" w:rsidRDefault="00CE7E27" w:rsidP="00936C36">
      <w:pPr>
        <w:numPr>
          <w:ilvl w:val="0"/>
          <w:numId w:val="28"/>
        </w:numPr>
        <w:spacing w:after="0" w:line="240" w:lineRule="auto"/>
        <w:jc w:val="both"/>
      </w:pPr>
      <w:r w:rsidRPr="005E28DA">
        <w:t>Kada se korisnici ne pridržavaju važećeg kućnog reda u Inkubatoru te svojim ponašanjem remete radnu atmosferu drugima;</w:t>
      </w:r>
    </w:p>
    <w:p w14:paraId="06FD4F1B" w14:textId="3CE4F199" w:rsidR="00CE7E27" w:rsidRPr="005E28DA" w:rsidRDefault="00CE7E27" w:rsidP="00936C36">
      <w:pPr>
        <w:numPr>
          <w:ilvl w:val="0"/>
          <w:numId w:val="28"/>
        </w:numPr>
        <w:spacing w:after="0" w:line="240" w:lineRule="auto"/>
        <w:jc w:val="both"/>
      </w:pPr>
      <w:r w:rsidRPr="005E28DA">
        <w:lastRenderedPageBreak/>
        <w:t xml:space="preserve">Kada korisnici promijene svoju djelatnost </w:t>
      </w:r>
      <w:r w:rsidR="00AB4DC7" w:rsidRPr="005E28DA">
        <w:t>na način da</w:t>
      </w:r>
      <w:r w:rsidR="00D12D59" w:rsidRPr="005E28DA">
        <w:t xml:space="preserve"> ne odgovara djelatnostima propisanim ovim Pravilnikom </w:t>
      </w:r>
      <w:r w:rsidRPr="005E28DA">
        <w:t>ili na drugi način prestanu zadovoljavati kriterije propisane ovim Pravilnikom;</w:t>
      </w:r>
    </w:p>
    <w:p w14:paraId="3ED08491" w14:textId="51E82A6E" w:rsidR="00CE7E27" w:rsidRPr="005E28DA" w:rsidRDefault="00CE7E27" w:rsidP="00936C36">
      <w:pPr>
        <w:numPr>
          <w:ilvl w:val="0"/>
          <w:numId w:val="28"/>
        </w:numPr>
        <w:spacing w:after="0" w:line="240" w:lineRule="auto"/>
        <w:jc w:val="both"/>
      </w:pPr>
      <w:r w:rsidRPr="005E28DA">
        <w:t>U svim drugim slučajevima navedenim ovim Pravilnikom ili Ugovorom.</w:t>
      </w:r>
    </w:p>
    <w:p w14:paraId="52B0A01E" w14:textId="0C6BEF89" w:rsidR="00545CF9" w:rsidRPr="005E28DA" w:rsidRDefault="00545CF9" w:rsidP="00545CF9">
      <w:pPr>
        <w:spacing w:after="0" w:line="240" w:lineRule="auto"/>
        <w:ind w:left="720"/>
        <w:jc w:val="both"/>
      </w:pPr>
    </w:p>
    <w:p w14:paraId="6F812C03" w14:textId="25B39210" w:rsidR="00545CF9" w:rsidRPr="005E28DA" w:rsidRDefault="00C05C71" w:rsidP="00C05C71">
      <w:pPr>
        <w:tabs>
          <w:tab w:val="left" w:pos="1858"/>
        </w:tabs>
        <w:spacing w:after="0" w:line="240" w:lineRule="auto"/>
        <w:ind w:left="720"/>
        <w:jc w:val="both"/>
      </w:pPr>
      <w:r w:rsidRPr="005E28DA">
        <w:tab/>
      </w:r>
    </w:p>
    <w:p w14:paraId="6C6E9230" w14:textId="70F52665" w:rsidR="001D114F" w:rsidRPr="005E28DA" w:rsidRDefault="001D114F" w:rsidP="00253CEF">
      <w:pPr>
        <w:pStyle w:val="Naslov1"/>
        <w:numPr>
          <w:ilvl w:val="0"/>
          <w:numId w:val="44"/>
        </w:numPr>
        <w:spacing w:before="0" w:line="240" w:lineRule="auto"/>
        <w:rPr>
          <w:b/>
          <w:bCs/>
          <w:color w:val="auto"/>
        </w:rPr>
      </w:pPr>
      <w:bookmarkStart w:id="58" w:name="_Toc33610178"/>
      <w:r w:rsidRPr="005E28DA">
        <w:rPr>
          <w:b/>
          <w:bCs/>
          <w:color w:val="auto"/>
        </w:rPr>
        <w:t>ZAVRŠNE ODREDBE</w:t>
      </w:r>
      <w:bookmarkEnd w:id="58"/>
    </w:p>
    <w:p w14:paraId="62E5A88A" w14:textId="726BDCA7" w:rsidR="001D114F" w:rsidRPr="005E28DA" w:rsidRDefault="001D114F" w:rsidP="001D114F"/>
    <w:p w14:paraId="2EFCE6BC" w14:textId="331E8775" w:rsidR="001D114F" w:rsidRPr="005E28DA" w:rsidRDefault="001D114F" w:rsidP="00E23790">
      <w:pPr>
        <w:jc w:val="both"/>
      </w:pPr>
      <w:r w:rsidRPr="005E28DA">
        <w:t xml:space="preserve">Svi korisnici </w:t>
      </w:r>
      <w:r w:rsidR="00BE012E" w:rsidRPr="005E28DA">
        <w:rPr>
          <w:bCs/>
        </w:rPr>
        <w:t>poslovnih</w:t>
      </w:r>
      <w:r w:rsidR="004A5EC4" w:rsidRPr="005E28DA">
        <w:rPr>
          <w:bCs/>
        </w:rPr>
        <w:t xml:space="preserve"> </w:t>
      </w:r>
      <w:r w:rsidRPr="005E28DA">
        <w:t>prostora Inkubatora dužni su poslovne prostorije koristiti na način i za namjenu utvrđenu Ugovorom pažnjom dobrog gospodara.</w:t>
      </w:r>
    </w:p>
    <w:p w14:paraId="7A760DC7" w14:textId="1F0A4973" w:rsidR="001D114F" w:rsidRPr="005E28DA" w:rsidRDefault="001D114F" w:rsidP="00E23790">
      <w:pPr>
        <w:jc w:val="both"/>
      </w:pPr>
      <w:r w:rsidRPr="005E28DA">
        <w:t xml:space="preserve">Radove na adaptaciji i preinakama u </w:t>
      </w:r>
      <w:r w:rsidR="00BE012E" w:rsidRPr="005E28DA">
        <w:rPr>
          <w:bCs/>
        </w:rPr>
        <w:t>poslovnim</w:t>
      </w:r>
      <w:r w:rsidR="004A5EC4" w:rsidRPr="005E28DA">
        <w:rPr>
          <w:bCs/>
        </w:rPr>
        <w:t xml:space="preserve"> </w:t>
      </w:r>
      <w:r w:rsidRPr="005E28DA">
        <w:t>prostorima korisnici mogu obavljati samo uz prethodnu pisanu suglasnost Operatera Inkubatora.</w:t>
      </w:r>
    </w:p>
    <w:p w14:paraId="2A533534" w14:textId="3A7F948D" w:rsidR="001D114F" w:rsidRPr="005E28DA" w:rsidRDefault="001D114F" w:rsidP="00E23790">
      <w:pPr>
        <w:jc w:val="both"/>
      </w:pPr>
      <w:r w:rsidRPr="005E28DA">
        <w:t xml:space="preserve">Za uložena sredstva u adaptaciju i preinake korištenih </w:t>
      </w:r>
      <w:r w:rsidR="00BE012E" w:rsidRPr="005E28DA">
        <w:rPr>
          <w:bCs/>
        </w:rPr>
        <w:t>poslovnih</w:t>
      </w:r>
      <w:r w:rsidR="004A5EC4" w:rsidRPr="005E28DA">
        <w:rPr>
          <w:bCs/>
        </w:rPr>
        <w:t xml:space="preserve"> </w:t>
      </w:r>
      <w:r w:rsidRPr="005E28DA">
        <w:t>prostor</w:t>
      </w:r>
      <w:r w:rsidR="004A5EC4" w:rsidRPr="005E28DA">
        <w:t>a</w:t>
      </w:r>
      <w:r w:rsidRPr="005E28DA">
        <w:t xml:space="preserve"> korisnici nemaju pravo za naknadu istih od strane Operatera Inkubatora.</w:t>
      </w:r>
    </w:p>
    <w:p w14:paraId="08AC5C66" w14:textId="1ECBD88A" w:rsidR="001D114F" w:rsidRPr="005E28DA" w:rsidRDefault="001D114F" w:rsidP="00E23790">
      <w:pPr>
        <w:jc w:val="both"/>
      </w:pPr>
      <w:r w:rsidRPr="005E28DA">
        <w:t>U slučaju da je korisnik dodatno opremao prostor i/ili obavljao adaptaciju i preinake, po prestanku ugovornog odnosa (bilo prijevremenog ili redovnog) obvezan je ukloniti ugrađenu opremu, te prostor dovesti u prvobitno stanje o svom trošku.</w:t>
      </w:r>
    </w:p>
    <w:p w14:paraId="01A1970C" w14:textId="7972E911" w:rsidR="00194265" w:rsidRPr="005E28DA" w:rsidRDefault="00194265" w:rsidP="00E23790">
      <w:pPr>
        <w:jc w:val="both"/>
      </w:pPr>
      <w:r w:rsidRPr="005E28DA">
        <w:t>Danom stupanja na snagu ovoga Pravilnika prestaje važiti Pravilnik o korištenju usluga Poslovno-tehnološkog inkubatora Krapinsko- zagorske županije („Službeni glasnik Krapinsko- zagorske županije, broj 13/20., 30/20</w:t>
      </w:r>
      <w:r w:rsidR="005B3CD2">
        <w:t>.</w:t>
      </w:r>
      <w:r w:rsidRPr="005E28DA">
        <w:t xml:space="preserve"> i 12/21).</w:t>
      </w:r>
    </w:p>
    <w:p w14:paraId="0D3EE3BA" w14:textId="23197487" w:rsidR="001D114F" w:rsidRPr="005E28DA" w:rsidRDefault="001D114F" w:rsidP="001D114F">
      <w:r w:rsidRPr="005E28DA">
        <w:t>Ovaj Pravilnik stupa na snagu danom donošenja</w:t>
      </w:r>
      <w:r w:rsidR="00C54FB3" w:rsidRPr="005E28DA">
        <w:t>, a objaviti će se u „Službenom glasniku Krapinsko-zagorske županije“</w:t>
      </w:r>
    </w:p>
    <w:p w14:paraId="499A9A4D" w14:textId="27953B9E" w:rsidR="00545CF9" w:rsidRPr="005E28DA" w:rsidRDefault="00545CF9" w:rsidP="00545CF9">
      <w:pPr>
        <w:spacing w:after="0" w:line="240" w:lineRule="auto"/>
        <w:ind w:left="720"/>
        <w:jc w:val="both"/>
      </w:pPr>
    </w:p>
    <w:p w14:paraId="56A00B70" w14:textId="78BCFB5B" w:rsidR="00CE7E27" w:rsidRPr="005E28DA" w:rsidRDefault="008720FD" w:rsidP="008720FD">
      <w:pPr>
        <w:tabs>
          <w:tab w:val="left" w:pos="6630"/>
        </w:tabs>
        <w:spacing w:after="0" w:line="240" w:lineRule="auto"/>
        <w:jc w:val="both"/>
        <w:rPr>
          <w:b/>
        </w:rPr>
      </w:pPr>
      <w:r w:rsidRPr="005E28DA">
        <w:tab/>
      </w:r>
      <w:r w:rsidR="0023119F" w:rsidRPr="005E28DA">
        <w:t xml:space="preserve"> </w:t>
      </w:r>
      <w:r w:rsidRPr="005E28DA">
        <w:t xml:space="preserve"> </w:t>
      </w:r>
      <w:r w:rsidRPr="005E28DA">
        <w:rPr>
          <w:b/>
        </w:rPr>
        <w:t>ŽUPAN</w:t>
      </w:r>
    </w:p>
    <w:p w14:paraId="746F0601" w14:textId="119F3AF9" w:rsidR="008720FD" w:rsidRPr="005E28DA" w:rsidRDefault="008720FD" w:rsidP="008720FD">
      <w:pPr>
        <w:tabs>
          <w:tab w:val="left" w:pos="6630"/>
        </w:tabs>
        <w:spacing w:after="0" w:line="240" w:lineRule="auto"/>
        <w:jc w:val="both"/>
        <w:rPr>
          <w:b/>
        </w:rPr>
      </w:pPr>
      <w:r w:rsidRPr="005E28DA">
        <w:rPr>
          <w:b/>
        </w:rPr>
        <w:t xml:space="preserve">                                                                                                                                   Željko Kolar</w:t>
      </w:r>
    </w:p>
    <w:p w14:paraId="24A60A19" w14:textId="10DE17EF" w:rsidR="008720FD" w:rsidRPr="005E28DA" w:rsidRDefault="008720FD" w:rsidP="008720FD"/>
    <w:p w14:paraId="67F52840" w14:textId="77777777" w:rsidR="005E28DA" w:rsidRDefault="005E28DA" w:rsidP="008720FD"/>
    <w:p w14:paraId="43161DA7" w14:textId="77777777" w:rsidR="005E28DA" w:rsidRDefault="005E28DA" w:rsidP="008720FD"/>
    <w:p w14:paraId="4C814DFA" w14:textId="7A2185E2" w:rsidR="008720FD" w:rsidRPr="005E28DA" w:rsidRDefault="00AD5923" w:rsidP="008720FD">
      <w:r w:rsidRPr="005E28DA">
        <w:t>DOSTAVITI</w:t>
      </w:r>
      <w:r w:rsidR="008720FD" w:rsidRPr="005E28DA">
        <w:t xml:space="preserve">: </w:t>
      </w:r>
      <w:r w:rsidR="008720FD" w:rsidRPr="005E28DA">
        <w:br/>
        <w:t xml:space="preserve">1.  Upravni odjel za gospodarstvo, poljoprivredu, </w:t>
      </w:r>
      <w:r w:rsidR="008720FD" w:rsidRPr="005E28DA">
        <w:br/>
        <w:t xml:space="preserve">      turizam, promet i komunalnu infrastrukturu, </w:t>
      </w:r>
      <w:r w:rsidR="008720FD" w:rsidRPr="005E28DA">
        <w:br/>
        <w:t xml:space="preserve">2.  Poduzetnički centar KZŽ, </w:t>
      </w:r>
      <w:proofErr w:type="spellStart"/>
      <w:r w:rsidR="00EB2488" w:rsidRPr="005E28DA">
        <w:t>Bobovje</w:t>
      </w:r>
      <w:proofErr w:type="spellEnd"/>
      <w:r w:rsidR="00EB2488" w:rsidRPr="005E28DA">
        <w:t xml:space="preserve"> 52G</w:t>
      </w:r>
      <w:r w:rsidR="008720FD" w:rsidRPr="005E28DA">
        <w:t xml:space="preserve">, Krapina, </w:t>
      </w:r>
      <w:r w:rsidR="008720FD" w:rsidRPr="005E28DA">
        <w:br/>
        <w:t xml:space="preserve">3.  </w:t>
      </w:r>
      <w:r w:rsidR="00F433BA" w:rsidRPr="005E28DA">
        <w:t xml:space="preserve">Službeni glasnik Krapinsko- zagorske županije, </w:t>
      </w:r>
      <w:r w:rsidR="00F433BA" w:rsidRPr="005E28DA">
        <w:br/>
        <w:t>4.  Pismohrana.</w:t>
      </w:r>
    </w:p>
    <w:p w14:paraId="1439C42F" w14:textId="77777777" w:rsidR="008720FD" w:rsidRPr="005E28DA" w:rsidRDefault="008720FD" w:rsidP="008720FD"/>
    <w:p w14:paraId="7F390856" w14:textId="77777777" w:rsidR="00AD3FAA" w:rsidRPr="005E28DA" w:rsidRDefault="00AD3FAA"/>
    <w:sectPr w:rsidR="00AD3FAA" w:rsidRPr="005E28DA" w:rsidSect="00C05C71">
      <w:headerReference w:type="default" r:id="rId19"/>
      <w:footerReference w:type="default" r:id="rId20"/>
      <w:headerReference w:type="first" r:id="rId21"/>
      <w:pgSz w:w="11906" w:h="16838"/>
      <w:pgMar w:top="993" w:right="1440" w:bottom="1440" w:left="1440" w:header="426" w:footer="708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1D406" w16cex:dateUtc="2022-03-08T12:09:00Z"/>
  <w16cex:commentExtensible w16cex:durableId="25D371AF" w16cex:dateUtc="2022-03-09T08:29:00Z"/>
  <w16cex:commentExtensible w16cex:durableId="25D1D455" w16cex:dateUtc="2022-03-08T12:10:00Z"/>
  <w16cex:commentExtensible w16cex:durableId="25D9C108" w16cex:dateUtc="2022-03-14T12:26:00Z"/>
  <w16cex:commentExtensible w16cex:durableId="25D1E2CB" w16cex:dateUtc="2022-03-08T13:12:00Z"/>
  <w16cex:commentExtensible w16cex:durableId="25D371B2" w16cex:dateUtc="2022-03-09T09:12:00Z"/>
  <w16cex:commentExtensible w16cex:durableId="25D1E5BB" w16cex:dateUtc="2022-03-08T13:24:00Z"/>
  <w16cex:commentExtensible w16cex:durableId="25D371B4" w16cex:dateUtc="2022-03-09T09:25:00Z"/>
  <w16cex:commentExtensible w16cex:durableId="25D1E820" w16cex:dateUtc="2022-03-08T13:35:00Z"/>
  <w16cex:commentExtensible w16cex:durableId="25D371B6" w16cex:dateUtc="2022-03-09T10:39:00Z"/>
  <w16cex:commentExtensible w16cex:durableId="25D9BF72" w16cex:dateUtc="2022-03-14T12:19:00Z"/>
  <w16cex:commentExtensible w16cex:durableId="25D371B7" w16cex:dateUtc="2022-03-09T11:03:00Z"/>
  <w16cex:commentExtensible w16cex:durableId="25D1E5FD" w16cex:dateUtc="2022-03-08T13:26:00Z"/>
  <w16cex:commentExtensible w16cex:durableId="25D1DBA6" w16cex:dateUtc="2022-03-08T12:41:00Z"/>
  <w16cex:commentExtensible w16cex:durableId="25D1E5C9" w16cex:dateUtc="2022-03-08T13:24:00Z"/>
  <w16cex:commentExtensible w16cex:durableId="25D371BB" w16cex:dateUtc="2022-03-09T11:16:00Z"/>
  <w16cex:commentExtensible w16cex:durableId="25D371BC" w16cex:dateUtc="2022-03-09T11:30:00Z"/>
  <w16cex:commentExtensible w16cex:durableId="25D9BFB6" w16cex:dateUtc="2022-03-14T12:20:00Z"/>
  <w16cex:commentExtensible w16cex:durableId="25D371BD" w16cex:dateUtc="2022-03-09T11:24:00Z"/>
  <w16cex:commentExtensible w16cex:durableId="25D371BE" w16cex:dateUtc="2022-03-09T11:25:00Z"/>
  <w16cex:commentExtensible w16cex:durableId="25D9BFBD" w16cex:dateUtc="2022-03-14T12:21:00Z"/>
  <w16cex:commentExtensible w16cex:durableId="25D371BF" w16cex:dateUtc="2022-03-09T12:55:00Z"/>
  <w16cex:commentExtensible w16cex:durableId="25D59A33" w16cex:dateUtc="2022-03-11T08:51:00Z"/>
  <w16cex:commentExtensible w16cex:durableId="25D1E9D8" w16cex:dateUtc="2022-03-08T13:42:00Z"/>
  <w16cex:commentExtensible w16cex:durableId="25D1E64B" w16cex:dateUtc="2022-03-08T13:27:00Z"/>
  <w16cex:commentExtensible w16cex:durableId="25D1E70F" w16cex:dateUtc="2022-03-08T13:30:00Z"/>
  <w16cex:commentExtensible w16cex:durableId="25D371C3" w16cex:dateUtc="2022-03-09T13:15:00Z"/>
  <w16cex:commentExtensible w16cex:durableId="25D1E256" w16cex:dateUtc="2022-03-08T13:10:00Z"/>
  <w16cex:commentExtensible w16cex:durableId="25D371C5" w16cex:dateUtc="2022-03-09T12:47:00Z"/>
  <w16cex:commentExtensible w16cex:durableId="25D1E283" w16cex:dateUtc="2022-03-08T13:11:00Z"/>
  <w16cex:commentExtensible w16cex:durableId="25D371C7" w16cex:dateUtc="2022-03-09T12:47:00Z"/>
  <w16cex:commentExtensible w16cex:durableId="25D59E6E" w16cex:dateUtc="2022-03-11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7FEAD1" w16cid:durableId="25D1D406"/>
  <w16cid:commentId w16cid:paraId="0B3D2ED4" w16cid:durableId="25D371AF"/>
  <w16cid:commentId w16cid:paraId="3C6B2B8F" w16cid:durableId="25D1D455"/>
  <w16cid:commentId w16cid:paraId="37448A63" w16cid:durableId="25D9C108"/>
  <w16cid:commentId w16cid:paraId="5DB71528" w16cid:durableId="25D1E2CB"/>
  <w16cid:commentId w16cid:paraId="1F6FA718" w16cid:durableId="25D371B2"/>
  <w16cid:commentId w16cid:paraId="4E247E19" w16cid:durableId="25D1E5BB"/>
  <w16cid:commentId w16cid:paraId="61B95AB8" w16cid:durableId="25D371B4"/>
  <w16cid:commentId w16cid:paraId="574FFB0F" w16cid:durableId="25D1E820"/>
  <w16cid:commentId w16cid:paraId="640CF66C" w16cid:durableId="25D371B6"/>
  <w16cid:commentId w16cid:paraId="030F2F9F" w16cid:durableId="25D9BF72"/>
  <w16cid:commentId w16cid:paraId="76DCCED4" w16cid:durableId="25D371B7"/>
  <w16cid:commentId w16cid:paraId="09DC37EF" w16cid:durableId="25D1E5FD"/>
  <w16cid:commentId w16cid:paraId="1AAD089F" w16cid:durableId="25D1DBA6"/>
  <w16cid:commentId w16cid:paraId="52BF375B" w16cid:durableId="25D1E5C9"/>
  <w16cid:commentId w16cid:paraId="69BDD290" w16cid:durableId="25D371BB"/>
  <w16cid:commentId w16cid:paraId="744E29EA" w16cid:durableId="25D371BC"/>
  <w16cid:commentId w16cid:paraId="31AEF223" w16cid:durableId="25D9BFB6"/>
  <w16cid:commentId w16cid:paraId="3A94B603" w16cid:durableId="25D371BD"/>
  <w16cid:commentId w16cid:paraId="0CB03FEE" w16cid:durableId="25D371BE"/>
  <w16cid:commentId w16cid:paraId="5C62DFB8" w16cid:durableId="25D9BFBD"/>
  <w16cid:commentId w16cid:paraId="083D7CD7" w16cid:durableId="25D371BF"/>
  <w16cid:commentId w16cid:paraId="360E083A" w16cid:durableId="25D59A33"/>
  <w16cid:commentId w16cid:paraId="51F834E1" w16cid:durableId="25D1E9D8"/>
  <w16cid:commentId w16cid:paraId="1421F8E2" w16cid:durableId="25D1E64B"/>
  <w16cid:commentId w16cid:paraId="6EFF5034" w16cid:durableId="25D1E70F"/>
  <w16cid:commentId w16cid:paraId="54445BE8" w16cid:durableId="25D371C3"/>
  <w16cid:commentId w16cid:paraId="3A3300D6" w16cid:durableId="25D1E256"/>
  <w16cid:commentId w16cid:paraId="38E9F84D" w16cid:durableId="25D371C5"/>
  <w16cid:commentId w16cid:paraId="753CC34D" w16cid:durableId="25D1E283"/>
  <w16cid:commentId w16cid:paraId="18EF2632" w16cid:durableId="25D371C7"/>
  <w16cid:commentId w16cid:paraId="0E911226" w16cid:durableId="25D59E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ECBE8" w14:textId="77777777" w:rsidR="00FC3B48" w:rsidRDefault="00FC3B48" w:rsidP="00372D93">
      <w:pPr>
        <w:spacing w:after="0" w:line="240" w:lineRule="auto"/>
      </w:pPr>
      <w:r>
        <w:separator/>
      </w:r>
    </w:p>
  </w:endnote>
  <w:endnote w:type="continuationSeparator" w:id="0">
    <w:p w14:paraId="7FD791D5" w14:textId="77777777" w:rsidR="00FC3B48" w:rsidRDefault="00FC3B48" w:rsidP="0037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3D84A" w14:textId="77777777" w:rsidR="00B950C9" w:rsidRDefault="00B950C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Stranica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473BB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473BB">
      <w:rPr>
        <w:noProof/>
        <w:color w:val="323E4F" w:themeColor="text2" w:themeShade="BF"/>
        <w:sz w:val="24"/>
        <w:szCs w:val="24"/>
      </w:rPr>
      <w:t>21</w:t>
    </w:r>
    <w:r>
      <w:rPr>
        <w:color w:val="323E4F" w:themeColor="text2" w:themeShade="BF"/>
        <w:sz w:val="24"/>
        <w:szCs w:val="24"/>
      </w:rPr>
      <w:fldChar w:fldCharType="end"/>
    </w:r>
  </w:p>
  <w:p w14:paraId="0F5D5BD6" w14:textId="77777777" w:rsidR="00B950C9" w:rsidRDefault="00B950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10BA8" w14:textId="77777777" w:rsidR="00FC3B48" w:rsidRDefault="00FC3B48" w:rsidP="00372D93">
      <w:pPr>
        <w:spacing w:after="0" w:line="240" w:lineRule="auto"/>
      </w:pPr>
      <w:r>
        <w:separator/>
      </w:r>
    </w:p>
  </w:footnote>
  <w:footnote w:type="continuationSeparator" w:id="0">
    <w:p w14:paraId="020A67ED" w14:textId="77777777" w:rsidR="00FC3B48" w:rsidRDefault="00FC3B48" w:rsidP="0037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566F0" w14:textId="4F260C02" w:rsidR="00B950C9" w:rsidRPr="00A740CF" w:rsidRDefault="00B950C9" w:rsidP="00A740CF">
    <w:pPr>
      <w:pStyle w:val="Zaglavlje"/>
      <w:rPr>
        <w:u w:val="single"/>
      </w:rPr>
    </w:pPr>
    <w:r>
      <w:rPr>
        <w:u w:val="single"/>
      </w:rPr>
      <w:t xml:space="preserve">         </w:t>
    </w:r>
    <w:r w:rsidRPr="00A740CF">
      <w:rPr>
        <w:u w:val="single"/>
      </w:rPr>
      <w:t>Pravilnik o korištenju usluga Poslovno tehnološkog inkubatora Krapinsko-zagorske županije</w:t>
    </w:r>
    <w:r>
      <w:rPr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52133" w14:textId="13B54E1F" w:rsidR="00B950C9" w:rsidRDefault="00B950C9">
    <w:pPr>
      <w:pStyle w:val="Zaglavlje"/>
    </w:pPr>
    <w:r>
      <w:t xml:space="preserve">                                                                                                                                        NACRT PRIJEDLOGA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B5A"/>
    <w:multiLevelType w:val="hybridMultilevel"/>
    <w:tmpl w:val="350EB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748"/>
    <w:multiLevelType w:val="hybridMultilevel"/>
    <w:tmpl w:val="CD06EEB0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2970CCF"/>
    <w:multiLevelType w:val="hybridMultilevel"/>
    <w:tmpl w:val="0374C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73F4"/>
    <w:multiLevelType w:val="hybridMultilevel"/>
    <w:tmpl w:val="608679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6B28"/>
    <w:multiLevelType w:val="hybridMultilevel"/>
    <w:tmpl w:val="7D48A65E"/>
    <w:lvl w:ilvl="0" w:tplc="B360FC9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14D0DA6A">
      <w:numFmt w:val="bullet"/>
      <w:lvlText w:val="-"/>
      <w:lvlJc w:val="left"/>
      <w:pPr>
        <w:ind w:left="3600" w:hanging="360"/>
      </w:pPr>
      <w:rPr>
        <w:rFonts w:ascii="Arial Narrow" w:eastAsiaTheme="minorHAnsi" w:hAnsi="Arial Narrow" w:cstheme="minorBidi" w:hint="default"/>
      </w:r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70FF7"/>
    <w:multiLevelType w:val="hybridMultilevel"/>
    <w:tmpl w:val="255CBF4E"/>
    <w:lvl w:ilvl="0" w:tplc="C6428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4313C"/>
    <w:multiLevelType w:val="hybridMultilevel"/>
    <w:tmpl w:val="EC60C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7630E"/>
    <w:multiLevelType w:val="hybridMultilevel"/>
    <w:tmpl w:val="BD0AA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801F9"/>
    <w:multiLevelType w:val="hybridMultilevel"/>
    <w:tmpl w:val="80827ABE"/>
    <w:lvl w:ilvl="0" w:tplc="8E9A187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54E75B4"/>
    <w:multiLevelType w:val="hybridMultilevel"/>
    <w:tmpl w:val="9ADC9ABC"/>
    <w:lvl w:ilvl="0" w:tplc="46C68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37592"/>
    <w:multiLevelType w:val="hybridMultilevel"/>
    <w:tmpl w:val="555E5A1A"/>
    <w:lvl w:ilvl="0" w:tplc="14D0DA6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25DBA"/>
    <w:multiLevelType w:val="hybridMultilevel"/>
    <w:tmpl w:val="D4C64382"/>
    <w:lvl w:ilvl="0" w:tplc="53B26A4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69B84602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358CBC8E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DF353D"/>
    <w:multiLevelType w:val="hybridMultilevel"/>
    <w:tmpl w:val="6652F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36E04"/>
    <w:multiLevelType w:val="hybridMultilevel"/>
    <w:tmpl w:val="6FACA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00BAD"/>
    <w:multiLevelType w:val="hybridMultilevel"/>
    <w:tmpl w:val="2CBEF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21313"/>
    <w:multiLevelType w:val="hybridMultilevel"/>
    <w:tmpl w:val="EC24C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00E"/>
    <w:multiLevelType w:val="hybridMultilevel"/>
    <w:tmpl w:val="68621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B361D"/>
    <w:multiLevelType w:val="hybridMultilevel"/>
    <w:tmpl w:val="11EABC02"/>
    <w:lvl w:ilvl="0" w:tplc="4258A0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2596C"/>
    <w:multiLevelType w:val="hybridMultilevel"/>
    <w:tmpl w:val="A0BE1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7C5B"/>
    <w:multiLevelType w:val="hybridMultilevel"/>
    <w:tmpl w:val="3D541C42"/>
    <w:lvl w:ilvl="0" w:tplc="C6428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E3232"/>
    <w:multiLevelType w:val="hybridMultilevel"/>
    <w:tmpl w:val="6FACA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35B78"/>
    <w:multiLevelType w:val="hybridMultilevel"/>
    <w:tmpl w:val="87F2A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B02FB"/>
    <w:multiLevelType w:val="hybridMultilevel"/>
    <w:tmpl w:val="81B0C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63F93"/>
    <w:multiLevelType w:val="hybridMultilevel"/>
    <w:tmpl w:val="782ED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6042B"/>
    <w:multiLevelType w:val="hybridMultilevel"/>
    <w:tmpl w:val="85A48E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500D7"/>
    <w:multiLevelType w:val="hybridMultilevel"/>
    <w:tmpl w:val="B5260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D6E76"/>
    <w:multiLevelType w:val="hybridMultilevel"/>
    <w:tmpl w:val="E5EC5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06179"/>
    <w:multiLevelType w:val="hybridMultilevel"/>
    <w:tmpl w:val="5CAC94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ED6F9B"/>
    <w:multiLevelType w:val="hybridMultilevel"/>
    <w:tmpl w:val="8B9EBE62"/>
    <w:lvl w:ilvl="0" w:tplc="7188D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652E3"/>
    <w:multiLevelType w:val="hybridMultilevel"/>
    <w:tmpl w:val="22D480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761E0"/>
    <w:multiLevelType w:val="multilevel"/>
    <w:tmpl w:val="2326CF8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AC5EF7"/>
    <w:multiLevelType w:val="hybridMultilevel"/>
    <w:tmpl w:val="CD664DD2"/>
    <w:lvl w:ilvl="0" w:tplc="53B26A4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69B84602">
      <w:start w:val="1"/>
      <w:numFmt w:val="decimal"/>
      <w:lvlText w:val="(%3)"/>
      <w:lvlJc w:val="left"/>
      <w:pPr>
        <w:ind w:left="786" w:hanging="360"/>
      </w:pPr>
      <w:rPr>
        <w:rFonts w:hint="default"/>
      </w:rPr>
    </w:lvl>
    <w:lvl w:ilvl="3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26235A"/>
    <w:multiLevelType w:val="hybridMultilevel"/>
    <w:tmpl w:val="3EC8E12C"/>
    <w:lvl w:ilvl="0" w:tplc="CFD6C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14D0DA6A">
      <w:numFmt w:val="bullet"/>
      <w:lvlText w:val="-"/>
      <w:lvlJc w:val="left"/>
      <w:pPr>
        <w:ind w:left="3600" w:hanging="360"/>
      </w:pPr>
      <w:rPr>
        <w:rFonts w:ascii="Arial Narrow" w:eastAsiaTheme="minorHAnsi" w:hAnsi="Arial Narrow" w:cstheme="minorBidi" w:hint="default"/>
      </w:r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42B45"/>
    <w:multiLevelType w:val="hybridMultilevel"/>
    <w:tmpl w:val="65D876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72BB9"/>
    <w:multiLevelType w:val="hybridMultilevel"/>
    <w:tmpl w:val="1B04BB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14D0DA6A">
      <w:numFmt w:val="bullet"/>
      <w:lvlText w:val="-"/>
      <w:lvlJc w:val="left"/>
      <w:pPr>
        <w:ind w:left="3600" w:hanging="360"/>
      </w:pPr>
      <w:rPr>
        <w:rFonts w:ascii="Arial Narrow" w:eastAsiaTheme="minorHAnsi" w:hAnsi="Arial Narrow" w:cstheme="minorBidi" w:hint="default"/>
      </w:r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F17E1"/>
    <w:multiLevelType w:val="hybridMultilevel"/>
    <w:tmpl w:val="DAAC9674"/>
    <w:lvl w:ilvl="0" w:tplc="4C38648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F252D"/>
    <w:multiLevelType w:val="hybridMultilevel"/>
    <w:tmpl w:val="5F20A462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69B84602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358CBC8E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CD78E2"/>
    <w:multiLevelType w:val="hybridMultilevel"/>
    <w:tmpl w:val="8D72B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9735F"/>
    <w:multiLevelType w:val="hybridMultilevel"/>
    <w:tmpl w:val="93C46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50C25"/>
    <w:multiLevelType w:val="hybridMultilevel"/>
    <w:tmpl w:val="615C5E86"/>
    <w:lvl w:ilvl="0" w:tplc="7BFE3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56D8C"/>
    <w:multiLevelType w:val="hybridMultilevel"/>
    <w:tmpl w:val="AC8616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47C9D"/>
    <w:multiLevelType w:val="hybridMultilevel"/>
    <w:tmpl w:val="2E90C1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91900"/>
    <w:multiLevelType w:val="hybridMultilevel"/>
    <w:tmpl w:val="76A40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A1D0F"/>
    <w:multiLevelType w:val="hybridMultilevel"/>
    <w:tmpl w:val="F62C8078"/>
    <w:lvl w:ilvl="0" w:tplc="14D0DA6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14D0DA6A">
      <w:numFmt w:val="bullet"/>
      <w:lvlText w:val="-"/>
      <w:lvlJc w:val="left"/>
      <w:pPr>
        <w:ind w:left="3600" w:hanging="360"/>
      </w:pPr>
      <w:rPr>
        <w:rFonts w:ascii="Arial Narrow" w:eastAsiaTheme="minorHAnsi" w:hAnsi="Arial Narrow" w:cstheme="minorBidi" w:hint="default"/>
      </w:r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B56A5"/>
    <w:multiLevelType w:val="hybridMultilevel"/>
    <w:tmpl w:val="6FACA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A4EF4"/>
    <w:multiLevelType w:val="multilevel"/>
    <w:tmpl w:val="1A4E6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CB218D5"/>
    <w:multiLevelType w:val="hybridMultilevel"/>
    <w:tmpl w:val="C324E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1664B"/>
    <w:multiLevelType w:val="hybridMultilevel"/>
    <w:tmpl w:val="255CBF4E"/>
    <w:lvl w:ilvl="0" w:tplc="C6428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B2528"/>
    <w:multiLevelType w:val="hybridMultilevel"/>
    <w:tmpl w:val="46407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10591C"/>
    <w:multiLevelType w:val="hybridMultilevel"/>
    <w:tmpl w:val="AB86A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0"/>
  </w:num>
  <w:num w:numId="4">
    <w:abstractNumId w:val="44"/>
  </w:num>
  <w:num w:numId="5">
    <w:abstractNumId w:val="13"/>
  </w:num>
  <w:num w:numId="6">
    <w:abstractNumId w:val="39"/>
  </w:num>
  <w:num w:numId="7">
    <w:abstractNumId w:val="32"/>
  </w:num>
  <w:num w:numId="8">
    <w:abstractNumId w:val="10"/>
  </w:num>
  <w:num w:numId="9">
    <w:abstractNumId w:val="3"/>
  </w:num>
  <w:num w:numId="10">
    <w:abstractNumId w:val="45"/>
  </w:num>
  <w:num w:numId="11">
    <w:abstractNumId w:val="26"/>
  </w:num>
  <w:num w:numId="12">
    <w:abstractNumId w:val="27"/>
  </w:num>
  <w:num w:numId="13">
    <w:abstractNumId w:val="38"/>
  </w:num>
  <w:num w:numId="14">
    <w:abstractNumId w:val="34"/>
  </w:num>
  <w:num w:numId="15">
    <w:abstractNumId w:val="12"/>
  </w:num>
  <w:num w:numId="16">
    <w:abstractNumId w:val="6"/>
  </w:num>
  <w:num w:numId="17">
    <w:abstractNumId w:val="30"/>
  </w:num>
  <w:num w:numId="18">
    <w:abstractNumId w:val="33"/>
  </w:num>
  <w:num w:numId="19">
    <w:abstractNumId w:val="14"/>
  </w:num>
  <w:num w:numId="20">
    <w:abstractNumId w:val="46"/>
  </w:num>
  <w:num w:numId="21">
    <w:abstractNumId w:val="2"/>
  </w:num>
  <w:num w:numId="22">
    <w:abstractNumId w:val="16"/>
  </w:num>
  <w:num w:numId="23">
    <w:abstractNumId w:val="49"/>
  </w:num>
  <w:num w:numId="24">
    <w:abstractNumId w:val="42"/>
  </w:num>
  <w:num w:numId="25">
    <w:abstractNumId w:val="1"/>
  </w:num>
  <w:num w:numId="26">
    <w:abstractNumId w:val="41"/>
  </w:num>
  <w:num w:numId="27">
    <w:abstractNumId w:val="48"/>
  </w:num>
  <w:num w:numId="28">
    <w:abstractNumId w:val="15"/>
  </w:num>
  <w:num w:numId="29">
    <w:abstractNumId w:val="25"/>
  </w:num>
  <w:num w:numId="30">
    <w:abstractNumId w:val="8"/>
  </w:num>
  <w:num w:numId="31">
    <w:abstractNumId w:val="36"/>
  </w:num>
  <w:num w:numId="32">
    <w:abstractNumId w:val="11"/>
  </w:num>
  <w:num w:numId="33">
    <w:abstractNumId w:val="31"/>
  </w:num>
  <w:num w:numId="34">
    <w:abstractNumId w:val="18"/>
  </w:num>
  <w:num w:numId="35">
    <w:abstractNumId w:val="21"/>
  </w:num>
  <w:num w:numId="36">
    <w:abstractNumId w:val="4"/>
  </w:num>
  <w:num w:numId="37">
    <w:abstractNumId w:val="43"/>
  </w:num>
  <w:num w:numId="38">
    <w:abstractNumId w:val="35"/>
  </w:num>
  <w:num w:numId="39">
    <w:abstractNumId w:val="17"/>
  </w:num>
  <w:num w:numId="40">
    <w:abstractNumId w:val="23"/>
  </w:num>
  <w:num w:numId="41">
    <w:abstractNumId w:val="47"/>
  </w:num>
  <w:num w:numId="42">
    <w:abstractNumId w:val="5"/>
  </w:num>
  <w:num w:numId="43">
    <w:abstractNumId w:val="19"/>
  </w:num>
  <w:num w:numId="44">
    <w:abstractNumId w:val="40"/>
  </w:num>
  <w:num w:numId="45">
    <w:abstractNumId w:val="24"/>
  </w:num>
  <w:num w:numId="46">
    <w:abstractNumId w:val="29"/>
  </w:num>
  <w:num w:numId="47">
    <w:abstractNumId w:val="37"/>
  </w:num>
  <w:num w:numId="48">
    <w:abstractNumId w:val="22"/>
  </w:num>
  <w:num w:numId="49">
    <w:abstractNumId w:val="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B4"/>
    <w:rsid w:val="000030D6"/>
    <w:rsid w:val="00006A83"/>
    <w:rsid w:val="00010944"/>
    <w:rsid w:val="00012454"/>
    <w:rsid w:val="00017779"/>
    <w:rsid w:val="00031092"/>
    <w:rsid w:val="0003370E"/>
    <w:rsid w:val="00033EDE"/>
    <w:rsid w:val="00035D8E"/>
    <w:rsid w:val="000377A8"/>
    <w:rsid w:val="00041A40"/>
    <w:rsid w:val="00042E2A"/>
    <w:rsid w:val="000448F1"/>
    <w:rsid w:val="00045906"/>
    <w:rsid w:val="000473BB"/>
    <w:rsid w:val="000528B2"/>
    <w:rsid w:val="00061553"/>
    <w:rsid w:val="00063C07"/>
    <w:rsid w:val="000704D7"/>
    <w:rsid w:val="00074CC9"/>
    <w:rsid w:val="0008089E"/>
    <w:rsid w:val="00087E4D"/>
    <w:rsid w:val="00091FDF"/>
    <w:rsid w:val="000978F3"/>
    <w:rsid w:val="000A56FB"/>
    <w:rsid w:val="000A6B16"/>
    <w:rsid w:val="000B0A05"/>
    <w:rsid w:val="000B3BAB"/>
    <w:rsid w:val="000B3EF9"/>
    <w:rsid w:val="000C6011"/>
    <w:rsid w:val="000D3FBD"/>
    <w:rsid w:val="000E0874"/>
    <w:rsid w:val="000E26BB"/>
    <w:rsid w:val="000F37E2"/>
    <w:rsid w:val="000F43A8"/>
    <w:rsid w:val="000F66EC"/>
    <w:rsid w:val="0012055A"/>
    <w:rsid w:val="00127C0F"/>
    <w:rsid w:val="00132036"/>
    <w:rsid w:val="00135697"/>
    <w:rsid w:val="00137614"/>
    <w:rsid w:val="00142C56"/>
    <w:rsid w:val="00156A39"/>
    <w:rsid w:val="00161D26"/>
    <w:rsid w:val="00165828"/>
    <w:rsid w:val="00166237"/>
    <w:rsid w:val="00167D9E"/>
    <w:rsid w:val="0017660C"/>
    <w:rsid w:val="00181289"/>
    <w:rsid w:val="00194265"/>
    <w:rsid w:val="0019625B"/>
    <w:rsid w:val="001A442D"/>
    <w:rsid w:val="001A536A"/>
    <w:rsid w:val="001C0F0A"/>
    <w:rsid w:val="001C1FF9"/>
    <w:rsid w:val="001C587D"/>
    <w:rsid w:val="001C5CF2"/>
    <w:rsid w:val="001C5F3D"/>
    <w:rsid w:val="001C63D3"/>
    <w:rsid w:val="001D114F"/>
    <w:rsid w:val="001D5E0E"/>
    <w:rsid w:val="001E2C48"/>
    <w:rsid w:val="001F251F"/>
    <w:rsid w:val="001F667B"/>
    <w:rsid w:val="00202FB7"/>
    <w:rsid w:val="0020475D"/>
    <w:rsid w:val="00205674"/>
    <w:rsid w:val="00206EAD"/>
    <w:rsid w:val="0020792E"/>
    <w:rsid w:val="00210A08"/>
    <w:rsid w:val="002110EE"/>
    <w:rsid w:val="002150C9"/>
    <w:rsid w:val="0021713C"/>
    <w:rsid w:val="00225F1E"/>
    <w:rsid w:val="0023119F"/>
    <w:rsid w:val="0023185C"/>
    <w:rsid w:val="0023297F"/>
    <w:rsid w:val="00233458"/>
    <w:rsid w:val="00236E63"/>
    <w:rsid w:val="0024093F"/>
    <w:rsid w:val="002446B5"/>
    <w:rsid w:val="002478D1"/>
    <w:rsid w:val="00252ACD"/>
    <w:rsid w:val="00253CEF"/>
    <w:rsid w:val="0025697C"/>
    <w:rsid w:val="00265488"/>
    <w:rsid w:val="00265617"/>
    <w:rsid w:val="00270BC0"/>
    <w:rsid w:val="002808B0"/>
    <w:rsid w:val="00281034"/>
    <w:rsid w:val="00287B69"/>
    <w:rsid w:val="00291606"/>
    <w:rsid w:val="00295F10"/>
    <w:rsid w:val="0029763D"/>
    <w:rsid w:val="002A5C43"/>
    <w:rsid w:val="002B0693"/>
    <w:rsid w:val="002B3A07"/>
    <w:rsid w:val="002C03EE"/>
    <w:rsid w:val="002D03DD"/>
    <w:rsid w:val="002D11D7"/>
    <w:rsid w:val="002D2F11"/>
    <w:rsid w:val="002D66A9"/>
    <w:rsid w:val="00300546"/>
    <w:rsid w:val="003010C7"/>
    <w:rsid w:val="00304F1C"/>
    <w:rsid w:val="003133FD"/>
    <w:rsid w:val="0031352F"/>
    <w:rsid w:val="00314C73"/>
    <w:rsid w:val="0032478B"/>
    <w:rsid w:val="003265D4"/>
    <w:rsid w:val="00340763"/>
    <w:rsid w:val="00344A06"/>
    <w:rsid w:val="0034770C"/>
    <w:rsid w:val="003513EE"/>
    <w:rsid w:val="00353197"/>
    <w:rsid w:val="0036128D"/>
    <w:rsid w:val="00361A6D"/>
    <w:rsid w:val="003660C4"/>
    <w:rsid w:val="0036646C"/>
    <w:rsid w:val="00372D77"/>
    <w:rsid w:val="00372D93"/>
    <w:rsid w:val="0038117C"/>
    <w:rsid w:val="0038189D"/>
    <w:rsid w:val="003849F6"/>
    <w:rsid w:val="0039519A"/>
    <w:rsid w:val="003B1AE2"/>
    <w:rsid w:val="003B476B"/>
    <w:rsid w:val="003B6932"/>
    <w:rsid w:val="003C0590"/>
    <w:rsid w:val="003C2793"/>
    <w:rsid w:val="003D2759"/>
    <w:rsid w:val="003D3002"/>
    <w:rsid w:val="003D6C5B"/>
    <w:rsid w:val="003E5B0B"/>
    <w:rsid w:val="003F4DCA"/>
    <w:rsid w:val="00400EBD"/>
    <w:rsid w:val="00410251"/>
    <w:rsid w:val="00413711"/>
    <w:rsid w:val="004153B3"/>
    <w:rsid w:val="0041744D"/>
    <w:rsid w:val="004207C7"/>
    <w:rsid w:val="00426C37"/>
    <w:rsid w:val="0043401D"/>
    <w:rsid w:val="00436FE2"/>
    <w:rsid w:val="00444042"/>
    <w:rsid w:val="004526D4"/>
    <w:rsid w:val="00452B6F"/>
    <w:rsid w:val="004624B2"/>
    <w:rsid w:val="00471323"/>
    <w:rsid w:val="00471801"/>
    <w:rsid w:val="0047226E"/>
    <w:rsid w:val="00476DD7"/>
    <w:rsid w:val="00481B0A"/>
    <w:rsid w:val="00484C8A"/>
    <w:rsid w:val="00485562"/>
    <w:rsid w:val="00487937"/>
    <w:rsid w:val="00494B96"/>
    <w:rsid w:val="004A38CE"/>
    <w:rsid w:val="004A591A"/>
    <w:rsid w:val="004A5EC4"/>
    <w:rsid w:val="004B1C66"/>
    <w:rsid w:val="004B637E"/>
    <w:rsid w:val="004C17DD"/>
    <w:rsid w:val="004D3D1F"/>
    <w:rsid w:val="004E7EEE"/>
    <w:rsid w:val="004F4C39"/>
    <w:rsid w:val="004F7AC9"/>
    <w:rsid w:val="00500C3F"/>
    <w:rsid w:val="00502B2F"/>
    <w:rsid w:val="00507966"/>
    <w:rsid w:val="0051049E"/>
    <w:rsid w:val="005106A3"/>
    <w:rsid w:val="00511E49"/>
    <w:rsid w:val="00514372"/>
    <w:rsid w:val="00514A7C"/>
    <w:rsid w:val="00517BE3"/>
    <w:rsid w:val="00531FE6"/>
    <w:rsid w:val="005367EE"/>
    <w:rsid w:val="00537D9C"/>
    <w:rsid w:val="00537EF2"/>
    <w:rsid w:val="00545CF9"/>
    <w:rsid w:val="00551731"/>
    <w:rsid w:val="005525FE"/>
    <w:rsid w:val="0055426E"/>
    <w:rsid w:val="00556273"/>
    <w:rsid w:val="00556A85"/>
    <w:rsid w:val="005655B6"/>
    <w:rsid w:val="00567ADD"/>
    <w:rsid w:val="0057279D"/>
    <w:rsid w:val="00572C23"/>
    <w:rsid w:val="005822DB"/>
    <w:rsid w:val="00583088"/>
    <w:rsid w:val="00586C94"/>
    <w:rsid w:val="00591560"/>
    <w:rsid w:val="005B2B67"/>
    <w:rsid w:val="005B3CD2"/>
    <w:rsid w:val="005B59E0"/>
    <w:rsid w:val="005B5F9E"/>
    <w:rsid w:val="005C28AD"/>
    <w:rsid w:val="005C6B9F"/>
    <w:rsid w:val="005C718D"/>
    <w:rsid w:val="005D5240"/>
    <w:rsid w:val="005D5EF5"/>
    <w:rsid w:val="005D6448"/>
    <w:rsid w:val="005E1F69"/>
    <w:rsid w:val="005E28DA"/>
    <w:rsid w:val="005E7DBD"/>
    <w:rsid w:val="005F4322"/>
    <w:rsid w:val="005F44E0"/>
    <w:rsid w:val="005F6EAB"/>
    <w:rsid w:val="005F7130"/>
    <w:rsid w:val="00606496"/>
    <w:rsid w:val="00630AB1"/>
    <w:rsid w:val="00630B38"/>
    <w:rsid w:val="00635B23"/>
    <w:rsid w:val="006510F1"/>
    <w:rsid w:val="00653AAC"/>
    <w:rsid w:val="0066384A"/>
    <w:rsid w:val="00665B17"/>
    <w:rsid w:val="00670A15"/>
    <w:rsid w:val="006713EC"/>
    <w:rsid w:val="0068780E"/>
    <w:rsid w:val="00692F23"/>
    <w:rsid w:val="00697C9D"/>
    <w:rsid w:val="006A208C"/>
    <w:rsid w:val="006A3F22"/>
    <w:rsid w:val="006C7878"/>
    <w:rsid w:val="006D0C1C"/>
    <w:rsid w:val="006D0EC4"/>
    <w:rsid w:val="006E0FBC"/>
    <w:rsid w:val="006E1174"/>
    <w:rsid w:val="006E4388"/>
    <w:rsid w:val="006E5173"/>
    <w:rsid w:val="006F52AC"/>
    <w:rsid w:val="006F6E6C"/>
    <w:rsid w:val="00712078"/>
    <w:rsid w:val="0071247B"/>
    <w:rsid w:val="007206E1"/>
    <w:rsid w:val="007264C3"/>
    <w:rsid w:val="00736D79"/>
    <w:rsid w:val="0074218F"/>
    <w:rsid w:val="00742A8B"/>
    <w:rsid w:val="00745E94"/>
    <w:rsid w:val="00752982"/>
    <w:rsid w:val="0076150C"/>
    <w:rsid w:val="00761D69"/>
    <w:rsid w:val="00762C44"/>
    <w:rsid w:val="00764FAC"/>
    <w:rsid w:val="00781CA1"/>
    <w:rsid w:val="007900E8"/>
    <w:rsid w:val="00793B86"/>
    <w:rsid w:val="00794A3D"/>
    <w:rsid w:val="007A740E"/>
    <w:rsid w:val="007B06A5"/>
    <w:rsid w:val="007C2010"/>
    <w:rsid w:val="007C30C4"/>
    <w:rsid w:val="007C4D84"/>
    <w:rsid w:val="007D5CB3"/>
    <w:rsid w:val="007D6662"/>
    <w:rsid w:val="007E0C20"/>
    <w:rsid w:val="007E2AAA"/>
    <w:rsid w:val="007E35DD"/>
    <w:rsid w:val="007E404C"/>
    <w:rsid w:val="007E4C66"/>
    <w:rsid w:val="007E749A"/>
    <w:rsid w:val="007F25F9"/>
    <w:rsid w:val="008156FB"/>
    <w:rsid w:val="0082334D"/>
    <w:rsid w:val="00825885"/>
    <w:rsid w:val="00825ADA"/>
    <w:rsid w:val="00832D76"/>
    <w:rsid w:val="00836B77"/>
    <w:rsid w:val="0084110A"/>
    <w:rsid w:val="00850BA5"/>
    <w:rsid w:val="00852776"/>
    <w:rsid w:val="008536FE"/>
    <w:rsid w:val="0086317E"/>
    <w:rsid w:val="00867F59"/>
    <w:rsid w:val="008720FD"/>
    <w:rsid w:val="0088020F"/>
    <w:rsid w:val="00881C88"/>
    <w:rsid w:val="0088379F"/>
    <w:rsid w:val="00892D0F"/>
    <w:rsid w:val="00895F4F"/>
    <w:rsid w:val="00896636"/>
    <w:rsid w:val="008A329C"/>
    <w:rsid w:val="008B7789"/>
    <w:rsid w:val="008C51B1"/>
    <w:rsid w:val="008C6F40"/>
    <w:rsid w:val="008C79F1"/>
    <w:rsid w:val="008D6F4C"/>
    <w:rsid w:val="008E03C7"/>
    <w:rsid w:val="008E2B1E"/>
    <w:rsid w:val="008E3938"/>
    <w:rsid w:val="008E4A52"/>
    <w:rsid w:val="008F0DBB"/>
    <w:rsid w:val="008F1F80"/>
    <w:rsid w:val="00900F57"/>
    <w:rsid w:val="009014E5"/>
    <w:rsid w:val="00906F2C"/>
    <w:rsid w:val="00907910"/>
    <w:rsid w:val="0092238A"/>
    <w:rsid w:val="009306DC"/>
    <w:rsid w:val="00930A3C"/>
    <w:rsid w:val="00931A79"/>
    <w:rsid w:val="00936C36"/>
    <w:rsid w:val="00936DA7"/>
    <w:rsid w:val="0093760E"/>
    <w:rsid w:val="0094505D"/>
    <w:rsid w:val="00952E1F"/>
    <w:rsid w:val="0095438D"/>
    <w:rsid w:val="0096419B"/>
    <w:rsid w:val="0096777B"/>
    <w:rsid w:val="009677FE"/>
    <w:rsid w:val="00971445"/>
    <w:rsid w:val="00972006"/>
    <w:rsid w:val="0097609D"/>
    <w:rsid w:val="00983377"/>
    <w:rsid w:val="009917C1"/>
    <w:rsid w:val="009A551C"/>
    <w:rsid w:val="009B54A3"/>
    <w:rsid w:val="009B5B6A"/>
    <w:rsid w:val="009C12D5"/>
    <w:rsid w:val="009C160D"/>
    <w:rsid w:val="009C4AF1"/>
    <w:rsid w:val="009C4CC2"/>
    <w:rsid w:val="009C762B"/>
    <w:rsid w:val="009D0F4B"/>
    <w:rsid w:val="009D3FFD"/>
    <w:rsid w:val="009D528E"/>
    <w:rsid w:val="009E1C5E"/>
    <w:rsid w:val="009E6809"/>
    <w:rsid w:val="009F6C03"/>
    <w:rsid w:val="00A01203"/>
    <w:rsid w:val="00A0349E"/>
    <w:rsid w:val="00A07851"/>
    <w:rsid w:val="00A1103D"/>
    <w:rsid w:val="00A244C7"/>
    <w:rsid w:val="00A33F1E"/>
    <w:rsid w:val="00A36E5A"/>
    <w:rsid w:val="00A4184B"/>
    <w:rsid w:val="00A50D90"/>
    <w:rsid w:val="00A740CF"/>
    <w:rsid w:val="00A75A5A"/>
    <w:rsid w:val="00A8091B"/>
    <w:rsid w:val="00A94693"/>
    <w:rsid w:val="00A947EC"/>
    <w:rsid w:val="00AA3AF3"/>
    <w:rsid w:val="00AB0FC8"/>
    <w:rsid w:val="00AB3210"/>
    <w:rsid w:val="00AB4DC7"/>
    <w:rsid w:val="00AC3621"/>
    <w:rsid w:val="00AC4F0D"/>
    <w:rsid w:val="00AD3FAA"/>
    <w:rsid w:val="00AD5923"/>
    <w:rsid w:val="00AE179D"/>
    <w:rsid w:val="00AE4BA0"/>
    <w:rsid w:val="00AE56A2"/>
    <w:rsid w:val="00AF327C"/>
    <w:rsid w:val="00B056F9"/>
    <w:rsid w:val="00B059CE"/>
    <w:rsid w:val="00B06BDA"/>
    <w:rsid w:val="00B07C6F"/>
    <w:rsid w:val="00B11F95"/>
    <w:rsid w:val="00B128B5"/>
    <w:rsid w:val="00B13587"/>
    <w:rsid w:val="00B26ED6"/>
    <w:rsid w:val="00B31C05"/>
    <w:rsid w:val="00B33B41"/>
    <w:rsid w:val="00B35B54"/>
    <w:rsid w:val="00B36EDD"/>
    <w:rsid w:val="00B43988"/>
    <w:rsid w:val="00B47996"/>
    <w:rsid w:val="00B51B35"/>
    <w:rsid w:val="00B56341"/>
    <w:rsid w:val="00B619D1"/>
    <w:rsid w:val="00B6297C"/>
    <w:rsid w:val="00B633B6"/>
    <w:rsid w:val="00B756CE"/>
    <w:rsid w:val="00B8030B"/>
    <w:rsid w:val="00B80CEF"/>
    <w:rsid w:val="00B8100F"/>
    <w:rsid w:val="00B83AD0"/>
    <w:rsid w:val="00B93D62"/>
    <w:rsid w:val="00B94275"/>
    <w:rsid w:val="00B94BE2"/>
    <w:rsid w:val="00B950C9"/>
    <w:rsid w:val="00BA161D"/>
    <w:rsid w:val="00BA1D53"/>
    <w:rsid w:val="00BE012E"/>
    <w:rsid w:val="00BE09D3"/>
    <w:rsid w:val="00BE212B"/>
    <w:rsid w:val="00BF1B3F"/>
    <w:rsid w:val="00BF5440"/>
    <w:rsid w:val="00BF77ED"/>
    <w:rsid w:val="00C05C71"/>
    <w:rsid w:val="00C14067"/>
    <w:rsid w:val="00C161CB"/>
    <w:rsid w:val="00C24239"/>
    <w:rsid w:val="00C25389"/>
    <w:rsid w:val="00C30172"/>
    <w:rsid w:val="00C30C1D"/>
    <w:rsid w:val="00C322D7"/>
    <w:rsid w:val="00C40B56"/>
    <w:rsid w:val="00C42EE8"/>
    <w:rsid w:val="00C446C2"/>
    <w:rsid w:val="00C54FB3"/>
    <w:rsid w:val="00C56CD8"/>
    <w:rsid w:val="00C62EA1"/>
    <w:rsid w:val="00C66BB7"/>
    <w:rsid w:val="00C718A4"/>
    <w:rsid w:val="00C74482"/>
    <w:rsid w:val="00C7791E"/>
    <w:rsid w:val="00C81CDF"/>
    <w:rsid w:val="00C851B9"/>
    <w:rsid w:val="00CA6965"/>
    <w:rsid w:val="00CB0592"/>
    <w:rsid w:val="00CB6549"/>
    <w:rsid w:val="00CB6A93"/>
    <w:rsid w:val="00CC258B"/>
    <w:rsid w:val="00CC46E7"/>
    <w:rsid w:val="00CC7454"/>
    <w:rsid w:val="00CD0857"/>
    <w:rsid w:val="00CD50C3"/>
    <w:rsid w:val="00CE6F61"/>
    <w:rsid w:val="00CE75FB"/>
    <w:rsid w:val="00CE7C58"/>
    <w:rsid w:val="00CE7E27"/>
    <w:rsid w:val="00CF08D9"/>
    <w:rsid w:val="00CF33D0"/>
    <w:rsid w:val="00CF49CF"/>
    <w:rsid w:val="00D12D59"/>
    <w:rsid w:val="00D2359B"/>
    <w:rsid w:val="00D253C0"/>
    <w:rsid w:val="00D25B2F"/>
    <w:rsid w:val="00D34959"/>
    <w:rsid w:val="00D35227"/>
    <w:rsid w:val="00D368EA"/>
    <w:rsid w:val="00D42053"/>
    <w:rsid w:val="00D5007C"/>
    <w:rsid w:val="00D56431"/>
    <w:rsid w:val="00D66443"/>
    <w:rsid w:val="00D853D1"/>
    <w:rsid w:val="00D90F82"/>
    <w:rsid w:val="00D93D09"/>
    <w:rsid w:val="00D93F6C"/>
    <w:rsid w:val="00DA2F1D"/>
    <w:rsid w:val="00DA34BD"/>
    <w:rsid w:val="00DA41D3"/>
    <w:rsid w:val="00DA5B46"/>
    <w:rsid w:val="00DA6C9B"/>
    <w:rsid w:val="00DC129B"/>
    <w:rsid w:val="00DC4B2D"/>
    <w:rsid w:val="00DD60EA"/>
    <w:rsid w:val="00DD6417"/>
    <w:rsid w:val="00DD73D4"/>
    <w:rsid w:val="00DE1987"/>
    <w:rsid w:val="00DE2AA7"/>
    <w:rsid w:val="00DF075F"/>
    <w:rsid w:val="00DF3033"/>
    <w:rsid w:val="00DF52B5"/>
    <w:rsid w:val="00E00996"/>
    <w:rsid w:val="00E00A4A"/>
    <w:rsid w:val="00E0200D"/>
    <w:rsid w:val="00E02F47"/>
    <w:rsid w:val="00E14752"/>
    <w:rsid w:val="00E14C4E"/>
    <w:rsid w:val="00E1552F"/>
    <w:rsid w:val="00E220F7"/>
    <w:rsid w:val="00E23790"/>
    <w:rsid w:val="00E26944"/>
    <w:rsid w:val="00E33A06"/>
    <w:rsid w:val="00E37D45"/>
    <w:rsid w:val="00E416D6"/>
    <w:rsid w:val="00E46580"/>
    <w:rsid w:val="00E46C9E"/>
    <w:rsid w:val="00E518A4"/>
    <w:rsid w:val="00E55372"/>
    <w:rsid w:val="00E76C63"/>
    <w:rsid w:val="00E80D29"/>
    <w:rsid w:val="00E8570E"/>
    <w:rsid w:val="00E91707"/>
    <w:rsid w:val="00E91C03"/>
    <w:rsid w:val="00E92667"/>
    <w:rsid w:val="00E92ECB"/>
    <w:rsid w:val="00E950A5"/>
    <w:rsid w:val="00EA51BD"/>
    <w:rsid w:val="00EA796A"/>
    <w:rsid w:val="00EB0A4A"/>
    <w:rsid w:val="00EB2488"/>
    <w:rsid w:val="00EB3268"/>
    <w:rsid w:val="00EC4D0D"/>
    <w:rsid w:val="00EC540E"/>
    <w:rsid w:val="00EC54A4"/>
    <w:rsid w:val="00EC5539"/>
    <w:rsid w:val="00EC6AB7"/>
    <w:rsid w:val="00ED77AC"/>
    <w:rsid w:val="00EE29E8"/>
    <w:rsid w:val="00F02E31"/>
    <w:rsid w:val="00F112CF"/>
    <w:rsid w:val="00F12A0E"/>
    <w:rsid w:val="00F34314"/>
    <w:rsid w:val="00F433BA"/>
    <w:rsid w:val="00F6185B"/>
    <w:rsid w:val="00F65B6D"/>
    <w:rsid w:val="00F66D93"/>
    <w:rsid w:val="00F778E7"/>
    <w:rsid w:val="00F825D3"/>
    <w:rsid w:val="00F9241E"/>
    <w:rsid w:val="00F9370D"/>
    <w:rsid w:val="00F96407"/>
    <w:rsid w:val="00FA01A9"/>
    <w:rsid w:val="00FB2836"/>
    <w:rsid w:val="00FB36FE"/>
    <w:rsid w:val="00FB7B82"/>
    <w:rsid w:val="00FC3B48"/>
    <w:rsid w:val="00FC64CC"/>
    <w:rsid w:val="00FD259B"/>
    <w:rsid w:val="00FD3401"/>
    <w:rsid w:val="00FE236F"/>
    <w:rsid w:val="00FE65F9"/>
    <w:rsid w:val="00FF12B4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05EDA"/>
  <w15:chartTrackingRefBased/>
  <w15:docId w15:val="{C260B761-B081-4E40-BDD5-1A6AD59B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F1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F1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F12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F12B4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FF12B4"/>
    <w:rPr>
      <w:rFonts w:eastAsiaTheme="minorEastAsia"/>
      <w:lang w:eastAsia="hr-HR"/>
    </w:rPr>
  </w:style>
  <w:style w:type="table" w:styleId="Reetkatablice">
    <w:name w:val="Table Grid"/>
    <w:basedOn w:val="Obinatablica"/>
    <w:uiPriority w:val="39"/>
    <w:rsid w:val="00FF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FF12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F12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F12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7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2D93"/>
  </w:style>
  <w:style w:type="paragraph" w:styleId="Podnoje">
    <w:name w:val="footer"/>
    <w:basedOn w:val="Normal"/>
    <w:link w:val="PodnojeChar"/>
    <w:uiPriority w:val="99"/>
    <w:unhideWhenUsed/>
    <w:rsid w:val="0037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2D93"/>
  </w:style>
  <w:style w:type="paragraph" w:styleId="TOCNaslov">
    <w:name w:val="TOC Heading"/>
    <w:basedOn w:val="Naslov1"/>
    <w:next w:val="Normal"/>
    <w:uiPriority w:val="39"/>
    <w:unhideWhenUsed/>
    <w:qFormat/>
    <w:rsid w:val="00825885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C851B9"/>
    <w:pPr>
      <w:tabs>
        <w:tab w:val="right" w:leader="dot" w:pos="9016"/>
      </w:tabs>
      <w:spacing w:after="0" w:line="240" w:lineRule="auto"/>
    </w:pPr>
    <w:rPr>
      <w:b/>
      <w:bCs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82588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825885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825885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660C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660C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660C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660C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660C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0C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825ADA"/>
    <w:pPr>
      <w:ind w:left="720"/>
      <w:contextualSpacing/>
    </w:pPr>
  </w:style>
  <w:style w:type="table" w:styleId="Obinatablica2">
    <w:name w:val="Plain Table 2"/>
    <w:basedOn w:val="Obinatablica"/>
    <w:uiPriority w:val="42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mnatablicareetke5-isticanje3">
    <w:name w:val="Grid Table 5 Dark Accent 3"/>
    <w:basedOn w:val="Obojanareetka-Isticanje1"/>
    <w:uiPriority w:val="50"/>
    <w:rsid w:val="00CE7E27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CE7E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E7E27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CE7E27"/>
    <w:rPr>
      <w:b/>
      <w:bCs/>
    </w:rPr>
  </w:style>
  <w:style w:type="table" w:styleId="Tablicapopisa4-isticanje6">
    <w:name w:val="List Table 4 Accent 6"/>
    <w:basedOn w:val="Obinatablica"/>
    <w:uiPriority w:val="49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4-isticanje4">
    <w:name w:val="Grid Table 4 Accent 4"/>
    <w:basedOn w:val="Obinatablica"/>
    <w:uiPriority w:val="49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2">
    <w:name w:val="List Table 4 Accent 2"/>
    <w:basedOn w:val="Obinatablica"/>
    <w:uiPriority w:val="49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3-isticanje2">
    <w:name w:val="List Table 3 Accent 2"/>
    <w:basedOn w:val="Obinatablica"/>
    <w:uiPriority w:val="48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-isticanje3">
    <w:name w:val="List Table 4 Accent 3"/>
    <w:basedOn w:val="Obinatablica"/>
    <w:uiPriority w:val="49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3-isticanje3">
    <w:name w:val="List Table 3 Accent 3"/>
    <w:basedOn w:val="Obinatablica"/>
    <w:uiPriority w:val="48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OdlomakpopisaChar">
    <w:name w:val="Odlomak popisa Char"/>
    <w:link w:val="Odlomakpopisa"/>
    <w:uiPriority w:val="34"/>
    <w:rsid w:val="00CE7E27"/>
  </w:style>
  <w:style w:type="table" w:styleId="Obinatablica4">
    <w:name w:val="Plain Table 4"/>
    <w:basedOn w:val="Obinatablica"/>
    <w:uiPriority w:val="44"/>
    <w:rsid w:val="00CE7E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ivopisnatablicapopisa6-isticanje3">
    <w:name w:val="List Table 6 Colorful Accent 3"/>
    <w:basedOn w:val="Obinatablica"/>
    <w:uiPriority w:val="51"/>
    <w:rsid w:val="00CE7E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">
    <w:name w:val="List Table 6 Colorful"/>
    <w:basedOn w:val="Obinatablica"/>
    <w:uiPriority w:val="51"/>
    <w:rsid w:val="00CE7E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staknuto">
    <w:name w:val="Emphasis"/>
    <w:basedOn w:val="Zadanifontodlomka"/>
    <w:uiPriority w:val="20"/>
    <w:qFormat/>
    <w:rsid w:val="00CE7E27"/>
    <w:rPr>
      <w:i/>
      <w:iCs/>
    </w:rPr>
  </w:style>
  <w:style w:type="paragraph" w:customStyle="1" w:styleId="Default">
    <w:name w:val="Default"/>
    <w:rsid w:val="00CE7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E7E2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E7E27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CE7E27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F4DC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4DC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4DCA"/>
    <w:rPr>
      <w:vertAlign w:val="superscript"/>
    </w:rPr>
  </w:style>
  <w:style w:type="paragraph" w:styleId="Revizija">
    <w:name w:val="Revision"/>
    <w:hidden/>
    <w:uiPriority w:val="99"/>
    <w:semiHidden/>
    <w:rsid w:val="00167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zakon.hr/cms.htm?id=17725" TargetMode="External"/><Relationship Id="rId18" Type="http://schemas.openxmlformats.org/officeDocument/2006/relationships/hyperlink" Target="http://www.zakon.hr/cms.htm?id=17725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385" TargetMode="External"/><Relationship Id="rId17" Type="http://schemas.openxmlformats.org/officeDocument/2006/relationships/hyperlink" Target="http://www.zakon.hr/cms.htm?id=3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38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3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38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on.hr/cms.htm?id=38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382" TargetMode="External"/><Relationship Id="rId14" Type="http://schemas.openxmlformats.org/officeDocument/2006/relationships/hyperlink" Target="http://www.zakon.hr/cms.htm?id=382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2805-E594-49B4-A42D-DFB66DB0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21</Pages>
  <Words>8095</Words>
  <Characters>46145</Characters>
  <Application>Microsoft Office Word</Application>
  <DocSecurity>0</DocSecurity>
  <Lines>384</Lines>
  <Paragraphs>108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KORIŠTENJU USLUGA POSLOVNO TEHNOLOŠKOG INKUBATORA KRAPINSKO-ZAGORSKE ŽUPANIJE</vt:lpstr>
    </vt:vector>
  </TitlesOfParts>
  <Company/>
  <LinksUpToDate>false</LinksUpToDate>
  <CharactersWithSpaces>54132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KORIŠTENJU USLUGA POSLOVNO TEHNOLOŠKOG INKUBATORA KRAPINSKO-ZAGORSKE ŽUPANIJE</dc:title>
  <dc:subject>020</dc:subject>
  <dc:creator>Poduzetnički centar KZŽ</dc:creator>
  <cp:keywords/>
  <dc:description/>
  <cp:lastModifiedBy>Tihana Husak</cp:lastModifiedBy>
  <cp:revision>11</cp:revision>
  <cp:lastPrinted>2022-03-24T10:54:00Z</cp:lastPrinted>
  <dcterms:created xsi:type="dcterms:W3CDTF">2022-03-24T07:42:00Z</dcterms:created>
  <dcterms:modified xsi:type="dcterms:W3CDTF">2022-03-28T09:58:00Z</dcterms:modified>
</cp:coreProperties>
</file>