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5D0B5" Type="http://schemas.openxmlformats.org/officeDocument/2006/relationships/officeDocument" Target="/word/document.xml" /><Relationship Id="coreR7B5D0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</w:t>
      </w:r>
    </w:p>
    <w:p>
      <w:pPr>
        <w:jc w:val="both"/>
        <w:rPr>
          <w:rStyle w:val="C3"/>
        </w:rPr>
      </w:pPr>
    </w:p>
    <w:p>
      <w:pPr>
        <w:pStyle w:val="P6"/>
        <w:jc w:val="both"/>
        <w:rPr>
          <w:rStyle w:val="C3"/>
        </w:rPr>
      </w:pPr>
      <w:r>
        <w:t xml:space="preserve">                             </w:t>
      </w:r>
      <w:r>
        <w:fldChar w:fldCharType="begin"/>
      </w:r>
      <w:r>
        <w:instrText xml:space="preserve"> EMBED MSPhotoEd.3 </w:instrText>
      </w:r>
      <w:r>
        <w:fldChar w:fldCharType="separate"/>
      </w:r>
      <w:r>
        <w:drawing>
          <wp:inline xmlns:wp="http://schemas.openxmlformats.org/drawingml/2006/wordprocessingDrawing">
            <wp:extent cx="502920" cy="5499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499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pStyle w:val="P6"/>
        <w:tabs>
          <w:tab w:val="left" w:pos="1823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  <w:tab/>
      </w:r>
    </w:p>
    <w:p>
      <w:pPr>
        <w:pStyle w:val="P6"/>
        <w:tabs>
          <w:tab w:val="left" w:pos="6804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</w:t>
      </w:r>
      <w:r>
        <w:rPr>
          <w:rStyle w:val="C3"/>
          <w:b w:val="1"/>
        </w:rPr>
        <w:t>REPUBLIKA HRVATSKA</w:t>
      </w:r>
    </w:p>
    <w:p>
      <w:pPr>
        <w:pStyle w:val="P6"/>
        <w:tabs>
          <w:tab w:val="left" w:pos="6804" w:leader="none"/>
        </w:tabs>
        <w:jc w:val="both"/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KRAPINSKO – ZAGORSKA ŽUPANIJA </w:t>
      </w:r>
      <w:r>
        <w:t xml:space="preserve"> </w:t>
      </w:r>
    </w:p>
    <w:p>
      <w:pPr>
        <w:rPr>
          <w:rStyle w:val="C3"/>
        </w:rPr>
      </w:pP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ŽUPANIJSKA SKUPŠTINA    </w:t>
      </w:r>
    </w:p>
    <w:p>
      <w:pPr>
        <w:jc w:val="both"/>
      </w:pPr>
      <w:r>
        <w:t>KLASA: 311-01/22-01/56</w:t>
      </w:r>
    </w:p>
    <w:p>
      <w:r>
        <w:t>URBROJ: 2140-01-22-5</w:t>
      </w:r>
    </w:p>
    <w:p>
      <w:r>
        <w:t xml:space="preserve">Krapina,  11. ožujka 2022.</w:t>
      </w:r>
    </w:p>
    <w:p/>
    <w:p>
      <w:pPr>
        <w:tabs>
          <w:tab w:val="left" w:pos="6120" w:leader="none"/>
        </w:tabs>
      </w:pPr>
    </w:p>
    <w:p>
      <w:pPr>
        <w:ind w:firstLine="708"/>
        <w:jc w:val="both"/>
      </w:pPr>
      <w:r>
        <w:t xml:space="preserve">Na temelju članka 17. Statuta Krapinsko-zagorske županije („Službeni glasnik Krapinsko-zagorske županije“, broj 13/01, 5/06, 14/09, 11/13,  13/18, 5/20, 10/21 i 15/21 – pročišćeni tekst), </w:t>
      </w:r>
      <w:r>
        <w:rPr>
          <w:rStyle w:val="C3"/>
          <w:b w:val="1"/>
        </w:rPr>
        <w:t>Županijska skupština Krapinsko-zagorske županije</w:t>
      </w:r>
      <w:r>
        <w:t xml:space="preserve"> na 6. sjednici održanoj dana  11. ožujka 2022. godine 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prihvaćanju </w:t>
      </w:r>
      <w:r>
        <w:rPr>
          <w:rStyle w:val="C3"/>
          <w:b w:val="1"/>
        </w:rPr>
        <w:t>Izvještaja</w:t>
      </w:r>
      <w:r>
        <w:rPr>
          <w:rStyle w:val="C3"/>
          <w:b w:val="1"/>
        </w:rPr>
        <w:t xml:space="preserve"> o radu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i financijskog izvještaja o poslovanju </w:t>
      </w:r>
      <w:r>
        <w:rPr>
          <w:rStyle w:val="C3"/>
          <w:b w:val="1"/>
        </w:rPr>
        <w:t>za 202</w:t>
      </w:r>
      <w:r>
        <w:rPr>
          <w:rStyle w:val="C3"/>
          <w:b w:val="1"/>
        </w:rPr>
        <w:t>1</w:t>
      </w:r>
      <w:r>
        <w:rPr>
          <w:rStyle w:val="C3"/>
          <w:b w:val="1"/>
        </w:rPr>
        <w:t xml:space="preserve">. godinu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Zagorske razvojne </w:t>
      </w:r>
      <w:r>
        <w:rPr>
          <w:rStyle w:val="C3"/>
          <w:b w:val="1"/>
        </w:rPr>
        <w:t>agencije</w:t>
      </w: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ind w:hanging="180"/>
        <w:rPr>
          <w:rStyle w:val="C3"/>
          <w:b w:val="1"/>
        </w:rPr>
      </w:pP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o radu i financijski izvještaj o poslovanju za 2021. godinu Zagorske razvojne agencije.</w:t>
      </w:r>
    </w:p>
    <w:p>
      <w:pPr>
        <w:pStyle w:val="P1"/>
        <w:ind w:firstLine="141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jc w:val="both"/>
      </w:pPr>
      <w:r>
        <w:t xml:space="preserve">Izvještaji iz točke  I. ovog Zaključka nalaze se u privitku i čine njegov sastavni dio.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5664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 xml:space="preserve">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tab/>
        <w:tab/>
        <w:tab/>
        <w:tab/>
        <w:tab/>
        <w:tab/>
        <w:tab/>
        <w:tab/>
        <w:t xml:space="preserve">                  Zlatko Šorša</w:t>
      </w:r>
    </w:p>
    <w:p>
      <w:pPr>
        <w:jc w:val="both"/>
      </w:pPr>
      <w:r>
        <w:t xml:space="preserve"> </w:t>
      </w:r>
    </w:p>
    <w:p>
      <w:pPr>
        <w:jc w:val="both"/>
      </w:pPr>
      <w:r>
        <w:tab/>
        <w:tab/>
        <w:tab/>
        <w:tab/>
        <w:tab/>
        <w:tab/>
        <w:tab/>
        <w:tab/>
        <w:t xml:space="preserve">          </w:t>
      </w: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3"/>
        </w:numPr>
        <w:jc w:val="both"/>
      </w:pPr>
      <w:r>
        <w:t xml:space="preserve">Zagorska razvojna agencija, </w:t>
      </w:r>
    </w:p>
    <w:p>
      <w:pPr>
        <w:ind w:left="360"/>
        <w:jc w:val="both"/>
      </w:pPr>
      <w:r>
        <w:t>Krapina, F. Galovića 1 b,</w:t>
        <w:tab/>
        <w:tab/>
      </w:r>
    </w:p>
    <w:p>
      <w:pPr>
        <w:numPr>
          <w:ilvl w:val="0"/>
          <w:numId w:val="3"/>
        </w:numPr>
        <w:jc w:val="both"/>
        <w:rPr>
          <w:rStyle w:val="C3"/>
          <w:b w:val="1"/>
        </w:rPr>
      </w:pPr>
      <w:r>
        <w:t>«Službeni glasnik KZŽ», za objavu,</w:t>
        <w:tab/>
        <w:tab/>
        <w:tab/>
        <w:t xml:space="preserve">  </w:t>
      </w:r>
    </w:p>
    <w:p>
      <w:pPr>
        <w:numPr>
          <w:ilvl w:val="0"/>
          <w:numId w:val="3"/>
        </w:numPr>
        <w:jc w:val="both"/>
      </w:pPr>
      <w:r>
        <w:t>za prilog zapisniku,</w:t>
      </w:r>
    </w:p>
    <w:p>
      <w:pPr>
        <w:numPr>
          <w:ilvl w:val="0"/>
          <w:numId w:val="3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3"/>
        </w:numPr>
        <w:jc w:val="both"/>
      </w:pPr>
      <w: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A156BE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7F55134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C332AF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"/>
    <w:aliases w:val="  uvlaka 2,uvlaka 2,uvlaka 3, uvlaka 3"/>
    <w:basedOn w:val="P0"/>
    <w:next w:val="P2"/>
    <w:pPr>
      <w:jc w:val="both"/>
    </w:pPr>
    <w:rPr>
      <w:rFonts w:ascii="Arial" w:hAnsi="Arial"/>
    </w:rPr>
  </w:style>
  <w:style w:type="paragraph" w:styleId="P3">
    <w:name w:val="Odlomak popisa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pPr/>
    <w:rPr>
      <w:rFonts w:ascii="Tahoma" w:hAnsi="Tahoma"/>
      <w:sz w:val="16"/>
    </w:rPr>
  </w:style>
  <w:style w:type="paragraph" w:styleId="P5">
    <w:name w:val="Zaglavlje"/>
    <w:basedOn w:val="P0"/>
    <w:next w:val="P5"/>
    <w:link w:val="C4"/>
    <w:pPr>
      <w:tabs>
        <w:tab w:val="center" w:pos="4703" w:leader="none"/>
        <w:tab w:val="right" w:pos="9406" w:leader="none"/>
      </w:tabs>
    </w:pPr>
    <w:rPr/>
  </w:style>
  <w:style w:type="paragraph" w:styleId="P6">
    <w:name w:val="Podnožje"/>
    <w:basedOn w:val="P0"/>
    <w:next w:val="P6"/>
    <w:link w:val="C5"/>
    <w:pPr>
      <w:tabs>
        <w:tab w:val="center" w:pos="4703" w:leader="none"/>
        <w:tab w:val="right" w:pos="94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5"/>
    <w:rPr/>
  </w:style>
  <w:style w:type="character" w:styleId="C5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2012-05-07T12:49:00Z</dcterms:created>
  <cp:lastModifiedBy>Zoran Gumbas</cp:lastModifiedBy>
  <cp:lastPrinted>2022-02-24T13:16:00Z</cp:lastPrinted>
  <dcterms:modified xsi:type="dcterms:W3CDTF">2022-04-12T08:12:03Z</dcterms:modified>
  <cp:revision>63</cp:revision>
  <dc:title>KLASA: 310-01/10-01/</dc:title>
</cp:coreProperties>
</file>