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before="0" w:after="0" w:line="240" w:lineRule="auto"/>
        <w:jc w:val="both"/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STOŽER CIVILNE ZAŠTITE KZŽ</w:t>
      </w:r>
    </w:p>
    <w:p>
      <w:pPr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 svibnja 2020. godine</w:t>
      </w:r>
      <w:bookmarkStart w:id="0" w:name="_Hlk37843372"/>
      <w:bookmarkEnd w:id="0"/>
      <w:bookmarkStart w:id="1" w:name="_Hlk37749696"/>
      <w:bookmarkEnd w:id="1"/>
    </w:p>
    <w:p>
      <w:pPr>
        <w:tabs>
          <w:tab w:val="left" w:pos="1139"/>
        </w:tabs>
        <w:spacing w:before="75" w:after="75" w:line="300" w:lineRule="atLeast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ab/>
      </w:r>
    </w:p>
    <w:p>
      <w:pPr>
        <w:tabs>
          <w:tab w:val="left" w:pos="1139"/>
        </w:tabs>
        <w:spacing w:before="75" w:after="75" w:line="300" w:lineRule="atLeast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</w:p>
    <w:p>
      <w:pPr>
        <w:tabs>
          <w:tab w:val="left" w:pos="1139"/>
        </w:tabs>
        <w:spacing w:before="75" w:after="75" w:line="300" w:lineRule="atLeast"/>
        <w:jc w:val="right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                   PRIOPĆENJE ZA MEDIJE</w:t>
      </w:r>
    </w:p>
    <w:p>
      <w:pPr>
        <w:tabs>
          <w:tab w:val="left" w:pos="1139"/>
        </w:tabs>
        <w:spacing w:before="75" w:after="75" w:line="300" w:lineRule="atLeast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hr-HR"/>
        </w:rPr>
      </w:pPr>
    </w:p>
    <w:p>
      <w:pPr>
        <w:tabs>
          <w:tab w:val="left" w:pos="1139"/>
        </w:tabs>
        <w:spacing w:before="75" w:after="75" w:line="300" w:lineRule="atLeast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hr-HR"/>
        </w:rPr>
      </w:pPr>
    </w:p>
    <w:p>
      <w:pPr>
        <w:tabs>
          <w:tab w:val="left" w:pos="1139"/>
        </w:tabs>
        <w:spacing w:before="75" w:after="75" w:line="300" w:lineRule="atLeast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hr-HR"/>
        </w:rPr>
      </w:pPr>
    </w:p>
    <w:p>
      <w:pPr>
        <w:tabs>
          <w:tab w:val="left" w:pos="1139"/>
        </w:tabs>
        <w:spacing w:before="75" w:after="75" w:line="276" w:lineRule="auto"/>
        <w:jc w:val="center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val="en-US" w:eastAsia="hr-HR"/>
        </w:rPr>
        <w:t>9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 xml:space="preserve"> DAN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>A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 xml:space="preserve"> BEZ NOVOZARAŽENIH NA PODRUČJU KZŽ</w:t>
      </w:r>
    </w:p>
    <w:p>
      <w:pPr>
        <w:tabs>
          <w:tab w:val="left" w:pos="1139"/>
        </w:tabs>
        <w:spacing w:before="75" w:after="75"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hr-HR"/>
        </w:rPr>
      </w:pPr>
    </w:p>
    <w:p>
      <w:pPr>
        <w:tabs>
          <w:tab w:val="left" w:pos="1139"/>
        </w:tabs>
        <w:spacing w:before="75" w:after="75" w:line="276" w:lineRule="auto"/>
        <w:jc w:val="center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 xml:space="preserve"> </w:t>
      </w:r>
    </w:p>
    <w:p>
      <w:pPr>
        <w:tabs>
          <w:tab w:val="left" w:pos="1139"/>
        </w:tabs>
        <w:spacing w:before="75" w:after="75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  <w:lang w:eastAsia="hr-HR"/>
        </w:rPr>
      </w:pPr>
    </w:p>
    <w:p>
      <w:pPr>
        <w:tabs>
          <w:tab w:val="left" w:pos="1139"/>
        </w:tabs>
        <w:spacing w:before="75" w:after="7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Poštovani,</w:t>
      </w:r>
    </w:p>
    <w:p>
      <w:pPr>
        <w:tabs>
          <w:tab w:val="left" w:pos="1139"/>
          <w:tab w:val="left" w:pos="4962"/>
        </w:tabs>
        <w:spacing w:before="75" w:after="7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</w:p>
    <w:p>
      <w:pPr>
        <w:tabs>
          <w:tab w:val="left" w:pos="1139"/>
          <w:tab w:val="left" w:pos="4962"/>
        </w:tabs>
        <w:spacing w:before="75" w:after="75" w:line="24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Na području Krapinsko – zagorske županije već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val="en-US" w:eastAsia="hr-HR"/>
        </w:rPr>
        <w:t>9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 xml:space="preserve"> dan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>a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 xml:space="preserve"> uzastopce nije zabilježena niti jedna novozaražena osoba korona virusom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val="en-US" w:eastAsia="hr-HR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Ukupan broj ozdravljenih osoba je 1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, 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 xml:space="preserve">trenutni broj aktivnih slučajeva zaraze koronavirusom osoba s područja županije iznosi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fill="FFFFFF"/>
          <w:lang w:eastAsia="hr-HR"/>
        </w:rPr>
        <w:t>18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. U protekla 24 sata testiran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val="en-US" w:eastAsia="hr-HR"/>
        </w:rPr>
        <w:t>o je 80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 uzor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val="en-US" w:eastAsia="hr-HR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ka, od kojih 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val="en-US" w:eastAsia="hr-HR"/>
        </w:rPr>
        <w:t xml:space="preserve">je 78 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negativn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val="en-US" w:eastAsia="hr-HR"/>
        </w:rPr>
        <w:t xml:space="preserve">o, 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dok se za još 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val="en-US" w:eastAsia="hr-HR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 čekaju rezultati nalaza. Dosad je testiran</w:t>
      </w:r>
      <w:bookmarkStart w:id="3" w:name="_GoBack"/>
      <w:bookmarkEnd w:id="3"/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val="en-US" w:eastAsia="hr-HR"/>
        </w:rPr>
        <w:t>u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kupno 2.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val="en-US" w:eastAsia="hr-HR"/>
        </w:rPr>
        <w:t>91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 uzorak. U kućnoj samoizolaciji trenutno se nalaz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16 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osob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hd w:val="clear" w:fill="FFFFFF"/>
          <w:lang w:eastAsia="hr-HR"/>
        </w:rPr>
        <w:t xml:space="preserve">. </w:t>
      </w:r>
    </w:p>
    <w:p>
      <w:pPr>
        <w:tabs>
          <w:tab w:val="left" w:pos="1139"/>
          <w:tab w:val="left" w:pos="4962"/>
        </w:tabs>
        <w:spacing w:before="75" w:after="7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</w:p>
    <w:p>
      <w:pPr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bookmarkStart w:id="2" w:name="__DdeLink__926_3200239216"/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U nastavku Vam dostavljamo i tablicu sa statističkim podacima prema jedinicama lokalne samouprave: o broju stanovnika Krapinsko-zagorske županije koji su bili evidentirani kao zaraženi koronavirusom, podatke o broju stanovnika Krapinsko-zagorske županije koji su evidentirani kao ozdravljeni, podatke o broju preminulih te broju aktivnih slučajeva.  U statistiku kontinuirano uključujemo i stanovnike Krapinsko-zagorske županije testirane izvan područja naše županije te osobe koje nisu imale pozitivan nalaz na koronavirus, no sukladno uputama, se zbog epidemiološke anmneze i kliničke slike vode kao pozitivne.</w:t>
      </w:r>
      <w:bookmarkEnd w:id="2"/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 </w:t>
      </w:r>
    </w:p>
    <w:p>
      <w:pPr>
        <w:spacing w:beforeAutospacing="1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Autospacing="1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Autospacing="1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Autospacing="1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beforeAutospacing="1" w:afterAutospacing="1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Stanje prema općinama i gradovima:</w:t>
      </w:r>
    </w:p>
    <w:p>
      <w:pPr>
        <w:spacing w:beforeAutospacing="1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pStyle w:val="2"/>
        <w:spacing w:beforeAutospacing="1" w:afterAutospacing="1" w:line="240" w:lineRule="auto"/>
        <w:rPr>
          <w:rFonts w:ascii="Tahoma" w:hAnsi="Tahoma"/>
          <w:b w:val="0"/>
          <w:i w:val="0"/>
          <w:caps w:val="0"/>
          <w:smallCaps w:val="0"/>
          <w:color w:val="4C4C4C"/>
          <w:spacing w:val="0"/>
          <w:sz w:val="17"/>
        </w:rPr>
      </w:pP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4C4C4C"/>
          <w:spacing w:val="0"/>
          <w:sz w:val="24"/>
          <w:szCs w:val="24"/>
          <w:lang w:eastAsia="hr-HR"/>
        </w:rPr>
        <w:t>Stanje prema općinama i gradovima:</w:t>
      </w:r>
    </w:p>
    <w:tbl>
      <w:tblPr>
        <w:tblStyle w:val="8"/>
        <w:tblW w:w="54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164"/>
        <w:gridCol w:w="1188"/>
        <w:gridCol w:w="912"/>
        <w:gridCol w:w="7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</w:pPr>
            <w:r>
              <w:rPr>
                <w:rStyle w:val="9"/>
                <w:rFonts w:ascii="Tahoma" w:hAnsi="Tahoma"/>
                <w:color w:val="4C4C4C"/>
                <w:sz w:val="17"/>
              </w:rPr>
              <w:t>SLUČAJEVI</w:t>
            </w:r>
            <w:r>
              <w:rPr>
                <w:rFonts w:ascii="Tahoma" w:hAnsi="Tahoma"/>
                <w:color w:val="4C4C4C"/>
                <w:sz w:val="17"/>
              </w:rPr>
              <w:t>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</w:pPr>
            <w:r>
              <w:rPr>
                <w:rStyle w:val="9"/>
                <w:rFonts w:ascii="Tahoma" w:hAnsi="Tahoma"/>
                <w:color w:val="4C4C4C"/>
                <w:sz w:val="17"/>
              </w:rPr>
              <w:t>OZDRAVILI</w:t>
            </w:r>
            <w:r>
              <w:rPr>
                <w:rFonts w:ascii="Tahoma" w:hAnsi="Tahoma"/>
                <w:color w:val="4C4C4C"/>
                <w:sz w:val="17"/>
              </w:rPr>
              <w:t> 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</w:pPr>
            <w:r>
              <w:rPr>
                <w:rStyle w:val="9"/>
                <w:rFonts w:ascii="Tahoma" w:hAnsi="Tahoma"/>
                <w:color w:val="4C4C4C"/>
                <w:sz w:val="17"/>
              </w:rPr>
              <w:t>AKTIVNI</w:t>
            </w:r>
            <w:r>
              <w:rPr>
                <w:rFonts w:ascii="Tahoma" w:hAnsi="Tahoma"/>
                <w:color w:val="4C4C4C"/>
                <w:sz w:val="17"/>
              </w:rPr>
              <w:t> 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</w:pPr>
            <w:r>
              <w:rPr>
                <w:rStyle w:val="9"/>
                <w:rFonts w:ascii="Tahoma" w:hAnsi="Tahoma"/>
                <w:color w:val="4C4C4C"/>
                <w:sz w:val="17"/>
              </w:rPr>
              <w:t>UMRLI</w:t>
            </w:r>
            <w:r>
              <w:rPr>
                <w:rFonts w:ascii="Tahoma" w:hAnsi="Tahoma"/>
                <w:color w:val="4C4C4C"/>
                <w:sz w:val="17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Pregrada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43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39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Krapina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21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Oroslavje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19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  <w:r>
              <w:rPr>
                <w:rFonts w:ascii="Tahoma" w:hAnsi="Tahoma"/>
                <w:color w:val="4C4C4C"/>
                <w:sz w:val="17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Hum na Sutli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Jesenje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Desinić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Zabok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Petrovsko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4 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Đurmanec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Donja Stubica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Stubičke Toplice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Lobor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Gornja Stubica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Bedekovčina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Krapinske Toplice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Radoboj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Tuhelj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Zlatar Bistrica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Novi Golubovec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1 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Veliko Trgovišće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Sveti Križ Začretje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color w:val="4C4C4C"/>
              </w:rPr>
            </w:pPr>
            <w:r>
              <w:rPr>
                <w:color w:val="4C4C4C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shd w:val="clear" w:color="auto" w:fill="auto"/>
          </w:tcPr>
          <w:p>
            <w:pPr>
              <w:pStyle w:val="12"/>
              <w:spacing w:before="60" w:after="60"/>
              <w:jc w:val="left"/>
            </w:pPr>
            <w:r>
              <w:rPr>
                <w:rStyle w:val="9"/>
                <w:rFonts w:ascii="Tahoma" w:hAnsi="Tahoma"/>
                <w:color w:val="4C4C4C"/>
                <w:sz w:val="17"/>
              </w:rPr>
              <w:t>UKUPNO KZŽ</w:t>
            </w:r>
            <w:r>
              <w:rPr>
                <w:rFonts w:ascii="Tahoma" w:hAnsi="Tahoma"/>
                <w:color w:val="4C4C4C"/>
                <w:sz w:val="17"/>
              </w:rPr>
              <w:t>: </w:t>
            </w:r>
          </w:p>
        </w:tc>
        <w:tc>
          <w:tcPr>
            <w:tcW w:w="116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140</w:t>
            </w:r>
          </w:p>
        </w:tc>
        <w:tc>
          <w:tcPr>
            <w:tcW w:w="1188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</w:t>
            </w:r>
            <w:r>
              <w:rPr>
                <w:rFonts w:ascii="Tahoma" w:hAnsi="Tahoma"/>
                <w:color w:val="4C4C4C"/>
                <w:sz w:val="17"/>
              </w:rPr>
              <w:t>20</w:t>
            </w:r>
          </w:p>
        </w:tc>
        <w:tc>
          <w:tcPr>
            <w:tcW w:w="912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18</w:t>
            </w:r>
          </w:p>
        </w:tc>
        <w:tc>
          <w:tcPr>
            <w:tcW w:w="744" w:type="dxa"/>
            <w:shd w:val="clear" w:color="auto" w:fill="auto"/>
          </w:tcPr>
          <w:p>
            <w:pPr>
              <w:pStyle w:val="12"/>
              <w:spacing w:before="60" w:after="60"/>
              <w:jc w:val="left"/>
              <w:rPr>
                <w:rFonts w:ascii="Tahoma" w:hAnsi="Tahoma"/>
                <w:color w:val="4C4C4C"/>
                <w:sz w:val="17"/>
              </w:rPr>
            </w:pPr>
            <w:r>
              <w:rPr>
                <w:rFonts w:ascii="Tahoma" w:hAnsi="Tahoma"/>
                <w:color w:val="4C4C4C"/>
                <w:sz w:val="17"/>
              </w:rPr>
              <w:t>2</w:t>
            </w:r>
          </w:p>
        </w:tc>
      </w:tr>
    </w:tbl>
    <w:p>
      <w:pPr>
        <w:spacing w:beforeAutospacing="1" w:afterAutospacing="1" w:line="240" w:lineRule="auto"/>
      </w:pPr>
    </w:p>
    <w:sectPr>
      <w:pgSz w:w="11906" w:h="16838"/>
      <w:pgMar w:top="1560" w:right="1440" w:bottom="709" w:left="1440" w:header="0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Tahoma"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2"/>
  </w:compat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hr-HR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">
    <w:name w:val="List"/>
    <w:basedOn w:val="2"/>
    <w:qFormat/>
    <w:uiPriority w:val="0"/>
    <w:rPr>
      <w:rFonts w:cs="Arial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Jako naglašeno"/>
    <w:qFormat/>
    <w:uiPriority w:val="0"/>
    <w:rPr>
      <w:b/>
      <w:bCs/>
    </w:rPr>
  </w:style>
  <w:style w:type="paragraph" w:customStyle="1" w:styleId="10">
    <w:name w:val="Stil naslova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">
    <w:name w:val="Sadržaji tablice"/>
    <w:basedOn w:val="1"/>
    <w:qFormat/>
    <w:uiPriority w:val="0"/>
    <w:pPr>
      <w:suppressLineNumbers/>
    </w:pPr>
  </w:style>
  <w:style w:type="paragraph" w:customStyle="1" w:styleId="13">
    <w:name w:val="Naslov tablice"/>
    <w:basedOn w:val="12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1490</Characters>
  <Lines>0</Lines>
  <Paragraphs>128</Paragraphs>
  <TotalTime>0</TotalTime>
  <ScaleCrop>false</ScaleCrop>
  <LinksUpToDate>false</LinksUpToDate>
  <CharactersWithSpaces>1776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2020-05-08T10:10:00Z</dcterms:created>
  <dc:creator>Karlo Frljužec Novi</dc:creator>
  <cp:lastModifiedBy>iPhone od KarloF</cp:lastModifiedBy>
  <dcterms:modified xsi:type="dcterms:W3CDTF">2020-05-17T09:50:06Z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2052-10.0.3</vt:lpwstr>
  </property>
</Properties>
</file>