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905E52" w:rsidRDefault="002333D3" w:rsidP="00905E52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05E52">
              <w:rPr>
                <w:b/>
              </w:rPr>
              <w:t>IZVJEŠĆE O PROVEDENOM SAVJETOVANJU SA ZAINTERESIRANOM JAVNOŠĆU O NA</w:t>
            </w:r>
            <w:r w:rsidR="00943E84" w:rsidRPr="00905E52">
              <w:rPr>
                <w:b/>
              </w:rPr>
              <w:t xml:space="preserve">CRTU PRIJEDLOGA </w:t>
            </w:r>
          </w:p>
          <w:p w:rsidR="00905E52" w:rsidRPr="00905E52" w:rsidRDefault="00905E52" w:rsidP="00E570A0">
            <w:pPr>
              <w:pStyle w:val="StandardWeb"/>
              <w:spacing w:before="0" w:beforeAutospacing="0" w:after="0" w:afterAutospacing="0"/>
              <w:jc w:val="center"/>
            </w:pPr>
            <w:r w:rsidRPr="00905E52">
              <w:rPr>
                <w:rStyle w:val="Naglaeno"/>
              </w:rPr>
              <w:t xml:space="preserve">GODIŠNJEG </w:t>
            </w:r>
            <w:r w:rsidR="00E570A0">
              <w:rPr>
                <w:rStyle w:val="Naglaeno"/>
              </w:rPr>
              <w:t xml:space="preserve">PLANA UOBIČAJENIH MJERA ZA SPREČAVANJE ŠTETA OD DIVLJAČI NA PODRUČJU </w:t>
            </w:r>
            <w:r w:rsidRPr="00905E52">
              <w:rPr>
                <w:rStyle w:val="Naglaeno"/>
              </w:rPr>
              <w:t xml:space="preserve"> KRAPINSKO-ZAGORSKE ŽUPANIJE ZA </w:t>
            </w:r>
            <w:r w:rsidR="00E570A0">
              <w:rPr>
                <w:rStyle w:val="Naglaeno"/>
              </w:rPr>
              <w:t xml:space="preserve">LOVNU GODINU 2019./2020. </w:t>
            </w:r>
            <w:bookmarkStart w:id="0" w:name="_GoBack"/>
            <w:bookmarkEnd w:id="0"/>
          </w:p>
          <w:p w:rsidR="002333D3" w:rsidRPr="00943E84" w:rsidRDefault="002333D3" w:rsidP="00943E84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905E52" w:rsidRPr="00905E52" w:rsidRDefault="002333D3" w:rsidP="00905E52">
            <w:pPr>
              <w:pStyle w:val="StandardWeb"/>
              <w:jc w:val="both"/>
              <w:rPr>
                <w:b/>
              </w:rPr>
            </w:pPr>
            <w:r w:rsidRPr="00905E52">
              <w:t>N</w:t>
            </w:r>
            <w:r w:rsidR="00943E84" w:rsidRPr="00905E52">
              <w:t>acrt prijedloga</w:t>
            </w:r>
            <w:r w:rsidR="00943E84" w:rsidRPr="00905E52">
              <w:rPr>
                <w:b/>
              </w:rPr>
              <w:t xml:space="preserve"> </w:t>
            </w:r>
            <w:r w:rsidR="00905E52" w:rsidRPr="00905E52">
              <w:rPr>
                <w:rStyle w:val="Naglaeno"/>
                <w:b w:val="0"/>
              </w:rPr>
              <w:t xml:space="preserve">Godišnjeg </w:t>
            </w:r>
            <w:r w:rsidR="00504C95">
              <w:rPr>
                <w:rStyle w:val="Naglaeno"/>
                <w:b w:val="0"/>
              </w:rPr>
              <w:t xml:space="preserve">plana uobičajenih mjera za sprečavanje šteta od divljači na području Krapinsko-zagorske županije za lovnu godinu 2019./2020. </w:t>
            </w:r>
          </w:p>
          <w:p w:rsidR="002333D3" w:rsidRDefault="002333D3" w:rsidP="00943E84">
            <w:pPr>
              <w:jc w:val="both"/>
            </w:pPr>
          </w:p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 xml:space="preserve">Upravni odjel </w:t>
            </w:r>
            <w:r w:rsidR="00504C95">
              <w:t xml:space="preserve">za gospodarstvo, poljoprivredu, promet i komunalnu infrastrukturu </w:t>
            </w:r>
          </w:p>
          <w:p w:rsidR="002333D3" w:rsidRDefault="002333D3"/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905E52" w:rsidP="00504C95">
            <w:pPr>
              <w:jc w:val="both"/>
            </w:pPr>
            <w:r>
              <w:t xml:space="preserve">Obveza izrade Godišnjeg </w:t>
            </w:r>
            <w:r w:rsidR="00504C95">
              <w:t xml:space="preserve">plana uobičajenih mjera za sprečavanje šteta od divljači na području Krapinsko-zagorske županije za lovnu godinu sukladno članku 77. Zakona o lovstvu („Narodne novine“ broj 99/18.) 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8B3E93" w:rsidRDefault="00FF3296" w:rsidP="00943E84">
            <w:pPr>
              <w:jc w:val="both"/>
            </w:pPr>
            <w:r>
              <w:t xml:space="preserve">pročelnica Upravnog odjela za </w:t>
            </w:r>
            <w:r w:rsidR="006E657A">
              <w:t>opće i zajedničke poslove,</w:t>
            </w:r>
          </w:p>
          <w:p w:rsidR="00CA66FE" w:rsidRDefault="00905E52" w:rsidP="00905E52">
            <w:pPr>
              <w:jc w:val="both"/>
            </w:pPr>
            <w:r>
              <w:t>županijski vatrogasni zapovjednik,</w:t>
            </w:r>
          </w:p>
          <w:p w:rsidR="00905E52" w:rsidRDefault="00076DB1" w:rsidP="00905E52">
            <w:pPr>
              <w:jc w:val="both"/>
            </w:pPr>
            <w:r>
              <w:t xml:space="preserve">voditelj </w:t>
            </w:r>
            <w:r w:rsidR="00B921F1">
              <w:t>Službe zajedničkih</w:t>
            </w:r>
            <w:r>
              <w:t xml:space="preserve"> </w:t>
            </w:r>
            <w:r w:rsidR="00B921F1">
              <w:t xml:space="preserve">i upravnih poslova Policijske uprave krapinsko-zagorske </w:t>
            </w:r>
            <w:r>
              <w:t xml:space="preserve">Ministarstva unutarnjih poslova 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E570A0" w:rsidP="00943E84">
            <w:pPr>
              <w:jc w:val="both"/>
            </w:pPr>
            <w:hyperlink r:id="rId5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 xml:space="preserve">siranom javnošću trajalo je od </w:t>
            </w:r>
            <w:r w:rsidR="00504C95">
              <w:t>26</w:t>
            </w:r>
            <w:r w:rsidR="00C41AA5">
              <w:t xml:space="preserve">. </w:t>
            </w:r>
            <w:r w:rsidR="00504C95">
              <w:t>ožujka do 02. travnja 2019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A66FE" w:rsidRDefault="00E93231" w:rsidP="00943E84">
            <w:pPr>
              <w:jc w:val="both"/>
            </w:pPr>
            <w:r>
              <w:t>Nije bilo očitovanja.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E93231" w:rsidP="00F50D3D">
            <w:pPr>
              <w:jc w:val="both"/>
            </w:pPr>
            <w:r>
              <w:t>_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6DB1"/>
    <w:rsid w:val="0014570F"/>
    <w:rsid w:val="002333D3"/>
    <w:rsid w:val="003015AB"/>
    <w:rsid w:val="003D4919"/>
    <w:rsid w:val="003E0B29"/>
    <w:rsid w:val="004F057F"/>
    <w:rsid w:val="00504C95"/>
    <w:rsid w:val="00624EB3"/>
    <w:rsid w:val="006E657A"/>
    <w:rsid w:val="00712B0E"/>
    <w:rsid w:val="007F114C"/>
    <w:rsid w:val="00862E60"/>
    <w:rsid w:val="008A416B"/>
    <w:rsid w:val="008B3E93"/>
    <w:rsid w:val="00905E52"/>
    <w:rsid w:val="00943E84"/>
    <w:rsid w:val="00B660B2"/>
    <w:rsid w:val="00B86EF0"/>
    <w:rsid w:val="00B921F1"/>
    <w:rsid w:val="00C12F8A"/>
    <w:rsid w:val="00C41AA5"/>
    <w:rsid w:val="00CA66FE"/>
    <w:rsid w:val="00DE3194"/>
    <w:rsid w:val="00E570A0"/>
    <w:rsid w:val="00E904B9"/>
    <w:rsid w:val="00E93231"/>
    <w:rsid w:val="00E979AA"/>
    <w:rsid w:val="00F50D3D"/>
    <w:rsid w:val="00FF1A0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0A-1C80-448E-8391-5A3D2B8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05E5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905E5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1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9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7E45-F9B2-4B73-A574-26A9346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1510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cp:lastModifiedBy>Marina Krog</cp:lastModifiedBy>
  <cp:revision>3</cp:revision>
  <cp:lastPrinted>2019-04-04T06:26:00Z</cp:lastPrinted>
  <dcterms:created xsi:type="dcterms:W3CDTF">2019-04-04T05:48:00Z</dcterms:created>
  <dcterms:modified xsi:type="dcterms:W3CDTF">2019-04-04T06:26:00Z</dcterms:modified>
</cp:coreProperties>
</file>