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AF68B9E" Type="http://schemas.openxmlformats.org/officeDocument/2006/relationships/officeDocument" Target="/word/document.xml" /><Relationship Id="coreR6AF68B9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both"/>
        <w:rPr>
          <w:rStyle w:val="C3"/>
          <w:sz w:val="24"/>
        </w:rPr>
      </w:pPr>
      <w:bookmarkStart w:id="0" w:name="_Hlk24107953"/>
      <w:r>
        <w:rPr>
          <w:rStyle w:val="C3"/>
          <w:sz w:val="24"/>
        </w:rPr>
        <w:t xml:space="preserve">                       </w:t>
      </w:r>
      <w:r>
        <w:rPr>
          <w:rStyle w:val="C3"/>
          <w:sz w:val="24"/>
        </w:rPr>
        <w:fldChar w:fldCharType="begin"/>
      </w:r>
      <w:r>
        <w:rPr>
          <w:rStyle w:val="C3"/>
          <w:sz w:val="24"/>
        </w:rPr>
        <w:instrText xml:space="preserve"> INCLUDEPICTURE "https://upload.wikimedia.org/wikipedia/commons/thumb/c/c9/Coat_of_arms_of_Croatia.svg/200px-Coat_of_arms_of_Croatia.svg.png" \* MERGEFORMATINET </w:instrText>
      </w:r>
      <w:r>
        <w:rPr>
          <w:rStyle w:val="C3"/>
          <w:sz w:val="24"/>
        </w:rPr>
        <w:fldChar w:fldCharType="separate"/>
      </w:r>
      <w:r>
        <w:drawing>
          <wp:inline xmlns:wp="http://schemas.openxmlformats.org/drawingml/2006/wordprocessingDrawing">
            <wp:extent cx="438150" cy="58039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803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sz w:val="24"/>
        </w:rPr>
        <w:fldChar w:fldCharType="end"/>
      </w:r>
    </w:p>
    <w:p>
      <w:pPr>
        <w:tabs>
          <w:tab w:val="center" w:pos="4111" w:leader="none"/>
        </w:tabs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R E P U B L I K A  H R V A T S K A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KRAPINSKO-ZAGORSKA ŽUPANIJA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UPRAVNI ODJEL ZA OPĆU UPRAVU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I IMOVINSKO-PRAVNE POSLOVE 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UP/I-943-04/20-01/882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2140/01-14-2-20-2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Donja Stubica, 14. rujna 2020. 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             Krapinsko-zagorska županija, Upravni odjel za opću upravu i imovinsko-pravne poslove temeljem članka 34. stavak 1. Zakona o općem upravnom postupku („Narodne novine“ br. 47/09)  u predmetu stupanja u posjed u tijeku postupka izvlaštenja nekretnine označene sa k.č.br. 1364/3 k.o. Mokrice, a radi izgradnje Sustava prikupljanja i odvodnje otpadnih voda Aglomeracije Zabok, a na prijedlog Zagorskog vodovoda d.o.o., Zabok, K. Š. Gjalskog 1, d o n o s i </w:t>
      </w:r>
    </w:p>
    <w:p>
      <w:pPr>
        <w:jc w:val="both"/>
        <w:rPr>
          <w:rStyle w:val="C3"/>
          <w:sz w:val="24"/>
        </w:rPr>
      </w:pPr>
    </w:p>
    <w:p>
      <w:pPr>
        <w:rPr>
          <w:rStyle w:val="C3"/>
          <w:b w:val="1"/>
          <w:sz w:val="24"/>
        </w:rPr>
      </w:pPr>
      <w:r>
        <w:rPr>
          <w:rStyle w:val="C3"/>
          <w:sz w:val="24"/>
        </w:rPr>
        <w:t xml:space="preserve">                                                     </w:t>
      </w:r>
      <w:r>
        <w:rPr>
          <w:rStyle w:val="C3"/>
          <w:b w:val="1"/>
          <w:sz w:val="24"/>
        </w:rPr>
        <w:t xml:space="preserve">Z A K L J U Č A K </w:t>
      </w:r>
    </w:p>
    <w:p>
      <w:pPr>
        <w:rPr>
          <w:rStyle w:val="C3"/>
          <w:sz w:val="24"/>
        </w:rPr>
      </w:pPr>
    </w:p>
    <w:p>
      <w:pPr>
        <w:ind w:left="1065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1. Upisanim suvlasnicama </w:t>
      </w:r>
      <w:r>
        <w:rPr>
          <w:rStyle w:val="C3"/>
          <w:b w:val="1"/>
          <w:sz w:val="24"/>
        </w:rPr>
        <w:t>Katici Kolarić-Matok,</w:t>
      </w:r>
      <w:r>
        <w:rPr>
          <w:rStyle w:val="C3"/>
          <w:sz w:val="24"/>
        </w:rPr>
        <w:t xml:space="preserve"> Mokrice, 57, </w:t>
      </w:r>
      <w:r>
        <w:rPr>
          <w:rStyle w:val="C3"/>
          <w:b w:val="1"/>
          <w:sz w:val="24"/>
        </w:rPr>
        <w:t>Barici Herceg</w:t>
      </w:r>
      <w:r>
        <w:rPr>
          <w:rStyle w:val="C3"/>
          <w:sz w:val="24"/>
        </w:rPr>
        <w:t xml:space="preserve">, Mokrice 57 i </w:t>
      </w:r>
      <w:r>
        <w:rPr>
          <w:rStyle w:val="C3"/>
          <w:b w:val="1"/>
          <w:sz w:val="24"/>
        </w:rPr>
        <w:t>Ljubici Kolarić-Matok</w:t>
      </w:r>
      <w:r>
        <w:rPr>
          <w:rStyle w:val="C3"/>
          <w:sz w:val="24"/>
        </w:rPr>
        <w:t xml:space="preserve">, Mokrice 57, a čije stvarno prebivalište nije poznato, odnosno njihovim nepoznatim nasljednicima imenuje se privremeni zastupnik u osobi odvjetnika Josipa Petrovića iz Zlatara, Kaštelska 4. 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2. Privremeni zastupnik zastupat će osobe iz točke 1. izreke ovog rješenja u postupku stupanja u posjed u tijeku postupka izvlaštenja nekretnine označene sa k.č.br. 1364/3 k.o. Mokrice, a radi izgradnje sustava prikupljanja i odvodnje otpadnih voda Aglomeracije Zabok, a na prijedlog Zagorskog vodovoda d.o.o., Zabok,K.Š. Gjalskog 1   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3. Poziva se privremeni zastupnik prihvatiti povjerene mu dužnosti te ih u svemu savjesno i po zakonu obavljati.</w:t>
      </w:r>
    </w:p>
    <w:p>
      <w:pPr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4. Ovlast privremenog zastupnika prestaje kad se stranka ili osoba ovlaštena za njezino zastupanje pojavi u postupku.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5.  Privremeni zastupnik ima pravo na nagradu i naknadu troškova ukoliko u roku od 30 dana o dana poduzimanja tražene radnje podnese zahtjev sa priloženim troškovnikom ovom Upravnom odjelu. Troškove zastupanja privremenog zastupnika snosi predlagatelj postupka stupanja u posjed  Zagorski vodovod d.o.o., Zabok, K.Š. Gjalskog 1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bookmarkEnd w:id="0"/>
    </w:p>
    <w:p>
      <w:pPr>
        <w:ind w:firstLine="708"/>
        <w:rPr>
          <w:rStyle w:val="C3"/>
          <w:sz w:val="24"/>
        </w:rPr>
      </w:pPr>
      <w:r>
        <w:rPr>
          <w:rStyle w:val="C3"/>
          <w:b w:val="1"/>
          <w:sz w:val="24"/>
        </w:rPr>
        <w:t xml:space="preserve">                                            O b r a z l o ž e n j e</w:t>
      </w:r>
    </w:p>
    <w:p>
      <w:pPr>
        <w:ind w:firstLine="708"/>
        <w:rPr>
          <w:rStyle w:val="C3"/>
          <w:sz w:val="24"/>
        </w:rPr>
      </w:pPr>
    </w:p>
    <w:p>
      <w:pPr>
        <w:pStyle w:val="P1"/>
        <w:ind w:firstLine="708"/>
      </w:pPr>
      <w:r>
        <w:t xml:space="preserve">Zagorski vodovod d.o.o., Zabok, K.Š. Gjalskog 1, podnio je  ovom Upravnom odjelu prijedlog za stupanje u posjed nekretnine označene sa k.č.br. 1364/3 k.o. Mokrice.</w:t>
      </w:r>
    </w:p>
    <w:p>
      <w:pPr>
        <w:pStyle w:val="P1"/>
        <w:ind w:firstLine="708"/>
      </w:pPr>
    </w:p>
    <w:p>
      <w:pPr>
        <w:jc w:val="both"/>
        <w:rPr>
          <w:rStyle w:val="C3"/>
          <w:sz w:val="24"/>
        </w:rPr>
      </w:pPr>
    </w:p>
    <w:p>
      <w:pPr>
        <w:spacing w:lineRule="auto" w:line="259" w:after="160"/>
        <w:ind w:firstLine="708"/>
        <w:contextualSpacing w:val="1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Naime, kod ovog Upravnog odjela vodi se postupak  nepotpunog izvlaštenja – osnivanjem služnosti na k.č.br. 1364/3 k.o. Mokrice, a radi izgradnje sustava prikupljanja i odvodnje otpadnih voda Aglomeracije Zabok. </w:t>
      </w:r>
    </w:p>
    <w:p>
      <w:pPr>
        <w:spacing w:lineRule="auto" w:line="259" w:after="160"/>
        <w:ind w:firstLine="708"/>
        <w:contextualSpacing w:val="1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Navedeni prijedlog  se u Uredu državne uprave u Krapinsko-zagorskoj županiji vodio pod oznakom KLASA:UP/I-943-04/15-01/555, međutim od 01. siječnja 2020. godine predmet je, uslijed povjeravanja poslova državne uprave, preuzela Krapinsko-zagorska županija te se dalje vodi pod  KLASOM: UP/I-943-04/20-01/570.</w:t>
      </w: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Predmetna k.č.br. 1364/3 k.o. Mokrice upisana je u z.k.ul. 1339 na ime suvlasnica Katice Kolarić-Matok, Mokrice 57, Barice Herceg, Mokrice 57 i Ljubice Kolarić-Matok, Mokrice 57, dok je u katastru predmetna nekretnina upisana u PL br. 145 na ime Katice Kolarić-Matok iz Oroslavja, Mokrice 120. </w:t>
      </w: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Postupajući po prijedlogu za nepotpuno izvlaštenje predmetne nekretnine u postupku je održan očevid na predmetnoj nekretnini te je zakazano nekoliko usmenih rasprava na koju su pozvane upisane suvlasnice, odnosno upisana posjednica predmetne nekretnine. </w:t>
      </w: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Kako niti na očevid, niti na usmene rasprave nije pristupila niti jedna od upisanih suvlasnica te upisana posjednica predmetne nekretnine izvršen je uvid u dostupne službene evidencije koje se vode kod ovog Upravnog odjela kojom prilikom je utvrđeno da Katica Kolarić-Matok, Barica Herceg i Ljubica Kolarić-Matok nemaju prijavljeno prebivalište na adresi Oroslavje, Morkice 57. Istom prilikom je utvrđeno da je upisana posjednica Katica Kolarić-Matok umrla, no ovom Upravnom odjelu nisu poznati njezini nasljednici. 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Kako iz naprijed navedenih razloga prijedlog za nepotpuno izvlaštenje – osnivanjem služnosti na predmetnoj k.č.br. 1364/3 k.o. Mokrice još nije pravomoćno riješen, Zagorski vodovod d.o.o., Zabok, K. Š. Gjalskog 1 podnio je ovom Upravnom odjelu zahtjev za stupanje u posjed nekretnine za koju se vodi postupak izvlaštenja, a sve sukladno čl. 41. i 42. Zakona o izvlaštenju i određivanju naknade („Narodne novine“ br. 74/14, 69/17 i 98/19). </w:t>
      </w: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Sukladno citiranom Zakonu i postupak izvlaštenja i postupak stupanja u posjed nekretnine za koju je u tijeku postupak izvlaštenja, su hitni postupci.   </w:t>
      </w:r>
    </w:p>
    <w:p>
      <w:pPr>
        <w:ind w:firstLine="708"/>
        <w:jc w:val="both"/>
        <w:rPr>
          <w:rStyle w:val="C3"/>
          <w:b w:val="1"/>
          <w:i w:val="1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Postupajući po naprijed navedenom prijedlogu ovaj Upravni odjel nije uspio utvrditi podatke o stvarnim vlasnicima predmetne nekretnine, njihovom točnom prebivalištu, te o eventualnim nasljednicima iza upisanih suvlasnica. </w:t>
      </w:r>
    </w:p>
    <w:p>
      <w:pPr>
        <w:ind w:firstLine="708"/>
        <w:jc w:val="both"/>
        <w:rPr>
          <w:rStyle w:val="C3"/>
          <w:sz w:val="24"/>
        </w:rPr>
      </w:pPr>
    </w:p>
    <w:p>
      <w:pPr>
        <w:pStyle w:val="P1"/>
        <w:ind w:firstLine="708"/>
      </w:pPr>
      <w:r>
        <w:t>Člankom 34. Zakona o općem upravnom postupku propisano je postavljenje privremenog zastupnika stranci koja nema zakonskog zastupnika, stranci čije je prebivalište, boravište ili sjedište nije poznato, zatim stranci čiji su identitet i adresa poznati ali se ne nalazi na području RH, a nema osobu ovlaštenu za zastupanje, te nepoznatoj osobi.</w:t>
      </w:r>
    </w:p>
    <w:p>
      <w:pPr>
        <w:pStyle w:val="P1"/>
        <w:ind w:firstLine="708"/>
      </w:pPr>
    </w:p>
    <w:p>
      <w:pPr>
        <w:pStyle w:val="P1"/>
        <w:ind w:firstLine="708"/>
      </w:pPr>
      <w:r>
        <w:t xml:space="preserve">Postupak stupanja u posjed nekretnine koja se izvlašćuje je </w:t>
      </w:r>
      <w:r>
        <w:rPr>
          <w:rStyle w:val="C3"/>
          <w:b w:val="1"/>
        </w:rPr>
        <w:t>hitan postupak</w:t>
      </w:r>
      <w:r>
        <w:t xml:space="preserve"> u kojem je nadležno tijelo sukladno članku 41. stavka 4. Zakona o izvlaštenju i određivanju naknade ( „Narodne novine“ broj 74/14, 69/17 i 98/19) dužno </w:t>
      </w:r>
      <w:r>
        <w:rPr>
          <w:rStyle w:val="C3"/>
          <w:b w:val="1"/>
        </w:rPr>
        <w:t xml:space="preserve">bez odgode, </w:t>
      </w:r>
      <w:r>
        <w:t xml:space="preserve">a najkasnije u roku od 15 dana od dana zaprimanja urednog zahtjeva, nakon provedene usmene rasprave  odlučiti o zahtjevu za stupanju u posjed nekretnine za koju je podnesen prijedlog za izvlaštenje.</w:t>
      </w:r>
    </w:p>
    <w:p>
      <w:pPr>
        <w:pStyle w:val="P1"/>
        <w:ind w:firstLine="708"/>
      </w:pPr>
    </w:p>
    <w:p>
      <w:pPr>
        <w:pStyle w:val="P1"/>
        <w:ind w:firstLine="708"/>
      </w:pPr>
      <w:r>
        <w:t xml:space="preserve">Sukladno naprijed navedenom, a u skladu s čl. 34. Zakona o općem upravnom donesena je odluka o postavljanju privremenog zastupnika nepoznatim vlasnicima premdetne nekretnine. </w:t>
      </w:r>
    </w:p>
    <w:p>
      <w:pPr>
        <w:pStyle w:val="P1"/>
        <w:ind w:firstLine="708"/>
      </w:pPr>
    </w:p>
    <w:p>
      <w:pPr>
        <w:pStyle w:val="P1"/>
        <w:ind w:firstLine="708"/>
      </w:pPr>
      <w:r>
        <w:t xml:space="preserve">Odredbom članka 162 Zakona o općem upravnom postupku propisan je način i uvjeti ostvarivanja prava na nagradu i naknadu troškova osobama koje sudjeluju u postupku,  a odredbom  članka 38. stavak 1. Zakona o izvlaštenju i određivanju naknade propisano je da troškove postupka izvlaštenja snosi korisnik izvlaštenja.</w:t>
      </w:r>
    </w:p>
    <w:p>
      <w:pPr>
        <w:pStyle w:val="P1"/>
      </w:pPr>
      <w:r>
        <w:t xml:space="preserve"> </w:t>
      </w:r>
    </w:p>
    <w:p>
      <w:pPr>
        <w:pStyle w:val="P1"/>
      </w:pPr>
      <w:r>
        <w:t xml:space="preserve"> </w:t>
        <w:tab/>
        <w:t xml:space="preserve">POUKA O PRAVNOM LIJEKU: </w:t>
      </w:r>
    </w:p>
    <w:p>
      <w:pPr>
        <w:pStyle w:val="P1"/>
      </w:pPr>
      <w:r>
        <w:t xml:space="preserve">            Protiv ovog zaključka ne može se izjaviti žalba.</w:t>
      </w:r>
    </w:p>
    <w:p>
      <w:pPr>
        <w:pStyle w:val="P1"/>
      </w:pPr>
      <w:r>
        <w:t xml:space="preserve">                                 </w:t>
      </w:r>
    </w:p>
    <w:p>
      <w:pPr>
        <w:pStyle w:val="P1"/>
      </w:pPr>
      <w:r>
        <w:t>DOSTAVITI:</w:t>
      </w:r>
    </w:p>
    <w:p>
      <w:pPr>
        <w:pStyle w:val="P1"/>
      </w:pPr>
      <w:r>
        <w:t xml:space="preserve">1. Zagorski vodovod d.o.o.,  </w:t>
      </w:r>
    </w:p>
    <w:p>
      <w:pPr>
        <w:pStyle w:val="P1"/>
      </w:pPr>
      <w:r>
        <w:t xml:space="preserve">    Zabok, K.Š. Gjalskog 1                                                          Voditeljica odsjeka za </w:t>
      </w:r>
    </w:p>
    <w:p>
      <w:pPr>
        <w:pStyle w:val="P1"/>
      </w:pPr>
      <w:r>
        <w:t xml:space="preserve">2.Odvjetnik Josip Petrović,                                                     imovinsko-pravne poslove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Zlatar, Kaštelska 4                                                               Snježana Mezdić, dipl. iur.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3. Oglasna ploča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4. Mrežne stranice 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Krapinsko-zagorske županije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5. Spis predmeta                                         </w:t>
      </w:r>
    </w:p>
    <w:p>
      <w:pPr>
        <w:jc w:val="both"/>
        <w:rPr>
          <w:rStyle w:val="C3"/>
          <w:sz w:val="24"/>
        </w:rPr>
      </w:pPr>
    </w:p>
    <w:p>
      <w:pPr>
        <w:rPr>
          <w:rStyle w:val="C3"/>
          <w:sz w:val="24"/>
        </w:rPr>
      </w:pPr>
    </w:p>
    <w:sectPr>
      <w:type w:val="nextPage"/>
      <w:pgSz w:w="11906" w:h="16838" w:code="0"/>
      <w:pgMar w:left="1417" w:right="1417" w:top="1417" w:bottom="1417" w:header="708" w:footer="708" w:gutter="0"/>
      <w:pgNumType w:start="1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2"/>
    </w:rPr>
  </w:style>
  <w:style w:type="paragraph" w:styleId="P1">
    <w:name w:val="Tijelo teksta"/>
    <w:basedOn w:val="P0"/>
    <w:next w:val="P1"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Snježana Mezdić</dc:creator>
  <dcterms:created xsi:type="dcterms:W3CDTF">2020-09-14T07:40:00Z</dcterms:created>
  <cp:lastModifiedBy>Zvonko Tušek</cp:lastModifiedBy>
  <cp:lastPrinted>2020-09-14T08:21:00Z</cp:lastPrinted>
  <dcterms:modified xsi:type="dcterms:W3CDTF">2020-09-16T08:13:43Z</dcterms:modified>
  <cp:revision>6</cp:revision>
  <dc:title>                              </dc:title>
</cp:coreProperties>
</file>