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D749F" w14:textId="7C94251F" w:rsidR="008C3C42" w:rsidRPr="002D58AE" w:rsidRDefault="006D172F" w:rsidP="008C3C42">
      <w:pPr>
        <w:pBdr>
          <w:bottom w:val="single" w:sz="4" w:space="1" w:color="auto"/>
        </w:pBdr>
        <w:ind w:left="2268"/>
        <w:jc w:val="right"/>
        <w:rPr>
          <w:rFonts w:cs="Arial"/>
          <w:b/>
          <w:bCs/>
          <w:smallCaps/>
          <w:sz w:val="24"/>
          <w:szCs w:val="18"/>
        </w:rPr>
      </w:pPr>
      <w:bookmarkStart w:id="0" w:name="_GoBack"/>
      <w:bookmarkEnd w:id="0"/>
      <w:r w:rsidRPr="002D58AE">
        <w:rPr>
          <w:rFonts w:cs="Arial"/>
          <w:b/>
          <w:bCs/>
          <w:smallCaps/>
          <w:sz w:val="24"/>
          <w:szCs w:val="18"/>
        </w:rPr>
        <w:t xml:space="preserve"> </w:t>
      </w:r>
      <w:r w:rsidR="008C3C42" w:rsidRPr="002D58AE">
        <w:rPr>
          <w:rFonts w:cs="Arial"/>
          <w:b/>
          <w:bCs/>
          <w:smallCaps/>
          <w:sz w:val="24"/>
          <w:szCs w:val="18"/>
        </w:rPr>
        <w:t>Naručitelj</w:t>
      </w:r>
    </w:p>
    <w:p w14:paraId="6DFFBC52" w14:textId="0B3C8CF3" w:rsidR="008C3C42" w:rsidRPr="002D58AE" w:rsidRDefault="002D58AE" w:rsidP="008C3C42">
      <w:pPr>
        <w:ind w:left="2268"/>
        <w:jc w:val="left"/>
        <w:rPr>
          <w:rFonts w:cs="Arial"/>
          <w:b/>
        </w:rPr>
      </w:pPr>
      <w:r w:rsidRPr="002D58AE">
        <w:rPr>
          <w:rFonts w:cs="Arial"/>
          <w:b/>
          <w:noProof/>
          <w:lang w:eastAsia="hr-HR"/>
        </w:rPr>
        <w:drawing>
          <wp:anchor distT="0" distB="0" distL="114300" distR="114300" simplePos="0" relativeHeight="251658241" behindDoc="0" locked="0" layoutInCell="1" allowOverlap="1" wp14:anchorId="7588DC89" wp14:editId="289CA0BB">
            <wp:simplePos x="0" y="0"/>
            <wp:positionH relativeFrom="column">
              <wp:posOffset>382270</wp:posOffset>
            </wp:positionH>
            <wp:positionV relativeFrom="paragraph">
              <wp:posOffset>5715</wp:posOffset>
            </wp:positionV>
            <wp:extent cx="590550" cy="758190"/>
            <wp:effectExtent l="0" t="0" r="0" b="3810"/>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758190"/>
                    </a:xfrm>
                    <a:prstGeom prst="rect">
                      <a:avLst/>
                    </a:prstGeom>
                  </pic:spPr>
                </pic:pic>
              </a:graphicData>
            </a:graphic>
            <wp14:sizeRelH relativeFrom="page">
              <wp14:pctWidth>0</wp14:pctWidth>
            </wp14:sizeRelH>
            <wp14:sizeRelV relativeFrom="page">
              <wp14:pctHeight>0</wp14:pctHeight>
            </wp14:sizeRelV>
          </wp:anchor>
        </w:drawing>
      </w:r>
      <w:r w:rsidR="008C3C42" w:rsidRPr="002D58AE">
        <w:rPr>
          <w:rFonts w:cs="Arial"/>
          <w:b/>
        </w:rPr>
        <w:t>Republika Hrvatska</w:t>
      </w:r>
    </w:p>
    <w:p w14:paraId="06E87759" w14:textId="1A9CC4F4" w:rsidR="008C3C42" w:rsidRPr="002D58AE" w:rsidRDefault="00B77550" w:rsidP="008C3C42">
      <w:pPr>
        <w:ind w:left="2268"/>
        <w:jc w:val="left"/>
        <w:rPr>
          <w:rFonts w:cs="Arial"/>
          <w:b/>
        </w:rPr>
      </w:pPr>
      <w:r w:rsidRPr="002D58AE">
        <w:rPr>
          <w:rFonts w:cs="Arial"/>
          <w:b/>
        </w:rPr>
        <w:t>Krapinsko-zagorska županija</w:t>
      </w:r>
    </w:p>
    <w:p w14:paraId="1F3757FE" w14:textId="77777777" w:rsidR="007159C2" w:rsidRPr="00B77550" w:rsidRDefault="007159C2" w:rsidP="007159C2">
      <w:pPr>
        <w:pBdr>
          <w:bottom w:val="single" w:sz="4" w:space="1" w:color="auto"/>
        </w:pBdr>
        <w:tabs>
          <w:tab w:val="clear" w:pos="720"/>
          <w:tab w:val="clear" w:pos="6912"/>
        </w:tabs>
        <w:ind w:left="2268"/>
        <w:jc w:val="right"/>
        <w:rPr>
          <w:rFonts w:eastAsia="Calibri" w:cs="Arial"/>
          <w:b/>
          <w:smallCaps/>
          <w:sz w:val="24"/>
          <w:szCs w:val="24"/>
        </w:rPr>
      </w:pPr>
      <w:r w:rsidRPr="248D7A92">
        <w:rPr>
          <w:rFonts w:eastAsia="Calibri" w:cs="Arial"/>
          <w:b/>
          <w:smallCaps/>
          <w:sz w:val="24"/>
          <w:szCs w:val="24"/>
        </w:rPr>
        <w:t>Veza</w:t>
      </w:r>
    </w:p>
    <w:p w14:paraId="293769C4" w14:textId="684A16E6" w:rsidR="007159C2" w:rsidRPr="00321223" w:rsidRDefault="746B59D2" w:rsidP="3190DBC0">
      <w:pPr>
        <w:tabs>
          <w:tab w:val="clear" w:pos="720"/>
          <w:tab w:val="clear" w:pos="6912"/>
        </w:tabs>
        <w:ind w:left="2160"/>
        <w:jc w:val="left"/>
        <w:rPr>
          <w:rFonts w:cs="Arial"/>
          <w:b/>
        </w:rPr>
      </w:pPr>
      <w:r w:rsidRPr="248D7A92">
        <w:rPr>
          <w:rFonts w:cs="Arial"/>
          <w:b/>
        </w:rPr>
        <w:t>Krovni Ugovor</w:t>
      </w:r>
      <w:r w:rsidR="007159C2" w:rsidRPr="248D7A92">
        <w:rPr>
          <w:rFonts w:cs="Arial"/>
          <w:b/>
        </w:rPr>
        <w:t xml:space="preserve"> o</w:t>
      </w:r>
      <w:r w:rsidR="00353EA4" w:rsidRPr="248D7A92">
        <w:rPr>
          <w:rFonts w:cs="Arial"/>
          <w:b/>
        </w:rPr>
        <w:t xml:space="preserve"> </w:t>
      </w:r>
      <w:r w:rsidRPr="248D7A92">
        <w:rPr>
          <w:rFonts w:cs="Arial"/>
          <w:b/>
        </w:rPr>
        <w:t>sufinanciranju rada Regionalne</w:t>
      </w:r>
      <w:r w:rsidR="007159C2" w:rsidRPr="248D7A92">
        <w:rPr>
          <w:rFonts w:cs="Arial"/>
          <w:b/>
        </w:rPr>
        <w:t xml:space="preserve"> energetske </w:t>
      </w:r>
      <w:r w:rsidRPr="248D7A92">
        <w:rPr>
          <w:rFonts w:cs="Arial"/>
          <w:b/>
        </w:rPr>
        <w:t>agencije Sjeverozapadne Hrvatske</w:t>
      </w:r>
      <w:r w:rsidR="007159C2" w:rsidRPr="248D7A92">
        <w:rPr>
          <w:rFonts w:cs="Arial"/>
          <w:b/>
        </w:rPr>
        <w:t xml:space="preserve">, Klasa: </w:t>
      </w:r>
      <w:r w:rsidRPr="248D7A92">
        <w:rPr>
          <w:rFonts w:cs="Arial"/>
          <w:b/>
        </w:rPr>
        <w:t>400</w:t>
      </w:r>
      <w:r w:rsidR="007159C2" w:rsidRPr="248D7A92">
        <w:rPr>
          <w:rFonts w:cs="Arial"/>
          <w:b/>
        </w:rPr>
        <w:t>-0</w:t>
      </w:r>
      <w:r w:rsidR="008B4ECF" w:rsidRPr="248D7A92">
        <w:rPr>
          <w:rFonts w:cs="Arial"/>
          <w:b/>
        </w:rPr>
        <w:t>1</w:t>
      </w:r>
      <w:r w:rsidR="007159C2" w:rsidRPr="248D7A92">
        <w:rPr>
          <w:rFonts w:cs="Arial"/>
          <w:b/>
        </w:rPr>
        <w:t>/</w:t>
      </w:r>
      <w:r w:rsidR="7E0F8701" w:rsidRPr="248D7A92">
        <w:rPr>
          <w:rFonts w:cs="Arial"/>
          <w:b/>
        </w:rPr>
        <w:t>22</w:t>
      </w:r>
      <w:r w:rsidRPr="248D7A92">
        <w:rPr>
          <w:rFonts w:cs="Arial"/>
          <w:b/>
        </w:rPr>
        <w:t>-0</w:t>
      </w:r>
      <w:r w:rsidR="0E27BEF2" w:rsidRPr="248D7A92">
        <w:rPr>
          <w:rFonts w:cs="Arial"/>
          <w:b/>
        </w:rPr>
        <w:t>1</w:t>
      </w:r>
      <w:r w:rsidRPr="248D7A92">
        <w:rPr>
          <w:rFonts w:cs="Arial"/>
          <w:b/>
        </w:rPr>
        <w:t>/</w:t>
      </w:r>
      <w:r w:rsidR="0E27BEF2" w:rsidRPr="248D7A92">
        <w:rPr>
          <w:rFonts w:cs="Arial"/>
          <w:b/>
        </w:rPr>
        <w:t>01</w:t>
      </w:r>
      <w:r w:rsidR="007159C2" w:rsidRPr="248D7A92">
        <w:rPr>
          <w:rFonts w:cs="Arial"/>
          <w:b/>
        </w:rPr>
        <w:t xml:space="preserve">, Urbroj: </w:t>
      </w:r>
      <w:r w:rsidRPr="248D7A92">
        <w:rPr>
          <w:rFonts w:cs="Arial"/>
          <w:b/>
        </w:rPr>
        <w:t>2140-02</w:t>
      </w:r>
      <w:r w:rsidR="007159C2" w:rsidRPr="248D7A92">
        <w:rPr>
          <w:rFonts w:cs="Arial"/>
          <w:b/>
        </w:rPr>
        <w:t>-</w:t>
      </w:r>
      <w:r w:rsidR="00353EA4" w:rsidRPr="248D7A92">
        <w:rPr>
          <w:rFonts w:cs="Arial"/>
          <w:b/>
        </w:rPr>
        <w:t>22</w:t>
      </w:r>
      <w:r w:rsidR="007159C2" w:rsidRPr="248D7A92">
        <w:rPr>
          <w:rFonts w:cs="Arial"/>
          <w:b/>
        </w:rPr>
        <w:t>-</w:t>
      </w:r>
      <w:r w:rsidRPr="248D7A92">
        <w:rPr>
          <w:rFonts w:cs="Arial"/>
          <w:b/>
        </w:rPr>
        <w:t>1</w:t>
      </w:r>
    </w:p>
    <w:p w14:paraId="4DE14A69" w14:textId="77777777" w:rsidR="007159C2" w:rsidRPr="000532E0" w:rsidRDefault="007159C2" w:rsidP="008C3C42">
      <w:pPr>
        <w:ind w:left="2268"/>
        <w:jc w:val="left"/>
        <w:rPr>
          <w:rFonts w:cs="Arial"/>
          <w:b/>
          <w:highlight w:val="yellow"/>
        </w:rPr>
      </w:pPr>
    </w:p>
    <w:p w14:paraId="56F07F8D" w14:textId="77777777" w:rsidR="00157DBB" w:rsidRPr="00B3075E" w:rsidRDefault="00157DBB" w:rsidP="008C3C42">
      <w:pPr>
        <w:ind w:left="2268"/>
        <w:jc w:val="left"/>
        <w:rPr>
          <w:rFonts w:cs="Arial"/>
          <w:b/>
        </w:rPr>
      </w:pPr>
    </w:p>
    <w:p w14:paraId="635A2328" w14:textId="77777777" w:rsidR="008C3C42" w:rsidRDefault="008C3C42" w:rsidP="008C3C42">
      <w:pPr>
        <w:rPr>
          <w:rFonts w:cs="Arial"/>
          <w:b/>
          <w:smallCaps/>
          <w:sz w:val="24"/>
        </w:rPr>
      </w:pPr>
    </w:p>
    <w:p w14:paraId="140394B1" w14:textId="77777777" w:rsidR="008C3C42" w:rsidRDefault="008C3C42" w:rsidP="008C3C42"/>
    <w:p w14:paraId="686C1800" w14:textId="77777777" w:rsidR="008C3C42" w:rsidRDefault="008C3C42" w:rsidP="008C3C42"/>
    <w:p w14:paraId="15E19FB4" w14:textId="77777777" w:rsidR="008C3C42" w:rsidRDefault="008C3C42" w:rsidP="008C3C42"/>
    <w:p w14:paraId="0BB87EDB" w14:textId="77777777" w:rsidR="008C3C42" w:rsidRDefault="008C3C42" w:rsidP="008C3C42"/>
    <w:p w14:paraId="3FE74F75" w14:textId="67BDB690" w:rsidR="008C3C42" w:rsidRDefault="005E208A" w:rsidP="008C3C42">
      <w:pPr>
        <w:pStyle w:val="Naslov"/>
        <w:rPr>
          <w:rFonts w:ascii="Calibri" w:hAnsi="Calibri" w:cs="Arial"/>
          <w:b/>
          <w:sz w:val="36"/>
          <w:szCs w:val="36"/>
        </w:rPr>
      </w:pPr>
      <w:r>
        <w:rPr>
          <w:rFonts w:ascii="Calibri" w:hAnsi="Calibri"/>
          <w:b/>
          <w:sz w:val="36"/>
          <w:szCs w:val="36"/>
          <w:lang w:val="hr-HR" w:eastAsia="hr-HR"/>
        </w:rPr>
        <w:t>Akcijski plan</w:t>
      </w:r>
      <w:r w:rsidR="008C3C42">
        <w:rPr>
          <w:rFonts w:ascii="Calibri" w:hAnsi="Calibri"/>
          <w:b/>
          <w:sz w:val="36"/>
          <w:szCs w:val="36"/>
          <w:lang w:eastAsia="hr-HR"/>
        </w:rPr>
        <w:t xml:space="preserve"> </w:t>
      </w:r>
      <w:r w:rsidR="008C3C42" w:rsidRPr="00DE5A0B">
        <w:rPr>
          <w:rFonts w:ascii="Calibri" w:hAnsi="Calibri"/>
          <w:b/>
          <w:sz w:val="36"/>
          <w:szCs w:val="36"/>
          <w:lang w:val="hr-HR" w:eastAsia="hr-HR"/>
        </w:rPr>
        <w:t xml:space="preserve">energetske učinkovitosti </w:t>
      </w:r>
      <w:r w:rsidR="00B77550">
        <w:rPr>
          <w:rFonts w:ascii="Calibri" w:hAnsi="Calibri"/>
          <w:b/>
          <w:sz w:val="36"/>
          <w:szCs w:val="36"/>
          <w:lang w:val="hr-HR" w:eastAsia="hr-HR"/>
        </w:rPr>
        <w:t xml:space="preserve">Krapinsko-zagorske županije </w:t>
      </w:r>
      <w:r w:rsidR="008C3C42" w:rsidRPr="00DE5A0B">
        <w:rPr>
          <w:rFonts w:ascii="Calibri" w:hAnsi="Calibri"/>
          <w:b/>
          <w:sz w:val="36"/>
          <w:szCs w:val="36"/>
          <w:lang w:val="hr-HR" w:eastAsia="hr-HR"/>
        </w:rPr>
        <w:t>za razdoblje 20</w:t>
      </w:r>
      <w:r w:rsidR="000532E0" w:rsidRPr="00DE5A0B">
        <w:rPr>
          <w:rFonts w:ascii="Calibri" w:hAnsi="Calibri"/>
          <w:b/>
          <w:sz w:val="36"/>
          <w:szCs w:val="36"/>
          <w:lang w:val="hr-HR" w:eastAsia="hr-HR"/>
        </w:rPr>
        <w:t>2</w:t>
      </w:r>
      <w:r w:rsidR="003F2072">
        <w:rPr>
          <w:rFonts w:ascii="Calibri" w:hAnsi="Calibri"/>
          <w:b/>
          <w:sz w:val="36"/>
          <w:szCs w:val="36"/>
          <w:lang w:val="hr-HR" w:eastAsia="hr-HR"/>
        </w:rPr>
        <w:t>2</w:t>
      </w:r>
      <w:r w:rsidR="008C3C42" w:rsidRPr="00DE5A0B">
        <w:rPr>
          <w:rFonts w:ascii="Calibri" w:hAnsi="Calibri"/>
          <w:b/>
          <w:sz w:val="36"/>
          <w:szCs w:val="36"/>
          <w:lang w:val="hr-HR" w:eastAsia="hr-HR"/>
        </w:rPr>
        <w:t>.-20</w:t>
      </w:r>
      <w:r w:rsidR="000532E0" w:rsidRPr="00DE5A0B">
        <w:rPr>
          <w:rFonts w:ascii="Calibri" w:hAnsi="Calibri"/>
          <w:b/>
          <w:sz w:val="36"/>
          <w:szCs w:val="36"/>
          <w:lang w:val="hr-HR" w:eastAsia="hr-HR"/>
        </w:rPr>
        <w:t>2</w:t>
      </w:r>
      <w:r w:rsidR="003F2072">
        <w:rPr>
          <w:rFonts w:ascii="Calibri" w:hAnsi="Calibri"/>
          <w:b/>
          <w:sz w:val="36"/>
          <w:szCs w:val="36"/>
          <w:lang w:val="hr-HR" w:eastAsia="hr-HR"/>
        </w:rPr>
        <w:t>4</w:t>
      </w:r>
      <w:r w:rsidR="008C3C42" w:rsidRPr="00DE5A0B">
        <w:rPr>
          <w:rFonts w:ascii="Calibri" w:hAnsi="Calibri"/>
          <w:b/>
          <w:sz w:val="36"/>
          <w:szCs w:val="36"/>
          <w:lang w:val="hr-HR" w:eastAsia="hr-HR"/>
        </w:rPr>
        <w:t>. godine</w:t>
      </w:r>
    </w:p>
    <w:p w14:paraId="27E00250" w14:textId="77777777" w:rsidR="008C3C42" w:rsidRDefault="008C3C42" w:rsidP="008C3C42"/>
    <w:p w14:paraId="57C5837D" w14:textId="77777777" w:rsidR="008C3C42" w:rsidRDefault="008C3C42" w:rsidP="008C3C42">
      <w:pPr>
        <w:rPr>
          <w:iCs/>
        </w:rPr>
      </w:pPr>
    </w:p>
    <w:p w14:paraId="4F5236BD" w14:textId="77777777" w:rsidR="008C3C42" w:rsidRDefault="008C3C42" w:rsidP="008C3C42"/>
    <w:p w14:paraId="200AD2D2" w14:textId="00FCA570" w:rsidR="008C3C42" w:rsidRDefault="00BB2A03" w:rsidP="008C3C42">
      <w:pPr>
        <w:pStyle w:val="Naslovstudije0"/>
        <w:tabs>
          <w:tab w:val="left" w:pos="5400"/>
        </w:tabs>
        <w:jc w:val="both"/>
        <w:rPr>
          <w:rFonts w:ascii="Calibri" w:hAnsi="Calibri" w:cs="Calibri"/>
          <w:bCs/>
          <w:smallCaps/>
          <w:sz w:val="24"/>
          <w:szCs w:val="24"/>
        </w:rPr>
      </w:pPr>
      <w:r>
        <w:rPr>
          <w:b w:val="0"/>
          <w:iCs/>
          <w:noProof/>
          <w:sz w:val="28"/>
          <w:szCs w:val="28"/>
        </w:rPr>
        <w:drawing>
          <wp:anchor distT="0" distB="0" distL="114300" distR="114300" simplePos="0" relativeHeight="251658240" behindDoc="1" locked="0" layoutInCell="1" allowOverlap="1" wp14:anchorId="008EAA83" wp14:editId="1B4A005D">
            <wp:simplePos x="0" y="0"/>
            <wp:positionH relativeFrom="column">
              <wp:posOffset>4333875</wp:posOffset>
            </wp:positionH>
            <wp:positionV relativeFrom="paragraph">
              <wp:posOffset>86995</wp:posOffset>
            </wp:positionV>
            <wp:extent cx="944880" cy="937895"/>
            <wp:effectExtent l="0" t="0" r="0" b="0"/>
            <wp:wrapTight wrapText="bothSides">
              <wp:wrapPolygon edited="0">
                <wp:start x="0" y="0"/>
                <wp:lineTo x="0" y="21059"/>
                <wp:lineTo x="21339" y="21059"/>
                <wp:lineTo x="213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880" cy="937895"/>
                    </a:xfrm>
                    <a:prstGeom prst="rect">
                      <a:avLst/>
                    </a:prstGeom>
                    <a:noFill/>
                  </pic:spPr>
                </pic:pic>
              </a:graphicData>
            </a:graphic>
            <wp14:sizeRelH relativeFrom="page">
              <wp14:pctWidth>0</wp14:pctWidth>
            </wp14:sizeRelH>
            <wp14:sizeRelV relativeFrom="page">
              <wp14:pctHeight>0</wp14:pctHeight>
            </wp14:sizeRelV>
          </wp:anchor>
        </w:drawing>
      </w:r>
      <w:r w:rsidR="008C3C42">
        <w:rPr>
          <w:rFonts w:ascii="Calibri" w:hAnsi="Calibri" w:cs="Calibri"/>
          <w:bCs/>
          <w:smallCaps/>
          <w:sz w:val="24"/>
          <w:szCs w:val="24"/>
        </w:rPr>
        <w:t>Izrađivač</w:t>
      </w:r>
    </w:p>
    <w:p w14:paraId="5A4673D1" w14:textId="77777777" w:rsidR="008C3C42" w:rsidRDefault="008C3C42" w:rsidP="008C3C42">
      <w:pPr>
        <w:pStyle w:val="Naslovstudije0"/>
        <w:tabs>
          <w:tab w:val="left" w:pos="5400"/>
        </w:tabs>
        <w:jc w:val="both"/>
        <w:rPr>
          <w:rFonts w:ascii="Calibri" w:hAnsi="Calibri"/>
          <w:b w:val="0"/>
          <w:sz w:val="24"/>
          <w:szCs w:val="24"/>
        </w:rPr>
      </w:pPr>
      <w:r>
        <w:rPr>
          <w:rFonts w:ascii="Calibri" w:hAnsi="Calibri"/>
          <w:b w:val="0"/>
          <w:sz w:val="24"/>
          <w:szCs w:val="24"/>
        </w:rPr>
        <w:t>Regionalna energetska agencija Sjeverozapadne Hrvatske</w:t>
      </w:r>
    </w:p>
    <w:p w14:paraId="5BD5F53C" w14:textId="77777777" w:rsidR="008C3C42" w:rsidRDefault="008C3C42" w:rsidP="008C3C42">
      <w:pPr>
        <w:pStyle w:val="Naslovstudije0"/>
        <w:tabs>
          <w:tab w:val="left" w:pos="5400"/>
        </w:tabs>
        <w:jc w:val="both"/>
        <w:rPr>
          <w:rFonts w:ascii="Calibri" w:hAnsi="Calibri"/>
          <w:b w:val="0"/>
          <w:sz w:val="24"/>
          <w:szCs w:val="24"/>
        </w:rPr>
      </w:pPr>
      <w:r>
        <w:rPr>
          <w:rFonts w:ascii="Calibri" w:hAnsi="Calibri"/>
          <w:b w:val="0"/>
          <w:sz w:val="24"/>
          <w:szCs w:val="24"/>
        </w:rPr>
        <w:t>Andrije Žaje 10</w:t>
      </w:r>
    </w:p>
    <w:p w14:paraId="3A2DF69C" w14:textId="77777777" w:rsidR="008C3C42" w:rsidRDefault="008C3C42" w:rsidP="008C3C42">
      <w:pPr>
        <w:pStyle w:val="Naslovstudije0"/>
        <w:tabs>
          <w:tab w:val="left" w:pos="5400"/>
        </w:tabs>
        <w:jc w:val="both"/>
        <w:rPr>
          <w:rFonts w:ascii="Calibri" w:hAnsi="Calibri"/>
          <w:b w:val="0"/>
          <w:sz w:val="24"/>
          <w:szCs w:val="24"/>
        </w:rPr>
      </w:pPr>
      <w:r>
        <w:rPr>
          <w:rFonts w:ascii="Calibri" w:hAnsi="Calibri"/>
          <w:b w:val="0"/>
          <w:sz w:val="24"/>
          <w:szCs w:val="24"/>
        </w:rPr>
        <w:t>10 000 Zagreb</w:t>
      </w:r>
    </w:p>
    <w:p w14:paraId="105A8329" w14:textId="77777777" w:rsidR="008C3C42" w:rsidRDefault="008C3C42" w:rsidP="008C3C42">
      <w:pPr>
        <w:pStyle w:val="Naslovstudije0"/>
        <w:tabs>
          <w:tab w:val="left" w:pos="5400"/>
        </w:tabs>
        <w:jc w:val="both"/>
        <w:rPr>
          <w:rFonts w:ascii="Calibri" w:hAnsi="Calibri"/>
          <w:b w:val="0"/>
          <w:sz w:val="24"/>
          <w:szCs w:val="24"/>
        </w:rPr>
      </w:pPr>
      <w:r>
        <w:rPr>
          <w:rFonts w:ascii="Calibri" w:hAnsi="Calibri"/>
          <w:b w:val="0"/>
          <w:sz w:val="24"/>
          <w:szCs w:val="24"/>
        </w:rPr>
        <w:t>http://www.regea.org</w:t>
      </w:r>
    </w:p>
    <w:p w14:paraId="7B66701E" w14:textId="77777777" w:rsidR="008C3C42" w:rsidRPr="008C3C42" w:rsidRDefault="008C3C42" w:rsidP="008C3C42">
      <w:pPr>
        <w:rPr>
          <w:rFonts w:cs="Arial"/>
          <w:b/>
          <w:iCs/>
          <w:sz w:val="28"/>
          <w:szCs w:val="28"/>
        </w:rPr>
      </w:pPr>
    </w:p>
    <w:p w14:paraId="23E81FE4" w14:textId="135F0431" w:rsidR="008C3C42" w:rsidRPr="008C3C42" w:rsidRDefault="008C3C42" w:rsidP="008C3C42">
      <w:pPr>
        <w:rPr>
          <w:rFonts w:cs="Arial"/>
          <w:b/>
          <w:iCs/>
          <w:sz w:val="28"/>
          <w:szCs w:val="28"/>
        </w:rPr>
      </w:pPr>
    </w:p>
    <w:tbl>
      <w:tblPr>
        <w:tblW w:w="7485" w:type="dxa"/>
        <w:tblLayout w:type="fixed"/>
        <w:tblLook w:val="01E0" w:firstRow="1" w:lastRow="1" w:firstColumn="1" w:lastColumn="1" w:noHBand="0" w:noVBand="0"/>
      </w:tblPr>
      <w:tblGrid>
        <w:gridCol w:w="2087"/>
        <w:gridCol w:w="5398"/>
      </w:tblGrid>
      <w:tr w:rsidR="008C3C42" w14:paraId="567A6167" w14:textId="77777777" w:rsidTr="008C3C42">
        <w:tc>
          <w:tcPr>
            <w:tcW w:w="2088" w:type="dxa"/>
            <w:hideMark/>
          </w:tcPr>
          <w:p w14:paraId="1B1C445F" w14:textId="77777777" w:rsidR="008C3C42" w:rsidRDefault="008C3C42" w:rsidP="008C3C42">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Pr>
                <w:rFonts w:cs="Arial"/>
                <w:b/>
                <w:bCs/>
                <w:smallCaps/>
                <w:sz w:val="24"/>
                <w:szCs w:val="18"/>
              </w:rPr>
              <w:t>Autori:</w:t>
            </w:r>
          </w:p>
        </w:tc>
        <w:tc>
          <w:tcPr>
            <w:tcW w:w="5400" w:type="dxa"/>
            <w:vAlign w:val="center"/>
          </w:tcPr>
          <w:p w14:paraId="1235BD2C" w14:textId="1C55E81E" w:rsidR="00B77550" w:rsidRDefault="00B77550" w:rsidP="00001FD2">
            <w:r>
              <w:t>Miljenko Jagarčec</w:t>
            </w:r>
            <w:r w:rsidR="00184D47">
              <w:t>,</w:t>
            </w:r>
            <w:r w:rsidR="00BE042B">
              <w:t xml:space="preserve"> ing.</w:t>
            </w:r>
          </w:p>
          <w:p w14:paraId="4C02FBA3" w14:textId="2DE3DDCB" w:rsidR="00B77550" w:rsidRDefault="00B77550" w:rsidP="00001FD2">
            <w:r>
              <w:t>Saša Bardak</w:t>
            </w:r>
            <w:r w:rsidR="00184D47">
              <w:t>,</w:t>
            </w:r>
            <w:r w:rsidR="00BE042B">
              <w:t xml:space="preserve"> dipl. ing. </w:t>
            </w:r>
          </w:p>
          <w:p w14:paraId="2A35971D" w14:textId="3F9180B2" w:rsidR="00001FD2" w:rsidRDefault="003F2072" w:rsidP="00001FD2">
            <w:r>
              <w:t>Lucija Krizmanić, mag. ing. mech.</w:t>
            </w:r>
          </w:p>
          <w:p w14:paraId="4A19AFCE" w14:textId="77777777" w:rsidR="008C3C42" w:rsidRPr="005B0164" w:rsidRDefault="008C3C42" w:rsidP="00B77550">
            <w:pPr>
              <w:rPr>
                <w:highlight w:val="yellow"/>
              </w:rPr>
            </w:pPr>
          </w:p>
        </w:tc>
      </w:tr>
      <w:tr w:rsidR="008C3C42" w14:paraId="49B9B8C8" w14:textId="77777777" w:rsidTr="008C3C42">
        <w:tc>
          <w:tcPr>
            <w:tcW w:w="2088" w:type="dxa"/>
          </w:tcPr>
          <w:p w14:paraId="2FF79804" w14:textId="77777777" w:rsidR="008C3C42" w:rsidRDefault="008C3C42" w:rsidP="008C3C42">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tc>
        <w:tc>
          <w:tcPr>
            <w:tcW w:w="5400" w:type="dxa"/>
            <w:vAlign w:val="center"/>
          </w:tcPr>
          <w:p w14:paraId="488FA4FF" w14:textId="77777777" w:rsidR="008C3C42" w:rsidRDefault="008C3C42" w:rsidP="008C3C42">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ind w:left="162"/>
            </w:pPr>
          </w:p>
        </w:tc>
      </w:tr>
      <w:tr w:rsidR="008C3C42" w14:paraId="4294A94C" w14:textId="77777777" w:rsidTr="008C3C42">
        <w:tc>
          <w:tcPr>
            <w:tcW w:w="2088" w:type="dxa"/>
            <w:hideMark/>
          </w:tcPr>
          <w:p w14:paraId="74F2AAF1" w14:textId="77777777" w:rsidR="008C3C42" w:rsidRDefault="008C3C42" w:rsidP="008C3C42">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Pr>
                <w:rFonts w:cs="Arial"/>
                <w:b/>
                <w:bCs/>
                <w:smallCaps/>
                <w:sz w:val="24"/>
                <w:szCs w:val="18"/>
              </w:rPr>
              <w:t>Voditelj Projekta:</w:t>
            </w:r>
          </w:p>
        </w:tc>
        <w:tc>
          <w:tcPr>
            <w:tcW w:w="5400" w:type="dxa"/>
            <w:vAlign w:val="center"/>
            <w:hideMark/>
          </w:tcPr>
          <w:p w14:paraId="1C94DB09" w14:textId="7F206EE2" w:rsidR="008C3C42" w:rsidRDefault="00B77550" w:rsidP="008C3C42">
            <w:r>
              <w:t>Miljenko Jagarčec</w:t>
            </w:r>
            <w:r w:rsidR="00184D47">
              <w:t xml:space="preserve">, </w:t>
            </w:r>
            <w:r w:rsidR="00BE042B">
              <w:t>ing.</w:t>
            </w:r>
          </w:p>
          <w:p w14:paraId="15A3A8F0" w14:textId="77777777" w:rsidR="008C3C42" w:rsidRDefault="008C3C42" w:rsidP="008C3C42">
            <w:pPr>
              <w:rPr>
                <w:color w:val="000000"/>
                <w:highlight w:val="yellow"/>
              </w:rPr>
            </w:pPr>
          </w:p>
        </w:tc>
      </w:tr>
      <w:tr w:rsidR="008C3C42" w14:paraId="6C845F92" w14:textId="77777777" w:rsidTr="008C3C42">
        <w:tc>
          <w:tcPr>
            <w:tcW w:w="2088" w:type="dxa"/>
            <w:vAlign w:val="center"/>
          </w:tcPr>
          <w:p w14:paraId="5C2FA598" w14:textId="77777777" w:rsidR="008C3C42" w:rsidRDefault="008C3C42" w:rsidP="008C3C42">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jc w:val="center"/>
            </w:pPr>
          </w:p>
        </w:tc>
        <w:tc>
          <w:tcPr>
            <w:tcW w:w="5400" w:type="dxa"/>
            <w:vAlign w:val="center"/>
          </w:tcPr>
          <w:p w14:paraId="2AF0A205" w14:textId="77777777" w:rsidR="008C3C42" w:rsidRDefault="008C3C42" w:rsidP="008C3C42">
            <w:pPr>
              <w:ind w:left="162"/>
            </w:pPr>
          </w:p>
        </w:tc>
      </w:tr>
    </w:tbl>
    <w:p w14:paraId="2D53685D" w14:textId="77777777" w:rsidR="008C3C42" w:rsidRDefault="008C3C42" w:rsidP="008C3C42">
      <w:pPr>
        <w:jc w:val="right"/>
        <w:rPr>
          <w:rFonts w:cs="Arial"/>
        </w:rPr>
      </w:pPr>
    </w:p>
    <w:p w14:paraId="73D7893B" w14:textId="77777777" w:rsidR="008C3C42" w:rsidRDefault="008C3C42" w:rsidP="008C3C42">
      <w:pPr>
        <w:jc w:val="right"/>
        <w:rPr>
          <w:rFonts w:cs="Arial"/>
        </w:rPr>
      </w:pPr>
    </w:p>
    <w:tbl>
      <w:tblPr>
        <w:tblW w:w="5000" w:type="pct"/>
        <w:tblLook w:val="01E0" w:firstRow="1" w:lastRow="1" w:firstColumn="1" w:lastColumn="1" w:noHBand="0" w:noVBand="0"/>
      </w:tblPr>
      <w:tblGrid>
        <w:gridCol w:w="6331"/>
        <w:gridCol w:w="2459"/>
      </w:tblGrid>
      <w:tr w:rsidR="008C3C42" w:rsidRPr="001A0B9E" w14:paraId="471B83F7" w14:textId="77777777" w:rsidTr="008C3C42">
        <w:tc>
          <w:tcPr>
            <w:tcW w:w="3601" w:type="pct"/>
          </w:tcPr>
          <w:p w14:paraId="2EB88748"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r w:rsidRPr="001A0B9E">
              <w:rPr>
                <w:rFonts w:eastAsia="Calibri" w:cs="Arial"/>
                <w:b/>
                <w:bCs/>
                <w:smallCaps/>
                <w:sz w:val="24"/>
                <w:szCs w:val="18"/>
              </w:rPr>
              <w:t>Odobrio Voditelj Projekta:</w:t>
            </w:r>
          </w:p>
          <w:p w14:paraId="782AAFE4"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14:paraId="18AABCC2"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14:paraId="69182CED"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14:paraId="5F8060C1" w14:textId="3C09C8F6" w:rsidR="008C3C42" w:rsidRDefault="00B77550" w:rsidP="008C3C42">
            <w:r>
              <w:t>Miljenko Ja</w:t>
            </w:r>
            <w:r w:rsidR="00500787">
              <w:t>g</w:t>
            </w:r>
            <w:r>
              <w:t>arčec</w:t>
            </w:r>
            <w:r w:rsidR="007D17BB">
              <w:t xml:space="preserve">, ing. </w:t>
            </w:r>
          </w:p>
          <w:p w14:paraId="5176A30D" w14:textId="77777777" w:rsidR="0008380B" w:rsidRDefault="0008380B" w:rsidP="008C3C42">
            <w:pPr>
              <w:tabs>
                <w:tab w:val="clear" w:pos="720"/>
                <w:tab w:val="clear" w:pos="6912"/>
              </w:tabs>
              <w:jc w:val="left"/>
              <w:rPr>
                <w:rFonts w:eastAsia="Calibri" w:cs="Arial"/>
              </w:rPr>
            </w:pPr>
          </w:p>
          <w:p w14:paraId="4C8F2E3E" w14:textId="77777777" w:rsidR="0008380B" w:rsidRDefault="0008380B" w:rsidP="008C3C42">
            <w:pPr>
              <w:tabs>
                <w:tab w:val="clear" w:pos="720"/>
                <w:tab w:val="clear" w:pos="6912"/>
              </w:tabs>
              <w:jc w:val="left"/>
              <w:rPr>
                <w:rFonts w:eastAsia="Calibri" w:cs="Arial"/>
              </w:rPr>
            </w:pPr>
          </w:p>
          <w:p w14:paraId="5D638487" w14:textId="77777777" w:rsidR="0008380B" w:rsidRDefault="0008380B" w:rsidP="008C3C42">
            <w:pPr>
              <w:tabs>
                <w:tab w:val="clear" w:pos="720"/>
                <w:tab w:val="clear" w:pos="6912"/>
              </w:tabs>
              <w:jc w:val="left"/>
              <w:rPr>
                <w:rFonts w:eastAsia="Calibri" w:cs="Arial"/>
              </w:rPr>
            </w:pPr>
          </w:p>
          <w:p w14:paraId="44167227" w14:textId="77777777" w:rsidR="00135B15" w:rsidRPr="001A0B9E" w:rsidRDefault="00135B15" w:rsidP="008C3C42">
            <w:pPr>
              <w:tabs>
                <w:tab w:val="clear" w:pos="720"/>
                <w:tab w:val="clear" w:pos="6912"/>
              </w:tabs>
              <w:jc w:val="left"/>
              <w:rPr>
                <w:rFonts w:eastAsia="Calibri" w:cs="Arial"/>
              </w:rPr>
            </w:pPr>
          </w:p>
          <w:p w14:paraId="1118FE5D"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tc>
        <w:tc>
          <w:tcPr>
            <w:tcW w:w="1399" w:type="pct"/>
          </w:tcPr>
          <w:p w14:paraId="06E2FFBE"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r w:rsidRPr="001A0B9E">
              <w:rPr>
                <w:rFonts w:eastAsia="Calibri" w:cs="Arial"/>
                <w:b/>
                <w:bCs/>
                <w:smallCaps/>
                <w:sz w:val="24"/>
                <w:szCs w:val="18"/>
              </w:rPr>
              <w:t>Odobrio Ravnatelj</w:t>
            </w:r>
            <w:r w:rsidRPr="001A0B9E">
              <w:rPr>
                <w:rFonts w:eastAsia="Calibri"/>
              </w:rPr>
              <w:t>:</w:t>
            </w:r>
          </w:p>
          <w:p w14:paraId="4D79DA37"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14:paraId="56B540AD"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14:paraId="027F1EBE" w14:textId="77777777" w:rsidR="008C3C42" w:rsidRPr="001A0B9E" w:rsidRDefault="008C3C42" w:rsidP="008C3C42">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14:paraId="61CB1618" w14:textId="77777777" w:rsidR="008C3C42" w:rsidRPr="001A0B9E" w:rsidRDefault="008C3C42" w:rsidP="008C3C42">
            <w:pPr>
              <w:tabs>
                <w:tab w:val="clear" w:pos="720"/>
                <w:tab w:val="clear" w:pos="6912"/>
              </w:tabs>
              <w:spacing w:after="120"/>
              <w:jc w:val="left"/>
              <w:rPr>
                <w:rFonts w:eastAsia="Calibri"/>
              </w:rPr>
            </w:pPr>
            <w:r w:rsidRPr="001A0B9E">
              <w:rPr>
                <w:rFonts w:eastAsia="Calibri" w:cs="Arial"/>
              </w:rPr>
              <w:t>Dr.</w:t>
            </w:r>
            <w:r>
              <w:rPr>
                <w:rFonts w:eastAsia="Calibri" w:cs="Arial"/>
              </w:rPr>
              <w:t xml:space="preserve"> </w:t>
            </w:r>
            <w:r w:rsidRPr="001A0B9E">
              <w:rPr>
                <w:rFonts w:eastAsia="Calibri" w:cs="Arial"/>
              </w:rPr>
              <w:t>sc. Julije Domac</w:t>
            </w:r>
          </w:p>
        </w:tc>
      </w:tr>
    </w:tbl>
    <w:p w14:paraId="05A28522" w14:textId="5E6F68B8" w:rsidR="008C3C42" w:rsidRDefault="008C3C42" w:rsidP="008C3C42">
      <w:pPr>
        <w:jc w:val="right"/>
        <w:rPr>
          <w:rFonts w:cs="Arial"/>
        </w:rPr>
      </w:pPr>
    </w:p>
    <w:p w14:paraId="48464963" w14:textId="77777777" w:rsidR="007D17BB" w:rsidRDefault="007D17BB" w:rsidP="008C3C42">
      <w:pPr>
        <w:jc w:val="right"/>
        <w:rPr>
          <w:rFonts w:cs="Arial"/>
        </w:rPr>
      </w:pPr>
    </w:p>
    <w:p w14:paraId="38294758" w14:textId="451BC6C4" w:rsidR="000F56EF" w:rsidRPr="00C60AA9" w:rsidRDefault="00B77550" w:rsidP="00C60AA9">
      <w:pPr>
        <w:jc w:val="center"/>
      </w:pPr>
      <w:r>
        <w:rPr>
          <w:rFonts w:cs="Arial"/>
          <w:b/>
        </w:rPr>
        <w:t>Zabok</w:t>
      </w:r>
      <w:r w:rsidR="008C3C42">
        <w:rPr>
          <w:rFonts w:cs="Arial"/>
          <w:b/>
        </w:rPr>
        <w:t xml:space="preserve">, </w:t>
      </w:r>
      <w:r w:rsidR="0008380B">
        <w:rPr>
          <w:rFonts w:cs="Arial"/>
          <w:b/>
        </w:rPr>
        <w:t>ožujak 2022</w:t>
      </w:r>
      <w:r w:rsidR="008C3C42">
        <w:rPr>
          <w:rFonts w:cs="Arial"/>
          <w:b/>
        </w:rPr>
        <w:t>.</w:t>
      </w:r>
    </w:p>
    <w:p w14:paraId="7AC05D55" w14:textId="6900D717" w:rsidR="00E913BA" w:rsidRPr="00E913BA" w:rsidRDefault="00E913BA" w:rsidP="00E913BA">
      <w:pPr>
        <w:pStyle w:val="Sadraj1"/>
        <w:rPr>
          <w:sz w:val="28"/>
          <w:szCs w:val="28"/>
        </w:rPr>
      </w:pPr>
      <w:r w:rsidRPr="00E913BA">
        <w:rPr>
          <w:sz w:val="28"/>
          <w:szCs w:val="28"/>
        </w:rPr>
        <w:lastRenderedPageBreak/>
        <w:t>SADRŽAJ</w:t>
      </w:r>
    </w:p>
    <w:p w14:paraId="2C57ED02" w14:textId="2F7240BB" w:rsidR="00E913BA" w:rsidRDefault="00E274CC">
      <w:pPr>
        <w:pStyle w:val="Sadraj1"/>
        <w:rPr>
          <w:rFonts w:asciiTheme="minorHAnsi" w:eastAsiaTheme="minorEastAsia" w:hAnsiTheme="minorHAnsi" w:cstheme="minorBidi"/>
          <w:b w:val="0"/>
          <w:bCs w:val="0"/>
          <w:caps w:val="0"/>
          <w:sz w:val="22"/>
          <w:szCs w:val="22"/>
          <w:lang w:eastAsia="hr-HR"/>
        </w:rPr>
      </w:pPr>
      <w:r w:rsidRPr="00A16E04">
        <w:fldChar w:fldCharType="begin"/>
      </w:r>
      <w:r w:rsidRPr="00A16E04">
        <w:instrText xml:space="preserve"> TOC \o "1-3" \h \z \u </w:instrText>
      </w:r>
      <w:r w:rsidRPr="00A16E04">
        <w:fldChar w:fldCharType="separate"/>
      </w:r>
      <w:hyperlink w:anchor="_Toc99973650" w:history="1">
        <w:r w:rsidR="00E913BA" w:rsidRPr="003013E9">
          <w:rPr>
            <w:rStyle w:val="Hiperveza"/>
          </w:rPr>
          <w:t>1.</w:t>
        </w:r>
        <w:r w:rsidR="00E913BA">
          <w:rPr>
            <w:rFonts w:asciiTheme="minorHAnsi" w:eastAsiaTheme="minorEastAsia" w:hAnsiTheme="minorHAnsi" w:cstheme="minorBidi"/>
            <w:b w:val="0"/>
            <w:bCs w:val="0"/>
            <w:caps w:val="0"/>
            <w:sz w:val="22"/>
            <w:szCs w:val="22"/>
            <w:lang w:eastAsia="hr-HR"/>
          </w:rPr>
          <w:tab/>
        </w:r>
        <w:r w:rsidR="00E913BA" w:rsidRPr="003013E9">
          <w:rPr>
            <w:rStyle w:val="Hiperveza"/>
          </w:rPr>
          <w:t>UVOD</w:t>
        </w:r>
        <w:r w:rsidR="00E913BA">
          <w:rPr>
            <w:webHidden/>
          </w:rPr>
          <w:tab/>
        </w:r>
        <w:r w:rsidR="00E913BA">
          <w:rPr>
            <w:webHidden/>
          </w:rPr>
          <w:fldChar w:fldCharType="begin"/>
        </w:r>
        <w:r w:rsidR="00E913BA">
          <w:rPr>
            <w:webHidden/>
          </w:rPr>
          <w:instrText xml:space="preserve"> PAGEREF _Toc99973650 \h </w:instrText>
        </w:r>
        <w:r w:rsidR="00E913BA">
          <w:rPr>
            <w:webHidden/>
          </w:rPr>
        </w:r>
        <w:r w:rsidR="00E913BA">
          <w:rPr>
            <w:webHidden/>
          </w:rPr>
          <w:fldChar w:fldCharType="separate"/>
        </w:r>
        <w:r w:rsidR="00B34C8D">
          <w:rPr>
            <w:webHidden/>
          </w:rPr>
          <w:t>1</w:t>
        </w:r>
        <w:r w:rsidR="00E913BA">
          <w:rPr>
            <w:webHidden/>
          </w:rPr>
          <w:fldChar w:fldCharType="end"/>
        </w:r>
      </w:hyperlink>
    </w:p>
    <w:p w14:paraId="442C28F0" w14:textId="08DF8CD4" w:rsidR="00E913BA" w:rsidRDefault="00901A5A">
      <w:pPr>
        <w:pStyle w:val="Sadraj1"/>
        <w:rPr>
          <w:rFonts w:asciiTheme="minorHAnsi" w:eastAsiaTheme="minorEastAsia" w:hAnsiTheme="minorHAnsi" w:cstheme="minorBidi"/>
          <w:b w:val="0"/>
          <w:bCs w:val="0"/>
          <w:caps w:val="0"/>
          <w:sz w:val="22"/>
          <w:szCs w:val="22"/>
          <w:lang w:eastAsia="hr-HR"/>
        </w:rPr>
      </w:pPr>
      <w:hyperlink w:anchor="_Toc99973651" w:history="1">
        <w:r w:rsidR="00E913BA" w:rsidRPr="003013E9">
          <w:rPr>
            <w:rStyle w:val="Hiperveza"/>
          </w:rPr>
          <w:t>2.</w:t>
        </w:r>
        <w:r w:rsidR="00E913BA">
          <w:rPr>
            <w:rFonts w:asciiTheme="minorHAnsi" w:eastAsiaTheme="minorEastAsia" w:hAnsiTheme="minorHAnsi" w:cstheme="minorBidi"/>
            <w:b w:val="0"/>
            <w:bCs w:val="0"/>
            <w:caps w:val="0"/>
            <w:sz w:val="22"/>
            <w:szCs w:val="22"/>
            <w:lang w:eastAsia="hr-HR"/>
          </w:rPr>
          <w:tab/>
        </w:r>
        <w:r w:rsidR="00E913BA" w:rsidRPr="003013E9">
          <w:rPr>
            <w:rStyle w:val="Hiperveza"/>
          </w:rPr>
          <w:t>AnaliZA POTROŠNJE ENERGIJE U ZGRADARSTVU</w:t>
        </w:r>
        <w:r w:rsidR="00E913BA">
          <w:rPr>
            <w:webHidden/>
          </w:rPr>
          <w:tab/>
        </w:r>
        <w:r w:rsidR="00E913BA">
          <w:rPr>
            <w:webHidden/>
          </w:rPr>
          <w:fldChar w:fldCharType="begin"/>
        </w:r>
        <w:r w:rsidR="00E913BA">
          <w:rPr>
            <w:webHidden/>
          </w:rPr>
          <w:instrText xml:space="preserve"> PAGEREF _Toc99973651 \h </w:instrText>
        </w:r>
        <w:r w:rsidR="00E913BA">
          <w:rPr>
            <w:webHidden/>
          </w:rPr>
        </w:r>
        <w:r w:rsidR="00E913BA">
          <w:rPr>
            <w:webHidden/>
          </w:rPr>
          <w:fldChar w:fldCharType="separate"/>
        </w:r>
        <w:r w:rsidR="00B34C8D">
          <w:rPr>
            <w:webHidden/>
          </w:rPr>
          <w:t>3</w:t>
        </w:r>
        <w:r w:rsidR="00E913BA">
          <w:rPr>
            <w:webHidden/>
          </w:rPr>
          <w:fldChar w:fldCharType="end"/>
        </w:r>
      </w:hyperlink>
    </w:p>
    <w:p w14:paraId="6D2B5667" w14:textId="28398242" w:rsidR="00E913BA" w:rsidRDefault="00901A5A">
      <w:pPr>
        <w:pStyle w:val="Sadraj1"/>
        <w:rPr>
          <w:rFonts w:asciiTheme="minorHAnsi" w:eastAsiaTheme="minorEastAsia" w:hAnsiTheme="minorHAnsi" w:cstheme="minorBidi"/>
          <w:b w:val="0"/>
          <w:bCs w:val="0"/>
          <w:caps w:val="0"/>
          <w:sz w:val="22"/>
          <w:szCs w:val="22"/>
          <w:lang w:eastAsia="hr-HR"/>
        </w:rPr>
      </w:pPr>
      <w:hyperlink w:anchor="_Toc99973652" w:history="1">
        <w:r w:rsidR="00E913BA" w:rsidRPr="003013E9">
          <w:rPr>
            <w:rStyle w:val="Hiperveza"/>
          </w:rPr>
          <w:t>3.</w:t>
        </w:r>
        <w:r w:rsidR="00E913BA">
          <w:rPr>
            <w:rFonts w:asciiTheme="minorHAnsi" w:eastAsiaTheme="minorEastAsia" w:hAnsiTheme="minorHAnsi" w:cstheme="minorBidi"/>
            <w:b w:val="0"/>
            <w:bCs w:val="0"/>
            <w:caps w:val="0"/>
            <w:sz w:val="22"/>
            <w:szCs w:val="22"/>
            <w:lang w:eastAsia="hr-HR"/>
          </w:rPr>
          <w:tab/>
        </w:r>
        <w:r w:rsidR="00E913BA" w:rsidRPr="003013E9">
          <w:rPr>
            <w:rStyle w:val="Hiperveza"/>
          </w:rPr>
          <w:t>ANALIZA POTROŠNJE ENERGIJE U PROMETU</w:t>
        </w:r>
        <w:r w:rsidR="00E913BA">
          <w:rPr>
            <w:webHidden/>
          </w:rPr>
          <w:tab/>
        </w:r>
        <w:r w:rsidR="00E913BA">
          <w:rPr>
            <w:webHidden/>
          </w:rPr>
          <w:fldChar w:fldCharType="begin"/>
        </w:r>
        <w:r w:rsidR="00E913BA">
          <w:rPr>
            <w:webHidden/>
          </w:rPr>
          <w:instrText xml:space="preserve"> PAGEREF _Toc99973652 \h </w:instrText>
        </w:r>
        <w:r w:rsidR="00E913BA">
          <w:rPr>
            <w:webHidden/>
          </w:rPr>
        </w:r>
        <w:r w:rsidR="00E913BA">
          <w:rPr>
            <w:webHidden/>
          </w:rPr>
          <w:fldChar w:fldCharType="separate"/>
        </w:r>
        <w:r w:rsidR="00B34C8D">
          <w:rPr>
            <w:webHidden/>
          </w:rPr>
          <w:t>17</w:t>
        </w:r>
        <w:r w:rsidR="00E913BA">
          <w:rPr>
            <w:webHidden/>
          </w:rPr>
          <w:fldChar w:fldCharType="end"/>
        </w:r>
      </w:hyperlink>
    </w:p>
    <w:p w14:paraId="329E97BE" w14:textId="4E53D551" w:rsidR="00E913BA" w:rsidRDefault="00901A5A">
      <w:pPr>
        <w:pStyle w:val="Sadraj1"/>
        <w:rPr>
          <w:rFonts w:asciiTheme="minorHAnsi" w:eastAsiaTheme="minorEastAsia" w:hAnsiTheme="minorHAnsi" w:cstheme="minorBidi"/>
          <w:b w:val="0"/>
          <w:bCs w:val="0"/>
          <w:caps w:val="0"/>
          <w:sz w:val="22"/>
          <w:szCs w:val="22"/>
          <w:lang w:eastAsia="hr-HR"/>
        </w:rPr>
      </w:pPr>
      <w:hyperlink w:anchor="_Toc99973653" w:history="1">
        <w:r w:rsidR="00E913BA" w:rsidRPr="003013E9">
          <w:rPr>
            <w:rStyle w:val="Hiperveza"/>
          </w:rPr>
          <w:t>4.</w:t>
        </w:r>
        <w:r w:rsidR="00E913BA">
          <w:rPr>
            <w:rFonts w:asciiTheme="minorHAnsi" w:eastAsiaTheme="minorEastAsia" w:hAnsiTheme="minorHAnsi" w:cstheme="minorBidi"/>
            <w:b w:val="0"/>
            <w:bCs w:val="0"/>
            <w:caps w:val="0"/>
            <w:sz w:val="22"/>
            <w:szCs w:val="22"/>
            <w:lang w:eastAsia="hr-HR"/>
          </w:rPr>
          <w:tab/>
        </w:r>
        <w:r w:rsidR="00E913BA" w:rsidRPr="003013E9">
          <w:rPr>
            <w:rStyle w:val="Hiperveza"/>
          </w:rPr>
          <w:t>planirane MJERE ENERGETSKE UČINKOVITOSTI</w:t>
        </w:r>
        <w:r w:rsidR="00E913BA">
          <w:rPr>
            <w:webHidden/>
          </w:rPr>
          <w:tab/>
        </w:r>
        <w:r w:rsidR="00E913BA">
          <w:rPr>
            <w:webHidden/>
          </w:rPr>
          <w:fldChar w:fldCharType="begin"/>
        </w:r>
        <w:r w:rsidR="00E913BA">
          <w:rPr>
            <w:webHidden/>
          </w:rPr>
          <w:instrText xml:space="preserve"> PAGEREF _Toc99973653 \h </w:instrText>
        </w:r>
        <w:r w:rsidR="00E913BA">
          <w:rPr>
            <w:webHidden/>
          </w:rPr>
        </w:r>
        <w:r w:rsidR="00E913BA">
          <w:rPr>
            <w:webHidden/>
          </w:rPr>
          <w:fldChar w:fldCharType="separate"/>
        </w:r>
        <w:r w:rsidR="00B34C8D">
          <w:rPr>
            <w:webHidden/>
          </w:rPr>
          <w:t>26</w:t>
        </w:r>
        <w:r w:rsidR="00E913BA">
          <w:rPr>
            <w:webHidden/>
          </w:rPr>
          <w:fldChar w:fldCharType="end"/>
        </w:r>
      </w:hyperlink>
    </w:p>
    <w:p w14:paraId="09302446" w14:textId="701CA854" w:rsidR="00E913BA" w:rsidRDefault="00901A5A">
      <w:pPr>
        <w:pStyle w:val="Sadraj2"/>
        <w:tabs>
          <w:tab w:val="left" w:pos="880"/>
          <w:tab w:val="right" w:leader="dot" w:pos="8780"/>
        </w:tabs>
        <w:rPr>
          <w:rFonts w:asciiTheme="minorHAnsi" w:eastAsiaTheme="minorEastAsia" w:hAnsiTheme="minorHAnsi" w:cstheme="minorBidi"/>
          <w:smallCaps w:val="0"/>
          <w:noProof/>
          <w:sz w:val="22"/>
          <w:szCs w:val="22"/>
          <w:lang w:eastAsia="hr-HR"/>
        </w:rPr>
      </w:pPr>
      <w:hyperlink w:anchor="_Toc99973654" w:history="1">
        <w:r w:rsidR="00E913BA" w:rsidRPr="003013E9">
          <w:rPr>
            <w:rStyle w:val="Hiperveza"/>
            <w:noProof/>
          </w:rPr>
          <w:t>5.1.</w:t>
        </w:r>
        <w:r w:rsidR="00E913BA">
          <w:rPr>
            <w:rFonts w:asciiTheme="minorHAnsi" w:eastAsiaTheme="minorEastAsia" w:hAnsiTheme="minorHAnsi" w:cstheme="minorBidi"/>
            <w:smallCaps w:val="0"/>
            <w:noProof/>
            <w:sz w:val="22"/>
            <w:szCs w:val="22"/>
            <w:lang w:eastAsia="hr-HR"/>
          </w:rPr>
          <w:tab/>
        </w:r>
        <w:r w:rsidR="00E913BA" w:rsidRPr="003013E9">
          <w:rPr>
            <w:rStyle w:val="Hiperveza"/>
            <w:noProof/>
          </w:rPr>
          <w:t>Mjere energetske učinkovitosti u zgradarstvu</w:t>
        </w:r>
        <w:r w:rsidR="00E913BA">
          <w:rPr>
            <w:noProof/>
            <w:webHidden/>
          </w:rPr>
          <w:tab/>
        </w:r>
        <w:r w:rsidR="00E913BA">
          <w:rPr>
            <w:noProof/>
            <w:webHidden/>
          </w:rPr>
          <w:fldChar w:fldCharType="begin"/>
        </w:r>
        <w:r w:rsidR="00E913BA">
          <w:rPr>
            <w:noProof/>
            <w:webHidden/>
          </w:rPr>
          <w:instrText xml:space="preserve"> PAGEREF _Toc99973654 \h </w:instrText>
        </w:r>
        <w:r w:rsidR="00E913BA">
          <w:rPr>
            <w:noProof/>
            <w:webHidden/>
          </w:rPr>
        </w:r>
        <w:r w:rsidR="00E913BA">
          <w:rPr>
            <w:noProof/>
            <w:webHidden/>
          </w:rPr>
          <w:fldChar w:fldCharType="separate"/>
        </w:r>
        <w:r w:rsidR="00B34C8D">
          <w:rPr>
            <w:noProof/>
            <w:webHidden/>
          </w:rPr>
          <w:t>28</w:t>
        </w:r>
        <w:r w:rsidR="00E913BA">
          <w:rPr>
            <w:noProof/>
            <w:webHidden/>
          </w:rPr>
          <w:fldChar w:fldCharType="end"/>
        </w:r>
      </w:hyperlink>
    </w:p>
    <w:p w14:paraId="16EC5983" w14:textId="14FA8F84" w:rsidR="00E913BA" w:rsidRDefault="00901A5A">
      <w:pPr>
        <w:pStyle w:val="Sadraj2"/>
        <w:tabs>
          <w:tab w:val="left" w:pos="880"/>
          <w:tab w:val="right" w:leader="dot" w:pos="8780"/>
        </w:tabs>
        <w:rPr>
          <w:rFonts w:asciiTheme="minorHAnsi" w:eastAsiaTheme="minorEastAsia" w:hAnsiTheme="minorHAnsi" w:cstheme="minorBidi"/>
          <w:smallCaps w:val="0"/>
          <w:noProof/>
          <w:sz w:val="22"/>
          <w:szCs w:val="22"/>
          <w:lang w:eastAsia="hr-HR"/>
        </w:rPr>
      </w:pPr>
      <w:hyperlink w:anchor="_Toc99973655" w:history="1">
        <w:r w:rsidR="00E913BA" w:rsidRPr="003013E9">
          <w:rPr>
            <w:rStyle w:val="Hiperveza"/>
            <w:noProof/>
          </w:rPr>
          <w:t>5.2.</w:t>
        </w:r>
        <w:r w:rsidR="00E913BA">
          <w:rPr>
            <w:rFonts w:asciiTheme="minorHAnsi" w:eastAsiaTheme="minorEastAsia" w:hAnsiTheme="minorHAnsi" w:cstheme="minorBidi"/>
            <w:smallCaps w:val="0"/>
            <w:noProof/>
            <w:sz w:val="22"/>
            <w:szCs w:val="22"/>
            <w:lang w:eastAsia="hr-HR"/>
          </w:rPr>
          <w:tab/>
        </w:r>
        <w:r w:rsidR="00E913BA" w:rsidRPr="003013E9">
          <w:rPr>
            <w:rStyle w:val="Hiperveza"/>
            <w:noProof/>
          </w:rPr>
          <w:t>Mjere energetske učinkovitosti u javnoj rasvjeti</w:t>
        </w:r>
        <w:r w:rsidR="00E913BA">
          <w:rPr>
            <w:noProof/>
            <w:webHidden/>
          </w:rPr>
          <w:tab/>
        </w:r>
        <w:r w:rsidR="00E913BA">
          <w:rPr>
            <w:noProof/>
            <w:webHidden/>
          </w:rPr>
          <w:fldChar w:fldCharType="begin"/>
        </w:r>
        <w:r w:rsidR="00E913BA">
          <w:rPr>
            <w:noProof/>
            <w:webHidden/>
          </w:rPr>
          <w:instrText xml:space="preserve"> PAGEREF _Toc99973655 \h </w:instrText>
        </w:r>
        <w:r w:rsidR="00E913BA">
          <w:rPr>
            <w:noProof/>
            <w:webHidden/>
          </w:rPr>
        </w:r>
        <w:r w:rsidR="00E913BA">
          <w:rPr>
            <w:noProof/>
            <w:webHidden/>
          </w:rPr>
          <w:fldChar w:fldCharType="separate"/>
        </w:r>
        <w:r w:rsidR="00B34C8D">
          <w:rPr>
            <w:noProof/>
            <w:webHidden/>
          </w:rPr>
          <w:t>37</w:t>
        </w:r>
        <w:r w:rsidR="00E913BA">
          <w:rPr>
            <w:noProof/>
            <w:webHidden/>
          </w:rPr>
          <w:fldChar w:fldCharType="end"/>
        </w:r>
      </w:hyperlink>
    </w:p>
    <w:p w14:paraId="0432C664" w14:textId="0D1A17C8" w:rsidR="00E913BA" w:rsidRDefault="00901A5A">
      <w:pPr>
        <w:pStyle w:val="Sadraj2"/>
        <w:tabs>
          <w:tab w:val="left" w:pos="880"/>
          <w:tab w:val="right" w:leader="dot" w:pos="8780"/>
        </w:tabs>
        <w:rPr>
          <w:rFonts w:asciiTheme="minorHAnsi" w:eastAsiaTheme="minorEastAsia" w:hAnsiTheme="minorHAnsi" w:cstheme="minorBidi"/>
          <w:smallCaps w:val="0"/>
          <w:noProof/>
          <w:sz w:val="22"/>
          <w:szCs w:val="22"/>
          <w:lang w:eastAsia="hr-HR"/>
        </w:rPr>
      </w:pPr>
      <w:hyperlink w:anchor="_Toc99973656" w:history="1">
        <w:r w:rsidR="00E913BA" w:rsidRPr="003013E9">
          <w:rPr>
            <w:rStyle w:val="Hiperveza"/>
            <w:noProof/>
          </w:rPr>
          <w:t>5.3.</w:t>
        </w:r>
        <w:r w:rsidR="00E913BA">
          <w:rPr>
            <w:rFonts w:asciiTheme="minorHAnsi" w:eastAsiaTheme="minorEastAsia" w:hAnsiTheme="minorHAnsi" w:cstheme="minorBidi"/>
            <w:smallCaps w:val="0"/>
            <w:noProof/>
            <w:sz w:val="22"/>
            <w:szCs w:val="22"/>
            <w:lang w:eastAsia="hr-HR"/>
          </w:rPr>
          <w:tab/>
        </w:r>
        <w:r w:rsidR="00E913BA" w:rsidRPr="003013E9">
          <w:rPr>
            <w:rStyle w:val="Hiperveza"/>
            <w:noProof/>
          </w:rPr>
          <w:t>Mjere energetske učinkovitosti u prometu</w:t>
        </w:r>
        <w:r w:rsidR="00E913BA">
          <w:rPr>
            <w:noProof/>
            <w:webHidden/>
          </w:rPr>
          <w:tab/>
        </w:r>
        <w:r w:rsidR="00E913BA">
          <w:rPr>
            <w:noProof/>
            <w:webHidden/>
          </w:rPr>
          <w:fldChar w:fldCharType="begin"/>
        </w:r>
        <w:r w:rsidR="00E913BA">
          <w:rPr>
            <w:noProof/>
            <w:webHidden/>
          </w:rPr>
          <w:instrText xml:space="preserve"> PAGEREF _Toc99973656 \h </w:instrText>
        </w:r>
        <w:r w:rsidR="00E913BA">
          <w:rPr>
            <w:noProof/>
            <w:webHidden/>
          </w:rPr>
        </w:r>
        <w:r w:rsidR="00E913BA">
          <w:rPr>
            <w:noProof/>
            <w:webHidden/>
          </w:rPr>
          <w:fldChar w:fldCharType="separate"/>
        </w:r>
        <w:r w:rsidR="00B34C8D">
          <w:rPr>
            <w:noProof/>
            <w:webHidden/>
          </w:rPr>
          <w:t>37</w:t>
        </w:r>
        <w:r w:rsidR="00E913BA">
          <w:rPr>
            <w:noProof/>
            <w:webHidden/>
          </w:rPr>
          <w:fldChar w:fldCharType="end"/>
        </w:r>
      </w:hyperlink>
    </w:p>
    <w:p w14:paraId="2AF1AEF7" w14:textId="58DFE814" w:rsidR="00E913BA" w:rsidRDefault="00901A5A">
      <w:pPr>
        <w:pStyle w:val="Sadraj2"/>
        <w:tabs>
          <w:tab w:val="left" w:pos="880"/>
          <w:tab w:val="right" w:leader="dot" w:pos="8780"/>
        </w:tabs>
        <w:rPr>
          <w:rFonts w:asciiTheme="minorHAnsi" w:eastAsiaTheme="minorEastAsia" w:hAnsiTheme="minorHAnsi" w:cstheme="minorBidi"/>
          <w:smallCaps w:val="0"/>
          <w:noProof/>
          <w:sz w:val="22"/>
          <w:szCs w:val="22"/>
          <w:lang w:eastAsia="hr-HR"/>
        </w:rPr>
      </w:pPr>
      <w:hyperlink w:anchor="_Toc99973657" w:history="1">
        <w:r w:rsidR="00E913BA" w:rsidRPr="003013E9">
          <w:rPr>
            <w:rStyle w:val="Hiperveza"/>
            <w:noProof/>
          </w:rPr>
          <w:t>5.4.</w:t>
        </w:r>
        <w:r w:rsidR="00E913BA">
          <w:rPr>
            <w:rFonts w:asciiTheme="minorHAnsi" w:eastAsiaTheme="minorEastAsia" w:hAnsiTheme="minorHAnsi" w:cstheme="minorBidi"/>
            <w:smallCaps w:val="0"/>
            <w:noProof/>
            <w:sz w:val="22"/>
            <w:szCs w:val="22"/>
            <w:lang w:eastAsia="hr-HR"/>
          </w:rPr>
          <w:tab/>
        </w:r>
        <w:r w:rsidR="00E913BA" w:rsidRPr="003013E9">
          <w:rPr>
            <w:rStyle w:val="Hiperveza"/>
            <w:noProof/>
          </w:rPr>
          <w:t>Ostale mjere energetske učinkovitosti</w:t>
        </w:r>
        <w:r w:rsidR="00E913BA">
          <w:rPr>
            <w:noProof/>
            <w:webHidden/>
          </w:rPr>
          <w:tab/>
        </w:r>
        <w:r w:rsidR="00E913BA">
          <w:rPr>
            <w:noProof/>
            <w:webHidden/>
          </w:rPr>
          <w:fldChar w:fldCharType="begin"/>
        </w:r>
        <w:r w:rsidR="00E913BA">
          <w:rPr>
            <w:noProof/>
            <w:webHidden/>
          </w:rPr>
          <w:instrText xml:space="preserve"> PAGEREF _Toc99973657 \h </w:instrText>
        </w:r>
        <w:r w:rsidR="00E913BA">
          <w:rPr>
            <w:noProof/>
            <w:webHidden/>
          </w:rPr>
        </w:r>
        <w:r w:rsidR="00E913BA">
          <w:rPr>
            <w:noProof/>
            <w:webHidden/>
          </w:rPr>
          <w:fldChar w:fldCharType="separate"/>
        </w:r>
        <w:r w:rsidR="00B34C8D">
          <w:rPr>
            <w:noProof/>
            <w:webHidden/>
          </w:rPr>
          <w:t>38</w:t>
        </w:r>
        <w:r w:rsidR="00E913BA">
          <w:rPr>
            <w:noProof/>
            <w:webHidden/>
          </w:rPr>
          <w:fldChar w:fldCharType="end"/>
        </w:r>
      </w:hyperlink>
    </w:p>
    <w:p w14:paraId="14D1FBE5" w14:textId="42191286" w:rsidR="00E913BA" w:rsidRDefault="00901A5A">
      <w:pPr>
        <w:pStyle w:val="Sadraj2"/>
        <w:tabs>
          <w:tab w:val="left" w:pos="880"/>
          <w:tab w:val="right" w:leader="dot" w:pos="8780"/>
        </w:tabs>
        <w:rPr>
          <w:rFonts w:asciiTheme="minorHAnsi" w:eastAsiaTheme="minorEastAsia" w:hAnsiTheme="minorHAnsi" w:cstheme="minorBidi"/>
          <w:smallCaps w:val="0"/>
          <w:noProof/>
          <w:sz w:val="22"/>
          <w:szCs w:val="22"/>
          <w:lang w:eastAsia="hr-HR"/>
        </w:rPr>
      </w:pPr>
      <w:hyperlink w:anchor="_Toc99973658" w:history="1">
        <w:r w:rsidR="00E913BA" w:rsidRPr="003013E9">
          <w:rPr>
            <w:rStyle w:val="Hiperveza"/>
            <w:noProof/>
          </w:rPr>
          <w:t>5.5.</w:t>
        </w:r>
        <w:r w:rsidR="00E913BA">
          <w:rPr>
            <w:rFonts w:asciiTheme="minorHAnsi" w:eastAsiaTheme="minorEastAsia" w:hAnsiTheme="minorHAnsi" w:cstheme="minorBidi"/>
            <w:smallCaps w:val="0"/>
            <w:noProof/>
            <w:sz w:val="22"/>
            <w:szCs w:val="22"/>
            <w:lang w:eastAsia="hr-HR"/>
          </w:rPr>
          <w:tab/>
        </w:r>
        <w:r w:rsidR="00E913BA" w:rsidRPr="003013E9">
          <w:rPr>
            <w:rStyle w:val="Hiperveza"/>
            <w:noProof/>
          </w:rPr>
          <w:t>Rekapitulacija mjera</w:t>
        </w:r>
        <w:r w:rsidR="00E913BA">
          <w:rPr>
            <w:noProof/>
            <w:webHidden/>
          </w:rPr>
          <w:tab/>
        </w:r>
        <w:r w:rsidR="00E913BA">
          <w:rPr>
            <w:noProof/>
            <w:webHidden/>
          </w:rPr>
          <w:fldChar w:fldCharType="begin"/>
        </w:r>
        <w:r w:rsidR="00E913BA">
          <w:rPr>
            <w:noProof/>
            <w:webHidden/>
          </w:rPr>
          <w:instrText xml:space="preserve"> PAGEREF _Toc99973658 \h </w:instrText>
        </w:r>
        <w:r w:rsidR="00E913BA">
          <w:rPr>
            <w:noProof/>
            <w:webHidden/>
          </w:rPr>
        </w:r>
        <w:r w:rsidR="00E913BA">
          <w:rPr>
            <w:noProof/>
            <w:webHidden/>
          </w:rPr>
          <w:fldChar w:fldCharType="separate"/>
        </w:r>
        <w:r w:rsidR="00B34C8D">
          <w:rPr>
            <w:noProof/>
            <w:webHidden/>
          </w:rPr>
          <w:t>39</w:t>
        </w:r>
        <w:r w:rsidR="00E913BA">
          <w:rPr>
            <w:noProof/>
            <w:webHidden/>
          </w:rPr>
          <w:fldChar w:fldCharType="end"/>
        </w:r>
      </w:hyperlink>
    </w:p>
    <w:p w14:paraId="56B94294" w14:textId="492AD74D" w:rsidR="00E913BA" w:rsidRDefault="00901A5A">
      <w:pPr>
        <w:pStyle w:val="Sadraj1"/>
        <w:rPr>
          <w:rFonts w:asciiTheme="minorHAnsi" w:eastAsiaTheme="minorEastAsia" w:hAnsiTheme="minorHAnsi" w:cstheme="minorBidi"/>
          <w:b w:val="0"/>
          <w:bCs w:val="0"/>
          <w:caps w:val="0"/>
          <w:sz w:val="22"/>
          <w:szCs w:val="22"/>
          <w:lang w:eastAsia="hr-HR"/>
        </w:rPr>
      </w:pPr>
      <w:hyperlink w:anchor="_Toc99973659" w:history="1">
        <w:r w:rsidR="00E913BA" w:rsidRPr="003013E9">
          <w:rPr>
            <w:rStyle w:val="Hiperveza"/>
          </w:rPr>
          <w:t>6.</w:t>
        </w:r>
        <w:r w:rsidR="00E913BA">
          <w:rPr>
            <w:rFonts w:asciiTheme="minorHAnsi" w:eastAsiaTheme="minorEastAsia" w:hAnsiTheme="minorHAnsi" w:cstheme="minorBidi"/>
            <w:b w:val="0"/>
            <w:bCs w:val="0"/>
            <w:caps w:val="0"/>
            <w:sz w:val="22"/>
            <w:szCs w:val="22"/>
            <w:lang w:eastAsia="hr-HR"/>
          </w:rPr>
          <w:tab/>
        </w:r>
        <w:r w:rsidR="00E913BA" w:rsidRPr="003013E9">
          <w:rPr>
            <w:rStyle w:val="Hiperveza"/>
          </w:rPr>
          <w:t>SAŽETAK</w:t>
        </w:r>
        <w:r w:rsidR="00E913BA">
          <w:rPr>
            <w:webHidden/>
          </w:rPr>
          <w:tab/>
        </w:r>
        <w:r w:rsidR="00E913BA">
          <w:rPr>
            <w:webHidden/>
          </w:rPr>
          <w:fldChar w:fldCharType="begin"/>
        </w:r>
        <w:r w:rsidR="00E913BA">
          <w:rPr>
            <w:webHidden/>
          </w:rPr>
          <w:instrText xml:space="preserve"> PAGEREF _Toc99973659 \h </w:instrText>
        </w:r>
        <w:r w:rsidR="00E913BA">
          <w:rPr>
            <w:webHidden/>
          </w:rPr>
        </w:r>
        <w:r w:rsidR="00E913BA">
          <w:rPr>
            <w:webHidden/>
          </w:rPr>
          <w:fldChar w:fldCharType="separate"/>
        </w:r>
        <w:r w:rsidR="00B34C8D">
          <w:rPr>
            <w:webHidden/>
          </w:rPr>
          <w:t>42</w:t>
        </w:r>
        <w:r w:rsidR="00E913BA">
          <w:rPr>
            <w:webHidden/>
          </w:rPr>
          <w:fldChar w:fldCharType="end"/>
        </w:r>
      </w:hyperlink>
    </w:p>
    <w:p w14:paraId="1C3BFF0F" w14:textId="540BEE25" w:rsidR="00E913BA" w:rsidRDefault="00901A5A">
      <w:pPr>
        <w:pStyle w:val="Sadraj1"/>
        <w:rPr>
          <w:rFonts w:asciiTheme="minorHAnsi" w:eastAsiaTheme="minorEastAsia" w:hAnsiTheme="minorHAnsi" w:cstheme="minorBidi"/>
          <w:b w:val="0"/>
          <w:bCs w:val="0"/>
          <w:caps w:val="0"/>
          <w:sz w:val="22"/>
          <w:szCs w:val="22"/>
          <w:lang w:eastAsia="hr-HR"/>
        </w:rPr>
      </w:pPr>
      <w:hyperlink w:anchor="_Toc99973660" w:history="1">
        <w:r w:rsidR="00E913BA" w:rsidRPr="003013E9">
          <w:rPr>
            <w:rStyle w:val="Hiperveza"/>
            <w:lang w:val="en-US"/>
          </w:rPr>
          <w:t>Popis slika</w:t>
        </w:r>
        <w:r w:rsidR="00E913BA">
          <w:rPr>
            <w:webHidden/>
          </w:rPr>
          <w:tab/>
        </w:r>
        <w:r w:rsidR="00E913BA">
          <w:rPr>
            <w:webHidden/>
          </w:rPr>
          <w:fldChar w:fldCharType="begin"/>
        </w:r>
        <w:r w:rsidR="00E913BA">
          <w:rPr>
            <w:webHidden/>
          </w:rPr>
          <w:instrText xml:space="preserve"> PAGEREF _Toc99973660 \h </w:instrText>
        </w:r>
        <w:r w:rsidR="00E913BA">
          <w:rPr>
            <w:webHidden/>
          </w:rPr>
        </w:r>
        <w:r w:rsidR="00E913BA">
          <w:rPr>
            <w:webHidden/>
          </w:rPr>
          <w:fldChar w:fldCharType="separate"/>
        </w:r>
        <w:r w:rsidR="00B34C8D">
          <w:rPr>
            <w:webHidden/>
          </w:rPr>
          <w:t>43</w:t>
        </w:r>
        <w:r w:rsidR="00E913BA">
          <w:rPr>
            <w:webHidden/>
          </w:rPr>
          <w:fldChar w:fldCharType="end"/>
        </w:r>
      </w:hyperlink>
    </w:p>
    <w:p w14:paraId="44B4AD61" w14:textId="54653B21" w:rsidR="00E913BA" w:rsidRDefault="00901A5A">
      <w:pPr>
        <w:pStyle w:val="Sadraj1"/>
        <w:rPr>
          <w:rFonts w:asciiTheme="minorHAnsi" w:eastAsiaTheme="minorEastAsia" w:hAnsiTheme="minorHAnsi" w:cstheme="minorBidi"/>
          <w:b w:val="0"/>
          <w:bCs w:val="0"/>
          <w:caps w:val="0"/>
          <w:sz w:val="22"/>
          <w:szCs w:val="22"/>
          <w:lang w:eastAsia="hr-HR"/>
        </w:rPr>
      </w:pPr>
      <w:hyperlink w:anchor="_Toc99973661" w:history="1">
        <w:r w:rsidR="00E913BA" w:rsidRPr="003013E9">
          <w:rPr>
            <w:rStyle w:val="Hiperveza"/>
            <w:lang w:val="en-US"/>
          </w:rPr>
          <w:t>popis tablica</w:t>
        </w:r>
        <w:r w:rsidR="00E913BA">
          <w:rPr>
            <w:webHidden/>
          </w:rPr>
          <w:tab/>
        </w:r>
        <w:r w:rsidR="00E913BA">
          <w:rPr>
            <w:webHidden/>
          </w:rPr>
          <w:fldChar w:fldCharType="begin"/>
        </w:r>
        <w:r w:rsidR="00E913BA">
          <w:rPr>
            <w:webHidden/>
          </w:rPr>
          <w:instrText xml:space="preserve"> PAGEREF _Toc99973661 \h </w:instrText>
        </w:r>
        <w:r w:rsidR="00E913BA">
          <w:rPr>
            <w:webHidden/>
          </w:rPr>
        </w:r>
        <w:r w:rsidR="00E913BA">
          <w:rPr>
            <w:webHidden/>
          </w:rPr>
          <w:fldChar w:fldCharType="separate"/>
        </w:r>
        <w:r w:rsidR="00B34C8D">
          <w:rPr>
            <w:webHidden/>
          </w:rPr>
          <w:t>44</w:t>
        </w:r>
        <w:r w:rsidR="00E913BA">
          <w:rPr>
            <w:webHidden/>
          </w:rPr>
          <w:fldChar w:fldCharType="end"/>
        </w:r>
      </w:hyperlink>
    </w:p>
    <w:p w14:paraId="2EE41890" w14:textId="626C2E4A" w:rsidR="00E274CC" w:rsidRPr="00A16E04" w:rsidRDefault="00E274CC">
      <w:pPr>
        <w:rPr>
          <w:rFonts w:cs="Calibri"/>
        </w:rPr>
      </w:pPr>
      <w:r w:rsidRPr="00A16E04">
        <w:rPr>
          <w:rFonts w:cs="Calibri"/>
          <w:b/>
          <w:bCs/>
          <w:noProof/>
        </w:rPr>
        <w:fldChar w:fldCharType="end"/>
      </w:r>
    </w:p>
    <w:p w14:paraId="5C50566C" w14:textId="46C79954" w:rsidR="00B63E00" w:rsidRPr="005D24BD" w:rsidRDefault="00B63E00" w:rsidP="009D5259">
      <w:pPr>
        <w:rPr>
          <w:rFonts w:cs="Arial"/>
          <w:b/>
          <w:bCs/>
          <w:caps/>
          <w:sz w:val="20"/>
          <w:szCs w:val="20"/>
        </w:rPr>
        <w:sectPr w:rsidR="00B63E00" w:rsidRPr="005D24BD" w:rsidSect="00552886">
          <w:footerReference w:type="first" r:id="rId13"/>
          <w:pgSz w:w="11909" w:h="16834" w:code="9"/>
          <w:pgMar w:top="1418" w:right="1701" w:bottom="1418" w:left="1418" w:header="1151" w:footer="1111" w:gutter="0"/>
          <w:pgNumType w:start="1"/>
          <w:cols w:space="720"/>
          <w:titlePg/>
          <w:docGrid w:linePitch="360"/>
        </w:sectPr>
      </w:pPr>
    </w:p>
    <w:p w14:paraId="11106160" w14:textId="20959EDF" w:rsidR="005D24BD" w:rsidRPr="00AB4832" w:rsidRDefault="0031072C" w:rsidP="00F451C2">
      <w:pPr>
        <w:pStyle w:val="Naslov1"/>
        <w:numPr>
          <w:ilvl w:val="0"/>
          <w:numId w:val="7"/>
        </w:numPr>
        <w:tabs>
          <w:tab w:val="clear" w:pos="6912"/>
          <w:tab w:val="left" w:pos="426"/>
        </w:tabs>
        <w:jc w:val="left"/>
        <w:rPr>
          <w:sz w:val="28"/>
          <w:szCs w:val="24"/>
        </w:rPr>
      </w:pPr>
      <w:bookmarkStart w:id="1" w:name="_Toc28870196"/>
      <w:bookmarkStart w:id="2" w:name="_Toc99973650"/>
      <w:r w:rsidRPr="00AB4832">
        <w:rPr>
          <w:sz w:val="28"/>
          <w:szCs w:val="24"/>
        </w:rPr>
        <w:lastRenderedPageBreak/>
        <w:t>U</w:t>
      </w:r>
      <w:r w:rsidR="005D24BD" w:rsidRPr="00AB4832">
        <w:rPr>
          <w:sz w:val="28"/>
          <w:szCs w:val="24"/>
        </w:rPr>
        <w:t>VOD</w:t>
      </w:r>
      <w:bookmarkEnd w:id="1"/>
      <w:bookmarkEnd w:id="2"/>
    </w:p>
    <w:p w14:paraId="5787868B" w14:textId="77777777" w:rsidR="00750171" w:rsidRDefault="00750171" w:rsidP="00750171">
      <w:pPr>
        <w:rPr>
          <w:rStyle w:val="plavitext1"/>
          <w:color w:val="auto"/>
        </w:rPr>
      </w:pPr>
      <w:r w:rsidRPr="00984FA2">
        <w:rPr>
          <w:rStyle w:val="plavitext1"/>
          <w:color w:val="auto"/>
        </w:rPr>
        <w:t xml:space="preserve">Sukladno odredbama Zakona o energetskoj učinkovitosti (NN </w:t>
      </w:r>
      <w:r>
        <w:rPr>
          <w:rStyle w:val="plavitext1"/>
          <w:color w:val="auto"/>
        </w:rPr>
        <w:t xml:space="preserve">br. </w:t>
      </w:r>
      <w:r w:rsidRPr="00984FA2">
        <w:rPr>
          <w:rStyle w:val="plavitext1"/>
          <w:color w:val="auto"/>
        </w:rPr>
        <w:t>127/</w:t>
      </w:r>
      <w:r>
        <w:rPr>
          <w:rStyle w:val="plavitext1"/>
          <w:color w:val="auto"/>
        </w:rPr>
        <w:t>20</w:t>
      </w:r>
      <w:r w:rsidRPr="00984FA2">
        <w:rPr>
          <w:rStyle w:val="plavitext1"/>
          <w:color w:val="auto"/>
        </w:rPr>
        <w:t>14, NN 116/</w:t>
      </w:r>
      <w:r>
        <w:rPr>
          <w:rStyle w:val="plavitext1"/>
          <w:color w:val="auto"/>
        </w:rPr>
        <w:t>20</w:t>
      </w:r>
      <w:r w:rsidRPr="00984FA2">
        <w:rPr>
          <w:rStyle w:val="plavitext1"/>
          <w:color w:val="auto"/>
        </w:rPr>
        <w:t>18</w:t>
      </w:r>
      <w:r>
        <w:rPr>
          <w:rStyle w:val="plavitext1"/>
          <w:color w:val="auto"/>
        </w:rPr>
        <w:t>, NN 25/2020, NN 32/2021, NN 41/2021</w:t>
      </w:r>
      <w:r w:rsidRPr="00984FA2">
        <w:rPr>
          <w:rStyle w:val="plavitext1"/>
          <w:color w:val="auto"/>
        </w:rPr>
        <w:t>) (</w:t>
      </w:r>
      <w:r>
        <w:rPr>
          <w:rStyle w:val="plavitext1"/>
          <w:color w:val="auto"/>
        </w:rPr>
        <w:t>u nastavku teksta:</w:t>
      </w:r>
      <w:r w:rsidRPr="00984FA2">
        <w:rPr>
          <w:rStyle w:val="plavitext1"/>
          <w:color w:val="auto"/>
        </w:rPr>
        <w:t xml:space="preserve"> Zakon)</w:t>
      </w:r>
      <w:r>
        <w:rPr>
          <w:rStyle w:val="plavitext1"/>
          <w:color w:val="auto"/>
        </w:rPr>
        <w:t>,</w:t>
      </w:r>
      <w:r w:rsidRPr="00984FA2">
        <w:rPr>
          <w:rStyle w:val="plavitext1"/>
          <w:color w:val="auto"/>
        </w:rPr>
        <w:t xml:space="preserve"> </w:t>
      </w:r>
      <w:r>
        <w:rPr>
          <w:rStyle w:val="plavitext1"/>
          <w:color w:val="auto"/>
        </w:rPr>
        <w:t xml:space="preserve">na snazi od 24. travnja 2021. godine, </w:t>
      </w:r>
      <w:r w:rsidRPr="00984FA2">
        <w:rPr>
          <w:rStyle w:val="plavitext1"/>
          <w:color w:val="auto"/>
        </w:rPr>
        <w:t xml:space="preserve">jedinice područne (regionalne) samouprave i veliki gradovi obvezni su izraditi </w:t>
      </w:r>
      <w:r>
        <w:rPr>
          <w:rStyle w:val="plavitext1"/>
          <w:color w:val="auto"/>
        </w:rPr>
        <w:t xml:space="preserve">i usvojiti </w:t>
      </w:r>
      <w:r w:rsidRPr="007D0F3C">
        <w:rPr>
          <w:rStyle w:val="plavitext1"/>
          <w:b/>
          <w:bCs/>
          <w:color w:val="auto"/>
        </w:rPr>
        <w:t>Akcijski plan energetske učinkovitosti</w:t>
      </w:r>
      <w:r w:rsidRPr="00984FA2">
        <w:rPr>
          <w:rStyle w:val="plavitext1"/>
          <w:color w:val="auto"/>
        </w:rPr>
        <w:t xml:space="preserve"> (</w:t>
      </w:r>
      <w:r>
        <w:rPr>
          <w:rStyle w:val="plavitext1"/>
          <w:color w:val="auto"/>
        </w:rPr>
        <w:t>u nastavku teksta:</w:t>
      </w:r>
      <w:r w:rsidRPr="00984FA2">
        <w:rPr>
          <w:rStyle w:val="plavitext1"/>
          <w:color w:val="auto"/>
        </w:rPr>
        <w:t xml:space="preserve"> </w:t>
      </w:r>
      <w:r>
        <w:rPr>
          <w:rStyle w:val="plavitext1"/>
          <w:color w:val="auto"/>
        </w:rPr>
        <w:t>A</w:t>
      </w:r>
      <w:r w:rsidRPr="00984FA2">
        <w:rPr>
          <w:rStyle w:val="plavitext1"/>
          <w:color w:val="auto"/>
        </w:rPr>
        <w:t>kcijski plan).</w:t>
      </w:r>
    </w:p>
    <w:p w14:paraId="054172D1" w14:textId="77777777" w:rsidR="00750171" w:rsidRPr="00984FA2" w:rsidRDefault="00750171" w:rsidP="00750171">
      <w:pPr>
        <w:rPr>
          <w:rStyle w:val="plavitext1"/>
          <w:color w:val="auto"/>
        </w:rPr>
      </w:pPr>
    </w:p>
    <w:p w14:paraId="3ADE7A1E" w14:textId="77777777" w:rsidR="00750171" w:rsidRDefault="00750171" w:rsidP="00750171">
      <w:pPr>
        <w:rPr>
          <w:rStyle w:val="plavitext1"/>
          <w:color w:val="auto"/>
        </w:rPr>
      </w:pPr>
      <w:r>
        <w:rPr>
          <w:rStyle w:val="plavitext1"/>
          <w:color w:val="auto"/>
        </w:rPr>
        <w:t>Člankom 11. Zakona, Akcijski plan je definiran kao</w:t>
      </w:r>
      <w:r w:rsidRPr="00984FA2">
        <w:rPr>
          <w:rStyle w:val="plavitext1"/>
          <w:color w:val="auto"/>
        </w:rPr>
        <w:t xml:space="preserve"> planski dokument </w:t>
      </w:r>
      <w:r>
        <w:rPr>
          <w:rStyle w:val="plavitext1"/>
          <w:color w:val="auto"/>
        </w:rPr>
        <w:t xml:space="preserve">kojim se utvrđuje provedba politike za poboljšanje energetske učinkovitosti u jedinici područne (regionalne) samouprave, odnosno na području velikog grada, a koji se donosi za trogodišnje razdoblje. Akcijski plan donosi predstavničko tijelo jedinice područne (regionalne) samouprave, odnosno velikog grada, uz prethodnu suglasnost Nacionalnog koordinacijskog tijela za energetsku učinkovitost, najkasnije do 31. prosinca tekuće godine za sljedeće tri godine. </w:t>
      </w:r>
      <w:r w:rsidRPr="00067681">
        <w:rPr>
          <w:rStyle w:val="plavitext1"/>
          <w:color w:val="auto"/>
        </w:rPr>
        <w:t xml:space="preserve">Nacionalno koordinacijsko tijelo za energetsku učinkovitost (NKT) predstavlja krovno tijelo zaduženo za sustavno planiranje, koordinaciju i provedbu politike energetske učinkovitosti, ima ulogu nacionalne agencije za energetsku učinkovitost koja raspolaže informacijama o svim aktivnostima iz područja energetske učinkovitosti u </w:t>
      </w:r>
      <w:r>
        <w:rPr>
          <w:rStyle w:val="plavitext1"/>
          <w:color w:val="auto"/>
        </w:rPr>
        <w:t>Republici Hrvatskoj</w:t>
      </w:r>
      <w:r w:rsidRPr="00067681">
        <w:rPr>
          <w:rStyle w:val="plavitext1"/>
          <w:color w:val="auto"/>
        </w:rPr>
        <w:t xml:space="preserve"> te </w:t>
      </w:r>
      <w:r>
        <w:rPr>
          <w:rStyle w:val="plavitext1"/>
          <w:color w:val="auto"/>
        </w:rPr>
        <w:t>vodi</w:t>
      </w:r>
      <w:r w:rsidRPr="00067681">
        <w:rPr>
          <w:rStyle w:val="plavitext1"/>
          <w:color w:val="auto"/>
        </w:rPr>
        <w:t xml:space="preserve"> bazu podataka s ostvarenim uštedama koja je ključan alat za izvještavanje i definiranje novog ciklusa mjera potrebnih za ostvarivanje nacionalnog cilja ušteda energije.</w:t>
      </w:r>
      <w:r>
        <w:rPr>
          <w:rStyle w:val="plavitext1"/>
          <w:color w:val="auto"/>
        </w:rPr>
        <w:t xml:space="preserve"> </w:t>
      </w:r>
      <w:r w:rsidRPr="00F813AA">
        <w:rPr>
          <w:rStyle w:val="plavitext1"/>
          <w:color w:val="auto"/>
        </w:rPr>
        <w:t xml:space="preserve">Nacionalno koordinacijsko tijelo daje prethodnu suglasnost na prijedlog Akcijskog plana kojim potvrđuje usklađenost prijedloga s Integriranim nacionalnim energetskim i klimatskim planom i odredbama </w:t>
      </w:r>
      <w:r w:rsidRPr="00A5783C">
        <w:rPr>
          <w:rStyle w:val="plavitext1"/>
          <w:color w:val="auto"/>
        </w:rPr>
        <w:t>Pravilnik</w:t>
      </w:r>
      <w:r>
        <w:rPr>
          <w:rStyle w:val="plavitext1"/>
          <w:color w:val="auto"/>
        </w:rPr>
        <w:t>a</w:t>
      </w:r>
      <w:r w:rsidRPr="00A5783C">
        <w:rPr>
          <w:rStyle w:val="plavitext1"/>
          <w:color w:val="auto"/>
        </w:rPr>
        <w:t xml:space="preserve"> o sustavu za praćenje, mjerenje i verifikaciju ušteda energije</w:t>
      </w:r>
      <w:r w:rsidRPr="00F813AA">
        <w:rPr>
          <w:rStyle w:val="plavitext1"/>
          <w:color w:val="auto"/>
        </w:rPr>
        <w:t>.</w:t>
      </w:r>
    </w:p>
    <w:p w14:paraId="03FFA19A" w14:textId="77777777" w:rsidR="00750171" w:rsidRDefault="00750171" w:rsidP="00750171">
      <w:pPr>
        <w:rPr>
          <w:rStyle w:val="plavitext1"/>
          <w:color w:val="auto"/>
        </w:rPr>
      </w:pPr>
    </w:p>
    <w:p w14:paraId="00E7361D" w14:textId="32004DB0" w:rsidR="00750171" w:rsidRDefault="00750171" w:rsidP="00750171">
      <w:pPr>
        <w:rPr>
          <w:rStyle w:val="plavitext1"/>
          <w:color w:val="auto"/>
        </w:rPr>
      </w:pPr>
      <w:r>
        <w:rPr>
          <w:rStyle w:val="plavitext1"/>
          <w:color w:val="auto"/>
        </w:rPr>
        <w:t xml:space="preserve">Ovaj Akcijski plan energetske učinkovitosti </w:t>
      </w:r>
      <w:r w:rsidR="00057F99">
        <w:rPr>
          <w:rStyle w:val="plavitext1"/>
          <w:color w:val="auto"/>
        </w:rPr>
        <w:t>Krapinsko – zagorske županije</w:t>
      </w:r>
      <w:r>
        <w:rPr>
          <w:rStyle w:val="plavitext1"/>
          <w:color w:val="auto"/>
        </w:rPr>
        <w:t xml:space="preserve"> za razdoblje 2022. – 2024. godine donosi se u skladu s novim Pravilnikom o sustavu za praćenje, mjerenje i verifikaciju ušteda energije (NN br. 98/2021</w:t>
      </w:r>
      <w:r w:rsidR="005A7579">
        <w:rPr>
          <w:rStyle w:val="plavitext1"/>
          <w:color w:val="auto"/>
        </w:rPr>
        <w:t xml:space="preserve">, </w:t>
      </w:r>
      <w:r w:rsidR="00057F99">
        <w:rPr>
          <w:rStyle w:val="plavitext1"/>
          <w:color w:val="auto"/>
        </w:rPr>
        <w:t>30/2022</w:t>
      </w:r>
      <w:r>
        <w:rPr>
          <w:rStyle w:val="plavitext1"/>
          <w:color w:val="auto"/>
        </w:rPr>
        <w:t xml:space="preserve">) (u nastavku teksta: Pravilnik). </w:t>
      </w:r>
      <w:r w:rsidRPr="001C2BA9">
        <w:rPr>
          <w:rStyle w:val="plavitext1"/>
          <w:color w:val="auto"/>
        </w:rPr>
        <w:t xml:space="preserve">Prijedlog Akcijskog plana energetske učinkovitosti </w:t>
      </w:r>
      <w:r w:rsidR="00057F99">
        <w:rPr>
          <w:rStyle w:val="plavitext1"/>
          <w:color w:val="auto"/>
        </w:rPr>
        <w:t>Krapinsko – zagorske županije</w:t>
      </w:r>
      <w:r>
        <w:rPr>
          <w:rStyle w:val="plavitext1"/>
          <w:color w:val="auto"/>
        </w:rPr>
        <w:t xml:space="preserve"> </w:t>
      </w:r>
      <w:r w:rsidRPr="001C2BA9">
        <w:rPr>
          <w:rStyle w:val="plavitext1"/>
          <w:color w:val="auto"/>
        </w:rPr>
        <w:t xml:space="preserve">za razdoblje 2022. – 2024. godine, </w:t>
      </w:r>
      <w:r w:rsidR="00057F99">
        <w:rPr>
          <w:rStyle w:val="plavitext1"/>
          <w:color w:val="auto"/>
        </w:rPr>
        <w:t>Krapinsko – zagorska županija</w:t>
      </w:r>
      <w:r>
        <w:rPr>
          <w:rStyle w:val="plavitext1"/>
          <w:color w:val="auto"/>
        </w:rPr>
        <w:t xml:space="preserve"> </w:t>
      </w:r>
      <w:r w:rsidRPr="001C2BA9">
        <w:rPr>
          <w:rStyle w:val="plavitext1"/>
          <w:color w:val="auto"/>
        </w:rPr>
        <w:t>dostavlja Nacionalnom koordinacijskom tijelu</w:t>
      </w:r>
      <w:r>
        <w:rPr>
          <w:rStyle w:val="plavitext1"/>
          <w:color w:val="auto"/>
        </w:rPr>
        <w:t xml:space="preserve"> za energetsku učinkovitost </w:t>
      </w:r>
      <w:r w:rsidRPr="001C2BA9">
        <w:rPr>
          <w:rStyle w:val="plavitext1"/>
          <w:color w:val="auto"/>
        </w:rPr>
        <w:t xml:space="preserve">elektroničkim putem na adresu elektroničke pošte </w:t>
      </w:r>
      <w:hyperlink r:id="rId14" w:history="1">
        <w:r w:rsidRPr="002E562C">
          <w:rPr>
            <w:rStyle w:val="Hiperveza"/>
          </w:rPr>
          <w:t>energetika@mingor.hr</w:t>
        </w:r>
      </w:hyperlink>
      <w:r w:rsidRPr="001C2BA9">
        <w:rPr>
          <w:rStyle w:val="plavitext1"/>
          <w:color w:val="auto"/>
        </w:rPr>
        <w:t xml:space="preserve">. </w:t>
      </w:r>
      <w:r w:rsidRPr="00BF40AD">
        <w:rPr>
          <w:rStyle w:val="plavitext1"/>
          <w:color w:val="auto"/>
        </w:rPr>
        <w:t>Akcijsk</w:t>
      </w:r>
      <w:r>
        <w:rPr>
          <w:rStyle w:val="plavitext1"/>
          <w:color w:val="auto"/>
        </w:rPr>
        <w:t>i</w:t>
      </w:r>
      <w:r w:rsidRPr="00BF40AD">
        <w:rPr>
          <w:rStyle w:val="plavitext1"/>
          <w:color w:val="auto"/>
        </w:rPr>
        <w:t xml:space="preserve"> plan izrađuje se sukladno obrascu koji se nalazi u Prilogu V., dio I Pravilnika</w:t>
      </w:r>
      <w:r>
        <w:rPr>
          <w:rStyle w:val="plavitext1"/>
          <w:color w:val="auto"/>
        </w:rPr>
        <w:t>.</w:t>
      </w:r>
      <w:r w:rsidRPr="00BF40AD">
        <w:rPr>
          <w:rStyle w:val="plavitext1"/>
          <w:color w:val="auto"/>
        </w:rPr>
        <w:t xml:space="preserve"> </w:t>
      </w:r>
      <w:r>
        <w:rPr>
          <w:rStyle w:val="plavitext1"/>
          <w:color w:val="auto"/>
        </w:rPr>
        <w:t>Sadržaj Akcijskog plana obuhvaćen je sljedećim cjelinama:</w:t>
      </w:r>
    </w:p>
    <w:p w14:paraId="4113AD9C" w14:textId="77777777" w:rsidR="00750171" w:rsidRDefault="00750171" w:rsidP="00750171">
      <w:pPr>
        <w:pStyle w:val="Odlomakpopisa"/>
        <w:numPr>
          <w:ilvl w:val="0"/>
          <w:numId w:val="4"/>
        </w:numPr>
        <w:rPr>
          <w:rStyle w:val="plavitext1"/>
          <w:color w:val="auto"/>
        </w:rPr>
      </w:pPr>
      <w:r w:rsidRPr="00A821F8">
        <w:rPr>
          <w:rStyle w:val="plavitext1"/>
          <w:color w:val="auto"/>
        </w:rPr>
        <w:t>Uvod;</w:t>
      </w:r>
    </w:p>
    <w:p w14:paraId="2AF8008F" w14:textId="77777777" w:rsidR="00750171" w:rsidRDefault="00750171" w:rsidP="00750171">
      <w:pPr>
        <w:pStyle w:val="Odlomakpopisa"/>
        <w:numPr>
          <w:ilvl w:val="0"/>
          <w:numId w:val="4"/>
        </w:numPr>
        <w:rPr>
          <w:rStyle w:val="plavitext1"/>
          <w:color w:val="auto"/>
        </w:rPr>
      </w:pPr>
      <w:r w:rsidRPr="00A821F8">
        <w:rPr>
          <w:rStyle w:val="plavitext1"/>
          <w:color w:val="auto"/>
        </w:rPr>
        <w:t>Analiza potrošnje energije u zgradarstvu;</w:t>
      </w:r>
    </w:p>
    <w:p w14:paraId="073A2673" w14:textId="77777777" w:rsidR="00750171" w:rsidRDefault="00750171" w:rsidP="00750171">
      <w:pPr>
        <w:pStyle w:val="Odlomakpopisa"/>
        <w:numPr>
          <w:ilvl w:val="0"/>
          <w:numId w:val="4"/>
        </w:numPr>
        <w:rPr>
          <w:rStyle w:val="plavitext1"/>
          <w:color w:val="auto"/>
        </w:rPr>
      </w:pPr>
      <w:r>
        <w:rPr>
          <w:rStyle w:val="plavitext1"/>
          <w:color w:val="auto"/>
        </w:rPr>
        <w:t>Analiza potrošnje energije u sustavu javne rasvjete;</w:t>
      </w:r>
    </w:p>
    <w:p w14:paraId="5CE1BB9A" w14:textId="77777777" w:rsidR="00750171" w:rsidRDefault="00750171" w:rsidP="00750171">
      <w:pPr>
        <w:pStyle w:val="Odlomakpopisa"/>
        <w:numPr>
          <w:ilvl w:val="0"/>
          <w:numId w:val="4"/>
        </w:numPr>
        <w:rPr>
          <w:rStyle w:val="plavitext1"/>
          <w:color w:val="auto"/>
        </w:rPr>
      </w:pPr>
      <w:r>
        <w:rPr>
          <w:rStyle w:val="plavitext1"/>
          <w:color w:val="auto"/>
        </w:rPr>
        <w:t>Analiza potrošnje energije u prometu;</w:t>
      </w:r>
    </w:p>
    <w:p w14:paraId="5AE6FB21" w14:textId="77777777" w:rsidR="00750171" w:rsidRDefault="00750171" w:rsidP="00750171">
      <w:pPr>
        <w:pStyle w:val="Odlomakpopisa"/>
        <w:numPr>
          <w:ilvl w:val="0"/>
          <w:numId w:val="4"/>
        </w:numPr>
        <w:rPr>
          <w:rStyle w:val="plavitext1"/>
          <w:color w:val="auto"/>
        </w:rPr>
      </w:pPr>
      <w:r>
        <w:rPr>
          <w:rStyle w:val="plavitext1"/>
          <w:color w:val="auto"/>
        </w:rPr>
        <w:t>Planirane mjere energetske učinkovitosti;</w:t>
      </w:r>
    </w:p>
    <w:p w14:paraId="6A3D0850" w14:textId="77777777" w:rsidR="00750171" w:rsidRPr="00A821F8" w:rsidRDefault="00750171" w:rsidP="00750171">
      <w:pPr>
        <w:pStyle w:val="Odlomakpopisa"/>
        <w:numPr>
          <w:ilvl w:val="0"/>
          <w:numId w:val="4"/>
        </w:numPr>
        <w:spacing w:after="0"/>
        <w:ind w:left="714" w:hanging="357"/>
        <w:rPr>
          <w:rStyle w:val="plavitext1"/>
          <w:color w:val="auto"/>
        </w:rPr>
      </w:pPr>
      <w:r>
        <w:rPr>
          <w:rStyle w:val="plavitext1"/>
          <w:color w:val="auto"/>
        </w:rPr>
        <w:t>Sažetak.</w:t>
      </w:r>
    </w:p>
    <w:p w14:paraId="4274D169" w14:textId="77777777" w:rsidR="00750171" w:rsidRDefault="00750171" w:rsidP="00750171">
      <w:pPr>
        <w:rPr>
          <w:rStyle w:val="plavitext1"/>
          <w:color w:val="auto"/>
        </w:rPr>
      </w:pPr>
    </w:p>
    <w:p w14:paraId="169275A6" w14:textId="77777777" w:rsidR="00750171" w:rsidRDefault="00750171" w:rsidP="00750171">
      <w:pPr>
        <w:rPr>
          <w:rStyle w:val="plavitext1"/>
          <w:color w:val="auto"/>
        </w:rPr>
      </w:pPr>
      <w:r>
        <w:rPr>
          <w:rStyle w:val="plavitext1"/>
          <w:color w:val="auto"/>
        </w:rPr>
        <w:t>Akcijski plan u potpunosti je usklađen sa Zakonom i Pravilnikom, kao i sa sljedećim strateškim dokumentima:</w:t>
      </w:r>
    </w:p>
    <w:p w14:paraId="0BB8263E" w14:textId="325130F9" w:rsidR="00750171" w:rsidRPr="00754FDB" w:rsidRDefault="00750171" w:rsidP="00750171">
      <w:pPr>
        <w:pStyle w:val="Odlomakpopisa"/>
        <w:numPr>
          <w:ilvl w:val="0"/>
          <w:numId w:val="3"/>
        </w:numPr>
        <w:jc w:val="both"/>
        <w:rPr>
          <w:rStyle w:val="plavitext1"/>
          <w:color w:val="auto"/>
        </w:rPr>
      </w:pPr>
      <w:r w:rsidRPr="00754FDB">
        <w:rPr>
          <w:rStyle w:val="plavitext1"/>
          <w:color w:val="auto"/>
        </w:rPr>
        <w:t>Integrirani nacionalni energetski i klimatski plan Republike Hrvatske za razdoblje od 2021. – 2030</w:t>
      </w:r>
      <w:r>
        <w:rPr>
          <w:rStyle w:val="plavitext1"/>
          <w:color w:val="auto"/>
        </w:rPr>
        <w:t>.</w:t>
      </w:r>
      <w:r w:rsidRPr="00754FDB">
        <w:rPr>
          <w:rStyle w:val="plavitext1"/>
          <w:color w:val="auto"/>
        </w:rPr>
        <w:t xml:space="preserve"> (</w:t>
      </w:r>
      <w:r>
        <w:rPr>
          <w:rStyle w:val="plavitext1"/>
          <w:color w:val="auto"/>
        </w:rPr>
        <w:t>prosinac</w:t>
      </w:r>
      <w:r w:rsidR="009D16EA">
        <w:rPr>
          <w:rStyle w:val="plavitext1"/>
          <w:color w:val="auto"/>
        </w:rPr>
        <w:t>,</w:t>
      </w:r>
      <w:r>
        <w:rPr>
          <w:rStyle w:val="plavitext1"/>
          <w:color w:val="auto"/>
        </w:rPr>
        <w:t xml:space="preserve"> 2019.</w:t>
      </w:r>
      <w:r w:rsidRPr="00754FDB">
        <w:rPr>
          <w:rStyle w:val="plavitext1"/>
          <w:color w:val="auto"/>
        </w:rPr>
        <w:t>)</w:t>
      </w:r>
      <w:r>
        <w:rPr>
          <w:rStyle w:val="plavitext1"/>
          <w:color w:val="auto"/>
        </w:rPr>
        <w:t>;</w:t>
      </w:r>
    </w:p>
    <w:p w14:paraId="329FD032" w14:textId="77777777" w:rsidR="00750171" w:rsidRDefault="00750171" w:rsidP="00750171">
      <w:pPr>
        <w:pStyle w:val="Odlomakpopisa"/>
        <w:numPr>
          <w:ilvl w:val="0"/>
          <w:numId w:val="3"/>
        </w:numPr>
        <w:jc w:val="both"/>
        <w:rPr>
          <w:rStyle w:val="plavitext1"/>
          <w:color w:val="auto"/>
        </w:rPr>
      </w:pPr>
      <w:r w:rsidRPr="00265710">
        <w:rPr>
          <w:rStyle w:val="plavitext1"/>
          <w:color w:val="auto"/>
        </w:rPr>
        <w:t>Strategija energetskog razvoja Republike Hrvatske do 2030. s pogledom na 2050. godinu</w:t>
      </w:r>
      <w:r>
        <w:rPr>
          <w:rStyle w:val="plavitext1"/>
          <w:color w:val="auto"/>
        </w:rPr>
        <w:t xml:space="preserve"> (NN br. 25/2020);</w:t>
      </w:r>
    </w:p>
    <w:p w14:paraId="3802E66E" w14:textId="77777777" w:rsidR="00750171" w:rsidRDefault="00750171" w:rsidP="00750171">
      <w:pPr>
        <w:pStyle w:val="Odlomakpopisa"/>
        <w:numPr>
          <w:ilvl w:val="0"/>
          <w:numId w:val="3"/>
        </w:numPr>
        <w:jc w:val="both"/>
        <w:rPr>
          <w:rStyle w:val="plavitext1"/>
          <w:color w:val="auto"/>
        </w:rPr>
      </w:pPr>
      <w:r w:rsidRPr="00573983">
        <w:rPr>
          <w:rStyle w:val="plavitext1"/>
          <w:color w:val="auto"/>
        </w:rPr>
        <w:t>Nacionalna razvojna strategija Republike Hrvatske do 2030. godine</w:t>
      </w:r>
      <w:r>
        <w:rPr>
          <w:rStyle w:val="plavitext1"/>
          <w:color w:val="auto"/>
        </w:rPr>
        <w:t xml:space="preserve"> (NN br. 13/2021);</w:t>
      </w:r>
    </w:p>
    <w:p w14:paraId="624EE2C0" w14:textId="481AB271" w:rsidR="00750171" w:rsidRDefault="00750171" w:rsidP="00750171">
      <w:pPr>
        <w:pStyle w:val="Odlomakpopisa"/>
        <w:numPr>
          <w:ilvl w:val="0"/>
          <w:numId w:val="3"/>
        </w:numPr>
        <w:jc w:val="both"/>
        <w:rPr>
          <w:rStyle w:val="plavitext1"/>
          <w:color w:val="auto"/>
        </w:rPr>
      </w:pPr>
      <w:r w:rsidRPr="00DD3057">
        <w:rPr>
          <w:rStyle w:val="plavitext1"/>
          <w:color w:val="auto"/>
        </w:rPr>
        <w:t>Prog</w:t>
      </w:r>
      <w:r w:rsidR="0002355F">
        <w:rPr>
          <w:rStyle w:val="plavitext1"/>
          <w:color w:val="auto"/>
        </w:rPr>
        <w:t>r</w:t>
      </w:r>
      <w:r w:rsidRPr="00DD3057">
        <w:rPr>
          <w:rStyle w:val="plavitext1"/>
          <w:color w:val="auto"/>
        </w:rPr>
        <w:t>am energetske učinkovitosti za dekarbonizaciju energetskog sektora</w:t>
      </w:r>
      <w:r>
        <w:rPr>
          <w:rStyle w:val="plavitext1"/>
          <w:color w:val="auto"/>
        </w:rPr>
        <w:t xml:space="preserve"> (NN br. 143/2021);</w:t>
      </w:r>
    </w:p>
    <w:p w14:paraId="075DC2F5" w14:textId="77777777" w:rsidR="00750171" w:rsidRDefault="00750171" w:rsidP="00750171">
      <w:pPr>
        <w:pStyle w:val="Odlomakpopisa"/>
        <w:numPr>
          <w:ilvl w:val="0"/>
          <w:numId w:val="3"/>
        </w:numPr>
        <w:jc w:val="both"/>
        <w:rPr>
          <w:rStyle w:val="plavitext1"/>
          <w:color w:val="auto"/>
        </w:rPr>
      </w:pPr>
      <w:r w:rsidRPr="002415CD">
        <w:rPr>
          <w:rStyle w:val="plavitext1"/>
          <w:color w:val="auto"/>
        </w:rPr>
        <w:t>Program razvoja kružnog gospodarenja prostorom i zgradama za razdoblje od 2021. do 2030. godine</w:t>
      </w:r>
      <w:r>
        <w:rPr>
          <w:rStyle w:val="plavitext1"/>
          <w:color w:val="auto"/>
        </w:rPr>
        <w:t xml:space="preserve"> (NN br. 143/2021);</w:t>
      </w:r>
    </w:p>
    <w:p w14:paraId="330CF75D" w14:textId="77777777" w:rsidR="00750171" w:rsidRDefault="00750171" w:rsidP="00750171">
      <w:pPr>
        <w:pStyle w:val="Odlomakpopisa"/>
        <w:numPr>
          <w:ilvl w:val="0"/>
          <w:numId w:val="3"/>
        </w:numPr>
        <w:jc w:val="both"/>
        <w:rPr>
          <w:rStyle w:val="plavitext1"/>
          <w:color w:val="auto"/>
        </w:rPr>
      </w:pPr>
      <w:r w:rsidRPr="005D1C7F">
        <w:rPr>
          <w:rStyle w:val="plavitext1"/>
          <w:color w:val="auto"/>
        </w:rPr>
        <w:t>Dugoročna strategija obnove nacionalnog fonda zgrada do 2050. godine</w:t>
      </w:r>
      <w:r>
        <w:rPr>
          <w:rStyle w:val="plavitext1"/>
          <w:color w:val="auto"/>
        </w:rPr>
        <w:t xml:space="preserve"> (NN br. 140/2020)</w:t>
      </w:r>
    </w:p>
    <w:p w14:paraId="137A73C5" w14:textId="77777777" w:rsidR="00750171" w:rsidRDefault="00750171" w:rsidP="00750171">
      <w:pPr>
        <w:pStyle w:val="Odlomakpopisa"/>
        <w:numPr>
          <w:ilvl w:val="0"/>
          <w:numId w:val="3"/>
        </w:numPr>
        <w:jc w:val="both"/>
        <w:rPr>
          <w:rStyle w:val="plavitext1"/>
          <w:color w:val="auto"/>
        </w:rPr>
      </w:pPr>
      <w:r>
        <w:rPr>
          <w:rStyle w:val="plavitext1"/>
          <w:color w:val="auto"/>
        </w:rPr>
        <w:lastRenderedPageBreak/>
        <w:t>Program energetske obnove zgrada javnog sektora (Nacrt);</w:t>
      </w:r>
    </w:p>
    <w:p w14:paraId="5BB7FCE5" w14:textId="77777777" w:rsidR="00750171" w:rsidRDefault="00750171" w:rsidP="00750171">
      <w:pPr>
        <w:pStyle w:val="Odlomakpopisa"/>
        <w:numPr>
          <w:ilvl w:val="0"/>
          <w:numId w:val="3"/>
        </w:numPr>
        <w:jc w:val="both"/>
        <w:rPr>
          <w:rStyle w:val="plavitext1"/>
          <w:color w:val="auto"/>
        </w:rPr>
      </w:pPr>
      <w:r w:rsidRPr="00790CE9">
        <w:rPr>
          <w:rStyle w:val="plavitext1"/>
          <w:color w:val="auto"/>
        </w:rPr>
        <w:t>Program energetske obnove zgrada koje imaju status kulturnog dobra za razdoblje do 2030. godine</w:t>
      </w:r>
      <w:r>
        <w:rPr>
          <w:rStyle w:val="plavitext1"/>
          <w:color w:val="auto"/>
        </w:rPr>
        <w:t xml:space="preserve"> (NN br. 143/2021);</w:t>
      </w:r>
    </w:p>
    <w:p w14:paraId="3C6DBD1A" w14:textId="77777777" w:rsidR="00750171" w:rsidRDefault="00750171" w:rsidP="00750171">
      <w:pPr>
        <w:pStyle w:val="Odlomakpopisa"/>
        <w:numPr>
          <w:ilvl w:val="0"/>
          <w:numId w:val="3"/>
        </w:numPr>
        <w:jc w:val="both"/>
        <w:rPr>
          <w:rStyle w:val="plavitext1"/>
          <w:color w:val="auto"/>
        </w:rPr>
      </w:pPr>
      <w:r w:rsidRPr="00B434A4">
        <w:rPr>
          <w:rStyle w:val="plavitext1"/>
          <w:color w:val="auto"/>
        </w:rPr>
        <w:t>Program energetske obnove višestambenih zgrada za razdoblje do 2030. godine</w:t>
      </w:r>
      <w:r>
        <w:rPr>
          <w:rStyle w:val="plavitext1"/>
          <w:color w:val="auto"/>
        </w:rPr>
        <w:t xml:space="preserve"> (NN br. 143/2021) i</w:t>
      </w:r>
    </w:p>
    <w:p w14:paraId="58FC551A" w14:textId="77777777" w:rsidR="00750171" w:rsidRDefault="00750171" w:rsidP="00750171">
      <w:pPr>
        <w:pStyle w:val="Odlomakpopisa"/>
        <w:numPr>
          <w:ilvl w:val="0"/>
          <w:numId w:val="3"/>
        </w:numPr>
        <w:spacing w:after="0"/>
        <w:ind w:left="714" w:hanging="357"/>
        <w:jc w:val="both"/>
        <w:rPr>
          <w:rStyle w:val="plavitext1"/>
          <w:color w:val="auto"/>
        </w:rPr>
      </w:pPr>
      <w:r w:rsidRPr="00B13DD6">
        <w:rPr>
          <w:rStyle w:val="plavitext1"/>
          <w:color w:val="auto"/>
        </w:rPr>
        <w:t>Program energetske obnove obiteljskih kuća za razdoblje od 2014. do 2020. godine</w:t>
      </w:r>
      <w:r>
        <w:rPr>
          <w:rStyle w:val="plavitext1"/>
          <w:color w:val="auto"/>
        </w:rPr>
        <w:t xml:space="preserve"> (NN br. 43/2014, 36/2015, 57/2020 i 83/2021).</w:t>
      </w:r>
    </w:p>
    <w:p w14:paraId="6359AB4C" w14:textId="77777777" w:rsidR="00750171" w:rsidRDefault="00750171" w:rsidP="00750171">
      <w:pPr>
        <w:rPr>
          <w:rStyle w:val="plavitext1"/>
          <w:color w:val="auto"/>
        </w:rPr>
      </w:pPr>
    </w:p>
    <w:p w14:paraId="7D482454" w14:textId="75A9106C" w:rsidR="00C70BC2" w:rsidRDefault="00750171" w:rsidP="00750171">
      <w:pPr>
        <w:rPr>
          <w:rStyle w:val="plavitext1"/>
          <w:color w:val="auto"/>
        </w:rPr>
      </w:pPr>
      <w:r w:rsidRPr="004631DD">
        <w:t>Akcijski plan sadrži prikaz planiranih mjera energetske učinkovitosti koje u trogodišnjem razdoblju planiraju provesti jedinice područne (regionalne) samouprave i veliki gradovi.</w:t>
      </w:r>
      <w:r>
        <w:t xml:space="preserve"> </w:t>
      </w:r>
      <w:r w:rsidRPr="004631DD">
        <w:rPr>
          <w:rStyle w:val="plavitext1"/>
          <w:color w:val="auto"/>
        </w:rPr>
        <w:t xml:space="preserve">Za ocjenu očekivanih učinaka pojedinačnih mjera </w:t>
      </w:r>
      <w:r>
        <w:rPr>
          <w:rStyle w:val="plavitext1"/>
          <w:color w:val="auto"/>
        </w:rPr>
        <w:t>energetske učinkovitosti,</w:t>
      </w:r>
      <w:r w:rsidRPr="004631DD">
        <w:rPr>
          <w:rStyle w:val="plavitext1"/>
          <w:color w:val="auto"/>
        </w:rPr>
        <w:t xml:space="preserve"> primjenjuje se metodologija za ocjenu ušteda energije primjenom metoda odozdo prema gore, u skladu s Prilogom III Pravilnika.</w:t>
      </w:r>
    </w:p>
    <w:p w14:paraId="6A7ED19B" w14:textId="77777777" w:rsidR="00C70BC2" w:rsidRDefault="00C70BC2" w:rsidP="00750171">
      <w:pPr>
        <w:rPr>
          <w:rStyle w:val="plavitext1"/>
          <w:color w:val="auto"/>
        </w:rPr>
      </w:pPr>
    </w:p>
    <w:p w14:paraId="392372D6" w14:textId="1EFD4EDD" w:rsidR="00750171" w:rsidRDefault="00750171" w:rsidP="00750171">
      <w:pPr>
        <w:rPr>
          <w:rStyle w:val="plavitext1"/>
          <w:color w:val="auto"/>
        </w:rPr>
      </w:pPr>
      <w:r>
        <w:rPr>
          <w:rStyle w:val="plavitext1"/>
          <w:color w:val="auto"/>
        </w:rPr>
        <w:t>Na temelju članka 11.</w:t>
      </w:r>
      <w:r w:rsidRPr="00633CA0">
        <w:rPr>
          <w:rStyle w:val="plavitext1"/>
          <w:color w:val="auto"/>
        </w:rPr>
        <w:t xml:space="preserve"> Zakona,</w:t>
      </w:r>
      <w:r>
        <w:rPr>
          <w:rStyle w:val="plavitext1"/>
          <w:color w:val="auto"/>
        </w:rPr>
        <w:t xml:space="preserve"> jedinice područne (regionalne) samouprave i veliki gradovi dužni su, do kraja veljače tekuće godine, za prethodnu godinu, </w:t>
      </w:r>
      <w:r w:rsidRPr="004F1436">
        <w:rPr>
          <w:rStyle w:val="plavitext1"/>
          <w:color w:val="auto"/>
        </w:rPr>
        <w:t>u elektroničkom obliku na obrascu kojega propisuje Prilog V., dio II Pravilnika</w:t>
      </w:r>
      <w:r>
        <w:rPr>
          <w:rStyle w:val="plavitext1"/>
          <w:color w:val="auto"/>
        </w:rPr>
        <w:t xml:space="preserve"> Ministarstvu nadležnom za energetiku dostaviti </w:t>
      </w:r>
      <w:r w:rsidR="00490605">
        <w:rPr>
          <w:rStyle w:val="plavitext1"/>
          <w:color w:val="auto"/>
        </w:rPr>
        <w:t>i</w:t>
      </w:r>
      <w:r>
        <w:rPr>
          <w:rStyle w:val="plavitext1"/>
          <w:color w:val="auto"/>
        </w:rPr>
        <w:t xml:space="preserve">zvješće o mjerama za poboljšanje energetske učinkovitosti koje provode samostalno, odnosno bez sufinanciranja, iz drugih izvora ili putem pružatelja energetskih usluga, provedenim u prethodnoj godini, kao i podatke o ostvarenim uštedama energije izračunatim u skladu s Pravilnikom. </w:t>
      </w:r>
      <w:r w:rsidRPr="007D0F3C">
        <w:rPr>
          <w:rStyle w:val="plavitext1"/>
          <w:b/>
          <w:bCs/>
          <w:color w:val="auto"/>
        </w:rPr>
        <w:t xml:space="preserve">Godišnje izvješće o provedbi </w:t>
      </w:r>
      <w:r w:rsidR="00B00AAE">
        <w:rPr>
          <w:rStyle w:val="plavitext1"/>
          <w:b/>
          <w:bCs/>
          <w:color w:val="auto"/>
        </w:rPr>
        <w:t>A</w:t>
      </w:r>
      <w:r w:rsidRPr="007D0F3C">
        <w:rPr>
          <w:rStyle w:val="plavitext1"/>
          <w:b/>
          <w:bCs/>
          <w:color w:val="auto"/>
        </w:rPr>
        <w:t>kcijskog plana energetske učinkovitosti</w:t>
      </w:r>
      <w:r>
        <w:rPr>
          <w:rStyle w:val="plavitext1"/>
          <w:color w:val="auto"/>
        </w:rPr>
        <w:t xml:space="preserve"> (u nastavku teksta: Godišnje izvješće) </w:t>
      </w:r>
      <w:r w:rsidRPr="007D0F3C">
        <w:rPr>
          <w:rStyle w:val="plavitext1"/>
          <w:color w:val="auto"/>
        </w:rPr>
        <w:t>sadrži pregled svih mjera provedenih u protekloj godini te izračun ušteda energije koje su rezultat tih mjera.</w:t>
      </w:r>
    </w:p>
    <w:p w14:paraId="1FF94B8B" w14:textId="77777777" w:rsidR="00750171" w:rsidRDefault="00750171" w:rsidP="00750171">
      <w:pPr>
        <w:rPr>
          <w:rStyle w:val="plavitext1"/>
          <w:color w:val="auto"/>
        </w:rPr>
      </w:pPr>
    </w:p>
    <w:p w14:paraId="39D3D822" w14:textId="77777777" w:rsidR="00750171" w:rsidRDefault="00750171" w:rsidP="00750171">
      <w:r w:rsidRPr="00354646">
        <w:rPr>
          <w:rStyle w:val="plavitext1"/>
          <w:color w:val="auto"/>
        </w:rPr>
        <w:t>Tijekom provedbe</w:t>
      </w:r>
      <w:r>
        <w:rPr>
          <w:rStyle w:val="plavitext1"/>
          <w:color w:val="auto"/>
        </w:rPr>
        <w:t>,</w:t>
      </w:r>
      <w:r w:rsidRPr="00354646">
        <w:rPr>
          <w:rStyle w:val="plavitext1"/>
          <w:color w:val="auto"/>
        </w:rPr>
        <w:t xml:space="preserve"> Akcijski plan može se dopuniti i mijenjati, o čemu obveznik planiranja obavještava Nacionalno koordinacijsko tijelo u sklopu </w:t>
      </w:r>
      <w:r>
        <w:rPr>
          <w:rStyle w:val="plavitext1"/>
          <w:color w:val="auto"/>
        </w:rPr>
        <w:t>G</w:t>
      </w:r>
      <w:r w:rsidRPr="00354646">
        <w:rPr>
          <w:rStyle w:val="plavitext1"/>
          <w:color w:val="auto"/>
        </w:rPr>
        <w:t>odišnjeg izvješća</w:t>
      </w:r>
      <w:r>
        <w:rPr>
          <w:rStyle w:val="plavitext1"/>
          <w:color w:val="auto"/>
        </w:rPr>
        <w:t xml:space="preserve">. </w:t>
      </w:r>
      <w:r w:rsidRPr="00AE6A12">
        <w:t>Praćenje, mjerenje i verifikacija ušteda energije koje su rezultat provedbe mjera za poboljšanje energetske učinkovitosti provodi se pomoću Sustava za praćenje, mjerenje i verifikaciju ušteda energije</w:t>
      </w:r>
      <w:r>
        <w:t xml:space="preserve"> (u nastavku teksta: SMIV)</w:t>
      </w:r>
      <w:r w:rsidRPr="00AE6A12">
        <w:t>.</w:t>
      </w:r>
      <w:r>
        <w:t xml:space="preserve"> SMIV je osnova za praćenje izvršenja Akcijskog plana.</w:t>
      </w:r>
    </w:p>
    <w:p w14:paraId="244955E7" w14:textId="77777777" w:rsidR="00CD04B7" w:rsidRDefault="00CD04B7" w:rsidP="00CD04B7"/>
    <w:p w14:paraId="448E429B" w14:textId="72B30143" w:rsidR="00E441C7" w:rsidRPr="008A08BB" w:rsidRDefault="00E441C7" w:rsidP="008A08BB">
      <w:pPr>
        <w:pStyle w:val="Opisslike"/>
        <w:spacing w:line="360" w:lineRule="auto"/>
        <w:rPr>
          <w:b w:val="0"/>
          <w:bCs/>
          <w:lang w:val="hr-HR"/>
        </w:rPr>
      </w:pPr>
      <w:bookmarkStart w:id="3" w:name="_Toc97632829"/>
      <w:bookmarkStart w:id="4" w:name="_Toc97817277"/>
      <w:bookmarkStart w:id="5" w:name="_Toc98157946"/>
      <w:bookmarkStart w:id="6" w:name="_Toc99715269"/>
      <w:r>
        <w:t xml:space="preserve">Tablica 1.  </w:t>
      </w:r>
      <w:r w:rsidR="00774716">
        <w:fldChar w:fldCharType="begin"/>
      </w:r>
      <w:r w:rsidR="00774716">
        <w:instrText xml:space="preserve"> SEQ Tablica_1._ \* ARABIC </w:instrText>
      </w:r>
      <w:r w:rsidR="00774716">
        <w:fldChar w:fldCharType="separate"/>
      </w:r>
      <w:r w:rsidR="007F1B02">
        <w:rPr>
          <w:noProof/>
        </w:rPr>
        <w:t>1</w:t>
      </w:r>
      <w:r w:rsidR="00774716">
        <w:rPr>
          <w:noProof/>
        </w:rPr>
        <w:fldChar w:fldCharType="end"/>
      </w:r>
      <w:r>
        <w:rPr>
          <w:lang w:val="hr-HR"/>
        </w:rPr>
        <w:t xml:space="preserve">. </w:t>
      </w:r>
      <w:r w:rsidRPr="00E441C7">
        <w:rPr>
          <w:b w:val="0"/>
          <w:bCs/>
          <w:lang w:val="hr-HR"/>
        </w:rPr>
        <w:t>Opće informacije o obvezniku planiranja</w:t>
      </w:r>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23"/>
        <w:gridCol w:w="3064"/>
      </w:tblGrid>
      <w:tr w:rsidR="00B83F62" w14:paraId="3FC9DB27" w14:textId="77777777" w:rsidTr="06C42D77">
        <w:tc>
          <w:tcPr>
            <w:tcW w:w="4219" w:type="dxa"/>
            <w:shd w:val="clear" w:color="auto" w:fill="DEEAF6" w:themeFill="accent5" w:themeFillTint="33"/>
            <w:vAlign w:val="center"/>
          </w:tcPr>
          <w:p w14:paraId="41FCA3DA" w14:textId="55DD6108" w:rsidR="00854185" w:rsidRPr="00093CE1" w:rsidRDefault="00854185" w:rsidP="00093CE1">
            <w:pPr>
              <w:spacing w:line="280" w:lineRule="atLeast"/>
              <w:jc w:val="left"/>
              <w:rPr>
                <w:b/>
                <w:bCs/>
              </w:rPr>
            </w:pPr>
            <w:r w:rsidRPr="00093CE1">
              <w:rPr>
                <w:b/>
                <w:bCs/>
              </w:rPr>
              <w:t>Naziv</w:t>
            </w:r>
          </w:p>
        </w:tc>
        <w:tc>
          <w:tcPr>
            <w:tcW w:w="4787" w:type="dxa"/>
            <w:gridSpan w:val="2"/>
            <w:shd w:val="clear" w:color="auto" w:fill="auto"/>
          </w:tcPr>
          <w:p w14:paraId="2F4D33D2" w14:textId="79E8E94C" w:rsidR="00854185" w:rsidRDefault="00C444D1" w:rsidP="00093CE1">
            <w:pPr>
              <w:spacing w:line="280" w:lineRule="atLeast"/>
            </w:pPr>
            <w:r>
              <w:t>Krapinsko-zagorska županija</w:t>
            </w:r>
          </w:p>
        </w:tc>
      </w:tr>
      <w:tr w:rsidR="00B83F62" w14:paraId="6A11909A" w14:textId="77777777" w:rsidTr="06C42D77">
        <w:tc>
          <w:tcPr>
            <w:tcW w:w="4219" w:type="dxa"/>
            <w:shd w:val="clear" w:color="auto" w:fill="DEEAF6" w:themeFill="accent5" w:themeFillTint="33"/>
            <w:vAlign w:val="center"/>
          </w:tcPr>
          <w:p w14:paraId="3DE9352B" w14:textId="677F1FAA" w:rsidR="00854185" w:rsidRPr="00093CE1" w:rsidRDefault="00EB31B9" w:rsidP="00093CE1">
            <w:pPr>
              <w:spacing w:line="280" w:lineRule="atLeast"/>
              <w:jc w:val="left"/>
              <w:rPr>
                <w:b/>
                <w:bCs/>
              </w:rPr>
            </w:pPr>
            <w:r w:rsidRPr="00093CE1">
              <w:rPr>
                <w:b/>
                <w:bCs/>
              </w:rPr>
              <w:t>Adresa</w:t>
            </w:r>
          </w:p>
        </w:tc>
        <w:tc>
          <w:tcPr>
            <w:tcW w:w="4787" w:type="dxa"/>
            <w:gridSpan w:val="2"/>
            <w:shd w:val="clear" w:color="auto" w:fill="auto"/>
          </w:tcPr>
          <w:p w14:paraId="21FFB6B9" w14:textId="62AB2765" w:rsidR="00854185" w:rsidRDefault="000D0E63" w:rsidP="00093CE1">
            <w:pPr>
              <w:spacing w:line="280" w:lineRule="atLeast"/>
            </w:pPr>
            <w:r>
              <w:t>Magistratska 1, 49 000 Krapina</w:t>
            </w:r>
          </w:p>
        </w:tc>
      </w:tr>
      <w:tr w:rsidR="00B83F62" w14:paraId="687566CB" w14:textId="77777777" w:rsidTr="06C42D77">
        <w:tc>
          <w:tcPr>
            <w:tcW w:w="4219" w:type="dxa"/>
            <w:shd w:val="clear" w:color="auto" w:fill="DEEAF6" w:themeFill="accent5" w:themeFillTint="33"/>
            <w:vAlign w:val="center"/>
          </w:tcPr>
          <w:p w14:paraId="3EE54308" w14:textId="147C790F" w:rsidR="00854185" w:rsidRPr="00093CE1" w:rsidRDefault="00EB31B9" w:rsidP="00093CE1">
            <w:pPr>
              <w:spacing w:line="280" w:lineRule="atLeast"/>
              <w:jc w:val="left"/>
              <w:rPr>
                <w:b/>
                <w:bCs/>
              </w:rPr>
            </w:pPr>
            <w:r w:rsidRPr="00093CE1">
              <w:rPr>
                <w:b/>
                <w:bCs/>
              </w:rPr>
              <w:t>OIB</w:t>
            </w:r>
          </w:p>
        </w:tc>
        <w:tc>
          <w:tcPr>
            <w:tcW w:w="4787" w:type="dxa"/>
            <w:gridSpan w:val="2"/>
            <w:shd w:val="clear" w:color="auto" w:fill="auto"/>
          </w:tcPr>
          <w:p w14:paraId="23A7690A" w14:textId="4CF20F63" w:rsidR="00854185" w:rsidRDefault="00C708ED" w:rsidP="00093CE1">
            <w:pPr>
              <w:spacing w:line="280" w:lineRule="atLeast"/>
            </w:pPr>
            <w:r>
              <w:t>20042466298</w:t>
            </w:r>
          </w:p>
        </w:tc>
      </w:tr>
      <w:tr w:rsidR="00B83F62" w14:paraId="633C45C0" w14:textId="77777777" w:rsidTr="06C42D77">
        <w:tc>
          <w:tcPr>
            <w:tcW w:w="4219" w:type="dxa"/>
            <w:shd w:val="clear" w:color="auto" w:fill="DEEAF6" w:themeFill="accent5" w:themeFillTint="33"/>
            <w:vAlign w:val="center"/>
          </w:tcPr>
          <w:p w14:paraId="7AF5627E" w14:textId="1E4B003E" w:rsidR="00EB31B9" w:rsidRPr="003B272E" w:rsidRDefault="00EB31B9" w:rsidP="00093CE1">
            <w:pPr>
              <w:spacing w:line="280" w:lineRule="atLeast"/>
              <w:jc w:val="left"/>
              <w:rPr>
                <w:b/>
                <w:bCs/>
              </w:rPr>
            </w:pPr>
            <w:r w:rsidRPr="003B272E">
              <w:rPr>
                <w:b/>
                <w:bCs/>
              </w:rPr>
              <w:t>Kontakt osoba</w:t>
            </w:r>
          </w:p>
        </w:tc>
        <w:tc>
          <w:tcPr>
            <w:tcW w:w="4787" w:type="dxa"/>
            <w:gridSpan w:val="2"/>
            <w:shd w:val="clear" w:color="auto" w:fill="auto"/>
          </w:tcPr>
          <w:p w14:paraId="02CF3BF8" w14:textId="06B5C774" w:rsidR="00EB31B9" w:rsidRPr="003B272E" w:rsidRDefault="0666647B" w:rsidP="00093CE1">
            <w:pPr>
              <w:spacing w:line="280" w:lineRule="atLeast"/>
            </w:pPr>
            <w:r w:rsidRPr="003B272E">
              <w:t>mr</w:t>
            </w:r>
            <w:r w:rsidR="06C42D77" w:rsidRPr="003B272E">
              <w:t xml:space="preserve">. Sanja </w:t>
            </w:r>
            <w:r w:rsidR="4CFC2690" w:rsidRPr="003B272E">
              <w:t>Mihovilić, dipl. ing.</w:t>
            </w:r>
          </w:p>
        </w:tc>
      </w:tr>
      <w:tr w:rsidR="00B83F62" w14:paraId="55E1FDBF" w14:textId="77777777" w:rsidTr="06C42D77">
        <w:tc>
          <w:tcPr>
            <w:tcW w:w="4219" w:type="dxa"/>
            <w:shd w:val="clear" w:color="auto" w:fill="DEEAF6" w:themeFill="accent5" w:themeFillTint="33"/>
            <w:vAlign w:val="center"/>
          </w:tcPr>
          <w:p w14:paraId="1A4CBA7C" w14:textId="0342EF75" w:rsidR="00854185" w:rsidRPr="003B272E" w:rsidRDefault="00854185" w:rsidP="00093CE1">
            <w:pPr>
              <w:spacing w:line="280" w:lineRule="atLeast"/>
              <w:jc w:val="left"/>
              <w:rPr>
                <w:b/>
                <w:bCs/>
              </w:rPr>
            </w:pPr>
          </w:p>
        </w:tc>
        <w:tc>
          <w:tcPr>
            <w:tcW w:w="1723" w:type="dxa"/>
            <w:shd w:val="clear" w:color="auto" w:fill="auto"/>
          </w:tcPr>
          <w:p w14:paraId="0C9AE876" w14:textId="04591DD0" w:rsidR="00854185" w:rsidRPr="003B272E" w:rsidRDefault="009C4E2D" w:rsidP="00093CE1">
            <w:pPr>
              <w:spacing w:line="280" w:lineRule="atLeast"/>
            </w:pPr>
            <w:r w:rsidRPr="003B272E">
              <w:t>Tel:</w:t>
            </w:r>
          </w:p>
        </w:tc>
        <w:tc>
          <w:tcPr>
            <w:tcW w:w="3064" w:type="dxa"/>
            <w:shd w:val="clear" w:color="auto" w:fill="auto"/>
          </w:tcPr>
          <w:p w14:paraId="2DD4C04C" w14:textId="32BEFE5E" w:rsidR="00854185" w:rsidRDefault="15C04F62" w:rsidP="00093CE1">
            <w:pPr>
              <w:spacing w:line="280" w:lineRule="atLeast"/>
            </w:pPr>
            <w:r>
              <w:t>049/329-095</w:t>
            </w:r>
          </w:p>
        </w:tc>
      </w:tr>
      <w:tr w:rsidR="00B83F62" w14:paraId="7530DC0F" w14:textId="77777777" w:rsidTr="06C42D77">
        <w:tc>
          <w:tcPr>
            <w:tcW w:w="4219" w:type="dxa"/>
            <w:shd w:val="clear" w:color="auto" w:fill="DEEAF6" w:themeFill="accent5" w:themeFillTint="33"/>
            <w:vAlign w:val="center"/>
          </w:tcPr>
          <w:p w14:paraId="59D075EE" w14:textId="39E91CD8" w:rsidR="00854185" w:rsidRPr="003B272E" w:rsidRDefault="00854185" w:rsidP="00093CE1">
            <w:pPr>
              <w:spacing w:line="280" w:lineRule="atLeast"/>
              <w:jc w:val="left"/>
              <w:rPr>
                <w:b/>
                <w:bCs/>
              </w:rPr>
            </w:pPr>
          </w:p>
        </w:tc>
        <w:tc>
          <w:tcPr>
            <w:tcW w:w="1723" w:type="dxa"/>
            <w:shd w:val="clear" w:color="auto" w:fill="auto"/>
          </w:tcPr>
          <w:p w14:paraId="2D491ABB" w14:textId="65883B9D" w:rsidR="00854185" w:rsidRPr="003B272E" w:rsidRDefault="009C4E2D" w:rsidP="00093CE1">
            <w:pPr>
              <w:spacing w:line="280" w:lineRule="atLeast"/>
            </w:pPr>
            <w:r w:rsidRPr="003B272E">
              <w:t>e-pošta:</w:t>
            </w:r>
          </w:p>
        </w:tc>
        <w:tc>
          <w:tcPr>
            <w:tcW w:w="3064" w:type="dxa"/>
            <w:shd w:val="clear" w:color="auto" w:fill="auto"/>
          </w:tcPr>
          <w:p w14:paraId="689347A8" w14:textId="73C97A94" w:rsidR="00854185" w:rsidRDefault="15C04F62" w:rsidP="00093CE1">
            <w:pPr>
              <w:spacing w:line="280" w:lineRule="atLeast"/>
            </w:pPr>
            <w:r>
              <w:t>sanja.mihovilic@kzz.hr</w:t>
            </w:r>
          </w:p>
        </w:tc>
      </w:tr>
      <w:tr w:rsidR="00B83F62" w14:paraId="67027C97" w14:textId="77777777" w:rsidTr="06C42D77">
        <w:tc>
          <w:tcPr>
            <w:tcW w:w="4219" w:type="dxa"/>
            <w:shd w:val="clear" w:color="auto" w:fill="DEEAF6" w:themeFill="accent5" w:themeFillTint="33"/>
            <w:vAlign w:val="center"/>
          </w:tcPr>
          <w:p w14:paraId="6E771818" w14:textId="77777777" w:rsidR="00854185" w:rsidRPr="00093CE1" w:rsidRDefault="00854185" w:rsidP="00093CE1">
            <w:pPr>
              <w:spacing w:line="280" w:lineRule="atLeast"/>
              <w:jc w:val="left"/>
              <w:rPr>
                <w:b/>
                <w:bCs/>
              </w:rPr>
            </w:pPr>
          </w:p>
        </w:tc>
        <w:tc>
          <w:tcPr>
            <w:tcW w:w="1723" w:type="dxa"/>
            <w:shd w:val="clear" w:color="auto" w:fill="auto"/>
          </w:tcPr>
          <w:p w14:paraId="69E4393E" w14:textId="641391C0" w:rsidR="00854185" w:rsidRDefault="00792E7A" w:rsidP="00093CE1">
            <w:pPr>
              <w:spacing w:line="280" w:lineRule="atLeast"/>
            </w:pPr>
            <w:r>
              <w:t>od</w:t>
            </w:r>
          </w:p>
        </w:tc>
        <w:tc>
          <w:tcPr>
            <w:tcW w:w="3064" w:type="dxa"/>
            <w:shd w:val="clear" w:color="auto" w:fill="auto"/>
          </w:tcPr>
          <w:p w14:paraId="7374E858" w14:textId="5C965F65" w:rsidR="00854185" w:rsidRDefault="00792E7A" w:rsidP="00093CE1">
            <w:pPr>
              <w:spacing w:line="280" w:lineRule="atLeast"/>
            </w:pPr>
            <w:r>
              <w:t>do</w:t>
            </w:r>
          </w:p>
        </w:tc>
      </w:tr>
      <w:tr w:rsidR="00B83F62" w14:paraId="2663D176" w14:textId="77777777" w:rsidTr="06C42D77">
        <w:tc>
          <w:tcPr>
            <w:tcW w:w="4219" w:type="dxa"/>
            <w:shd w:val="clear" w:color="auto" w:fill="DEEAF6" w:themeFill="accent5" w:themeFillTint="33"/>
            <w:vAlign w:val="center"/>
          </w:tcPr>
          <w:p w14:paraId="6C8D6CB8" w14:textId="7DB64471" w:rsidR="00220FF8" w:rsidRPr="00093CE1" w:rsidRDefault="00E441C7" w:rsidP="00093CE1">
            <w:pPr>
              <w:spacing w:line="280" w:lineRule="atLeast"/>
              <w:jc w:val="left"/>
              <w:rPr>
                <w:b/>
                <w:bCs/>
              </w:rPr>
            </w:pPr>
            <w:r w:rsidRPr="00093CE1">
              <w:rPr>
                <w:b/>
                <w:bCs/>
              </w:rPr>
              <w:t>Razdoblje za koje se donosi Akcijski plan</w:t>
            </w:r>
          </w:p>
        </w:tc>
        <w:tc>
          <w:tcPr>
            <w:tcW w:w="1723" w:type="dxa"/>
            <w:shd w:val="clear" w:color="auto" w:fill="auto"/>
          </w:tcPr>
          <w:p w14:paraId="0890D2DF" w14:textId="4E30258C" w:rsidR="00220FF8" w:rsidRDefault="00C444D1" w:rsidP="00093CE1">
            <w:pPr>
              <w:spacing w:line="280" w:lineRule="atLeast"/>
            </w:pPr>
            <w:r>
              <w:t>2022.</w:t>
            </w:r>
          </w:p>
        </w:tc>
        <w:tc>
          <w:tcPr>
            <w:tcW w:w="3064" w:type="dxa"/>
            <w:shd w:val="clear" w:color="auto" w:fill="auto"/>
          </w:tcPr>
          <w:p w14:paraId="36F66A96" w14:textId="29DBE1D8" w:rsidR="00220FF8" w:rsidRDefault="00C444D1" w:rsidP="00093CE1">
            <w:pPr>
              <w:spacing w:line="280" w:lineRule="atLeast"/>
            </w:pPr>
            <w:r>
              <w:t>2024.</w:t>
            </w:r>
          </w:p>
        </w:tc>
      </w:tr>
    </w:tbl>
    <w:p w14:paraId="6EA22C42" w14:textId="3133005F" w:rsidR="009A5BB2" w:rsidRPr="00AB4832" w:rsidRDefault="00C90B0B" w:rsidP="00F451C2">
      <w:pPr>
        <w:pStyle w:val="Naslov1"/>
        <w:numPr>
          <w:ilvl w:val="0"/>
          <w:numId w:val="7"/>
        </w:numPr>
        <w:tabs>
          <w:tab w:val="clear" w:pos="6912"/>
        </w:tabs>
        <w:rPr>
          <w:sz w:val="28"/>
          <w:szCs w:val="28"/>
          <w:lang w:val="hr-HR"/>
        </w:rPr>
      </w:pPr>
      <w:r w:rsidRPr="009B699C">
        <w:br w:type="page"/>
      </w:r>
      <w:bookmarkStart w:id="7" w:name="_Toc99973651"/>
      <w:r w:rsidR="00093CE1" w:rsidRPr="00AB4832">
        <w:rPr>
          <w:sz w:val="28"/>
          <w:szCs w:val="28"/>
          <w:lang w:val="hr-HR"/>
        </w:rPr>
        <w:lastRenderedPageBreak/>
        <w:t>AnaliZA POTROŠNJE ENERGIJE U ZGRADARSTVU</w:t>
      </w:r>
      <w:bookmarkEnd w:id="7"/>
    </w:p>
    <w:p w14:paraId="37FCA36F" w14:textId="00349DFA" w:rsidR="00B83F62" w:rsidRDefault="00B83F62" w:rsidP="00B83F62">
      <w:pPr>
        <w:pStyle w:val="Bezproreda"/>
        <w:jc w:val="both"/>
      </w:pPr>
      <w:r>
        <w:t xml:space="preserve">U ovom poglavlju analizira se potrošnja energije javnih zgrada u vlasništvu </w:t>
      </w:r>
      <w:r w:rsidR="00420160">
        <w:t>Krapinsko-zagorske županije</w:t>
      </w:r>
      <w:r>
        <w:t xml:space="preserve"> u 2020. godini, koja je </w:t>
      </w:r>
      <w:r w:rsidR="00EC4F40">
        <w:t xml:space="preserve">posljednja </w:t>
      </w:r>
      <w:r>
        <w:t xml:space="preserve">cijela godina u kojoj su dostupni podaci o potrošnji u početnoj fazi izrade Akcijskog plana. U nastavku su dani podaci o potrošnji </w:t>
      </w:r>
      <w:r w:rsidR="00A77B12">
        <w:t xml:space="preserve">zgrada, koje su još dodatno raspodijeljene po </w:t>
      </w:r>
      <w:r>
        <w:t>podsektor</w:t>
      </w:r>
      <w:r w:rsidR="00A77B12">
        <w:t>u</w:t>
      </w:r>
      <w:r>
        <w:t xml:space="preserve"> zgrada</w:t>
      </w:r>
      <w:r w:rsidR="00A77B12">
        <w:t>.</w:t>
      </w:r>
      <w:r w:rsidR="00F607F9">
        <w:t xml:space="preserve"> </w:t>
      </w:r>
      <w:r>
        <w:t>Ulazne podatke predstavljaju podaci o potrošnji energije uneseni u informacijski sustav gospodarenja energijom</w:t>
      </w:r>
      <w:r w:rsidR="00F607F9">
        <w:t xml:space="preserve"> (ISGE)</w:t>
      </w:r>
      <w:r>
        <w:t>. Analiza je provedena na razini:</w:t>
      </w:r>
    </w:p>
    <w:p w14:paraId="72169B42" w14:textId="77777777" w:rsidR="00B83F62" w:rsidRDefault="00B83F62" w:rsidP="00F451C2">
      <w:pPr>
        <w:pStyle w:val="Bezproreda"/>
        <w:numPr>
          <w:ilvl w:val="0"/>
          <w:numId w:val="6"/>
        </w:numPr>
        <w:jc w:val="both"/>
      </w:pPr>
      <w:r>
        <w:t>ukupne potrošnje energije za svaki energent;</w:t>
      </w:r>
    </w:p>
    <w:p w14:paraId="684F2D2F" w14:textId="77777777" w:rsidR="00B83F62" w:rsidRDefault="00B83F62" w:rsidP="00F451C2">
      <w:pPr>
        <w:pStyle w:val="Bezproreda"/>
        <w:numPr>
          <w:ilvl w:val="0"/>
          <w:numId w:val="6"/>
        </w:numPr>
        <w:jc w:val="both"/>
      </w:pPr>
      <w:r>
        <w:t>specifične potrošnje energije za svaki energent;</w:t>
      </w:r>
    </w:p>
    <w:p w14:paraId="408547CE" w14:textId="77777777" w:rsidR="00B83F62" w:rsidRDefault="00B83F62" w:rsidP="00F451C2">
      <w:pPr>
        <w:pStyle w:val="Bezproreda"/>
        <w:numPr>
          <w:ilvl w:val="0"/>
          <w:numId w:val="6"/>
        </w:numPr>
        <w:jc w:val="both"/>
      </w:pPr>
      <w:r>
        <w:t>skupno za sve energente.</w:t>
      </w:r>
    </w:p>
    <w:p w14:paraId="54207A9C" w14:textId="77777777" w:rsidR="00B83F62" w:rsidRDefault="00B83F62" w:rsidP="00B83F62">
      <w:pPr>
        <w:pStyle w:val="Bezproreda"/>
        <w:jc w:val="both"/>
      </w:pPr>
    </w:p>
    <w:p w14:paraId="7D0C852A" w14:textId="37A3938A" w:rsidR="00B83F62" w:rsidRDefault="00B83F62" w:rsidP="00B83F62">
      <w:pPr>
        <w:pStyle w:val="Bezproreda"/>
        <w:jc w:val="both"/>
      </w:pPr>
      <w:r>
        <w:t xml:space="preserve">Tablica u nastavku prikazuje objedinjene podatke o potrošnji </w:t>
      </w:r>
      <w:r w:rsidR="00EC4F40">
        <w:t xml:space="preserve">energije </w:t>
      </w:r>
      <w:r>
        <w:t xml:space="preserve">javnih zgrada u vlasništvu </w:t>
      </w:r>
      <w:r w:rsidR="00420160">
        <w:t>Krapinsko-zagorske županije</w:t>
      </w:r>
      <w:r w:rsidR="00102647">
        <w:t>.</w:t>
      </w:r>
    </w:p>
    <w:p w14:paraId="76340D71" w14:textId="41C851BE" w:rsidR="00B83F62" w:rsidRDefault="00B83F62" w:rsidP="00B83F62">
      <w:pPr>
        <w:pStyle w:val="Opisslike"/>
        <w:rPr>
          <w:b w:val="0"/>
          <w:bCs/>
          <w:lang w:val="hr-HR"/>
        </w:rPr>
      </w:pPr>
    </w:p>
    <w:p w14:paraId="10B26166" w14:textId="4F438797" w:rsidR="00C512F1" w:rsidRPr="001565B8" w:rsidRDefault="00C512F1" w:rsidP="001565B8">
      <w:pPr>
        <w:pStyle w:val="Opisslike"/>
        <w:spacing w:line="360" w:lineRule="auto"/>
        <w:rPr>
          <w:lang w:val="hr-HR"/>
        </w:rPr>
      </w:pPr>
      <w:bookmarkStart w:id="8" w:name="_Toc97632819"/>
      <w:bookmarkStart w:id="9" w:name="_Toc97817281"/>
      <w:bookmarkStart w:id="10" w:name="_Toc98157949"/>
      <w:bookmarkStart w:id="11" w:name="_Toc99715275"/>
      <w:r>
        <w:t xml:space="preserve">Tablica 2. </w:t>
      </w:r>
      <w:r w:rsidR="00774716">
        <w:fldChar w:fldCharType="begin"/>
      </w:r>
      <w:r w:rsidR="00774716">
        <w:instrText xml:space="preserve"> SEQ Tablica_2. \* ARABIC </w:instrText>
      </w:r>
      <w:r w:rsidR="00774716">
        <w:fldChar w:fldCharType="separate"/>
      </w:r>
      <w:r w:rsidR="007F1B02">
        <w:rPr>
          <w:noProof/>
        </w:rPr>
        <w:t>1</w:t>
      </w:r>
      <w:r w:rsidR="00774716">
        <w:rPr>
          <w:noProof/>
        </w:rPr>
        <w:fldChar w:fldCharType="end"/>
      </w:r>
      <w:r>
        <w:rPr>
          <w:lang w:val="hr-HR"/>
        </w:rPr>
        <w:t xml:space="preserve"> </w:t>
      </w:r>
      <w:r w:rsidRPr="001565B8">
        <w:rPr>
          <w:b w:val="0"/>
          <w:bCs/>
          <w:lang w:val="hr-HR"/>
        </w:rPr>
        <w:t>Opći podaci o potrošnji zgrada</w:t>
      </w:r>
      <w:bookmarkEnd w:id="8"/>
      <w:bookmarkEnd w:id="9"/>
      <w:bookmarkEnd w:id="10"/>
      <w:bookmarkEnd w:id="11"/>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1605"/>
        <w:gridCol w:w="1084"/>
      </w:tblGrid>
      <w:tr w:rsidR="00B6290D" w14:paraId="5011EA7E" w14:textId="77777777" w:rsidTr="5ADE13CB">
        <w:tc>
          <w:tcPr>
            <w:tcW w:w="6330" w:type="dxa"/>
            <w:shd w:val="clear" w:color="auto" w:fill="DEEAF6" w:themeFill="accent5" w:themeFillTint="33"/>
          </w:tcPr>
          <w:p w14:paraId="31FFE637" w14:textId="23E49DDE" w:rsidR="00B6290D" w:rsidRPr="004955B9" w:rsidRDefault="00B6290D" w:rsidP="002F35AC">
            <w:pPr>
              <w:spacing w:line="280" w:lineRule="atLeast"/>
              <w:rPr>
                <w:b/>
                <w:bCs/>
              </w:rPr>
            </w:pPr>
            <w:r w:rsidRPr="004955B9">
              <w:rPr>
                <w:b/>
                <w:bCs/>
              </w:rPr>
              <w:t>Prosječna ukupna potrošnja zgrada*:</w:t>
            </w:r>
          </w:p>
        </w:tc>
        <w:tc>
          <w:tcPr>
            <w:tcW w:w="1605" w:type="dxa"/>
          </w:tcPr>
          <w:p w14:paraId="695F0D54" w14:textId="06CECF64" w:rsidR="00B6290D" w:rsidRPr="004955B9" w:rsidRDefault="00CD74CE" w:rsidP="002F35AC">
            <w:pPr>
              <w:spacing w:line="280" w:lineRule="atLeast"/>
            </w:pPr>
            <w:r>
              <w:t>24</w:t>
            </w:r>
            <w:r w:rsidR="00560E9C">
              <w:t>6.499,48</w:t>
            </w:r>
          </w:p>
        </w:tc>
        <w:tc>
          <w:tcPr>
            <w:tcW w:w="1084" w:type="dxa"/>
            <w:shd w:val="clear" w:color="auto" w:fill="auto"/>
          </w:tcPr>
          <w:p w14:paraId="5C6955EA" w14:textId="6D8D861E" w:rsidR="00B6290D" w:rsidRPr="004955B9" w:rsidRDefault="00B6290D" w:rsidP="002F35AC">
            <w:pPr>
              <w:spacing w:line="280" w:lineRule="atLeast"/>
            </w:pPr>
            <w:r w:rsidRPr="004955B9">
              <w:t>kWh</w:t>
            </w:r>
          </w:p>
        </w:tc>
      </w:tr>
      <w:tr w:rsidR="00B6290D" w14:paraId="7E781FC6" w14:textId="77777777" w:rsidTr="5ADE13CB">
        <w:tc>
          <w:tcPr>
            <w:tcW w:w="6330" w:type="dxa"/>
            <w:shd w:val="clear" w:color="auto" w:fill="DEEAF6" w:themeFill="accent5" w:themeFillTint="33"/>
          </w:tcPr>
          <w:p w14:paraId="5A5DC09C" w14:textId="17E34D9D" w:rsidR="00B6290D" w:rsidRPr="004955B9" w:rsidRDefault="00B6290D" w:rsidP="002F35AC">
            <w:pPr>
              <w:spacing w:line="280" w:lineRule="atLeast"/>
              <w:rPr>
                <w:b/>
                <w:bCs/>
              </w:rPr>
            </w:pPr>
            <w:r w:rsidRPr="004955B9">
              <w:rPr>
                <w:b/>
                <w:bCs/>
              </w:rPr>
              <w:t>Prosječna specifična potrošnja zgrada**:</w:t>
            </w:r>
          </w:p>
        </w:tc>
        <w:tc>
          <w:tcPr>
            <w:tcW w:w="1605" w:type="dxa"/>
          </w:tcPr>
          <w:p w14:paraId="1B5AF26B" w14:textId="6CBAC345" w:rsidR="00B6290D" w:rsidRPr="004955B9" w:rsidRDefault="001F5ECB" w:rsidP="002F35AC">
            <w:pPr>
              <w:spacing w:line="280" w:lineRule="atLeast"/>
            </w:pPr>
            <w:r>
              <w:t>1</w:t>
            </w:r>
            <w:r w:rsidR="00B56343">
              <w:t>58,34</w:t>
            </w:r>
          </w:p>
        </w:tc>
        <w:tc>
          <w:tcPr>
            <w:tcW w:w="1084" w:type="dxa"/>
            <w:shd w:val="clear" w:color="auto" w:fill="auto"/>
          </w:tcPr>
          <w:p w14:paraId="428EE1C5" w14:textId="1C95012E" w:rsidR="00B6290D" w:rsidRPr="004955B9" w:rsidRDefault="00B6290D" w:rsidP="002F35AC">
            <w:pPr>
              <w:spacing w:line="280" w:lineRule="atLeast"/>
            </w:pPr>
            <w:r w:rsidRPr="004955B9">
              <w:t>kWh/m</w:t>
            </w:r>
            <w:r w:rsidRPr="004955B9">
              <w:rPr>
                <w:vertAlign w:val="superscript"/>
              </w:rPr>
              <w:t>2</w:t>
            </w:r>
          </w:p>
        </w:tc>
      </w:tr>
      <w:tr w:rsidR="00B6290D" w14:paraId="4D5D9D40" w14:textId="77777777" w:rsidTr="5ADE13CB">
        <w:tc>
          <w:tcPr>
            <w:tcW w:w="6330" w:type="dxa"/>
            <w:shd w:val="clear" w:color="auto" w:fill="DEEAF6" w:themeFill="accent5" w:themeFillTint="33"/>
          </w:tcPr>
          <w:p w14:paraId="6167EDA2" w14:textId="7041CE3D" w:rsidR="00B6290D" w:rsidRPr="004955B9" w:rsidRDefault="00B6290D" w:rsidP="002F35AC">
            <w:pPr>
              <w:spacing w:line="280" w:lineRule="atLeast"/>
              <w:rPr>
                <w:b/>
                <w:bCs/>
              </w:rPr>
            </w:pPr>
            <w:r w:rsidRPr="004955B9">
              <w:rPr>
                <w:b/>
                <w:bCs/>
              </w:rPr>
              <w:t>Ukupna potrošnja zgrada:</w:t>
            </w:r>
          </w:p>
        </w:tc>
        <w:tc>
          <w:tcPr>
            <w:tcW w:w="1605" w:type="dxa"/>
          </w:tcPr>
          <w:p w14:paraId="56FDAA3B" w14:textId="09C2ED40" w:rsidR="00B6290D" w:rsidRPr="004955B9" w:rsidRDefault="001F5ECB" w:rsidP="002F35AC">
            <w:pPr>
              <w:spacing w:line="280" w:lineRule="atLeast"/>
            </w:pPr>
            <w:r>
              <w:t>34.</w:t>
            </w:r>
            <w:r w:rsidR="00026C3B">
              <w:t>016.</w:t>
            </w:r>
            <w:r w:rsidR="00C806CD">
              <w:t>927</w:t>
            </w:r>
            <w:r w:rsidR="00421EE5">
              <w:t>,00</w:t>
            </w:r>
          </w:p>
        </w:tc>
        <w:tc>
          <w:tcPr>
            <w:tcW w:w="1084" w:type="dxa"/>
            <w:shd w:val="clear" w:color="auto" w:fill="auto"/>
          </w:tcPr>
          <w:p w14:paraId="02DC02A1" w14:textId="4B09EE09" w:rsidR="00B6290D" w:rsidRPr="004955B9" w:rsidRDefault="00B6290D" w:rsidP="002F35AC">
            <w:pPr>
              <w:spacing w:line="280" w:lineRule="atLeast"/>
            </w:pPr>
            <w:r w:rsidRPr="004955B9">
              <w:t>kWh</w:t>
            </w:r>
          </w:p>
        </w:tc>
      </w:tr>
    </w:tbl>
    <w:p w14:paraId="11460BB9" w14:textId="77777777" w:rsidR="00B83F62" w:rsidRPr="00A659C6" w:rsidRDefault="00B83F62" w:rsidP="00B83F62">
      <w:pPr>
        <w:pStyle w:val="Bezproreda"/>
        <w:jc w:val="both"/>
        <w:rPr>
          <w:sz w:val="18"/>
          <w:szCs w:val="18"/>
        </w:rPr>
      </w:pPr>
      <w:r w:rsidRPr="00A659C6">
        <w:rPr>
          <w:sz w:val="18"/>
          <w:szCs w:val="18"/>
        </w:rPr>
        <w:t>*Napomena: Prosječna ukupna potrošnja zgrada je ukupna potrošnja svih zgrada podijeljena s brojem zgrada</w:t>
      </w:r>
    </w:p>
    <w:p w14:paraId="473C7619" w14:textId="77777777" w:rsidR="00B83F62" w:rsidRPr="00A659C6" w:rsidRDefault="00B83F62" w:rsidP="00B83F62">
      <w:pPr>
        <w:pStyle w:val="Bezproreda"/>
        <w:jc w:val="both"/>
        <w:rPr>
          <w:sz w:val="18"/>
          <w:szCs w:val="18"/>
        </w:rPr>
      </w:pPr>
      <w:r w:rsidRPr="00A659C6">
        <w:rPr>
          <w:sz w:val="18"/>
          <w:szCs w:val="18"/>
        </w:rPr>
        <w:t>**Napomena: Prosječna specifična potrošnja zgrada je prosjek specifičnih vrijednosti ukupne potrošnje svih zgrada</w:t>
      </w:r>
    </w:p>
    <w:p w14:paraId="758B7844" w14:textId="77777777" w:rsidR="00B83F62" w:rsidRDefault="00B83F62" w:rsidP="00B83F62">
      <w:pPr>
        <w:pStyle w:val="Bezproreda"/>
        <w:jc w:val="both"/>
      </w:pPr>
    </w:p>
    <w:p w14:paraId="13C905E7" w14:textId="2E064C4C" w:rsidR="00B16739" w:rsidRDefault="00B83F62" w:rsidP="00B16739">
      <w:pPr>
        <w:pStyle w:val="Bezproreda"/>
        <w:jc w:val="both"/>
      </w:pPr>
      <w:r>
        <w:t>U nastavku je dan tablični prikaz ukupne potrošnje energije javnih zgrada, uključujući i specifičnu potrošnju energije koja je rezultat dijeljenja ukupne potrošnje energije s grijanom površinom pojedine zgrade.</w:t>
      </w:r>
      <w:r w:rsidR="00B16739" w:rsidRPr="00B16739">
        <w:t xml:space="preserve"> </w:t>
      </w:r>
      <w:r w:rsidR="00B16739">
        <w:t>Ukupna potrošnja energije po svim objektima također je prikazana i grafički slikom u nastavku.</w:t>
      </w:r>
    </w:p>
    <w:p w14:paraId="2E289A34" w14:textId="77777777" w:rsidR="00B83F62" w:rsidRDefault="00B83F62" w:rsidP="00B83F62">
      <w:pPr>
        <w:pStyle w:val="Bezproreda"/>
        <w:jc w:val="both"/>
      </w:pPr>
    </w:p>
    <w:p w14:paraId="550CBC1A" w14:textId="4D052D41" w:rsidR="00245C43" w:rsidRDefault="005C00C1" w:rsidP="00837CB7">
      <w:pPr>
        <w:pStyle w:val="Opisslike"/>
        <w:spacing w:line="360" w:lineRule="auto"/>
        <w:rPr>
          <w:b w:val="0"/>
          <w:bCs/>
          <w:lang w:val="hr-HR"/>
        </w:rPr>
      </w:pPr>
      <w:bookmarkStart w:id="12" w:name="_Toc97632820"/>
      <w:bookmarkStart w:id="13" w:name="_Toc97817282"/>
      <w:bookmarkStart w:id="14" w:name="_Toc98157950"/>
      <w:bookmarkStart w:id="15" w:name="_Toc99715276"/>
      <w:r>
        <w:t xml:space="preserve">Tablica 2. </w:t>
      </w:r>
      <w:r w:rsidR="00774716">
        <w:fldChar w:fldCharType="begin"/>
      </w:r>
      <w:r w:rsidR="00774716">
        <w:instrText xml:space="preserve"> SEQ Tablica_2. \* ARABIC </w:instrText>
      </w:r>
      <w:r w:rsidR="00774716">
        <w:fldChar w:fldCharType="separate"/>
      </w:r>
      <w:r w:rsidR="007F1B02">
        <w:rPr>
          <w:noProof/>
        </w:rPr>
        <w:t>2</w:t>
      </w:r>
      <w:r w:rsidR="00774716">
        <w:rPr>
          <w:noProof/>
        </w:rPr>
        <w:fldChar w:fldCharType="end"/>
      </w:r>
      <w:r>
        <w:rPr>
          <w:lang w:val="hr-HR"/>
        </w:rPr>
        <w:t xml:space="preserve">. </w:t>
      </w:r>
      <w:r w:rsidRPr="00245C43">
        <w:rPr>
          <w:b w:val="0"/>
          <w:bCs/>
          <w:lang w:val="hr-HR"/>
        </w:rPr>
        <w:t>Potrošnja energije po objektima</w:t>
      </w:r>
      <w:bookmarkEnd w:id="12"/>
      <w:bookmarkEnd w:id="13"/>
      <w:bookmarkEnd w:id="14"/>
      <w:bookmarkEnd w:id="15"/>
    </w:p>
    <w:tbl>
      <w:tblPr>
        <w:tblW w:w="5000" w:type="pct"/>
        <w:tblLayout w:type="fixed"/>
        <w:tblLook w:val="04A0" w:firstRow="1" w:lastRow="0" w:firstColumn="1" w:lastColumn="0" w:noHBand="0" w:noVBand="1"/>
      </w:tblPr>
      <w:tblGrid>
        <w:gridCol w:w="3822"/>
        <w:gridCol w:w="1402"/>
        <w:gridCol w:w="1757"/>
        <w:gridCol w:w="2038"/>
      </w:tblGrid>
      <w:tr w:rsidR="00B603AE" w:rsidRPr="00B603AE" w14:paraId="3B3FD6EE"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D5BD6C" w14:textId="77777777" w:rsidR="00B603AE" w:rsidRPr="00B603AE" w:rsidRDefault="00B603AE" w:rsidP="00B603AE">
            <w:pPr>
              <w:tabs>
                <w:tab w:val="clear" w:pos="720"/>
                <w:tab w:val="clear" w:pos="6912"/>
              </w:tabs>
              <w:jc w:val="center"/>
              <w:rPr>
                <w:rFonts w:cs="Calibri"/>
                <w:b/>
                <w:bCs/>
                <w:color w:val="000000"/>
                <w:lang w:eastAsia="hr-HR"/>
              </w:rPr>
            </w:pPr>
            <w:r w:rsidRPr="00B603AE">
              <w:rPr>
                <w:rFonts w:cs="Calibri"/>
                <w:b/>
                <w:bCs/>
                <w:color w:val="000000"/>
                <w:lang w:eastAsia="hr-HR"/>
              </w:rPr>
              <w:t>Naziv objekta</w:t>
            </w:r>
          </w:p>
        </w:tc>
        <w:tc>
          <w:tcPr>
            <w:tcW w:w="777" w:type="pct"/>
            <w:tcBorders>
              <w:top w:val="single" w:sz="4" w:space="0" w:color="auto"/>
              <w:left w:val="nil"/>
              <w:bottom w:val="single" w:sz="4" w:space="0" w:color="auto"/>
              <w:right w:val="single" w:sz="4" w:space="0" w:color="auto"/>
            </w:tcBorders>
            <w:shd w:val="clear" w:color="000000" w:fill="D9E1F2"/>
            <w:noWrap/>
            <w:vAlign w:val="center"/>
            <w:hideMark/>
          </w:tcPr>
          <w:p w14:paraId="6AD0C135" w14:textId="77777777" w:rsidR="00B603AE" w:rsidRPr="00B603AE" w:rsidRDefault="00B603AE" w:rsidP="00B603AE">
            <w:pPr>
              <w:tabs>
                <w:tab w:val="clear" w:pos="720"/>
                <w:tab w:val="clear" w:pos="6912"/>
              </w:tabs>
              <w:jc w:val="center"/>
              <w:rPr>
                <w:rFonts w:cs="Calibri"/>
                <w:b/>
                <w:bCs/>
                <w:color w:val="000000"/>
                <w:lang w:eastAsia="hr-HR"/>
              </w:rPr>
            </w:pPr>
            <w:r w:rsidRPr="00B603AE">
              <w:rPr>
                <w:rFonts w:cs="Calibri"/>
                <w:b/>
                <w:bCs/>
                <w:color w:val="000000"/>
                <w:lang w:eastAsia="hr-HR"/>
              </w:rPr>
              <w:t>Grijana površina zgrade (m</w:t>
            </w:r>
            <w:r w:rsidRPr="00141DAB">
              <w:rPr>
                <w:rFonts w:cs="Calibri"/>
                <w:b/>
                <w:bCs/>
                <w:color w:val="000000"/>
                <w:vertAlign w:val="superscript"/>
                <w:lang w:eastAsia="hr-HR"/>
              </w:rPr>
              <w:t>2</w:t>
            </w:r>
            <w:r w:rsidRPr="00B603AE">
              <w:rPr>
                <w:rFonts w:cs="Calibri"/>
                <w:b/>
                <w:bCs/>
                <w:color w:val="000000"/>
                <w:lang w:eastAsia="hr-HR"/>
              </w:rPr>
              <w:t>)</w:t>
            </w:r>
          </w:p>
        </w:tc>
        <w:tc>
          <w:tcPr>
            <w:tcW w:w="974" w:type="pct"/>
            <w:tcBorders>
              <w:top w:val="single" w:sz="4" w:space="0" w:color="auto"/>
              <w:left w:val="nil"/>
              <w:bottom w:val="single" w:sz="4" w:space="0" w:color="auto"/>
              <w:right w:val="single" w:sz="4" w:space="0" w:color="auto"/>
            </w:tcBorders>
            <w:shd w:val="clear" w:color="000000" w:fill="D9E1F2"/>
            <w:noWrap/>
            <w:vAlign w:val="center"/>
            <w:hideMark/>
          </w:tcPr>
          <w:p w14:paraId="6590FA73" w14:textId="77777777" w:rsidR="00B603AE" w:rsidRPr="00B603AE" w:rsidRDefault="00B603AE" w:rsidP="00B603AE">
            <w:pPr>
              <w:tabs>
                <w:tab w:val="clear" w:pos="720"/>
                <w:tab w:val="clear" w:pos="6912"/>
              </w:tabs>
              <w:jc w:val="center"/>
              <w:rPr>
                <w:rFonts w:cs="Calibri"/>
                <w:b/>
                <w:bCs/>
                <w:color w:val="000000"/>
                <w:lang w:eastAsia="hr-HR"/>
              </w:rPr>
            </w:pPr>
            <w:r w:rsidRPr="00B603AE">
              <w:rPr>
                <w:rFonts w:cs="Calibri"/>
                <w:b/>
                <w:bCs/>
                <w:color w:val="000000"/>
                <w:lang w:eastAsia="hr-HR"/>
              </w:rPr>
              <w:t>Ukupna potrošnja energije (kWh)</w:t>
            </w:r>
          </w:p>
        </w:tc>
        <w:tc>
          <w:tcPr>
            <w:tcW w:w="1129" w:type="pct"/>
            <w:tcBorders>
              <w:top w:val="single" w:sz="4" w:space="0" w:color="auto"/>
              <w:left w:val="nil"/>
              <w:bottom w:val="single" w:sz="4" w:space="0" w:color="auto"/>
              <w:right w:val="single" w:sz="4" w:space="0" w:color="auto"/>
            </w:tcBorders>
            <w:shd w:val="clear" w:color="000000" w:fill="D9E1F2"/>
            <w:noWrap/>
            <w:vAlign w:val="center"/>
            <w:hideMark/>
          </w:tcPr>
          <w:p w14:paraId="05E4F2B6" w14:textId="77777777" w:rsidR="00B603AE" w:rsidRPr="00B603AE" w:rsidRDefault="00B603AE" w:rsidP="00B603AE">
            <w:pPr>
              <w:tabs>
                <w:tab w:val="clear" w:pos="720"/>
                <w:tab w:val="clear" w:pos="6912"/>
              </w:tabs>
              <w:jc w:val="center"/>
              <w:rPr>
                <w:rFonts w:cs="Calibri"/>
                <w:b/>
                <w:bCs/>
                <w:color w:val="000000"/>
                <w:lang w:eastAsia="hr-HR"/>
              </w:rPr>
            </w:pPr>
            <w:r w:rsidRPr="00B603AE">
              <w:rPr>
                <w:rFonts w:cs="Calibri"/>
                <w:b/>
                <w:bCs/>
                <w:color w:val="000000"/>
                <w:lang w:eastAsia="hr-HR"/>
              </w:rPr>
              <w:t>Specifična potrošnja energije (kWh/m</w:t>
            </w:r>
            <w:r w:rsidRPr="00141DAB">
              <w:rPr>
                <w:rFonts w:cs="Calibri"/>
                <w:b/>
                <w:bCs/>
                <w:color w:val="000000"/>
                <w:vertAlign w:val="superscript"/>
                <w:lang w:eastAsia="hr-HR"/>
              </w:rPr>
              <w:t>2</w:t>
            </w:r>
            <w:r w:rsidRPr="00B603AE">
              <w:rPr>
                <w:rFonts w:cs="Calibri"/>
                <w:b/>
                <w:bCs/>
                <w:color w:val="000000"/>
                <w:lang w:eastAsia="hr-HR"/>
              </w:rPr>
              <w:t>)</w:t>
            </w:r>
          </w:p>
        </w:tc>
      </w:tr>
      <w:tr w:rsidR="00B603AE" w:rsidRPr="00B603AE" w14:paraId="7FF18FB1" w14:textId="77777777" w:rsidTr="00963D07">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1B2545C0" w14:textId="24724DDA" w:rsidR="00B603AE" w:rsidRPr="00B603AE" w:rsidRDefault="00B603AE" w:rsidP="00B603AE">
            <w:pPr>
              <w:tabs>
                <w:tab w:val="clear" w:pos="720"/>
                <w:tab w:val="clear" w:pos="6912"/>
              </w:tabs>
              <w:jc w:val="center"/>
              <w:rPr>
                <w:rFonts w:cs="Calibri"/>
                <w:b/>
                <w:bCs/>
                <w:color w:val="000000"/>
                <w:lang w:eastAsia="hr-HR"/>
              </w:rPr>
            </w:pPr>
            <w:r w:rsidRPr="00B603AE">
              <w:rPr>
                <w:rFonts w:cs="Calibri"/>
                <w:b/>
                <w:bCs/>
                <w:color w:val="000000"/>
                <w:lang w:eastAsia="hr-HR"/>
              </w:rPr>
              <w:t>Objekti obrazovnih ustanova</w:t>
            </w:r>
          </w:p>
        </w:tc>
      </w:tr>
      <w:tr w:rsidR="00B603AE" w:rsidRPr="00B603AE" w14:paraId="75A352F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1227B4C"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Konjščina</w:t>
            </w:r>
          </w:p>
        </w:tc>
        <w:tc>
          <w:tcPr>
            <w:tcW w:w="777" w:type="pct"/>
            <w:tcBorders>
              <w:top w:val="nil"/>
              <w:left w:val="nil"/>
              <w:bottom w:val="single" w:sz="4" w:space="0" w:color="auto"/>
              <w:right w:val="single" w:sz="4" w:space="0" w:color="auto"/>
            </w:tcBorders>
            <w:shd w:val="clear" w:color="auto" w:fill="auto"/>
            <w:noWrap/>
            <w:vAlign w:val="center"/>
            <w:hideMark/>
          </w:tcPr>
          <w:p w14:paraId="52E11881" w14:textId="77777777" w:rsidR="00B603AE" w:rsidRPr="00B603AE" w:rsidRDefault="00B603AE" w:rsidP="00B603AE">
            <w:pPr>
              <w:tabs>
                <w:tab w:val="clear" w:pos="720"/>
                <w:tab w:val="clear" w:pos="6912"/>
              </w:tabs>
              <w:jc w:val="center"/>
              <w:rPr>
                <w:rFonts w:cs="Calibri"/>
                <w:color w:val="000000"/>
                <w:lang w:eastAsia="hr-HR"/>
              </w:rPr>
            </w:pPr>
            <w:r w:rsidRPr="00B603AE">
              <w:rPr>
                <w:rFonts w:cs="Calibri"/>
                <w:color w:val="000000"/>
                <w:lang w:eastAsia="hr-HR"/>
              </w:rPr>
              <w:t>2.850</w:t>
            </w:r>
          </w:p>
        </w:tc>
        <w:tc>
          <w:tcPr>
            <w:tcW w:w="974" w:type="pct"/>
            <w:tcBorders>
              <w:top w:val="nil"/>
              <w:left w:val="nil"/>
              <w:bottom w:val="single" w:sz="4" w:space="0" w:color="auto"/>
              <w:right w:val="single" w:sz="4" w:space="0" w:color="auto"/>
            </w:tcBorders>
            <w:shd w:val="clear" w:color="auto" w:fill="auto"/>
            <w:noWrap/>
            <w:vAlign w:val="center"/>
            <w:hideMark/>
          </w:tcPr>
          <w:p w14:paraId="2075FD7C" w14:textId="05027C26" w:rsidR="00B603AE" w:rsidRPr="00B603AE" w:rsidRDefault="00B603AE" w:rsidP="00B603AE">
            <w:pPr>
              <w:tabs>
                <w:tab w:val="clear" w:pos="720"/>
                <w:tab w:val="clear" w:pos="6912"/>
              </w:tabs>
              <w:jc w:val="center"/>
              <w:rPr>
                <w:rFonts w:cs="Calibri"/>
                <w:color w:val="000000"/>
                <w:lang w:eastAsia="hr-HR"/>
              </w:rPr>
            </w:pPr>
            <w:r w:rsidRPr="00B603AE">
              <w:rPr>
                <w:rFonts w:cs="Calibri"/>
                <w:color w:val="000000"/>
                <w:lang w:eastAsia="hr-HR"/>
              </w:rPr>
              <w:t>266</w:t>
            </w:r>
            <w:r>
              <w:rPr>
                <w:rFonts w:cs="Calibri"/>
                <w:color w:val="000000"/>
                <w:lang w:eastAsia="hr-HR"/>
              </w:rPr>
              <w:t>.</w:t>
            </w:r>
            <w:r w:rsidRPr="00B603AE">
              <w:rPr>
                <w:rFonts w:cs="Calibri"/>
                <w:color w:val="000000"/>
                <w:lang w:eastAsia="hr-HR"/>
              </w:rPr>
              <w:t>529</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98A31BF" w14:textId="77777777" w:rsidR="00B603AE" w:rsidRPr="00B603AE" w:rsidRDefault="00B603AE" w:rsidP="00B603AE">
            <w:pPr>
              <w:tabs>
                <w:tab w:val="clear" w:pos="720"/>
                <w:tab w:val="clear" w:pos="6912"/>
              </w:tabs>
              <w:jc w:val="center"/>
              <w:rPr>
                <w:rFonts w:cs="Calibri"/>
                <w:color w:val="000000"/>
                <w:lang w:eastAsia="hr-HR"/>
              </w:rPr>
            </w:pPr>
            <w:r w:rsidRPr="00B603AE">
              <w:rPr>
                <w:rFonts w:cs="Calibri"/>
                <w:color w:val="000000"/>
                <w:lang w:eastAsia="hr-HR"/>
              </w:rPr>
              <w:t>93,52</w:t>
            </w:r>
          </w:p>
        </w:tc>
      </w:tr>
      <w:tr w:rsidR="00B603AE" w:rsidRPr="00B603AE" w14:paraId="3670BE9D"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5B29AC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Konjščina</w:t>
            </w:r>
          </w:p>
        </w:tc>
        <w:tc>
          <w:tcPr>
            <w:tcW w:w="777" w:type="pct"/>
            <w:tcBorders>
              <w:top w:val="nil"/>
              <w:left w:val="nil"/>
              <w:bottom w:val="single" w:sz="4" w:space="0" w:color="auto"/>
              <w:right w:val="single" w:sz="4" w:space="0" w:color="auto"/>
            </w:tcBorders>
            <w:shd w:val="clear" w:color="auto" w:fill="auto"/>
            <w:noWrap/>
            <w:vAlign w:val="center"/>
            <w:hideMark/>
          </w:tcPr>
          <w:p w14:paraId="7FE7D3D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2.284</w:t>
            </w:r>
          </w:p>
        </w:tc>
        <w:tc>
          <w:tcPr>
            <w:tcW w:w="974" w:type="pct"/>
            <w:tcBorders>
              <w:top w:val="nil"/>
              <w:left w:val="nil"/>
              <w:bottom w:val="single" w:sz="4" w:space="0" w:color="auto"/>
              <w:right w:val="single" w:sz="4" w:space="0" w:color="auto"/>
            </w:tcBorders>
            <w:shd w:val="clear" w:color="auto" w:fill="auto"/>
            <w:noWrap/>
            <w:vAlign w:val="center"/>
            <w:hideMark/>
          </w:tcPr>
          <w:p w14:paraId="7BB62D33" w14:textId="0F6B1FE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256</w:t>
            </w:r>
            <w:r>
              <w:rPr>
                <w:rFonts w:cs="Calibri"/>
                <w:color w:val="000000"/>
                <w:lang w:eastAsia="hr-HR"/>
              </w:rPr>
              <w:t>.</w:t>
            </w:r>
            <w:r w:rsidRPr="00B603AE">
              <w:rPr>
                <w:rFonts w:cs="Calibri"/>
                <w:color w:val="000000"/>
                <w:lang w:eastAsia="hr-HR"/>
              </w:rPr>
              <w:t>302</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6F0FEE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112,22</w:t>
            </w:r>
          </w:p>
        </w:tc>
      </w:tr>
      <w:tr w:rsidR="00B603AE" w:rsidRPr="00B603AE" w14:paraId="075D04E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E4D51D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Krapina - KOMPLEKS</w:t>
            </w:r>
          </w:p>
        </w:tc>
        <w:tc>
          <w:tcPr>
            <w:tcW w:w="777" w:type="pct"/>
            <w:tcBorders>
              <w:top w:val="nil"/>
              <w:left w:val="nil"/>
              <w:bottom w:val="single" w:sz="4" w:space="0" w:color="auto"/>
              <w:right w:val="single" w:sz="4" w:space="0" w:color="auto"/>
            </w:tcBorders>
            <w:shd w:val="clear" w:color="auto" w:fill="auto"/>
            <w:noWrap/>
            <w:vAlign w:val="center"/>
            <w:hideMark/>
          </w:tcPr>
          <w:p w14:paraId="1748B56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10.118</w:t>
            </w:r>
          </w:p>
        </w:tc>
        <w:tc>
          <w:tcPr>
            <w:tcW w:w="974" w:type="pct"/>
            <w:tcBorders>
              <w:top w:val="nil"/>
              <w:left w:val="nil"/>
              <w:bottom w:val="single" w:sz="4" w:space="0" w:color="auto"/>
              <w:right w:val="single" w:sz="4" w:space="0" w:color="auto"/>
            </w:tcBorders>
            <w:shd w:val="clear" w:color="auto" w:fill="auto"/>
            <w:noWrap/>
            <w:vAlign w:val="center"/>
            <w:hideMark/>
          </w:tcPr>
          <w:p w14:paraId="5B637779" w14:textId="4B43CEB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870</w:t>
            </w:r>
            <w:r>
              <w:rPr>
                <w:rFonts w:cs="Calibri"/>
                <w:color w:val="000000"/>
                <w:lang w:eastAsia="hr-HR"/>
              </w:rPr>
              <w:t>.</w:t>
            </w:r>
            <w:r w:rsidRPr="00B603AE">
              <w:rPr>
                <w:rFonts w:cs="Calibri"/>
                <w:color w:val="000000"/>
                <w:lang w:eastAsia="hr-HR"/>
              </w:rPr>
              <w:t>701,2</w:t>
            </w:r>
            <w:r>
              <w:rPr>
                <w:rFonts w:cs="Calibri"/>
                <w:color w:val="000000"/>
                <w:lang w:eastAsia="hr-HR"/>
              </w:rPr>
              <w:t>0</w:t>
            </w:r>
          </w:p>
        </w:tc>
        <w:tc>
          <w:tcPr>
            <w:tcW w:w="1129" w:type="pct"/>
            <w:tcBorders>
              <w:top w:val="nil"/>
              <w:left w:val="nil"/>
              <w:bottom w:val="single" w:sz="4" w:space="0" w:color="auto"/>
              <w:right w:val="single" w:sz="4" w:space="0" w:color="auto"/>
            </w:tcBorders>
            <w:shd w:val="clear" w:color="auto" w:fill="auto"/>
            <w:noWrap/>
            <w:vAlign w:val="center"/>
            <w:hideMark/>
          </w:tcPr>
          <w:p w14:paraId="11EB350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86,05</w:t>
            </w:r>
          </w:p>
        </w:tc>
      </w:tr>
      <w:tr w:rsidR="00B603AE" w:rsidRPr="00B603AE" w14:paraId="065B1E77"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69141AC" w14:textId="6E59E9CF"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OŠ Janka Leskovara </w:t>
            </w:r>
            <w:r w:rsidR="00CB0268">
              <w:rPr>
                <w:rFonts w:cs="Calibri"/>
                <w:color w:val="000000"/>
                <w:lang w:eastAsia="hr-HR"/>
              </w:rPr>
              <w:t>Pregrada</w:t>
            </w:r>
            <w:r w:rsidRPr="00B603AE">
              <w:rPr>
                <w:rFonts w:cs="Calibri"/>
                <w:color w:val="000000"/>
                <w:lang w:eastAsia="hr-HR"/>
              </w:rPr>
              <w:t>- PŠ Stipernica</w:t>
            </w:r>
          </w:p>
        </w:tc>
        <w:tc>
          <w:tcPr>
            <w:tcW w:w="777" w:type="pct"/>
            <w:tcBorders>
              <w:top w:val="nil"/>
              <w:left w:val="nil"/>
              <w:bottom w:val="single" w:sz="4" w:space="0" w:color="auto"/>
              <w:right w:val="single" w:sz="4" w:space="0" w:color="auto"/>
            </w:tcBorders>
            <w:shd w:val="clear" w:color="auto" w:fill="auto"/>
            <w:noWrap/>
            <w:vAlign w:val="center"/>
            <w:hideMark/>
          </w:tcPr>
          <w:p w14:paraId="5D9128B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328</w:t>
            </w:r>
          </w:p>
        </w:tc>
        <w:tc>
          <w:tcPr>
            <w:tcW w:w="974" w:type="pct"/>
            <w:tcBorders>
              <w:top w:val="nil"/>
              <w:left w:val="nil"/>
              <w:bottom w:val="single" w:sz="4" w:space="0" w:color="auto"/>
              <w:right w:val="single" w:sz="4" w:space="0" w:color="auto"/>
            </w:tcBorders>
            <w:shd w:val="clear" w:color="auto" w:fill="auto"/>
            <w:noWrap/>
            <w:vAlign w:val="center"/>
            <w:hideMark/>
          </w:tcPr>
          <w:p w14:paraId="24D3EE64" w14:textId="035E354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w:t>
            </w:r>
            <w:r>
              <w:rPr>
                <w:rFonts w:cs="Calibri"/>
                <w:color w:val="000000"/>
                <w:lang w:eastAsia="hr-HR"/>
              </w:rPr>
              <w:t>.</w:t>
            </w:r>
            <w:r w:rsidRPr="00B603AE">
              <w:rPr>
                <w:rFonts w:cs="Calibri"/>
                <w:color w:val="000000"/>
                <w:lang w:eastAsia="hr-HR"/>
              </w:rPr>
              <w:t>158,79</w:t>
            </w:r>
          </w:p>
        </w:tc>
        <w:tc>
          <w:tcPr>
            <w:tcW w:w="1129" w:type="pct"/>
            <w:tcBorders>
              <w:top w:val="nil"/>
              <w:left w:val="nil"/>
              <w:bottom w:val="single" w:sz="4" w:space="0" w:color="auto"/>
              <w:right w:val="single" w:sz="4" w:space="0" w:color="auto"/>
            </w:tcBorders>
            <w:shd w:val="clear" w:color="auto" w:fill="auto"/>
            <w:noWrap/>
            <w:vAlign w:val="center"/>
            <w:hideMark/>
          </w:tcPr>
          <w:p w14:paraId="716D3A1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58,41</w:t>
            </w:r>
          </w:p>
        </w:tc>
      </w:tr>
      <w:tr w:rsidR="00B603AE" w:rsidRPr="00B603AE" w14:paraId="699DBF9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98D2A5E" w14:textId="3AE2AF11"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Franje Horvata Kiša</w:t>
            </w:r>
            <w:r w:rsidR="00963D07">
              <w:rPr>
                <w:rFonts w:cs="Calibri"/>
                <w:color w:val="000000"/>
                <w:lang w:eastAsia="hr-HR"/>
              </w:rPr>
              <w:t xml:space="preserve"> Lobor</w:t>
            </w:r>
            <w:r w:rsidRPr="00B603AE">
              <w:rPr>
                <w:rFonts w:cs="Calibri"/>
                <w:color w:val="000000"/>
                <w:lang w:eastAsia="hr-HR"/>
              </w:rPr>
              <w:t xml:space="preserve"> - PŠ Petrova Gora</w:t>
            </w:r>
          </w:p>
        </w:tc>
        <w:tc>
          <w:tcPr>
            <w:tcW w:w="777" w:type="pct"/>
            <w:tcBorders>
              <w:top w:val="nil"/>
              <w:left w:val="nil"/>
              <w:bottom w:val="single" w:sz="4" w:space="0" w:color="auto"/>
              <w:right w:val="single" w:sz="4" w:space="0" w:color="auto"/>
            </w:tcBorders>
            <w:shd w:val="clear" w:color="auto" w:fill="auto"/>
            <w:noWrap/>
            <w:vAlign w:val="center"/>
            <w:hideMark/>
          </w:tcPr>
          <w:p w14:paraId="379F5E5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300</w:t>
            </w:r>
          </w:p>
        </w:tc>
        <w:tc>
          <w:tcPr>
            <w:tcW w:w="974" w:type="pct"/>
            <w:tcBorders>
              <w:top w:val="nil"/>
              <w:left w:val="nil"/>
              <w:bottom w:val="single" w:sz="4" w:space="0" w:color="auto"/>
              <w:right w:val="single" w:sz="4" w:space="0" w:color="auto"/>
            </w:tcBorders>
            <w:shd w:val="clear" w:color="auto" w:fill="auto"/>
            <w:noWrap/>
            <w:vAlign w:val="center"/>
            <w:hideMark/>
          </w:tcPr>
          <w:p w14:paraId="77F33C18" w14:textId="502E7C65"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w:t>
            </w:r>
            <w:r>
              <w:rPr>
                <w:rFonts w:cs="Calibri"/>
                <w:color w:val="000000"/>
                <w:lang w:eastAsia="hr-HR"/>
              </w:rPr>
              <w:t>.</w:t>
            </w:r>
            <w:r w:rsidRPr="00B603AE">
              <w:rPr>
                <w:rFonts w:cs="Calibri"/>
                <w:color w:val="000000"/>
                <w:lang w:eastAsia="hr-HR"/>
              </w:rPr>
              <w:t>228,32</w:t>
            </w:r>
          </w:p>
        </w:tc>
        <w:tc>
          <w:tcPr>
            <w:tcW w:w="1129" w:type="pct"/>
            <w:tcBorders>
              <w:top w:val="nil"/>
              <w:left w:val="nil"/>
              <w:bottom w:val="single" w:sz="4" w:space="0" w:color="auto"/>
              <w:right w:val="single" w:sz="4" w:space="0" w:color="auto"/>
            </w:tcBorders>
            <w:shd w:val="clear" w:color="auto" w:fill="auto"/>
            <w:noWrap/>
            <w:vAlign w:val="center"/>
            <w:hideMark/>
          </w:tcPr>
          <w:p w14:paraId="495554A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57,43</w:t>
            </w:r>
          </w:p>
        </w:tc>
      </w:tr>
      <w:tr w:rsidR="00B603AE" w:rsidRPr="00B603AE" w14:paraId="71FB47A9"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3CD03A3" w14:textId="7DDC7458"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Lijepa Naša</w:t>
            </w:r>
            <w:r w:rsidR="00963D07">
              <w:rPr>
                <w:rFonts w:cs="Calibri"/>
                <w:color w:val="000000"/>
                <w:lang w:eastAsia="hr-HR"/>
              </w:rPr>
              <w:t>, Tuhelj</w:t>
            </w:r>
          </w:p>
        </w:tc>
        <w:tc>
          <w:tcPr>
            <w:tcW w:w="777" w:type="pct"/>
            <w:tcBorders>
              <w:top w:val="nil"/>
              <w:left w:val="nil"/>
              <w:bottom w:val="single" w:sz="4" w:space="0" w:color="auto"/>
              <w:right w:val="single" w:sz="4" w:space="0" w:color="auto"/>
            </w:tcBorders>
            <w:shd w:val="clear" w:color="auto" w:fill="auto"/>
            <w:noWrap/>
            <w:vAlign w:val="center"/>
            <w:hideMark/>
          </w:tcPr>
          <w:p w14:paraId="4B116BF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2.755</w:t>
            </w:r>
          </w:p>
        </w:tc>
        <w:tc>
          <w:tcPr>
            <w:tcW w:w="974" w:type="pct"/>
            <w:tcBorders>
              <w:top w:val="nil"/>
              <w:left w:val="nil"/>
              <w:bottom w:val="single" w:sz="4" w:space="0" w:color="auto"/>
              <w:right w:val="single" w:sz="4" w:space="0" w:color="auto"/>
            </w:tcBorders>
            <w:shd w:val="clear" w:color="auto" w:fill="auto"/>
            <w:noWrap/>
            <w:vAlign w:val="center"/>
            <w:hideMark/>
          </w:tcPr>
          <w:p w14:paraId="7668B8B3" w14:textId="57096CC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382</w:t>
            </w:r>
            <w:r>
              <w:rPr>
                <w:rFonts w:cs="Calibri"/>
                <w:color w:val="000000"/>
                <w:lang w:eastAsia="hr-HR"/>
              </w:rPr>
              <w:t>.</w:t>
            </w:r>
            <w:r w:rsidRPr="00B603AE">
              <w:rPr>
                <w:rFonts w:cs="Calibri"/>
                <w:color w:val="000000"/>
                <w:lang w:eastAsia="hr-HR"/>
              </w:rPr>
              <w:t>321</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A82AB8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138,77</w:t>
            </w:r>
          </w:p>
        </w:tc>
      </w:tr>
      <w:tr w:rsidR="00B603AE" w:rsidRPr="00B603AE" w14:paraId="32AE94F0"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FF914A1" w14:textId="6496DA02"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Side Košutić</w:t>
            </w:r>
            <w:r w:rsidR="00963D07">
              <w:rPr>
                <w:rFonts w:cs="Calibri"/>
                <w:color w:val="000000"/>
                <w:lang w:eastAsia="hr-HR"/>
              </w:rPr>
              <w:t xml:space="preserve"> Radoboj</w:t>
            </w:r>
            <w:r w:rsidRPr="00B603AE">
              <w:rPr>
                <w:rFonts w:cs="Calibri"/>
                <w:color w:val="000000"/>
                <w:lang w:eastAsia="hr-HR"/>
              </w:rPr>
              <w:t xml:space="preserve"> - PŠ Jazvine</w:t>
            </w:r>
          </w:p>
        </w:tc>
        <w:tc>
          <w:tcPr>
            <w:tcW w:w="777" w:type="pct"/>
            <w:tcBorders>
              <w:top w:val="nil"/>
              <w:left w:val="nil"/>
              <w:bottom w:val="single" w:sz="4" w:space="0" w:color="auto"/>
              <w:right w:val="single" w:sz="4" w:space="0" w:color="auto"/>
            </w:tcBorders>
            <w:shd w:val="clear" w:color="auto" w:fill="auto"/>
            <w:noWrap/>
            <w:vAlign w:val="center"/>
            <w:hideMark/>
          </w:tcPr>
          <w:p w14:paraId="2199569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280</w:t>
            </w:r>
          </w:p>
        </w:tc>
        <w:tc>
          <w:tcPr>
            <w:tcW w:w="974" w:type="pct"/>
            <w:tcBorders>
              <w:top w:val="nil"/>
              <w:left w:val="nil"/>
              <w:bottom w:val="single" w:sz="4" w:space="0" w:color="auto"/>
              <w:right w:val="single" w:sz="4" w:space="0" w:color="auto"/>
            </w:tcBorders>
            <w:shd w:val="clear" w:color="auto" w:fill="auto"/>
            <w:noWrap/>
            <w:vAlign w:val="center"/>
            <w:hideMark/>
          </w:tcPr>
          <w:p w14:paraId="129C444A" w14:textId="0FD1D30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41</w:t>
            </w:r>
            <w:r>
              <w:rPr>
                <w:rFonts w:cs="Calibri"/>
                <w:color w:val="000000"/>
                <w:lang w:eastAsia="hr-HR"/>
              </w:rPr>
              <w:t>.</w:t>
            </w:r>
            <w:r w:rsidRPr="00B603AE">
              <w:rPr>
                <w:rFonts w:cs="Calibri"/>
                <w:color w:val="000000"/>
                <w:lang w:eastAsia="hr-HR"/>
              </w:rPr>
              <w:t>140</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FF4856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146,93</w:t>
            </w:r>
          </w:p>
        </w:tc>
      </w:tr>
      <w:tr w:rsidR="00B603AE" w:rsidRPr="00B603AE" w14:paraId="65558187"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E9490D4" w14:textId="5CFC2D3B"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Side Košutić</w:t>
            </w:r>
            <w:r w:rsidR="00963D07">
              <w:rPr>
                <w:rFonts w:cs="Calibri"/>
                <w:color w:val="000000"/>
                <w:lang w:eastAsia="hr-HR"/>
              </w:rPr>
              <w:t xml:space="preserve"> Radoboj</w:t>
            </w:r>
            <w:r w:rsidRPr="00B603AE">
              <w:rPr>
                <w:rFonts w:cs="Calibri"/>
                <w:color w:val="000000"/>
                <w:lang w:eastAsia="hr-HR"/>
              </w:rPr>
              <w:t xml:space="preserve"> - PŠ Šemnica Gornja</w:t>
            </w:r>
          </w:p>
        </w:tc>
        <w:tc>
          <w:tcPr>
            <w:tcW w:w="777" w:type="pct"/>
            <w:tcBorders>
              <w:top w:val="nil"/>
              <w:left w:val="nil"/>
              <w:bottom w:val="single" w:sz="4" w:space="0" w:color="auto"/>
              <w:right w:val="single" w:sz="4" w:space="0" w:color="auto"/>
            </w:tcBorders>
            <w:shd w:val="clear" w:color="auto" w:fill="auto"/>
            <w:noWrap/>
            <w:vAlign w:val="center"/>
            <w:hideMark/>
          </w:tcPr>
          <w:p w14:paraId="5485067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202</w:t>
            </w:r>
          </w:p>
        </w:tc>
        <w:tc>
          <w:tcPr>
            <w:tcW w:w="974" w:type="pct"/>
            <w:tcBorders>
              <w:top w:val="nil"/>
              <w:left w:val="nil"/>
              <w:bottom w:val="single" w:sz="4" w:space="0" w:color="auto"/>
              <w:right w:val="single" w:sz="4" w:space="0" w:color="auto"/>
            </w:tcBorders>
            <w:shd w:val="clear" w:color="auto" w:fill="auto"/>
            <w:noWrap/>
            <w:vAlign w:val="center"/>
            <w:hideMark/>
          </w:tcPr>
          <w:p w14:paraId="0E5590A5" w14:textId="7F99859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w:t>
            </w:r>
            <w:r>
              <w:rPr>
                <w:rFonts w:cs="Calibri"/>
                <w:color w:val="000000"/>
                <w:lang w:eastAsia="hr-HR"/>
              </w:rPr>
              <w:t>.</w:t>
            </w:r>
            <w:r w:rsidRPr="00B603AE">
              <w:rPr>
                <w:rFonts w:cs="Calibri"/>
                <w:color w:val="000000"/>
                <w:lang w:eastAsia="hr-HR"/>
              </w:rPr>
              <w:t>051,15</w:t>
            </w:r>
          </w:p>
        </w:tc>
        <w:tc>
          <w:tcPr>
            <w:tcW w:w="1129" w:type="pct"/>
            <w:tcBorders>
              <w:top w:val="nil"/>
              <w:left w:val="nil"/>
              <w:bottom w:val="single" w:sz="4" w:space="0" w:color="auto"/>
              <w:right w:val="single" w:sz="4" w:space="0" w:color="auto"/>
            </w:tcBorders>
            <w:shd w:val="clear" w:color="auto" w:fill="auto"/>
            <w:noWrap/>
            <w:vAlign w:val="center"/>
            <w:hideMark/>
          </w:tcPr>
          <w:p w14:paraId="039AD12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148,77</w:t>
            </w:r>
          </w:p>
        </w:tc>
      </w:tr>
      <w:tr w:rsidR="00B603AE" w:rsidRPr="00B603AE" w14:paraId="5EBEE05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C570E2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Ljudevit Gaj Mihovljan - PŠ Novi Golubovec</w:t>
            </w:r>
          </w:p>
        </w:tc>
        <w:tc>
          <w:tcPr>
            <w:tcW w:w="777" w:type="pct"/>
            <w:tcBorders>
              <w:top w:val="nil"/>
              <w:left w:val="nil"/>
              <w:bottom w:val="single" w:sz="4" w:space="0" w:color="auto"/>
              <w:right w:val="single" w:sz="4" w:space="0" w:color="auto"/>
            </w:tcBorders>
            <w:shd w:val="clear" w:color="auto" w:fill="auto"/>
            <w:noWrap/>
            <w:vAlign w:val="center"/>
            <w:hideMark/>
          </w:tcPr>
          <w:p w14:paraId="52C5EC0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2.047</w:t>
            </w:r>
          </w:p>
        </w:tc>
        <w:tc>
          <w:tcPr>
            <w:tcW w:w="974" w:type="pct"/>
            <w:tcBorders>
              <w:top w:val="nil"/>
              <w:left w:val="nil"/>
              <w:bottom w:val="single" w:sz="4" w:space="0" w:color="auto"/>
              <w:right w:val="single" w:sz="4" w:space="0" w:color="auto"/>
            </w:tcBorders>
            <w:shd w:val="clear" w:color="auto" w:fill="auto"/>
            <w:noWrap/>
            <w:vAlign w:val="center"/>
            <w:hideMark/>
          </w:tcPr>
          <w:p w14:paraId="0DFC421A" w14:textId="4D087F4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259</w:t>
            </w:r>
            <w:r>
              <w:rPr>
                <w:rFonts w:cs="Calibri"/>
                <w:color w:val="000000"/>
                <w:lang w:eastAsia="hr-HR"/>
              </w:rPr>
              <w:t>.</w:t>
            </w:r>
            <w:r w:rsidRPr="00B603AE">
              <w:rPr>
                <w:rFonts w:cs="Calibri"/>
                <w:color w:val="000000"/>
                <w:lang w:eastAsia="hr-HR"/>
              </w:rPr>
              <w:t>859</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180A17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126,95</w:t>
            </w:r>
          </w:p>
        </w:tc>
      </w:tr>
      <w:tr w:rsidR="00B603AE" w:rsidRPr="00B603AE" w14:paraId="1316BF43"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BB062F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Ljudevit Gaj Mihovljan - PŠ Gregurovec</w:t>
            </w:r>
          </w:p>
        </w:tc>
        <w:tc>
          <w:tcPr>
            <w:tcW w:w="777" w:type="pct"/>
            <w:tcBorders>
              <w:top w:val="nil"/>
              <w:left w:val="nil"/>
              <w:bottom w:val="single" w:sz="4" w:space="0" w:color="auto"/>
              <w:right w:val="single" w:sz="4" w:space="0" w:color="auto"/>
            </w:tcBorders>
            <w:shd w:val="clear" w:color="auto" w:fill="auto"/>
            <w:noWrap/>
            <w:vAlign w:val="center"/>
            <w:hideMark/>
          </w:tcPr>
          <w:p w14:paraId="18D1418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178</w:t>
            </w:r>
          </w:p>
        </w:tc>
        <w:tc>
          <w:tcPr>
            <w:tcW w:w="974" w:type="pct"/>
            <w:tcBorders>
              <w:top w:val="nil"/>
              <w:left w:val="nil"/>
              <w:bottom w:val="single" w:sz="4" w:space="0" w:color="auto"/>
              <w:right w:val="single" w:sz="4" w:space="0" w:color="auto"/>
            </w:tcBorders>
            <w:shd w:val="clear" w:color="auto" w:fill="auto"/>
            <w:noWrap/>
            <w:vAlign w:val="center"/>
            <w:hideMark/>
          </w:tcPr>
          <w:p w14:paraId="2ECC6AF5" w14:textId="5A07029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Pr>
                <w:rFonts w:cs="Calibri"/>
                <w:color w:val="000000"/>
                <w:lang w:eastAsia="hr-HR"/>
              </w:rPr>
              <w:t>.</w:t>
            </w:r>
            <w:r w:rsidRPr="00B603AE">
              <w:rPr>
                <w:rFonts w:cs="Calibri"/>
                <w:color w:val="000000"/>
                <w:lang w:eastAsia="hr-HR"/>
              </w:rPr>
              <w:t>228,64</w:t>
            </w:r>
          </w:p>
        </w:tc>
        <w:tc>
          <w:tcPr>
            <w:tcW w:w="1129" w:type="pct"/>
            <w:tcBorders>
              <w:top w:val="nil"/>
              <w:left w:val="nil"/>
              <w:bottom w:val="single" w:sz="4" w:space="0" w:color="auto"/>
              <w:right w:val="single" w:sz="4" w:space="0" w:color="auto"/>
            </w:tcBorders>
            <w:shd w:val="clear" w:color="auto" w:fill="auto"/>
            <w:noWrap/>
            <w:vAlign w:val="center"/>
            <w:hideMark/>
          </w:tcPr>
          <w:p w14:paraId="732FFD5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6,90</w:t>
            </w:r>
          </w:p>
        </w:tc>
      </w:tr>
      <w:tr w:rsidR="00B603AE" w:rsidRPr="00B603AE" w14:paraId="6F69CA60"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AB419E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Ante Kovačića Zlatar - PŠ Donja Batina</w:t>
            </w:r>
          </w:p>
        </w:tc>
        <w:tc>
          <w:tcPr>
            <w:tcW w:w="777" w:type="pct"/>
            <w:tcBorders>
              <w:top w:val="nil"/>
              <w:left w:val="nil"/>
              <w:bottom w:val="single" w:sz="4" w:space="0" w:color="auto"/>
              <w:right w:val="single" w:sz="4" w:space="0" w:color="auto"/>
            </w:tcBorders>
            <w:shd w:val="clear" w:color="auto" w:fill="auto"/>
            <w:noWrap/>
            <w:vAlign w:val="center"/>
            <w:hideMark/>
          </w:tcPr>
          <w:p w14:paraId="1A534F8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151,44</w:t>
            </w:r>
          </w:p>
        </w:tc>
        <w:tc>
          <w:tcPr>
            <w:tcW w:w="974" w:type="pct"/>
            <w:tcBorders>
              <w:top w:val="nil"/>
              <w:left w:val="nil"/>
              <w:bottom w:val="single" w:sz="4" w:space="0" w:color="auto"/>
              <w:right w:val="single" w:sz="4" w:space="0" w:color="auto"/>
            </w:tcBorders>
            <w:shd w:val="clear" w:color="auto" w:fill="auto"/>
            <w:noWrap/>
            <w:vAlign w:val="center"/>
            <w:hideMark/>
          </w:tcPr>
          <w:p w14:paraId="091D9009" w14:textId="59FBE945"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42</w:t>
            </w:r>
            <w:r>
              <w:rPr>
                <w:rFonts w:cs="Calibri"/>
                <w:color w:val="000000"/>
                <w:lang w:eastAsia="hr-HR"/>
              </w:rPr>
              <w:t>.</w:t>
            </w:r>
            <w:r w:rsidRPr="00B603AE">
              <w:rPr>
                <w:rFonts w:cs="Calibri"/>
                <w:color w:val="000000"/>
                <w:lang w:eastAsia="hr-HR"/>
              </w:rPr>
              <w:t>125,56</w:t>
            </w:r>
          </w:p>
        </w:tc>
        <w:tc>
          <w:tcPr>
            <w:tcW w:w="1129" w:type="pct"/>
            <w:tcBorders>
              <w:top w:val="nil"/>
              <w:left w:val="nil"/>
              <w:bottom w:val="single" w:sz="4" w:space="0" w:color="auto"/>
              <w:right w:val="single" w:sz="4" w:space="0" w:color="auto"/>
            </w:tcBorders>
            <w:shd w:val="clear" w:color="auto" w:fill="auto"/>
            <w:noWrap/>
            <w:vAlign w:val="center"/>
            <w:hideMark/>
          </w:tcPr>
          <w:p w14:paraId="4E2B550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278,17</w:t>
            </w:r>
          </w:p>
        </w:tc>
      </w:tr>
      <w:tr w:rsidR="00B603AE" w:rsidRPr="00B603AE" w14:paraId="6DE49764"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5C71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Ante Kovačića Zlatar - PŠ Martinščina</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FE9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230</w:t>
            </w:r>
          </w:p>
        </w:tc>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F85E" w14:textId="3030EAA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54</w:t>
            </w:r>
            <w:r>
              <w:rPr>
                <w:rFonts w:cs="Calibri"/>
                <w:color w:val="000000"/>
                <w:lang w:eastAsia="hr-HR"/>
              </w:rPr>
              <w:t>.</w:t>
            </w:r>
            <w:r w:rsidRPr="00B603AE">
              <w:rPr>
                <w:rFonts w:cs="Calibri"/>
                <w:color w:val="000000"/>
                <w:lang w:eastAsia="hr-HR"/>
              </w:rPr>
              <w:t>763,43</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6FE3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238,10</w:t>
            </w:r>
          </w:p>
        </w:tc>
      </w:tr>
      <w:tr w:rsidR="00B603AE" w:rsidRPr="00B603AE" w14:paraId="29CA85F8"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D5B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Antun Mihanović Klanjec - PŠ Lučelnica</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5064514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543,09</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338E213A" w14:textId="3B4C525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53</w:t>
            </w:r>
            <w:r>
              <w:rPr>
                <w:rFonts w:cs="Calibri"/>
                <w:color w:val="000000"/>
                <w:lang w:eastAsia="hr-HR"/>
              </w:rPr>
              <w:t>.</w:t>
            </w:r>
            <w:r w:rsidRPr="00B603AE">
              <w:rPr>
                <w:rFonts w:cs="Calibri"/>
                <w:color w:val="000000"/>
                <w:lang w:eastAsia="hr-HR"/>
              </w:rPr>
              <w:t>298</w:t>
            </w:r>
            <w:r>
              <w:rPr>
                <w:rFonts w:cs="Calibri"/>
                <w:color w:val="000000"/>
                <w:lang w:eastAsia="hr-HR"/>
              </w:rPr>
              <w:t>,00</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6E9D762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98,14</w:t>
            </w:r>
          </w:p>
        </w:tc>
      </w:tr>
      <w:tr w:rsidR="00B603AE" w:rsidRPr="00B603AE" w14:paraId="541D70A2"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9823FCD" w14:textId="453AA408"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OŠ Pavla Štoosa </w:t>
            </w:r>
            <w:r w:rsidR="00B73313">
              <w:rPr>
                <w:rFonts w:cs="Calibri"/>
                <w:color w:val="000000"/>
                <w:lang w:eastAsia="hr-HR"/>
              </w:rPr>
              <w:t xml:space="preserve"> </w:t>
            </w:r>
            <w:r w:rsidR="00E20DCD">
              <w:rPr>
                <w:rFonts w:cs="Calibri"/>
                <w:color w:val="000000"/>
                <w:lang w:eastAsia="hr-HR"/>
              </w:rPr>
              <w:t>Kraljevec na Sutli</w:t>
            </w:r>
            <w:r w:rsidRPr="00B603AE">
              <w:rPr>
                <w:rFonts w:cs="Calibri"/>
                <w:color w:val="000000"/>
                <w:lang w:eastAsia="hr-HR"/>
              </w:rPr>
              <w:t>- PŠ Radakovo</w:t>
            </w:r>
          </w:p>
        </w:tc>
        <w:tc>
          <w:tcPr>
            <w:tcW w:w="777" w:type="pct"/>
            <w:tcBorders>
              <w:top w:val="nil"/>
              <w:left w:val="nil"/>
              <w:bottom w:val="single" w:sz="4" w:space="0" w:color="auto"/>
              <w:right w:val="single" w:sz="4" w:space="0" w:color="auto"/>
            </w:tcBorders>
            <w:shd w:val="clear" w:color="auto" w:fill="auto"/>
            <w:noWrap/>
            <w:vAlign w:val="center"/>
            <w:hideMark/>
          </w:tcPr>
          <w:p w14:paraId="74D68AF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250</w:t>
            </w:r>
          </w:p>
        </w:tc>
        <w:tc>
          <w:tcPr>
            <w:tcW w:w="974" w:type="pct"/>
            <w:tcBorders>
              <w:top w:val="nil"/>
              <w:left w:val="nil"/>
              <w:bottom w:val="single" w:sz="4" w:space="0" w:color="auto"/>
              <w:right w:val="single" w:sz="4" w:space="0" w:color="auto"/>
            </w:tcBorders>
            <w:shd w:val="clear" w:color="auto" w:fill="auto"/>
            <w:noWrap/>
            <w:vAlign w:val="center"/>
            <w:hideMark/>
          </w:tcPr>
          <w:p w14:paraId="659E0A5B" w14:textId="33EA6D4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38</w:t>
            </w:r>
            <w:r>
              <w:rPr>
                <w:rFonts w:cs="Calibri"/>
                <w:color w:val="000000"/>
                <w:lang w:eastAsia="hr-HR"/>
              </w:rPr>
              <w:t>.</w:t>
            </w:r>
            <w:r w:rsidRPr="00B603AE">
              <w:rPr>
                <w:rFonts w:cs="Calibri"/>
                <w:color w:val="000000"/>
                <w:lang w:eastAsia="hr-HR"/>
              </w:rPr>
              <w:t>788,7</w:t>
            </w:r>
          </w:p>
        </w:tc>
        <w:tc>
          <w:tcPr>
            <w:tcW w:w="1129" w:type="pct"/>
            <w:tcBorders>
              <w:top w:val="nil"/>
              <w:left w:val="nil"/>
              <w:bottom w:val="single" w:sz="4" w:space="0" w:color="auto"/>
              <w:right w:val="single" w:sz="4" w:space="0" w:color="auto"/>
            </w:tcBorders>
            <w:shd w:val="clear" w:color="auto" w:fill="auto"/>
            <w:noWrap/>
            <w:vAlign w:val="center"/>
            <w:hideMark/>
          </w:tcPr>
          <w:p w14:paraId="7B00432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155,15</w:t>
            </w:r>
          </w:p>
        </w:tc>
      </w:tr>
      <w:tr w:rsidR="00B603AE" w:rsidRPr="00B603AE" w14:paraId="5DEBE633"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876D0B2" w14:textId="6EAB5722"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Đure Prejca</w:t>
            </w:r>
            <w:r w:rsidR="00E20DCD">
              <w:rPr>
                <w:rFonts w:cs="Calibri"/>
                <w:color w:val="000000"/>
                <w:lang w:eastAsia="hr-HR"/>
              </w:rPr>
              <w:t xml:space="preserve"> Desinić</w:t>
            </w:r>
            <w:r w:rsidRPr="00B603AE">
              <w:rPr>
                <w:rFonts w:cs="Calibri"/>
                <w:color w:val="000000"/>
                <w:lang w:eastAsia="hr-HR"/>
              </w:rPr>
              <w:t xml:space="preserve"> - PŠ Vinagora</w:t>
            </w:r>
          </w:p>
        </w:tc>
        <w:tc>
          <w:tcPr>
            <w:tcW w:w="777" w:type="pct"/>
            <w:tcBorders>
              <w:top w:val="nil"/>
              <w:left w:val="nil"/>
              <w:bottom w:val="single" w:sz="4" w:space="0" w:color="auto"/>
              <w:right w:val="single" w:sz="4" w:space="0" w:color="auto"/>
            </w:tcBorders>
            <w:shd w:val="clear" w:color="auto" w:fill="auto"/>
            <w:noWrap/>
            <w:vAlign w:val="center"/>
            <w:hideMark/>
          </w:tcPr>
          <w:p w14:paraId="5130E7F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151,99</w:t>
            </w:r>
          </w:p>
        </w:tc>
        <w:tc>
          <w:tcPr>
            <w:tcW w:w="974" w:type="pct"/>
            <w:tcBorders>
              <w:top w:val="nil"/>
              <w:left w:val="nil"/>
              <w:bottom w:val="single" w:sz="4" w:space="0" w:color="auto"/>
              <w:right w:val="single" w:sz="4" w:space="0" w:color="auto"/>
            </w:tcBorders>
            <w:shd w:val="clear" w:color="auto" w:fill="auto"/>
            <w:noWrap/>
            <w:vAlign w:val="center"/>
            <w:hideMark/>
          </w:tcPr>
          <w:p w14:paraId="5C4014D8" w14:textId="3D5B618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36</w:t>
            </w:r>
            <w:r>
              <w:rPr>
                <w:rFonts w:cs="Calibri"/>
                <w:color w:val="000000"/>
                <w:lang w:eastAsia="hr-HR"/>
              </w:rPr>
              <w:t>.</w:t>
            </w:r>
            <w:r w:rsidRPr="00B603AE">
              <w:rPr>
                <w:rFonts w:cs="Calibri"/>
                <w:color w:val="000000"/>
                <w:lang w:eastAsia="hr-HR"/>
              </w:rPr>
              <w:t>125</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16C970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237,68</w:t>
            </w:r>
          </w:p>
        </w:tc>
      </w:tr>
      <w:tr w:rsidR="00B603AE" w:rsidRPr="00B603AE" w14:paraId="41665E9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DEB24DE" w14:textId="7F5126F1"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Đure Prejca</w:t>
            </w:r>
            <w:r w:rsidR="00E20DCD">
              <w:rPr>
                <w:rFonts w:cs="Calibri"/>
                <w:color w:val="000000"/>
                <w:lang w:eastAsia="hr-HR"/>
              </w:rPr>
              <w:t xml:space="preserve"> Desinić</w:t>
            </w:r>
            <w:r w:rsidRPr="00B603AE">
              <w:rPr>
                <w:rFonts w:cs="Calibri"/>
                <w:color w:val="000000"/>
                <w:lang w:eastAsia="hr-HR"/>
              </w:rPr>
              <w:t xml:space="preserve"> - PŠ Velika Horvatska</w:t>
            </w:r>
          </w:p>
        </w:tc>
        <w:tc>
          <w:tcPr>
            <w:tcW w:w="777" w:type="pct"/>
            <w:tcBorders>
              <w:top w:val="nil"/>
              <w:left w:val="nil"/>
              <w:bottom w:val="single" w:sz="4" w:space="0" w:color="auto"/>
              <w:right w:val="single" w:sz="4" w:space="0" w:color="auto"/>
            </w:tcBorders>
            <w:shd w:val="clear" w:color="auto" w:fill="auto"/>
            <w:noWrap/>
            <w:vAlign w:val="center"/>
            <w:hideMark/>
          </w:tcPr>
          <w:p w14:paraId="00F2398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354</w:t>
            </w:r>
          </w:p>
        </w:tc>
        <w:tc>
          <w:tcPr>
            <w:tcW w:w="974" w:type="pct"/>
            <w:tcBorders>
              <w:top w:val="nil"/>
              <w:left w:val="nil"/>
              <w:bottom w:val="single" w:sz="4" w:space="0" w:color="auto"/>
              <w:right w:val="single" w:sz="4" w:space="0" w:color="auto"/>
            </w:tcBorders>
            <w:shd w:val="clear" w:color="auto" w:fill="auto"/>
            <w:noWrap/>
            <w:vAlign w:val="center"/>
            <w:hideMark/>
          </w:tcPr>
          <w:p w14:paraId="6795EAEC" w14:textId="75B86555"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45</w:t>
            </w:r>
            <w:r>
              <w:rPr>
                <w:rFonts w:cs="Calibri"/>
                <w:color w:val="000000"/>
                <w:lang w:eastAsia="hr-HR"/>
              </w:rPr>
              <w:t>.</w:t>
            </w:r>
            <w:r w:rsidRPr="00B603AE">
              <w:rPr>
                <w:rFonts w:cs="Calibri"/>
                <w:color w:val="000000"/>
                <w:lang w:eastAsia="hr-HR"/>
              </w:rPr>
              <w:t>976,23</w:t>
            </w:r>
          </w:p>
        </w:tc>
        <w:tc>
          <w:tcPr>
            <w:tcW w:w="1129" w:type="pct"/>
            <w:tcBorders>
              <w:top w:val="nil"/>
              <w:left w:val="nil"/>
              <w:bottom w:val="single" w:sz="4" w:space="0" w:color="auto"/>
              <w:right w:val="single" w:sz="4" w:space="0" w:color="auto"/>
            </w:tcBorders>
            <w:shd w:val="clear" w:color="auto" w:fill="auto"/>
            <w:noWrap/>
            <w:vAlign w:val="center"/>
            <w:hideMark/>
          </w:tcPr>
          <w:p w14:paraId="7D625BB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129,88</w:t>
            </w:r>
          </w:p>
        </w:tc>
      </w:tr>
      <w:tr w:rsidR="00B603AE" w:rsidRPr="00B603AE" w14:paraId="4F46321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F46B2B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Krapinske Toplice - PŠ Mala Erpenja</w:t>
            </w:r>
          </w:p>
        </w:tc>
        <w:tc>
          <w:tcPr>
            <w:tcW w:w="777" w:type="pct"/>
            <w:tcBorders>
              <w:top w:val="nil"/>
              <w:left w:val="nil"/>
              <w:bottom w:val="single" w:sz="4" w:space="0" w:color="auto"/>
              <w:right w:val="single" w:sz="4" w:space="0" w:color="auto"/>
            </w:tcBorders>
            <w:shd w:val="clear" w:color="auto" w:fill="auto"/>
            <w:noWrap/>
            <w:vAlign w:val="center"/>
            <w:hideMark/>
          </w:tcPr>
          <w:p w14:paraId="2643391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211,45</w:t>
            </w:r>
          </w:p>
        </w:tc>
        <w:tc>
          <w:tcPr>
            <w:tcW w:w="974" w:type="pct"/>
            <w:tcBorders>
              <w:top w:val="nil"/>
              <w:left w:val="nil"/>
              <w:bottom w:val="single" w:sz="4" w:space="0" w:color="auto"/>
              <w:right w:val="single" w:sz="4" w:space="0" w:color="auto"/>
            </w:tcBorders>
            <w:shd w:val="clear" w:color="auto" w:fill="auto"/>
            <w:noWrap/>
            <w:vAlign w:val="center"/>
            <w:hideMark/>
          </w:tcPr>
          <w:p w14:paraId="7BF16DE2" w14:textId="3E14550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w:t>
            </w:r>
            <w:r>
              <w:rPr>
                <w:rFonts w:cs="Calibri"/>
                <w:color w:val="000000"/>
                <w:lang w:eastAsia="hr-HR"/>
              </w:rPr>
              <w:t>.</w:t>
            </w:r>
            <w:r w:rsidRPr="00B603AE">
              <w:rPr>
                <w:rFonts w:cs="Calibri"/>
                <w:color w:val="000000"/>
                <w:lang w:eastAsia="hr-HR"/>
              </w:rPr>
              <w:t>382,65</w:t>
            </w:r>
          </w:p>
        </w:tc>
        <w:tc>
          <w:tcPr>
            <w:tcW w:w="1129" w:type="pct"/>
            <w:tcBorders>
              <w:top w:val="nil"/>
              <w:left w:val="nil"/>
              <w:bottom w:val="single" w:sz="4" w:space="0" w:color="auto"/>
              <w:right w:val="single" w:sz="4" w:space="0" w:color="auto"/>
            </w:tcBorders>
            <w:shd w:val="clear" w:color="auto" w:fill="auto"/>
            <w:noWrap/>
            <w:vAlign w:val="center"/>
            <w:hideMark/>
          </w:tcPr>
          <w:p w14:paraId="78116B1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86,94</w:t>
            </w:r>
          </w:p>
        </w:tc>
      </w:tr>
      <w:tr w:rsidR="00B603AE" w:rsidRPr="00B603AE" w14:paraId="62678D0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2FC6303"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Krapinske Toplice - PŠ Gregurovec</w:t>
            </w:r>
          </w:p>
        </w:tc>
        <w:tc>
          <w:tcPr>
            <w:tcW w:w="777" w:type="pct"/>
            <w:tcBorders>
              <w:top w:val="nil"/>
              <w:left w:val="nil"/>
              <w:bottom w:val="single" w:sz="4" w:space="0" w:color="auto"/>
              <w:right w:val="single" w:sz="4" w:space="0" w:color="auto"/>
            </w:tcBorders>
            <w:shd w:val="clear" w:color="auto" w:fill="auto"/>
            <w:noWrap/>
            <w:vAlign w:val="center"/>
            <w:hideMark/>
          </w:tcPr>
          <w:p w14:paraId="376F4EF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76,8</w:t>
            </w:r>
          </w:p>
        </w:tc>
        <w:tc>
          <w:tcPr>
            <w:tcW w:w="974" w:type="pct"/>
            <w:tcBorders>
              <w:top w:val="nil"/>
              <w:left w:val="nil"/>
              <w:bottom w:val="single" w:sz="4" w:space="0" w:color="auto"/>
              <w:right w:val="single" w:sz="4" w:space="0" w:color="auto"/>
            </w:tcBorders>
            <w:shd w:val="clear" w:color="auto" w:fill="auto"/>
            <w:noWrap/>
            <w:vAlign w:val="center"/>
            <w:hideMark/>
          </w:tcPr>
          <w:p w14:paraId="4434601F" w14:textId="2D0FD89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w:t>
            </w:r>
            <w:r>
              <w:rPr>
                <w:rFonts w:cs="Calibri"/>
                <w:color w:val="000000"/>
                <w:lang w:eastAsia="hr-HR"/>
              </w:rPr>
              <w:t>.</w:t>
            </w:r>
            <w:r w:rsidRPr="00B603AE">
              <w:rPr>
                <w:rFonts w:cs="Calibri"/>
                <w:color w:val="000000"/>
                <w:lang w:eastAsia="hr-HR"/>
              </w:rPr>
              <w:t>871,86</w:t>
            </w:r>
          </w:p>
        </w:tc>
        <w:tc>
          <w:tcPr>
            <w:tcW w:w="1129" w:type="pct"/>
            <w:tcBorders>
              <w:top w:val="nil"/>
              <w:left w:val="nil"/>
              <w:bottom w:val="single" w:sz="4" w:space="0" w:color="auto"/>
              <w:right w:val="single" w:sz="4" w:space="0" w:color="auto"/>
            </w:tcBorders>
            <w:shd w:val="clear" w:color="auto" w:fill="auto"/>
            <w:noWrap/>
            <w:vAlign w:val="center"/>
            <w:hideMark/>
          </w:tcPr>
          <w:p w14:paraId="285866A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193,64</w:t>
            </w:r>
          </w:p>
        </w:tc>
      </w:tr>
      <w:tr w:rsidR="00B603AE" w:rsidRPr="00B603AE" w14:paraId="196B4163"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99B313F"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Sveti Križ Začretje - PŠ Mirkovec</w:t>
            </w:r>
          </w:p>
        </w:tc>
        <w:tc>
          <w:tcPr>
            <w:tcW w:w="777" w:type="pct"/>
            <w:tcBorders>
              <w:top w:val="nil"/>
              <w:left w:val="nil"/>
              <w:bottom w:val="single" w:sz="4" w:space="0" w:color="auto"/>
              <w:right w:val="single" w:sz="4" w:space="0" w:color="auto"/>
            </w:tcBorders>
            <w:shd w:val="clear" w:color="auto" w:fill="auto"/>
            <w:noWrap/>
            <w:vAlign w:val="center"/>
            <w:hideMark/>
          </w:tcPr>
          <w:p w14:paraId="11BD0B9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336</w:t>
            </w:r>
          </w:p>
        </w:tc>
        <w:tc>
          <w:tcPr>
            <w:tcW w:w="974" w:type="pct"/>
            <w:tcBorders>
              <w:top w:val="nil"/>
              <w:left w:val="nil"/>
              <w:bottom w:val="single" w:sz="4" w:space="0" w:color="auto"/>
              <w:right w:val="single" w:sz="4" w:space="0" w:color="auto"/>
            </w:tcBorders>
            <w:shd w:val="clear" w:color="auto" w:fill="auto"/>
            <w:noWrap/>
            <w:vAlign w:val="center"/>
            <w:hideMark/>
          </w:tcPr>
          <w:p w14:paraId="1C726132" w14:textId="2FC11FF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62</w:t>
            </w:r>
            <w:r>
              <w:rPr>
                <w:rFonts w:cs="Calibri"/>
                <w:color w:val="000000"/>
                <w:lang w:eastAsia="hr-HR"/>
              </w:rPr>
              <w:t>.</w:t>
            </w:r>
            <w:r w:rsidRPr="00B603AE">
              <w:rPr>
                <w:rFonts w:cs="Calibri"/>
                <w:color w:val="000000"/>
                <w:lang w:eastAsia="hr-HR"/>
              </w:rPr>
              <w:t>291,8</w:t>
            </w:r>
            <w:r w:rsidR="006163EC">
              <w:rPr>
                <w:rFonts w:cs="Calibri"/>
                <w:color w:val="000000"/>
                <w:lang w:eastAsia="hr-HR"/>
              </w:rPr>
              <w:t>0</w:t>
            </w:r>
          </w:p>
        </w:tc>
        <w:tc>
          <w:tcPr>
            <w:tcW w:w="1129" w:type="pct"/>
            <w:tcBorders>
              <w:top w:val="nil"/>
              <w:left w:val="nil"/>
              <w:bottom w:val="single" w:sz="4" w:space="0" w:color="auto"/>
              <w:right w:val="single" w:sz="4" w:space="0" w:color="auto"/>
            </w:tcBorders>
            <w:shd w:val="clear" w:color="auto" w:fill="auto"/>
            <w:noWrap/>
            <w:vAlign w:val="center"/>
            <w:hideMark/>
          </w:tcPr>
          <w:p w14:paraId="6B077DA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185,39</w:t>
            </w:r>
          </w:p>
        </w:tc>
      </w:tr>
      <w:tr w:rsidR="00B603AE" w:rsidRPr="00B603AE" w14:paraId="0A1DE3E5"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2B839EC"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Sveti Križ Začretje - PŠ Kozjak</w:t>
            </w:r>
          </w:p>
        </w:tc>
        <w:tc>
          <w:tcPr>
            <w:tcW w:w="777" w:type="pct"/>
            <w:tcBorders>
              <w:top w:val="nil"/>
              <w:left w:val="nil"/>
              <w:bottom w:val="single" w:sz="4" w:space="0" w:color="auto"/>
              <w:right w:val="single" w:sz="4" w:space="0" w:color="auto"/>
            </w:tcBorders>
            <w:shd w:val="clear" w:color="auto" w:fill="auto"/>
            <w:noWrap/>
            <w:vAlign w:val="center"/>
            <w:hideMark/>
          </w:tcPr>
          <w:p w14:paraId="3092ED1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211</w:t>
            </w:r>
          </w:p>
        </w:tc>
        <w:tc>
          <w:tcPr>
            <w:tcW w:w="974" w:type="pct"/>
            <w:tcBorders>
              <w:top w:val="nil"/>
              <w:left w:val="nil"/>
              <w:bottom w:val="single" w:sz="4" w:space="0" w:color="auto"/>
              <w:right w:val="single" w:sz="4" w:space="0" w:color="auto"/>
            </w:tcBorders>
            <w:shd w:val="clear" w:color="auto" w:fill="auto"/>
            <w:noWrap/>
            <w:vAlign w:val="center"/>
            <w:hideMark/>
          </w:tcPr>
          <w:p w14:paraId="0F9EB42C" w14:textId="5A98902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w:t>
            </w:r>
            <w:r>
              <w:rPr>
                <w:rFonts w:cs="Calibri"/>
                <w:color w:val="000000"/>
                <w:lang w:eastAsia="hr-HR"/>
              </w:rPr>
              <w:t>.</w:t>
            </w:r>
            <w:r w:rsidRPr="00B603AE">
              <w:rPr>
                <w:rFonts w:cs="Calibri"/>
                <w:color w:val="000000"/>
                <w:lang w:eastAsia="hr-HR"/>
              </w:rPr>
              <w:t>915,61</w:t>
            </w:r>
          </w:p>
        </w:tc>
        <w:tc>
          <w:tcPr>
            <w:tcW w:w="1129" w:type="pct"/>
            <w:tcBorders>
              <w:top w:val="nil"/>
              <w:left w:val="nil"/>
              <w:bottom w:val="single" w:sz="4" w:space="0" w:color="auto"/>
              <w:right w:val="single" w:sz="4" w:space="0" w:color="auto"/>
            </w:tcBorders>
            <w:shd w:val="clear" w:color="auto" w:fill="auto"/>
            <w:noWrap/>
            <w:vAlign w:val="center"/>
            <w:hideMark/>
          </w:tcPr>
          <w:p w14:paraId="5672B88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141,78</w:t>
            </w:r>
          </w:p>
        </w:tc>
      </w:tr>
      <w:tr w:rsidR="00B603AE" w:rsidRPr="00B603AE" w14:paraId="28B2DD7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7BC7B4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Sveti Križ Začretje - PŠ  Sekirišće</w:t>
            </w:r>
          </w:p>
        </w:tc>
        <w:tc>
          <w:tcPr>
            <w:tcW w:w="777" w:type="pct"/>
            <w:tcBorders>
              <w:top w:val="nil"/>
              <w:left w:val="nil"/>
              <w:bottom w:val="single" w:sz="4" w:space="0" w:color="auto"/>
              <w:right w:val="single" w:sz="4" w:space="0" w:color="auto"/>
            </w:tcBorders>
            <w:shd w:val="clear" w:color="auto" w:fill="auto"/>
            <w:noWrap/>
            <w:vAlign w:val="center"/>
            <w:hideMark/>
          </w:tcPr>
          <w:p w14:paraId="54D2C17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136</w:t>
            </w:r>
          </w:p>
        </w:tc>
        <w:tc>
          <w:tcPr>
            <w:tcW w:w="974" w:type="pct"/>
            <w:tcBorders>
              <w:top w:val="nil"/>
              <w:left w:val="nil"/>
              <w:bottom w:val="single" w:sz="4" w:space="0" w:color="auto"/>
              <w:right w:val="single" w:sz="4" w:space="0" w:color="auto"/>
            </w:tcBorders>
            <w:shd w:val="clear" w:color="auto" w:fill="auto"/>
            <w:noWrap/>
            <w:vAlign w:val="center"/>
            <w:hideMark/>
          </w:tcPr>
          <w:p w14:paraId="3453D3AF" w14:textId="33B6D3F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w:t>
            </w:r>
            <w:r>
              <w:rPr>
                <w:rFonts w:cs="Calibri"/>
                <w:color w:val="000000"/>
                <w:lang w:eastAsia="hr-HR"/>
              </w:rPr>
              <w:t>.</w:t>
            </w:r>
            <w:r w:rsidRPr="00B603AE">
              <w:rPr>
                <w:rFonts w:cs="Calibri"/>
                <w:color w:val="000000"/>
                <w:lang w:eastAsia="hr-HR"/>
              </w:rPr>
              <w:t>892</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EECACE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241,85</w:t>
            </w:r>
          </w:p>
        </w:tc>
      </w:tr>
      <w:tr w:rsidR="00B603AE" w:rsidRPr="00B603AE" w14:paraId="3EE240CC"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0E6B7C7"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Donja Stubica - PŠ Lepa Ves</w:t>
            </w:r>
          </w:p>
        </w:tc>
        <w:tc>
          <w:tcPr>
            <w:tcW w:w="777" w:type="pct"/>
            <w:tcBorders>
              <w:top w:val="nil"/>
              <w:left w:val="nil"/>
              <w:bottom w:val="single" w:sz="4" w:space="0" w:color="auto"/>
              <w:right w:val="single" w:sz="4" w:space="0" w:color="auto"/>
            </w:tcBorders>
            <w:shd w:val="clear" w:color="auto" w:fill="auto"/>
            <w:noWrap/>
            <w:vAlign w:val="center"/>
            <w:hideMark/>
          </w:tcPr>
          <w:p w14:paraId="5E254B2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145</w:t>
            </w:r>
          </w:p>
        </w:tc>
        <w:tc>
          <w:tcPr>
            <w:tcW w:w="974" w:type="pct"/>
            <w:tcBorders>
              <w:top w:val="nil"/>
              <w:left w:val="nil"/>
              <w:bottom w:val="single" w:sz="4" w:space="0" w:color="auto"/>
              <w:right w:val="single" w:sz="4" w:space="0" w:color="auto"/>
            </w:tcBorders>
            <w:shd w:val="clear" w:color="auto" w:fill="auto"/>
            <w:noWrap/>
            <w:vAlign w:val="center"/>
            <w:hideMark/>
          </w:tcPr>
          <w:p w14:paraId="57C1B6D1" w14:textId="1EF39F8C"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w:t>
            </w:r>
            <w:r w:rsidR="006163EC">
              <w:rPr>
                <w:rFonts w:cs="Calibri"/>
                <w:color w:val="000000"/>
                <w:lang w:eastAsia="hr-HR"/>
              </w:rPr>
              <w:t>.</w:t>
            </w:r>
            <w:r w:rsidRPr="00B603AE">
              <w:rPr>
                <w:rFonts w:cs="Calibri"/>
                <w:color w:val="000000"/>
                <w:lang w:eastAsia="hr-HR"/>
              </w:rPr>
              <w:t>318,24</w:t>
            </w:r>
          </w:p>
        </w:tc>
        <w:tc>
          <w:tcPr>
            <w:tcW w:w="1129" w:type="pct"/>
            <w:tcBorders>
              <w:top w:val="nil"/>
              <w:left w:val="nil"/>
              <w:bottom w:val="single" w:sz="4" w:space="0" w:color="auto"/>
              <w:right w:val="single" w:sz="4" w:space="0" w:color="auto"/>
            </w:tcBorders>
            <w:shd w:val="clear" w:color="auto" w:fill="auto"/>
            <w:noWrap/>
            <w:vAlign w:val="center"/>
            <w:hideMark/>
          </w:tcPr>
          <w:p w14:paraId="3D8F55F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174,61</w:t>
            </w:r>
          </w:p>
        </w:tc>
      </w:tr>
      <w:tr w:rsidR="00B603AE" w:rsidRPr="00B603AE" w14:paraId="7BCAD58F"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8DC97F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Donja Stubica - PŠ Vučak</w:t>
            </w:r>
          </w:p>
        </w:tc>
        <w:tc>
          <w:tcPr>
            <w:tcW w:w="777" w:type="pct"/>
            <w:tcBorders>
              <w:top w:val="nil"/>
              <w:left w:val="nil"/>
              <w:bottom w:val="single" w:sz="4" w:space="0" w:color="auto"/>
              <w:right w:val="single" w:sz="4" w:space="0" w:color="auto"/>
            </w:tcBorders>
            <w:shd w:val="clear" w:color="auto" w:fill="auto"/>
            <w:noWrap/>
            <w:vAlign w:val="center"/>
            <w:hideMark/>
          </w:tcPr>
          <w:p w14:paraId="11BDDD7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170</w:t>
            </w:r>
          </w:p>
        </w:tc>
        <w:tc>
          <w:tcPr>
            <w:tcW w:w="974" w:type="pct"/>
            <w:tcBorders>
              <w:top w:val="nil"/>
              <w:left w:val="nil"/>
              <w:bottom w:val="single" w:sz="4" w:space="0" w:color="auto"/>
              <w:right w:val="single" w:sz="4" w:space="0" w:color="auto"/>
            </w:tcBorders>
            <w:shd w:val="clear" w:color="auto" w:fill="auto"/>
            <w:noWrap/>
            <w:vAlign w:val="center"/>
            <w:hideMark/>
          </w:tcPr>
          <w:p w14:paraId="3BE684DC" w14:textId="033C716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47</w:t>
            </w:r>
            <w:r w:rsidR="006163EC">
              <w:rPr>
                <w:rFonts w:cs="Calibri"/>
                <w:color w:val="000000"/>
                <w:lang w:eastAsia="hr-HR"/>
              </w:rPr>
              <w:t>.</w:t>
            </w:r>
            <w:r w:rsidRPr="00B603AE">
              <w:rPr>
                <w:rFonts w:cs="Calibri"/>
                <w:color w:val="000000"/>
                <w:lang w:eastAsia="hr-HR"/>
              </w:rPr>
              <w:t>134,26</w:t>
            </w:r>
          </w:p>
        </w:tc>
        <w:tc>
          <w:tcPr>
            <w:tcW w:w="1129" w:type="pct"/>
            <w:tcBorders>
              <w:top w:val="nil"/>
              <w:left w:val="nil"/>
              <w:bottom w:val="single" w:sz="4" w:space="0" w:color="auto"/>
              <w:right w:val="single" w:sz="4" w:space="0" w:color="auto"/>
            </w:tcBorders>
            <w:shd w:val="clear" w:color="auto" w:fill="auto"/>
            <w:noWrap/>
            <w:vAlign w:val="center"/>
            <w:hideMark/>
          </w:tcPr>
          <w:p w14:paraId="1583C93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277,26</w:t>
            </w:r>
          </w:p>
        </w:tc>
      </w:tr>
      <w:tr w:rsidR="00B603AE" w:rsidRPr="00B603AE" w14:paraId="19BB5F57"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F6FD0F3" w14:textId="122F74D3"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Matije Gupca</w:t>
            </w:r>
            <w:r w:rsidR="00E6721B">
              <w:rPr>
                <w:rFonts w:cs="Calibri"/>
                <w:color w:val="000000"/>
                <w:lang w:eastAsia="hr-HR"/>
              </w:rPr>
              <w:t xml:space="preserve"> Gornja Stubica</w:t>
            </w:r>
            <w:r w:rsidRPr="00B603AE">
              <w:rPr>
                <w:rFonts w:cs="Calibri"/>
                <w:color w:val="000000"/>
                <w:lang w:eastAsia="hr-HR"/>
              </w:rPr>
              <w:t xml:space="preserve"> - PŠ Dubovec</w:t>
            </w:r>
          </w:p>
        </w:tc>
        <w:tc>
          <w:tcPr>
            <w:tcW w:w="777" w:type="pct"/>
            <w:tcBorders>
              <w:top w:val="nil"/>
              <w:left w:val="nil"/>
              <w:bottom w:val="single" w:sz="4" w:space="0" w:color="auto"/>
              <w:right w:val="single" w:sz="4" w:space="0" w:color="auto"/>
            </w:tcBorders>
            <w:shd w:val="clear" w:color="auto" w:fill="auto"/>
            <w:noWrap/>
            <w:vAlign w:val="center"/>
            <w:hideMark/>
          </w:tcPr>
          <w:p w14:paraId="6FAFD9C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198</w:t>
            </w:r>
          </w:p>
        </w:tc>
        <w:tc>
          <w:tcPr>
            <w:tcW w:w="974" w:type="pct"/>
            <w:tcBorders>
              <w:top w:val="nil"/>
              <w:left w:val="nil"/>
              <w:bottom w:val="single" w:sz="4" w:space="0" w:color="auto"/>
              <w:right w:val="single" w:sz="4" w:space="0" w:color="auto"/>
            </w:tcBorders>
            <w:shd w:val="clear" w:color="auto" w:fill="auto"/>
            <w:noWrap/>
            <w:vAlign w:val="center"/>
            <w:hideMark/>
          </w:tcPr>
          <w:p w14:paraId="4843CABE" w14:textId="40D7A1C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6163EC">
              <w:rPr>
                <w:rFonts w:cs="Calibri"/>
                <w:color w:val="000000"/>
                <w:lang w:eastAsia="hr-HR"/>
              </w:rPr>
              <w:t>.</w:t>
            </w:r>
            <w:r w:rsidRPr="00B603AE">
              <w:rPr>
                <w:rFonts w:cs="Calibri"/>
                <w:color w:val="000000"/>
                <w:lang w:eastAsia="hr-HR"/>
              </w:rPr>
              <w:t>805,97</w:t>
            </w:r>
          </w:p>
        </w:tc>
        <w:tc>
          <w:tcPr>
            <w:tcW w:w="1129" w:type="pct"/>
            <w:tcBorders>
              <w:top w:val="nil"/>
              <w:left w:val="nil"/>
              <w:bottom w:val="single" w:sz="4" w:space="0" w:color="auto"/>
              <w:right w:val="single" w:sz="4" w:space="0" w:color="auto"/>
            </w:tcBorders>
            <w:shd w:val="clear" w:color="auto" w:fill="auto"/>
            <w:noWrap/>
            <w:vAlign w:val="center"/>
            <w:hideMark/>
          </w:tcPr>
          <w:p w14:paraId="6BC5AE4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9,12</w:t>
            </w:r>
          </w:p>
        </w:tc>
      </w:tr>
      <w:tr w:rsidR="00B603AE" w:rsidRPr="00B603AE" w14:paraId="2605E2FA"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445512A" w14:textId="458DC1D9"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Matije Gupca</w:t>
            </w:r>
            <w:r w:rsidR="00E6721B">
              <w:rPr>
                <w:rFonts w:cs="Calibri"/>
                <w:color w:val="000000"/>
                <w:lang w:eastAsia="hr-HR"/>
              </w:rPr>
              <w:t xml:space="preserve"> Gornja Stubica</w:t>
            </w:r>
            <w:r w:rsidRPr="00B603AE">
              <w:rPr>
                <w:rFonts w:cs="Calibri"/>
                <w:color w:val="000000"/>
                <w:lang w:eastAsia="hr-HR"/>
              </w:rPr>
              <w:t xml:space="preserve"> - PŠ Dobri Zdenci</w:t>
            </w:r>
          </w:p>
        </w:tc>
        <w:tc>
          <w:tcPr>
            <w:tcW w:w="777" w:type="pct"/>
            <w:tcBorders>
              <w:top w:val="nil"/>
              <w:left w:val="nil"/>
              <w:bottom w:val="single" w:sz="4" w:space="0" w:color="auto"/>
              <w:right w:val="single" w:sz="4" w:space="0" w:color="auto"/>
            </w:tcBorders>
            <w:shd w:val="clear" w:color="auto" w:fill="auto"/>
            <w:noWrap/>
            <w:vAlign w:val="center"/>
            <w:hideMark/>
          </w:tcPr>
          <w:p w14:paraId="324799D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224</w:t>
            </w:r>
          </w:p>
        </w:tc>
        <w:tc>
          <w:tcPr>
            <w:tcW w:w="974" w:type="pct"/>
            <w:tcBorders>
              <w:top w:val="nil"/>
              <w:left w:val="nil"/>
              <w:bottom w:val="single" w:sz="4" w:space="0" w:color="auto"/>
              <w:right w:val="single" w:sz="4" w:space="0" w:color="auto"/>
            </w:tcBorders>
            <w:shd w:val="clear" w:color="auto" w:fill="auto"/>
            <w:noWrap/>
            <w:vAlign w:val="center"/>
            <w:hideMark/>
          </w:tcPr>
          <w:p w14:paraId="7FE4AD6E" w14:textId="24D748F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6163EC">
              <w:rPr>
                <w:rFonts w:cs="Calibri"/>
                <w:color w:val="000000"/>
                <w:lang w:eastAsia="hr-HR"/>
              </w:rPr>
              <w:t>.</w:t>
            </w:r>
            <w:r w:rsidRPr="00B603AE">
              <w:rPr>
                <w:rFonts w:cs="Calibri"/>
                <w:color w:val="000000"/>
                <w:lang w:eastAsia="hr-HR"/>
              </w:rPr>
              <w:t>697</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2DE523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7,58</w:t>
            </w:r>
          </w:p>
        </w:tc>
      </w:tr>
      <w:tr w:rsidR="00B603AE" w:rsidRPr="00B603AE" w14:paraId="03E8619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AE14B1E" w14:textId="0FE6B234"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Matije Gupca</w:t>
            </w:r>
            <w:r w:rsidR="004B62F3">
              <w:rPr>
                <w:rFonts w:cs="Calibri"/>
                <w:color w:val="000000"/>
                <w:lang w:eastAsia="hr-HR"/>
              </w:rPr>
              <w:t xml:space="preserve"> Gornja Stubica</w:t>
            </w:r>
            <w:r w:rsidRPr="00B603AE">
              <w:rPr>
                <w:rFonts w:cs="Calibri"/>
                <w:color w:val="000000"/>
                <w:lang w:eastAsia="hr-HR"/>
              </w:rPr>
              <w:t xml:space="preserve"> - PŠ Hum Stubički</w:t>
            </w:r>
          </w:p>
        </w:tc>
        <w:tc>
          <w:tcPr>
            <w:tcW w:w="777" w:type="pct"/>
            <w:tcBorders>
              <w:top w:val="nil"/>
              <w:left w:val="nil"/>
              <w:bottom w:val="single" w:sz="4" w:space="0" w:color="auto"/>
              <w:right w:val="single" w:sz="4" w:space="0" w:color="auto"/>
            </w:tcBorders>
            <w:shd w:val="clear" w:color="auto" w:fill="auto"/>
            <w:noWrap/>
            <w:vAlign w:val="center"/>
            <w:hideMark/>
          </w:tcPr>
          <w:p w14:paraId="400B948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211</w:t>
            </w:r>
          </w:p>
        </w:tc>
        <w:tc>
          <w:tcPr>
            <w:tcW w:w="974" w:type="pct"/>
            <w:tcBorders>
              <w:top w:val="nil"/>
              <w:left w:val="nil"/>
              <w:bottom w:val="single" w:sz="4" w:space="0" w:color="auto"/>
              <w:right w:val="single" w:sz="4" w:space="0" w:color="auto"/>
            </w:tcBorders>
            <w:shd w:val="clear" w:color="auto" w:fill="auto"/>
            <w:noWrap/>
            <w:vAlign w:val="center"/>
            <w:hideMark/>
          </w:tcPr>
          <w:p w14:paraId="174D64E5" w14:textId="68DCF7A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w:t>
            </w:r>
            <w:r w:rsidR="006163EC">
              <w:rPr>
                <w:rFonts w:cs="Calibri"/>
                <w:color w:val="000000"/>
                <w:lang w:eastAsia="hr-HR"/>
              </w:rPr>
              <w:t>.</w:t>
            </w:r>
            <w:r w:rsidRPr="00B603AE">
              <w:rPr>
                <w:rFonts w:cs="Calibri"/>
                <w:color w:val="000000"/>
                <w:lang w:eastAsia="hr-HR"/>
              </w:rPr>
              <w:t>864</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F246FF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42,01</w:t>
            </w:r>
          </w:p>
        </w:tc>
      </w:tr>
      <w:tr w:rsidR="00B603AE" w:rsidRPr="00B603AE" w14:paraId="097710FC"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4F40E23" w14:textId="4869E0A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OŠ Matije Gupca </w:t>
            </w:r>
            <w:r w:rsidR="004B62F3">
              <w:rPr>
                <w:rFonts w:cs="Calibri"/>
                <w:color w:val="000000"/>
                <w:lang w:eastAsia="hr-HR"/>
              </w:rPr>
              <w:t>Gornja Stubica</w:t>
            </w:r>
            <w:r w:rsidRPr="00B603AE">
              <w:rPr>
                <w:rFonts w:cs="Calibri"/>
                <w:color w:val="000000"/>
                <w:lang w:eastAsia="hr-HR"/>
              </w:rPr>
              <w:t>- PŠ Sveti Matej</w:t>
            </w:r>
          </w:p>
        </w:tc>
        <w:tc>
          <w:tcPr>
            <w:tcW w:w="777" w:type="pct"/>
            <w:tcBorders>
              <w:top w:val="nil"/>
              <w:left w:val="nil"/>
              <w:bottom w:val="single" w:sz="4" w:space="0" w:color="auto"/>
              <w:right w:val="single" w:sz="4" w:space="0" w:color="auto"/>
            </w:tcBorders>
            <w:shd w:val="clear" w:color="auto" w:fill="auto"/>
            <w:noWrap/>
            <w:vAlign w:val="center"/>
            <w:hideMark/>
          </w:tcPr>
          <w:p w14:paraId="21CEFE0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263</w:t>
            </w:r>
          </w:p>
        </w:tc>
        <w:tc>
          <w:tcPr>
            <w:tcW w:w="974" w:type="pct"/>
            <w:tcBorders>
              <w:top w:val="nil"/>
              <w:left w:val="nil"/>
              <w:bottom w:val="single" w:sz="4" w:space="0" w:color="auto"/>
              <w:right w:val="single" w:sz="4" w:space="0" w:color="auto"/>
            </w:tcBorders>
            <w:shd w:val="clear" w:color="auto" w:fill="auto"/>
            <w:noWrap/>
            <w:vAlign w:val="center"/>
            <w:hideMark/>
          </w:tcPr>
          <w:p w14:paraId="1CF32310" w14:textId="7C0C71A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w:t>
            </w:r>
            <w:r w:rsidR="006163EC">
              <w:rPr>
                <w:rFonts w:cs="Calibri"/>
                <w:color w:val="000000"/>
                <w:lang w:eastAsia="hr-HR"/>
              </w:rPr>
              <w:t>.</w:t>
            </w:r>
            <w:r w:rsidRPr="00B603AE">
              <w:rPr>
                <w:rFonts w:cs="Calibri"/>
                <w:color w:val="000000"/>
                <w:lang w:eastAsia="hr-HR"/>
              </w:rPr>
              <w:t>231</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694E73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103,54</w:t>
            </w:r>
          </w:p>
        </w:tc>
      </w:tr>
      <w:tr w:rsidR="00B603AE" w:rsidRPr="00B603AE" w14:paraId="36D72EBD"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7D34B8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Bedekovčina - PŠ Poznanovec</w:t>
            </w:r>
          </w:p>
        </w:tc>
        <w:tc>
          <w:tcPr>
            <w:tcW w:w="777" w:type="pct"/>
            <w:tcBorders>
              <w:top w:val="nil"/>
              <w:left w:val="nil"/>
              <w:bottom w:val="single" w:sz="4" w:space="0" w:color="auto"/>
              <w:right w:val="single" w:sz="4" w:space="0" w:color="auto"/>
            </w:tcBorders>
            <w:shd w:val="clear" w:color="auto" w:fill="auto"/>
            <w:noWrap/>
            <w:vAlign w:val="center"/>
            <w:hideMark/>
          </w:tcPr>
          <w:p w14:paraId="4004FB1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210</w:t>
            </w:r>
          </w:p>
        </w:tc>
        <w:tc>
          <w:tcPr>
            <w:tcW w:w="974" w:type="pct"/>
            <w:tcBorders>
              <w:top w:val="nil"/>
              <w:left w:val="nil"/>
              <w:bottom w:val="single" w:sz="4" w:space="0" w:color="auto"/>
              <w:right w:val="single" w:sz="4" w:space="0" w:color="auto"/>
            </w:tcBorders>
            <w:shd w:val="clear" w:color="auto" w:fill="auto"/>
            <w:noWrap/>
            <w:vAlign w:val="center"/>
            <w:hideMark/>
          </w:tcPr>
          <w:p w14:paraId="1A219007" w14:textId="2F17B36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35</w:t>
            </w:r>
            <w:r w:rsidR="006163EC">
              <w:rPr>
                <w:rFonts w:cs="Calibri"/>
                <w:color w:val="000000"/>
                <w:lang w:eastAsia="hr-HR"/>
              </w:rPr>
              <w:t>.</w:t>
            </w:r>
            <w:r w:rsidRPr="00B603AE">
              <w:rPr>
                <w:rFonts w:cs="Calibri"/>
                <w:color w:val="000000"/>
                <w:lang w:eastAsia="hr-HR"/>
              </w:rPr>
              <w:t>191</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49F1AE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167,58</w:t>
            </w:r>
          </w:p>
        </w:tc>
      </w:tr>
      <w:tr w:rsidR="00B603AE" w:rsidRPr="00B603AE" w14:paraId="5FFFE905"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828CBF1"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Belec - PŠ Petruševec</w:t>
            </w:r>
          </w:p>
        </w:tc>
        <w:tc>
          <w:tcPr>
            <w:tcW w:w="777" w:type="pct"/>
            <w:tcBorders>
              <w:top w:val="nil"/>
              <w:left w:val="nil"/>
              <w:bottom w:val="single" w:sz="4" w:space="0" w:color="auto"/>
              <w:right w:val="single" w:sz="4" w:space="0" w:color="auto"/>
            </w:tcBorders>
            <w:shd w:val="clear" w:color="auto" w:fill="auto"/>
            <w:noWrap/>
            <w:vAlign w:val="center"/>
            <w:hideMark/>
          </w:tcPr>
          <w:p w14:paraId="5024E11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220</w:t>
            </w:r>
          </w:p>
        </w:tc>
        <w:tc>
          <w:tcPr>
            <w:tcW w:w="974" w:type="pct"/>
            <w:tcBorders>
              <w:top w:val="nil"/>
              <w:left w:val="nil"/>
              <w:bottom w:val="single" w:sz="4" w:space="0" w:color="auto"/>
              <w:right w:val="single" w:sz="4" w:space="0" w:color="auto"/>
            </w:tcBorders>
            <w:shd w:val="clear" w:color="auto" w:fill="auto"/>
            <w:noWrap/>
            <w:vAlign w:val="center"/>
            <w:hideMark/>
          </w:tcPr>
          <w:p w14:paraId="31DC625C" w14:textId="3B4A5C1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w:t>
            </w:r>
            <w:r w:rsidR="006163EC">
              <w:rPr>
                <w:rFonts w:cs="Calibri"/>
                <w:color w:val="000000"/>
                <w:lang w:eastAsia="hr-HR"/>
              </w:rPr>
              <w:t>.</w:t>
            </w:r>
            <w:r w:rsidRPr="00B603AE">
              <w:rPr>
                <w:rFonts w:cs="Calibri"/>
                <w:color w:val="000000"/>
                <w:lang w:eastAsia="hr-HR"/>
              </w:rPr>
              <w:t>557,75</w:t>
            </w:r>
          </w:p>
        </w:tc>
        <w:tc>
          <w:tcPr>
            <w:tcW w:w="1129" w:type="pct"/>
            <w:tcBorders>
              <w:top w:val="nil"/>
              <w:left w:val="nil"/>
              <w:bottom w:val="single" w:sz="4" w:space="0" w:color="auto"/>
              <w:right w:val="single" w:sz="4" w:space="0" w:color="auto"/>
            </w:tcBorders>
            <w:shd w:val="clear" w:color="auto" w:fill="auto"/>
            <w:noWrap/>
            <w:vAlign w:val="center"/>
            <w:hideMark/>
          </w:tcPr>
          <w:p w14:paraId="6EB63AF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11,63</w:t>
            </w:r>
          </w:p>
        </w:tc>
      </w:tr>
      <w:tr w:rsidR="00B603AE" w:rsidRPr="00B603AE" w14:paraId="40DEDA27"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79B4AF1" w14:textId="7C18B54E" w:rsidR="00B603AE" w:rsidRPr="00B603AE" w:rsidRDefault="00B603AE" w:rsidP="00B603AE">
            <w:pPr>
              <w:tabs>
                <w:tab w:val="clear" w:pos="720"/>
                <w:tab w:val="clear" w:pos="6912"/>
              </w:tabs>
              <w:jc w:val="left"/>
              <w:rPr>
                <w:rFonts w:cs="Calibri"/>
                <w:color w:val="000000"/>
                <w:lang w:eastAsia="hr-HR"/>
              </w:rPr>
            </w:pPr>
            <w:r w:rsidRPr="005166E9">
              <w:rPr>
                <w:rFonts w:cs="Calibri"/>
                <w:color w:val="000000"/>
                <w:lang w:eastAsia="hr-HR"/>
              </w:rPr>
              <w:t>OŠ Stjepana Radića</w:t>
            </w:r>
            <w:r w:rsidR="00B76792">
              <w:rPr>
                <w:rFonts w:cs="Calibri"/>
                <w:color w:val="000000"/>
                <w:lang w:eastAsia="hr-HR"/>
              </w:rPr>
              <w:t xml:space="preserve"> Brestovec Orehovečki</w:t>
            </w:r>
            <w:r w:rsidRPr="005166E9">
              <w:rPr>
                <w:rFonts w:cs="Calibri"/>
                <w:color w:val="000000"/>
                <w:lang w:eastAsia="hr-HR"/>
              </w:rPr>
              <w:t xml:space="preserve"> - PŠ Orehovica</w:t>
            </w:r>
          </w:p>
        </w:tc>
        <w:tc>
          <w:tcPr>
            <w:tcW w:w="777" w:type="pct"/>
            <w:tcBorders>
              <w:top w:val="nil"/>
              <w:left w:val="nil"/>
              <w:bottom w:val="single" w:sz="4" w:space="0" w:color="auto"/>
              <w:right w:val="single" w:sz="4" w:space="0" w:color="auto"/>
            </w:tcBorders>
            <w:shd w:val="clear" w:color="auto" w:fill="auto"/>
            <w:noWrap/>
            <w:vAlign w:val="center"/>
            <w:hideMark/>
          </w:tcPr>
          <w:p w14:paraId="1B96EF7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327</w:t>
            </w:r>
          </w:p>
        </w:tc>
        <w:tc>
          <w:tcPr>
            <w:tcW w:w="974" w:type="pct"/>
            <w:tcBorders>
              <w:top w:val="nil"/>
              <w:left w:val="nil"/>
              <w:bottom w:val="single" w:sz="4" w:space="0" w:color="auto"/>
              <w:right w:val="single" w:sz="4" w:space="0" w:color="auto"/>
            </w:tcBorders>
            <w:shd w:val="clear" w:color="auto" w:fill="auto"/>
            <w:noWrap/>
            <w:vAlign w:val="center"/>
            <w:hideMark/>
          </w:tcPr>
          <w:p w14:paraId="086E9D01" w14:textId="2EBBF13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44</w:t>
            </w:r>
            <w:r w:rsidR="006163EC">
              <w:rPr>
                <w:rFonts w:cs="Calibri"/>
                <w:color w:val="000000"/>
                <w:lang w:eastAsia="hr-HR"/>
              </w:rPr>
              <w:t>.</w:t>
            </w:r>
            <w:r w:rsidRPr="00B603AE">
              <w:rPr>
                <w:rFonts w:cs="Calibri"/>
                <w:color w:val="000000"/>
                <w:lang w:eastAsia="hr-HR"/>
              </w:rPr>
              <w:t>646,12</w:t>
            </w:r>
          </w:p>
        </w:tc>
        <w:tc>
          <w:tcPr>
            <w:tcW w:w="1129" w:type="pct"/>
            <w:tcBorders>
              <w:top w:val="nil"/>
              <w:left w:val="nil"/>
              <w:bottom w:val="single" w:sz="4" w:space="0" w:color="auto"/>
              <w:right w:val="single" w:sz="4" w:space="0" w:color="auto"/>
            </w:tcBorders>
            <w:shd w:val="clear" w:color="auto" w:fill="auto"/>
            <w:noWrap/>
            <w:vAlign w:val="center"/>
            <w:hideMark/>
          </w:tcPr>
          <w:p w14:paraId="1689D5E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136,53</w:t>
            </w:r>
          </w:p>
        </w:tc>
      </w:tr>
      <w:tr w:rsidR="00B603AE" w:rsidRPr="00B603AE" w14:paraId="6846049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063D399"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Mače - PŠ Peršavesi</w:t>
            </w:r>
          </w:p>
        </w:tc>
        <w:tc>
          <w:tcPr>
            <w:tcW w:w="777" w:type="pct"/>
            <w:tcBorders>
              <w:top w:val="nil"/>
              <w:left w:val="nil"/>
              <w:bottom w:val="single" w:sz="4" w:space="0" w:color="auto"/>
              <w:right w:val="single" w:sz="4" w:space="0" w:color="auto"/>
            </w:tcBorders>
            <w:shd w:val="clear" w:color="auto" w:fill="auto"/>
            <w:noWrap/>
            <w:vAlign w:val="center"/>
            <w:hideMark/>
          </w:tcPr>
          <w:p w14:paraId="50B96EB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344</w:t>
            </w:r>
          </w:p>
        </w:tc>
        <w:tc>
          <w:tcPr>
            <w:tcW w:w="974" w:type="pct"/>
            <w:tcBorders>
              <w:top w:val="nil"/>
              <w:left w:val="nil"/>
              <w:bottom w:val="single" w:sz="4" w:space="0" w:color="auto"/>
              <w:right w:val="single" w:sz="4" w:space="0" w:color="auto"/>
            </w:tcBorders>
            <w:shd w:val="clear" w:color="auto" w:fill="auto"/>
            <w:noWrap/>
            <w:vAlign w:val="center"/>
            <w:hideMark/>
          </w:tcPr>
          <w:p w14:paraId="74D97663" w14:textId="7B21A56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33</w:t>
            </w:r>
            <w:r w:rsidR="006163EC">
              <w:rPr>
                <w:rFonts w:cs="Calibri"/>
                <w:color w:val="000000"/>
                <w:lang w:eastAsia="hr-HR"/>
              </w:rPr>
              <w:t>.</w:t>
            </w:r>
            <w:r w:rsidRPr="00B603AE">
              <w:rPr>
                <w:rFonts w:cs="Calibri"/>
                <w:color w:val="000000"/>
                <w:lang w:eastAsia="hr-HR"/>
              </w:rPr>
              <w:t>860,32</w:t>
            </w:r>
          </w:p>
        </w:tc>
        <w:tc>
          <w:tcPr>
            <w:tcW w:w="1129" w:type="pct"/>
            <w:tcBorders>
              <w:top w:val="nil"/>
              <w:left w:val="nil"/>
              <w:bottom w:val="single" w:sz="4" w:space="0" w:color="auto"/>
              <w:right w:val="single" w:sz="4" w:space="0" w:color="auto"/>
            </w:tcBorders>
            <w:shd w:val="clear" w:color="auto" w:fill="auto"/>
            <w:noWrap/>
            <w:vAlign w:val="center"/>
            <w:hideMark/>
          </w:tcPr>
          <w:p w14:paraId="559FA33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98,43</w:t>
            </w:r>
          </w:p>
        </w:tc>
      </w:tr>
      <w:tr w:rsidR="00B603AE" w:rsidRPr="00B603AE" w14:paraId="493A3072"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12B2637" w14:textId="427E5C1E"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OŠ Janka Leskovara </w:t>
            </w:r>
            <w:r w:rsidR="005D4E5C">
              <w:rPr>
                <w:rFonts w:cs="Calibri"/>
                <w:color w:val="000000"/>
                <w:lang w:eastAsia="hr-HR"/>
              </w:rPr>
              <w:t>Pregrada</w:t>
            </w:r>
            <w:r w:rsidRPr="00B603AE">
              <w:rPr>
                <w:rFonts w:cs="Calibri"/>
                <w:color w:val="000000"/>
                <w:lang w:eastAsia="hr-HR"/>
              </w:rPr>
              <w:t>- PŠ Sopot</w:t>
            </w:r>
          </w:p>
        </w:tc>
        <w:tc>
          <w:tcPr>
            <w:tcW w:w="777" w:type="pct"/>
            <w:tcBorders>
              <w:top w:val="nil"/>
              <w:left w:val="nil"/>
              <w:bottom w:val="single" w:sz="4" w:space="0" w:color="auto"/>
              <w:right w:val="single" w:sz="4" w:space="0" w:color="auto"/>
            </w:tcBorders>
            <w:shd w:val="clear" w:color="auto" w:fill="auto"/>
            <w:noWrap/>
            <w:vAlign w:val="center"/>
            <w:hideMark/>
          </w:tcPr>
          <w:p w14:paraId="4F65F48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173,34</w:t>
            </w:r>
          </w:p>
        </w:tc>
        <w:tc>
          <w:tcPr>
            <w:tcW w:w="974" w:type="pct"/>
            <w:tcBorders>
              <w:top w:val="nil"/>
              <w:left w:val="nil"/>
              <w:bottom w:val="single" w:sz="4" w:space="0" w:color="auto"/>
              <w:right w:val="single" w:sz="4" w:space="0" w:color="auto"/>
            </w:tcBorders>
            <w:shd w:val="clear" w:color="auto" w:fill="auto"/>
            <w:noWrap/>
            <w:vAlign w:val="center"/>
            <w:hideMark/>
          </w:tcPr>
          <w:p w14:paraId="1561E19E" w14:textId="54D3DCE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w:t>
            </w:r>
            <w:r w:rsidR="006163EC">
              <w:rPr>
                <w:rFonts w:cs="Calibri"/>
                <w:color w:val="000000"/>
                <w:lang w:eastAsia="hr-HR"/>
              </w:rPr>
              <w:t>.</w:t>
            </w:r>
            <w:r w:rsidRPr="00B603AE">
              <w:rPr>
                <w:rFonts w:cs="Calibri"/>
                <w:color w:val="000000"/>
                <w:lang w:eastAsia="hr-HR"/>
              </w:rPr>
              <w:t>942,13</w:t>
            </w:r>
          </w:p>
        </w:tc>
        <w:tc>
          <w:tcPr>
            <w:tcW w:w="1129" w:type="pct"/>
            <w:tcBorders>
              <w:top w:val="nil"/>
              <w:left w:val="nil"/>
              <w:bottom w:val="single" w:sz="4" w:space="0" w:color="auto"/>
              <w:right w:val="single" w:sz="4" w:space="0" w:color="auto"/>
            </w:tcBorders>
            <w:shd w:val="clear" w:color="auto" w:fill="auto"/>
            <w:noWrap/>
            <w:vAlign w:val="center"/>
            <w:hideMark/>
          </w:tcPr>
          <w:p w14:paraId="67191B5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109,28</w:t>
            </w:r>
          </w:p>
        </w:tc>
      </w:tr>
      <w:tr w:rsidR="00B603AE" w:rsidRPr="00B603AE" w14:paraId="522B6DD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8615177" w14:textId="4C00F3D6"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OŠ Janka Leskovara </w:t>
            </w:r>
            <w:r w:rsidR="00045BC9">
              <w:rPr>
                <w:rFonts w:cs="Calibri"/>
                <w:color w:val="000000"/>
                <w:lang w:eastAsia="hr-HR"/>
              </w:rPr>
              <w:t>P</w:t>
            </w:r>
            <w:r w:rsidR="00B31199">
              <w:rPr>
                <w:rFonts w:cs="Calibri"/>
                <w:color w:val="000000"/>
                <w:lang w:eastAsia="hr-HR"/>
              </w:rPr>
              <w:t>regrada</w:t>
            </w:r>
            <w:r w:rsidRPr="00B603AE">
              <w:rPr>
                <w:rFonts w:cs="Calibri"/>
                <w:color w:val="000000"/>
                <w:lang w:eastAsia="hr-HR"/>
              </w:rPr>
              <w:t>- PŠ Gorjakovo</w:t>
            </w:r>
          </w:p>
        </w:tc>
        <w:tc>
          <w:tcPr>
            <w:tcW w:w="777" w:type="pct"/>
            <w:tcBorders>
              <w:top w:val="nil"/>
              <w:left w:val="nil"/>
              <w:bottom w:val="single" w:sz="4" w:space="0" w:color="auto"/>
              <w:right w:val="single" w:sz="4" w:space="0" w:color="auto"/>
            </w:tcBorders>
            <w:shd w:val="clear" w:color="auto" w:fill="auto"/>
            <w:noWrap/>
            <w:vAlign w:val="center"/>
            <w:hideMark/>
          </w:tcPr>
          <w:p w14:paraId="287F2A1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87,48</w:t>
            </w:r>
          </w:p>
        </w:tc>
        <w:tc>
          <w:tcPr>
            <w:tcW w:w="974" w:type="pct"/>
            <w:tcBorders>
              <w:top w:val="nil"/>
              <w:left w:val="nil"/>
              <w:bottom w:val="single" w:sz="4" w:space="0" w:color="auto"/>
              <w:right w:val="single" w:sz="4" w:space="0" w:color="auto"/>
            </w:tcBorders>
            <w:shd w:val="clear" w:color="auto" w:fill="auto"/>
            <w:noWrap/>
            <w:vAlign w:val="center"/>
            <w:hideMark/>
          </w:tcPr>
          <w:p w14:paraId="317E3807" w14:textId="33127B1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w:t>
            </w:r>
            <w:r w:rsidR="006163EC">
              <w:rPr>
                <w:rFonts w:cs="Calibri"/>
                <w:color w:val="000000"/>
                <w:lang w:eastAsia="hr-HR"/>
              </w:rPr>
              <w:t>.</w:t>
            </w:r>
            <w:r w:rsidRPr="00B603AE">
              <w:rPr>
                <w:rFonts w:cs="Calibri"/>
                <w:color w:val="000000"/>
                <w:lang w:eastAsia="hr-HR"/>
              </w:rPr>
              <w:t>514</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2383A8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165,91</w:t>
            </w:r>
          </w:p>
        </w:tc>
      </w:tr>
      <w:tr w:rsidR="00B603AE" w:rsidRPr="00B603AE" w14:paraId="61C877F0"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722C965" w14:textId="11D4501E"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Janka Leskovara</w:t>
            </w:r>
            <w:r w:rsidR="00B31199">
              <w:rPr>
                <w:rFonts w:cs="Calibri"/>
                <w:color w:val="000000"/>
                <w:lang w:eastAsia="hr-HR"/>
              </w:rPr>
              <w:t xml:space="preserve"> Pregrada</w:t>
            </w:r>
            <w:r w:rsidRPr="00B603AE">
              <w:rPr>
                <w:rFonts w:cs="Calibri"/>
                <w:color w:val="000000"/>
                <w:lang w:eastAsia="hr-HR"/>
              </w:rPr>
              <w:t xml:space="preserve"> - PŠ Benkovo</w:t>
            </w:r>
          </w:p>
        </w:tc>
        <w:tc>
          <w:tcPr>
            <w:tcW w:w="777" w:type="pct"/>
            <w:tcBorders>
              <w:top w:val="nil"/>
              <w:left w:val="nil"/>
              <w:bottom w:val="single" w:sz="4" w:space="0" w:color="auto"/>
              <w:right w:val="single" w:sz="4" w:space="0" w:color="auto"/>
            </w:tcBorders>
            <w:shd w:val="clear" w:color="auto" w:fill="auto"/>
            <w:noWrap/>
            <w:vAlign w:val="center"/>
            <w:hideMark/>
          </w:tcPr>
          <w:p w14:paraId="3C95092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387,53</w:t>
            </w:r>
          </w:p>
        </w:tc>
        <w:tc>
          <w:tcPr>
            <w:tcW w:w="974" w:type="pct"/>
            <w:tcBorders>
              <w:top w:val="nil"/>
              <w:left w:val="nil"/>
              <w:bottom w:val="single" w:sz="4" w:space="0" w:color="auto"/>
              <w:right w:val="single" w:sz="4" w:space="0" w:color="auto"/>
            </w:tcBorders>
            <w:shd w:val="clear" w:color="auto" w:fill="auto"/>
            <w:noWrap/>
            <w:vAlign w:val="center"/>
            <w:hideMark/>
          </w:tcPr>
          <w:p w14:paraId="3C8DC2E3" w14:textId="70EC3CD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w:t>
            </w:r>
            <w:r w:rsidR="006163EC">
              <w:rPr>
                <w:rFonts w:cs="Calibri"/>
                <w:color w:val="000000"/>
                <w:lang w:eastAsia="hr-HR"/>
              </w:rPr>
              <w:t>.</w:t>
            </w:r>
            <w:r w:rsidRPr="00B603AE">
              <w:rPr>
                <w:rFonts w:cs="Calibri"/>
                <w:color w:val="000000"/>
                <w:lang w:eastAsia="hr-HR"/>
              </w:rPr>
              <w:t>472</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57A598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81,21</w:t>
            </w:r>
          </w:p>
        </w:tc>
      </w:tr>
      <w:tr w:rsidR="00B603AE" w:rsidRPr="00B603AE" w14:paraId="76570A55"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2AE165D" w14:textId="370F35FC"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Janka Leskovara</w:t>
            </w:r>
            <w:r w:rsidR="00B31199">
              <w:rPr>
                <w:rFonts w:cs="Calibri"/>
                <w:color w:val="000000"/>
                <w:lang w:eastAsia="hr-HR"/>
              </w:rPr>
              <w:t xml:space="preserve"> Pregrada</w:t>
            </w:r>
            <w:r w:rsidRPr="00B603AE">
              <w:rPr>
                <w:rFonts w:cs="Calibri"/>
                <w:color w:val="000000"/>
                <w:lang w:eastAsia="hr-HR"/>
              </w:rPr>
              <w:t xml:space="preserve"> - PŠ Kostel</w:t>
            </w:r>
          </w:p>
        </w:tc>
        <w:tc>
          <w:tcPr>
            <w:tcW w:w="777" w:type="pct"/>
            <w:tcBorders>
              <w:top w:val="nil"/>
              <w:left w:val="nil"/>
              <w:bottom w:val="single" w:sz="4" w:space="0" w:color="auto"/>
              <w:right w:val="single" w:sz="4" w:space="0" w:color="auto"/>
            </w:tcBorders>
            <w:shd w:val="clear" w:color="auto" w:fill="auto"/>
            <w:noWrap/>
            <w:vAlign w:val="center"/>
            <w:hideMark/>
          </w:tcPr>
          <w:p w14:paraId="4B9CE85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184,92</w:t>
            </w:r>
          </w:p>
        </w:tc>
        <w:tc>
          <w:tcPr>
            <w:tcW w:w="974" w:type="pct"/>
            <w:tcBorders>
              <w:top w:val="nil"/>
              <w:left w:val="nil"/>
              <w:bottom w:val="single" w:sz="4" w:space="0" w:color="auto"/>
              <w:right w:val="single" w:sz="4" w:space="0" w:color="auto"/>
            </w:tcBorders>
            <w:shd w:val="clear" w:color="auto" w:fill="auto"/>
            <w:noWrap/>
            <w:vAlign w:val="center"/>
            <w:hideMark/>
          </w:tcPr>
          <w:p w14:paraId="5D8B3E48" w14:textId="434F568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w:t>
            </w:r>
            <w:r w:rsidR="006163EC">
              <w:rPr>
                <w:rFonts w:cs="Calibri"/>
                <w:color w:val="000000"/>
                <w:lang w:eastAsia="hr-HR"/>
              </w:rPr>
              <w:t>.</w:t>
            </w:r>
            <w:r w:rsidRPr="00B603AE">
              <w:rPr>
                <w:rFonts w:cs="Calibri"/>
                <w:color w:val="000000"/>
                <w:lang w:eastAsia="hr-HR"/>
              </w:rPr>
              <w:t>425</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1E12BB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169,94</w:t>
            </w:r>
          </w:p>
        </w:tc>
      </w:tr>
      <w:tr w:rsidR="00B603AE" w:rsidRPr="00B603AE" w14:paraId="214795B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4344C94" w14:textId="7F1516B0"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Veliko Trgovišće - PŠ Dubrovčan</w:t>
            </w:r>
          </w:p>
        </w:tc>
        <w:tc>
          <w:tcPr>
            <w:tcW w:w="777" w:type="pct"/>
            <w:tcBorders>
              <w:top w:val="nil"/>
              <w:left w:val="nil"/>
              <w:bottom w:val="single" w:sz="4" w:space="0" w:color="auto"/>
              <w:right w:val="single" w:sz="4" w:space="0" w:color="auto"/>
            </w:tcBorders>
            <w:shd w:val="clear" w:color="auto" w:fill="auto"/>
            <w:noWrap/>
            <w:vAlign w:val="center"/>
            <w:hideMark/>
          </w:tcPr>
          <w:p w14:paraId="656A7A3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700</w:t>
            </w:r>
          </w:p>
        </w:tc>
        <w:tc>
          <w:tcPr>
            <w:tcW w:w="974" w:type="pct"/>
            <w:tcBorders>
              <w:top w:val="nil"/>
              <w:left w:val="nil"/>
              <w:bottom w:val="single" w:sz="4" w:space="0" w:color="auto"/>
              <w:right w:val="single" w:sz="4" w:space="0" w:color="auto"/>
            </w:tcBorders>
            <w:shd w:val="clear" w:color="auto" w:fill="auto"/>
            <w:noWrap/>
            <w:vAlign w:val="center"/>
            <w:hideMark/>
          </w:tcPr>
          <w:p w14:paraId="40E08A5E" w14:textId="514174E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207</w:t>
            </w:r>
            <w:r w:rsidR="006163EC">
              <w:rPr>
                <w:rFonts w:cs="Calibri"/>
                <w:color w:val="000000"/>
                <w:lang w:eastAsia="hr-HR"/>
              </w:rPr>
              <w:t>.</w:t>
            </w:r>
            <w:r w:rsidRPr="00B603AE">
              <w:rPr>
                <w:rFonts w:cs="Calibri"/>
                <w:color w:val="000000"/>
                <w:lang w:eastAsia="hr-HR"/>
              </w:rPr>
              <w:t>641,9</w:t>
            </w:r>
            <w:r w:rsidR="006163EC">
              <w:rPr>
                <w:rFonts w:cs="Calibri"/>
                <w:color w:val="000000"/>
                <w:lang w:eastAsia="hr-HR"/>
              </w:rPr>
              <w:t>0</w:t>
            </w:r>
          </w:p>
        </w:tc>
        <w:tc>
          <w:tcPr>
            <w:tcW w:w="1129" w:type="pct"/>
            <w:tcBorders>
              <w:top w:val="nil"/>
              <w:left w:val="nil"/>
              <w:bottom w:val="single" w:sz="4" w:space="0" w:color="auto"/>
              <w:right w:val="single" w:sz="4" w:space="0" w:color="auto"/>
            </w:tcBorders>
            <w:shd w:val="clear" w:color="auto" w:fill="auto"/>
            <w:noWrap/>
            <w:vAlign w:val="center"/>
            <w:hideMark/>
          </w:tcPr>
          <w:p w14:paraId="01291CE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296,63</w:t>
            </w:r>
          </w:p>
        </w:tc>
      </w:tr>
      <w:tr w:rsidR="00B603AE" w:rsidRPr="00B603AE" w14:paraId="50D8E9AF"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246D98E"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Veliko Trgovišće - PŠ Strmec</w:t>
            </w:r>
          </w:p>
        </w:tc>
        <w:tc>
          <w:tcPr>
            <w:tcW w:w="777" w:type="pct"/>
            <w:tcBorders>
              <w:top w:val="nil"/>
              <w:left w:val="nil"/>
              <w:bottom w:val="single" w:sz="4" w:space="0" w:color="auto"/>
              <w:right w:val="single" w:sz="4" w:space="0" w:color="auto"/>
            </w:tcBorders>
            <w:shd w:val="clear" w:color="auto" w:fill="auto"/>
            <w:noWrap/>
            <w:vAlign w:val="center"/>
            <w:hideMark/>
          </w:tcPr>
          <w:p w14:paraId="031506A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220</w:t>
            </w:r>
          </w:p>
        </w:tc>
        <w:tc>
          <w:tcPr>
            <w:tcW w:w="974" w:type="pct"/>
            <w:tcBorders>
              <w:top w:val="nil"/>
              <w:left w:val="nil"/>
              <w:bottom w:val="single" w:sz="4" w:space="0" w:color="auto"/>
              <w:right w:val="single" w:sz="4" w:space="0" w:color="auto"/>
            </w:tcBorders>
            <w:shd w:val="clear" w:color="auto" w:fill="auto"/>
            <w:noWrap/>
            <w:vAlign w:val="center"/>
            <w:hideMark/>
          </w:tcPr>
          <w:p w14:paraId="58ACD93B" w14:textId="02ACD0A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81</w:t>
            </w:r>
            <w:r w:rsidR="006163EC">
              <w:rPr>
                <w:rFonts w:cs="Calibri"/>
                <w:color w:val="000000"/>
                <w:lang w:eastAsia="hr-HR"/>
              </w:rPr>
              <w:t>.</w:t>
            </w:r>
            <w:r w:rsidRPr="00B603AE">
              <w:rPr>
                <w:rFonts w:cs="Calibri"/>
                <w:color w:val="000000"/>
                <w:lang w:eastAsia="hr-HR"/>
              </w:rPr>
              <w:t>810</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A169ED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371,86</w:t>
            </w:r>
          </w:p>
        </w:tc>
      </w:tr>
      <w:tr w:rsidR="00B603AE" w:rsidRPr="00B603AE" w14:paraId="7B564B63"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C89CC58" w14:textId="197E8A60"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Vladimir Nazor</w:t>
            </w:r>
            <w:r w:rsidR="00BE3826">
              <w:rPr>
                <w:rFonts w:cs="Calibri"/>
                <w:color w:val="000000"/>
                <w:lang w:eastAsia="hr-HR"/>
              </w:rPr>
              <w:t xml:space="preserve"> Budinščina</w:t>
            </w:r>
            <w:r w:rsidRPr="00B603AE">
              <w:rPr>
                <w:rFonts w:cs="Calibri"/>
                <w:color w:val="000000"/>
                <w:lang w:eastAsia="hr-HR"/>
              </w:rPr>
              <w:t xml:space="preserve"> - PŠ Hrašćina</w:t>
            </w:r>
          </w:p>
        </w:tc>
        <w:tc>
          <w:tcPr>
            <w:tcW w:w="777" w:type="pct"/>
            <w:tcBorders>
              <w:top w:val="nil"/>
              <w:left w:val="nil"/>
              <w:bottom w:val="single" w:sz="4" w:space="0" w:color="auto"/>
              <w:right w:val="single" w:sz="4" w:space="0" w:color="auto"/>
            </w:tcBorders>
            <w:shd w:val="clear" w:color="auto" w:fill="auto"/>
            <w:noWrap/>
            <w:vAlign w:val="center"/>
            <w:hideMark/>
          </w:tcPr>
          <w:p w14:paraId="3D7129C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815</w:t>
            </w:r>
          </w:p>
        </w:tc>
        <w:tc>
          <w:tcPr>
            <w:tcW w:w="974" w:type="pct"/>
            <w:tcBorders>
              <w:top w:val="nil"/>
              <w:left w:val="nil"/>
              <w:bottom w:val="single" w:sz="4" w:space="0" w:color="auto"/>
              <w:right w:val="single" w:sz="4" w:space="0" w:color="auto"/>
            </w:tcBorders>
            <w:shd w:val="clear" w:color="auto" w:fill="auto"/>
            <w:noWrap/>
            <w:vAlign w:val="center"/>
            <w:hideMark/>
          </w:tcPr>
          <w:p w14:paraId="395CA104" w14:textId="260C4A1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126</w:t>
            </w:r>
            <w:r w:rsidR="006163EC">
              <w:rPr>
                <w:rFonts w:cs="Calibri"/>
                <w:color w:val="000000"/>
                <w:lang w:eastAsia="hr-HR"/>
              </w:rPr>
              <w:t>.</w:t>
            </w:r>
            <w:r w:rsidRPr="00B603AE">
              <w:rPr>
                <w:rFonts w:cs="Calibri"/>
                <w:color w:val="000000"/>
                <w:lang w:eastAsia="hr-HR"/>
              </w:rPr>
              <w:t>619</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199FB9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155,36</w:t>
            </w:r>
          </w:p>
        </w:tc>
      </w:tr>
      <w:tr w:rsidR="00B603AE" w:rsidRPr="00B603AE" w14:paraId="4B4CC6E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8970C40"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Đurmanec - PŠ Hromec</w:t>
            </w:r>
          </w:p>
        </w:tc>
        <w:tc>
          <w:tcPr>
            <w:tcW w:w="777" w:type="pct"/>
            <w:tcBorders>
              <w:top w:val="nil"/>
              <w:left w:val="nil"/>
              <w:bottom w:val="single" w:sz="4" w:space="0" w:color="auto"/>
              <w:right w:val="single" w:sz="4" w:space="0" w:color="auto"/>
            </w:tcBorders>
            <w:shd w:val="clear" w:color="auto" w:fill="auto"/>
            <w:noWrap/>
            <w:vAlign w:val="center"/>
            <w:hideMark/>
          </w:tcPr>
          <w:p w14:paraId="15BDD3B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250</w:t>
            </w:r>
          </w:p>
        </w:tc>
        <w:tc>
          <w:tcPr>
            <w:tcW w:w="974" w:type="pct"/>
            <w:tcBorders>
              <w:top w:val="nil"/>
              <w:left w:val="nil"/>
              <w:bottom w:val="single" w:sz="4" w:space="0" w:color="auto"/>
              <w:right w:val="single" w:sz="4" w:space="0" w:color="auto"/>
            </w:tcBorders>
            <w:shd w:val="clear" w:color="auto" w:fill="auto"/>
            <w:noWrap/>
            <w:vAlign w:val="center"/>
            <w:hideMark/>
          </w:tcPr>
          <w:p w14:paraId="2E6EB1A6" w14:textId="40826550"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w:t>
            </w:r>
            <w:r w:rsidR="006163EC">
              <w:rPr>
                <w:rFonts w:cs="Calibri"/>
                <w:color w:val="000000"/>
                <w:lang w:eastAsia="hr-HR"/>
              </w:rPr>
              <w:t>.</w:t>
            </w:r>
            <w:r w:rsidRPr="00B603AE">
              <w:rPr>
                <w:rFonts w:cs="Calibri"/>
                <w:color w:val="000000"/>
                <w:lang w:eastAsia="hr-HR"/>
              </w:rPr>
              <w:t>753,54</w:t>
            </w:r>
          </w:p>
        </w:tc>
        <w:tc>
          <w:tcPr>
            <w:tcW w:w="1129" w:type="pct"/>
            <w:tcBorders>
              <w:top w:val="nil"/>
              <w:left w:val="nil"/>
              <w:bottom w:val="single" w:sz="4" w:space="0" w:color="auto"/>
              <w:right w:val="single" w:sz="4" w:space="0" w:color="auto"/>
            </w:tcBorders>
            <w:shd w:val="clear" w:color="auto" w:fill="auto"/>
            <w:noWrap/>
            <w:vAlign w:val="center"/>
            <w:hideMark/>
          </w:tcPr>
          <w:p w14:paraId="67A1F54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139,01</w:t>
            </w:r>
          </w:p>
        </w:tc>
      </w:tr>
      <w:tr w:rsidR="00B603AE" w:rsidRPr="00B603AE" w14:paraId="3562319A"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B7707F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Đurmanec - PŠ Putkovec</w:t>
            </w:r>
          </w:p>
        </w:tc>
        <w:tc>
          <w:tcPr>
            <w:tcW w:w="777" w:type="pct"/>
            <w:tcBorders>
              <w:top w:val="nil"/>
              <w:left w:val="nil"/>
              <w:bottom w:val="single" w:sz="4" w:space="0" w:color="auto"/>
              <w:right w:val="single" w:sz="4" w:space="0" w:color="auto"/>
            </w:tcBorders>
            <w:shd w:val="clear" w:color="auto" w:fill="auto"/>
            <w:noWrap/>
            <w:vAlign w:val="center"/>
            <w:hideMark/>
          </w:tcPr>
          <w:p w14:paraId="0078B71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267</w:t>
            </w:r>
          </w:p>
        </w:tc>
        <w:tc>
          <w:tcPr>
            <w:tcW w:w="974" w:type="pct"/>
            <w:tcBorders>
              <w:top w:val="nil"/>
              <w:left w:val="nil"/>
              <w:bottom w:val="single" w:sz="4" w:space="0" w:color="auto"/>
              <w:right w:val="single" w:sz="4" w:space="0" w:color="auto"/>
            </w:tcBorders>
            <w:shd w:val="clear" w:color="auto" w:fill="auto"/>
            <w:noWrap/>
            <w:vAlign w:val="center"/>
            <w:hideMark/>
          </w:tcPr>
          <w:p w14:paraId="3213CD16" w14:textId="6575808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w:t>
            </w:r>
            <w:r w:rsidR="006163EC">
              <w:rPr>
                <w:rFonts w:cs="Calibri"/>
                <w:color w:val="000000"/>
                <w:lang w:eastAsia="hr-HR"/>
              </w:rPr>
              <w:t>.</w:t>
            </w:r>
            <w:r w:rsidRPr="00B603AE">
              <w:rPr>
                <w:rFonts w:cs="Calibri"/>
                <w:color w:val="000000"/>
                <w:lang w:eastAsia="hr-HR"/>
              </w:rPr>
              <w:t>146,97</w:t>
            </w:r>
          </w:p>
        </w:tc>
        <w:tc>
          <w:tcPr>
            <w:tcW w:w="1129" w:type="pct"/>
            <w:tcBorders>
              <w:top w:val="nil"/>
              <w:left w:val="nil"/>
              <w:bottom w:val="single" w:sz="4" w:space="0" w:color="auto"/>
              <w:right w:val="single" w:sz="4" w:space="0" w:color="auto"/>
            </w:tcBorders>
            <w:shd w:val="clear" w:color="auto" w:fill="auto"/>
            <w:noWrap/>
            <w:vAlign w:val="center"/>
            <w:hideMark/>
          </w:tcPr>
          <w:p w14:paraId="3CAF8A8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112,91</w:t>
            </w:r>
          </w:p>
        </w:tc>
      </w:tr>
      <w:tr w:rsidR="00B603AE" w:rsidRPr="00B603AE" w14:paraId="2C59BB17"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315A6EE"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Đurmanec - PŠ Macelj</w:t>
            </w:r>
          </w:p>
        </w:tc>
        <w:tc>
          <w:tcPr>
            <w:tcW w:w="777" w:type="pct"/>
            <w:tcBorders>
              <w:top w:val="nil"/>
              <w:left w:val="nil"/>
              <w:bottom w:val="single" w:sz="4" w:space="0" w:color="auto"/>
              <w:right w:val="single" w:sz="4" w:space="0" w:color="auto"/>
            </w:tcBorders>
            <w:shd w:val="clear" w:color="auto" w:fill="auto"/>
            <w:noWrap/>
            <w:vAlign w:val="center"/>
            <w:hideMark/>
          </w:tcPr>
          <w:p w14:paraId="40B1C4F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180</w:t>
            </w:r>
          </w:p>
        </w:tc>
        <w:tc>
          <w:tcPr>
            <w:tcW w:w="974" w:type="pct"/>
            <w:tcBorders>
              <w:top w:val="nil"/>
              <w:left w:val="nil"/>
              <w:bottom w:val="single" w:sz="4" w:space="0" w:color="auto"/>
              <w:right w:val="single" w:sz="4" w:space="0" w:color="auto"/>
            </w:tcBorders>
            <w:shd w:val="clear" w:color="auto" w:fill="auto"/>
            <w:noWrap/>
            <w:vAlign w:val="center"/>
            <w:hideMark/>
          </w:tcPr>
          <w:p w14:paraId="7EDDFCA9" w14:textId="2E9D0A4C"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35</w:t>
            </w:r>
            <w:r w:rsidR="006163EC">
              <w:rPr>
                <w:rFonts w:cs="Calibri"/>
                <w:color w:val="000000"/>
                <w:lang w:eastAsia="hr-HR"/>
              </w:rPr>
              <w:t>.</w:t>
            </w:r>
            <w:r w:rsidRPr="00B603AE">
              <w:rPr>
                <w:rFonts w:cs="Calibri"/>
                <w:color w:val="000000"/>
                <w:lang w:eastAsia="hr-HR"/>
              </w:rPr>
              <w:t>459,9</w:t>
            </w:r>
            <w:r w:rsidR="006163EC">
              <w:rPr>
                <w:rFonts w:cs="Calibri"/>
                <w:color w:val="000000"/>
                <w:lang w:eastAsia="hr-HR"/>
              </w:rPr>
              <w:t>0</w:t>
            </w:r>
          </w:p>
        </w:tc>
        <w:tc>
          <w:tcPr>
            <w:tcW w:w="1129" w:type="pct"/>
            <w:tcBorders>
              <w:top w:val="nil"/>
              <w:left w:val="nil"/>
              <w:bottom w:val="single" w:sz="4" w:space="0" w:color="auto"/>
              <w:right w:val="single" w:sz="4" w:space="0" w:color="auto"/>
            </w:tcBorders>
            <w:shd w:val="clear" w:color="auto" w:fill="auto"/>
            <w:noWrap/>
            <w:vAlign w:val="center"/>
            <w:hideMark/>
          </w:tcPr>
          <w:p w14:paraId="2532E3C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197,00</w:t>
            </w:r>
          </w:p>
        </w:tc>
      </w:tr>
      <w:tr w:rsidR="00B603AE" w:rsidRPr="00B603AE" w14:paraId="6EE479B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96B1AC1" w14:textId="6ED32CC0"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Viktora Kovačića</w:t>
            </w:r>
            <w:r w:rsidR="00BE3826">
              <w:rPr>
                <w:rFonts w:cs="Calibri"/>
                <w:color w:val="000000"/>
                <w:lang w:eastAsia="hr-HR"/>
              </w:rPr>
              <w:t xml:space="preserve"> Hum na Sutli</w:t>
            </w:r>
            <w:r w:rsidRPr="00B603AE">
              <w:rPr>
                <w:rFonts w:cs="Calibri"/>
                <w:color w:val="000000"/>
                <w:lang w:eastAsia="hr-HR"/>
              </w:rPr>
              <w:t xml:space="preserve"> - PŠ Druškovec</w:t>
            </w:r>
          </w:p>
        </w:tc>
        <w:tc>
          <w:tcPr>
            <w:tcW w:w="777" w:type="pct"/>
            <w:tcBorders>
              <w:top w:val="nil"/>
              <w:left w:val="nil"/>
              <w:bottom w:val="single" w:sz="4" w:space="0" w:color="auto"/>
              <w:right w:val="single" w:sz="4" w:space="0" w:color="auto"/>
            </w:tcBorders>
            <w:shd w:val="clear" w:color="auto" w:fill="auto"/>
            <w:noWrap/>
            <w:vAlign w:val="center"/>
            <w:hideMark/>
          </w:tcPr>
          <w:p w14:paraId="6CEE16D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285,4</w:t>
            </w:r>
          </w:p>
        </w:tc>
        <w:tc>
          <w:tcPr>
            <w:tcW w:w="974" w:type="pct"/>
            <w:tcBorders>
              <w:top w:val="nil"/>
              <w:left w:val="nil"/>
              <w:bottom w:val="single" w:sz="4" w:space="0" w:color="auto"/>
              <w:right w:val="single" w:sz="4" w:space="0" w:color="auto"/>
            </w:tcBorders>
            <w:shd w:val="clear" w:color="auto" w:fill="auto"/>
            <w:noWrap/>
            <w:vAlign w:val="center"/>
            <w:hideMark/>
          </w:tcPr>
          <w:p w14:paraId="04EED67A" w14:textId="0057427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41</w:t>
            </w:r>
            <w:r w:rsidR="006163EC">
              <w:rPr>
                <w:rFonts w:cs="Calibri"/>
                <w:color w:val="000000"/>
                <w:lang w:eastAsia="hr-HR"/>
              </w:rPr>
              <w:t>.</w:t>
            </w:r>
            <w:r w:rsidRPr="00B603AE">
              <w:rPr>
                <w:rFonts w:cs="Calibri"/>
                <w:color w:val="000000"/>
                <w:lang w:eastAsia="hr-HR"/>
              </w:rPr>
              <w:t>396</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9A6CBC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145,05</w:t>
            </w:r>
          </w:p>
        </w:tc>
      </w:tr>
      <w:tr w:rsidR="00B603AE" w:rsidRPr="00B603AE" w14:paraId="61CD6270"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E1F4FCE" w14:textId="3601EED3"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Viktora Kovačića</w:t>
            </w:r>
            <w:r w:rsidR="00BE3826">
              <w:rPr>
                <w:rFonts w:cs="Calibri"/>
                <w:color w:val="000000"/>
                <w:lang w:eastAsia="hr-HR"/>
              </w:rPr>
              <w:t xml:space="preserve"> Hum na Sutli</w:t>
            </w:r>
            <w:r w:rsidRPr="00B603AE">
              <w:rPr>
                <w:rFonts w:cs="Calibri"/>
                <w:color w:val="000000"/>
                <w:lang w:eastAsia="hr-HR"/>
              </w:rPr>
              <w:t xml:space="preserve"> - PŠ Prišlin</w:t>
            </w:r>
          </w:p>
        </w:tc>
        <w:tc>
          <w:tcPr>
            <w:tcW w:w="777" w:type="pct"/>
            <w:tcBorders>
              <w:top w:val="nil"/>
              <w:left w:val="nil"/>
              <w:bottom w:val="single" w:sz="4" w:space="0" w:color="auto"/>
              <w:right w:val="single" w:sz="4" w:space="0" w:color="auto"/>
            </w:tcBorders>
            <w:shd w:val="clear" w:color="auto" w:fill="auto"/>
            <w:noWrap/>
            <w:vAlign w:val="center"/>
            <w:hideMark/>
          </w:tcPr>
          <w:p w14:paraId="22456D5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356,5</w:t>
            </w:r>
          </w:p>
        </w:tc>
        <w:tc>
          <w:tcPr>
            <w:tcW w:w="974" w:type="pct"/>
            <w:tcBorders>
              <w:top w:val="nil"/>
              <w:left w:val="nil"/>
              <w:bottom w:val="single" w:sz="4" w:space="0" w:color="auto"/>
              <w:right w:val="single" w:sz="4" w:space="0" w:color="auto"/>
            </w:tcBorders>
            <w:shd w:val="clear" w:color="auto" w:fill="auto"/>
            <w:noWrap/>
            <w:vAlign w:val="center"/>
            <w:hideMark/>
          </w:tcPr>
          <w:p w14:paraId="5C7FDAAC" w14:textId="37D3A73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43</w:t>
            </w:r>
            <w:r w:rsidR="006163EC">
              <w:rPr>
                <w:rFonts w:cs="Calibri"/>
                <w:color w:val="000000"/>
                <w:lang w:eastAsia="hr-HR"/>
              </w:rPr>
              <w:t>.</w:t>
            </w:r>
            <w:r w:rsidRPr="00B603AE">
              <w:rPr>
                <w:rFonts w:cs="Calibri"/>
                <w:color w:val="000000"/>
                <w:lang w:eastAsia="hr-HR"/>
              </w:rPr>
              <w:t>999,42</w:t>
            </w:r>
          </w:p>
        </w:tc>
        <w:tc>
          <w:tcPr>
            <w:tcW w:w="1129" w:type="pct"/>
            <w:tcBorders>
              <w:top w:val="nil"/>
              <w:left w:val="nil"/>
              <w:bottom w:val="single" w:sz="4" w:space="0" w:color="auto"/>
              <w:right w:val="single" w:sz="4" w:space="0" w:color="auto"/>
            </w:tcBorders>
            <w:shd w:val="clear" w:color="auto" w:fill="auto"/>
            <w:noWrap/>
            <w:vAlign w:val="center"/>
            <w:hideMark/>
          </w:tcPr>
          <w:p w14:paraId="2FF4EA4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123,42</w:t>
            </w:r>
          </w:p>
        </w:tc>
      </w:tr>
      <w:tr w:rsidR="00B603AE" w:rsidRPr="00B603AE" w14:paraId="08AE33C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F46540E" w14:textId="1A4D9D96"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Viktora Kovačića</w:t>
            </w:r>
            <w:r w:rsidR="00BE3826">
              <w:rPr>
                <w:rFonts w:cs="Calibri"/>
                <w:color w:val="000000"/>
                <w:lang w:eastAsia="hr-HR"/>
              </w:rPr>
              <w:t xml:space="preserve"> Hum na Sutli</w:t>
            </w:r>
            <w:r w:rsidRPr="00B603AE">
              <w:rPr>
                <w:rFonts w:cs="Calibri"/>
                <w:color w:val="000000"/>
                <w:lang w:eastAsia="hr-HR"/>
              </w:rPr>
              <w:t xml:space="preserve"> - PŠ Brezno</w:t>
            </w:r>
          </w:p>
        </w:tc>
        <w:tc>
          <w:tcPr>
            <w:tcW w:w="777" w:type="pct"/>
            <w:tcBorders>
              <w:top w:val="nil"/>
              <w:left w:val="nil"/>
              <w:bottom w:val="single" w:sz="4" w:space="0" w:color="auto"/>
              <w:right w:val="single" w:sz="4" w:space="0" w:color="auto"/>
            </w:tcBorders>
            <w:shd w:val="clear" w:color="auto" w:fill="auto"/>
            <w:noWrap/>
            <w:vAlign w:val="center"/>
            <w:hideMark/>
          </w:tcPr>
          <w:p w14:paraId="6813701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174,05</w:t>
            </w:r>
          </w:p>
        </w:tc>
        <w:tc>
          <w:tcPr>
            <w:tcW w:w="974" w:type="pct"/>
            <w:tcBorders>
              <w:top w:val="nil"/>
              <w:left w:val="nil"/>
              <w:bottom w:val="single" w:sz="4" w:space="0" w:color="auto"/>
              <w:right w:val="single" w:sz="4" w:space="0" w:color="auto"/>
            </w:tcBorders>
            <w:shd w:val="clear" w:color="auto" w:fill="auto"/>
            <w:noWrap/>
            <w:vAlign w:val="center"/>
            <w:hideMark/>
          </w:tcPr>
          <w:p w14:paraId="4CC09F8A" w14:textId="50CA507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w:t>
            </w:r>
            <w:r w:rsidR="006163EC">
              <w:rPr>
                <w:rFonts w:cs="Calibri"/>
                <w:color w:val="000000"/>
                <w:lang w:eastAsia="hr-HR"/>
              </w:rPr>
              <w:t>.</w:t>
            </w:r>
            <w:r w:rsidRPr="00B603AE">
              <w:rPr>
                <w:rFonts w:cs="Calibri"/>
                <w:color w:val="000000"/>
                <w:lang w:eastAsia="hr-HR"/>
              </w:rPr>
              <w:t>046</w:t>
            </w:r>
            <w:r w:rsidR="006163EC">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4B541E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155,39</w:t>
            </w:r>
          </w:p>
        </w:tc>
      </w:tr>
      <w:tr w:rsidR="00B603AE" w:rsidRPr="00B603AE" w14:paraId="0FF7E4F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2096F22" w14:textId="038AB92B"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Viktora Kovačića</w:t>
            </w:r>
            <w:r w:rsidR="00BE3826">
              <w:rPr>
                <w:rFonts w:cs="Calibri"/>
                <w:color w:val="000000"/>
                <w:lang w:eastAsia="hr-HR"/>
              </w:rPr>
              <w:t xml:space="preserve"> Hum na Sutli</w:t>
            </w:r>
            <w:r w:rsidRPr="00B603AE">
              <w:rPr>
                <w:rFonts w:cs="Calibri"/>
                <w:color w:val="000000"/>
                <w:lang w:eastAsia="hr-HR"/>
              </w:rPr>
              <w:t xml:space="preserve"> - PŠ Lupinjak</w:t>
            </w:r>
          </w:p>
        </w:tc>
        <w:tc>
          <w:tcPr>
            <w:tcW w:w="777" w:type="pct"/>
            <w:tcBorders>
              <w:top w:val="nil"/>
              <w:left w:val="nil"/>
              <w:bottom w:val="single" w:sz="4" w:space="0" w:color="auto"/>
              <w:right w:val="single" w:sz="4" w:space="0" w:color="auto"/>
            </w:tcBorders>
            <w:shd w:val="clear" w:color="auto" w:fill="auto"/>
            <w:noWrap/>
            <w:vAlign w:val="center"/>
            <w:hideMark/>
          </w:tcPr>
          <w:p w14:paraId="1EF9657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323,87</w:t>
            </w:r>
          </w:p>
        </w:tc>
        <w:tc>
          <w:tcPr>
            <w:tcW w:w="974" w:type="pct"/>
            <w:tcBorders>
              <w:top w:val="nil"/>
              <w:left w:val="nil"/>
              <w:bottom w:val="single" w:sz="4" w:space="0" w:color="auto"/>
              <w:right w:val="single" w:sz="4" w:space="0" w:color="auto"/>
            </w:tcBorders>
            <w:shd w:val="clear" w:color="auto" w:fill="auto"/>
            <w:noWrap/>
            <w:vAlign w:val="center"/>
            <w:hideMark/>
          </w:tcPr>
          <w:p w14:paraId="60B722BB" w14:textId="37E5CD7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w:t>
            </w:r>
            <w:r w:rsidR="00B63162">
              <w:rPr>
                <w:rFonts w:cs="Calibri"/>
                <w:color w:val="000000"/>
                <w:lang w:eastAsia="hr-HR"/>
              </w:rPr>
              <w:t>.</w:t>
            </w:r>
            <w:r w:rsidRPr="00B603AE">
              <w:rPr>
                <w:rFonts w:cs="Calibri"/>
                <w:color w:val="000000"/>
                <w:lang w:eastAsia="hr-HR"/>
              </w:rPr>
              <w:t>472</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CBC543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100,26</w:t>
            </w:r>
          </w:p>
        </w:tc>
      </w:tr>
      <w:tr w:rsidR="00B603AE" w:rsidRPr="00B603AE" w14:paraId="43443A5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4171AD1"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Konjščina - PŠ Jertovec</w:t>
            </w:r>
          </w:p>
        </w:tc>
        <w:tc>
          <w:tcPr>
            <w:tcW w:w="777" w:type="pct"/>
            <w:tcBorders>
              <w:top w:val="nil"/>
              <w:left w:val="nil"/>
              <w:bottom w:val="single" w:sz="4" w:space="0" w:color="auto"/>
              <w:right w:val="single" w:sz="4" w:space="0" w:color="auto"/>
            </w:tcBorders>
            <w:shd w:val="clear" w:color="auto" w:fill="auto"/>
            <w:noWrap/>
            <w:vAlign w:val="center"/>
            <w:hideMark/>
          </w:tcPr>
          <w:p w14:paraId="756C83E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137</w:t>
            </w:r>
          </w:p>
        </w:tc>
        <w:tc>
          <w:tcPr>
            <w:tcW w:w="974" w:type="pct"/>
            <w:tcBorders>
              <w:top w:val="nil"/>
              <w:left w:val="nil"/>
              <w:bottom w:val="single" w:sz="4" w:space="0" w:color="auto"/>
              <w:right w:val="single" w:sz="4" w:space="0" w:color="auto"/>
            </w:tcBorders>
            <w:shd w:val="clear" w:color="auto" w:fill="auto"/>
            <w:noWrap/>
            <w:vAlign w:val="center"/>
            <w:hideMark/>
          </w:tcPr>
          <w:p w14:paraId="5F0D867E" w14:textId="06086AFC"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w:t>
            </w:r>
            <w:r w:rsidR="00B63162">
              <w:rPr>
                <w:rFonts w:cs="Calibri"/>
                <w:color w:val="000000"/>
                <w:lang w:eastAsia="hr-HR"/>
              </w:rPr>
              <w:t>.</w:t>
            </w:r>
            <w:r w:rsidRPr="00B603AE">
              <w:rPr>
                <w:rFonts w:cs="Calibri"/>
                <w:color w:val="000000"/>
                <w:lang w:eastAsia="hr-HR"/>
              </w:rPr>
              <w:t>285,38</w:t>
            </w:r>
          </w:p>
        </w:tc>
        <w:tc>
          <w:tcPr>
            <w:tcW w:w="1129" w:type="pct"/>
            <w:tcBorders>
              <w:top w:val="nil"/>
              <w:left w:val="nil"/>
              <w:bottom w:val="single" w:sz="4" w:space="0" w:color="auto"/>
              <w:right w:val="single" w:sz="4" w:space="0" w:color="auto"/>
            </w:tcBorders>
            <w:shd w:val="clear" w:color="auto" w:fill="auto"/>
            <w:noWrap/>
            <w:vAlign w:val="center"/>
            <w:hideMark/>
          </w:tcPr>
          <w:p w14:paraId="24ED6B9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111,57</w:t>
            </w:r>
          </w:p>
        </w:tc>
      </w:tr>
      <w:tr w:rsidR="00B603AE" w:rsidRPr="00B603AE" w14:paraId="277E6C9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B7F234D"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Marija Bistrica - PŠ Selnica</w:t>
            </w:r>
          </w:p>
        </w:tc>
        <w:tc>
          <w:tcPr>
            <w:tcW w:w="777" w:type="pct"/>
            <w:tcBorders>
              <w:top w:val="nil"/>
              <w:left w:val="nil"/>
              <w:bottom w:val="single" w:sz="4" w:space="0" w:color="auto"/>
              <w:right w:val="single" w:sz="4" w:space="0" w:color="auto"/>
            </w:tcBorders>
            <w:shd w:val="clear" w:color="auto" w:fill="auto"/>
            <w:noWrap/>
            <w:vAlign w:val="center"/>
            <w:hideMark/>
          </w:tcPr>
          <w:p w14:paraId="477A18F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250</w:t>
            </w:r>
          </w:p>
        </w:tc>
        <w:tc>
          <w:tcPr>
            <w:tcW w:w="974" w:type="pct"/>
            <w:tcBorders>
              <w:top w:val="nil"/>
              <w:left w:val="nil"/>
              <w:bottom w:val="single" w:sz="4" w:space="0" w:color="auto"/>
              <w:right w:val="single" w:sz="4" w:space="0" w:color="auto"/>
            </w:tcBorders>
            <w:shd w:val="clear" w:color="auto" w:fill="auto"/>
            <w:noWrap/>
            <w:vAlign w:val="center"/>
            <w:hideMark/>
          </w:tcPr>
          <w:p w14:paraId="321B9278" w14:textId="675C543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60</w:t>
            </w:r>
            <w:r w:rsidR="00B63162">
              <w:rPr>
                <w:rFonts w:cs="Calibri"/>
                <w:color w:val="000000"/>
                <w:lang w:eastAsia="hr-HR"/>
              </w:rPr>
              <w:t>.</w:t>
            </w:r>
            <w:r w:rsidRPr="00B603AE">
              <w:rPr>
                <w:rFonts w:cs="Calibri"/>
                <w:color w:val="000000"/>
                <w:lang w:eastAsia="hr-HR"/>
              </w:rPr>
              <w:t>252</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6CED2E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241,01</w:t>
            </w:r>
          </w:p>
        </w:tc>
      </w:tr>
      <w:tr w:rsidR="00B603AE" w:rsidRPr="00B603AE" w14:paraId="09B2B04B"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3818DA49"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Marija Bistrica - PŠ Globočec</w:t>
            </w:r>
          </w:p>
        </w:tc>
        <w:tc>
          <w:tcPr>
            <w:tcW w:w="777" w:type="pct"/>
            <w:tcBorders>
              <w:top w:val="nil"/>
              <w:left w:val="nil"/>
              <w:bottom w:val="single" w:sz="4" w:space="0" w:color="auto"/>
              <w:right w:val="single" w:sz="4" w:space="0" w:color="auto"/>
            </w:tcBorders>
            <w:shd w:val="clear" w:color="auto" w:fill="auto"/>
            <w:noWrap/>
            <w:vAlign w:val="center"/>
            <w:hideMark/>
          </w:tcPr>
          <w:p w14:paraId="2C7AFEE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144</w:t>
            </w:r>
          </w:p>
        </w:tc>
        <w:tc>
          <w:tcPr>
            <w:tcW w:w="974" w:type="pct"/>
            <w:tcBorders>
              <w:top w:val="nil"/>
              <w:left w:val="nil"/>
              <w:bottom w:val="single" w:sz="4" w:space="0" w:color="auto"/>
              <w:right w:val="single" w:sz="4" w:space="0" w:color="auto"/>
            </w:tcBorders>
            <w:shd w:val="clear" w:color="auto" w:fill="auto"/>
            <w:noWrap/>
            <w:vAlign w:val="center"/>
            <w:hideMark/>
          </w:tcPr>
          <w:p w14:paraId="0591E2B3" w14:textId="48C5204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28</w:t>
            </w:r>
            <w:r w:rsidR="00B63162">
              <w:rPr>
                <w:rFonts w:cs="Calibri"/>
                <w:color w:val="000000"/>
                <w:lang w:eastAsia="hr-HR"/>
              </w:rPr>
              <w:t>.</w:t>
            </w:r>
            <w:r w:rsidRPr="00B603AE">
              <w:rPr>
                <w:rFonts w:cs="Calibri"/>
                <w:color w:val="000000"/>
                <w:lang w:eastAsia="hr-HR"/>
              </w:rPr>
              <w:t>139,57</w:t>
            </w:r>
          </w:p>
        </w:tc>
        <w:tc>
          <w:tcPr>
            <w:tcW w:w="1129" w:type="pct"/>
            <w:tcBorders>
              <w:top w:val="nil"/>
              <w:left w:val="nil"/>
              <w:bottom w:val="single" w:sz="4" w:space="0" w:color="auto"/>
              <w:right w:val="single" w:sz="4" w:space="0" w:color="auto"/>
            </w:tcBorders>
            <w:shd w:val="clear" w:color="auto" w:fill="auto"/>
            <w:noWrap/>
            <w:vAlign w:val="center"/>
            <w:hideMark/>
          </w:tcPr>
          <w:p w14:paraId="48B2AD6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195,41</w:t>
            </w:r>
          </w:p>
        </w:tc>
      </w:tr>
      <w:tr w:rsidR="00B603AE" w:rsidRPr="00B603AE" w14:paraId="48A39F69"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721F45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Marija Bistrica - PŠ Laz</w:t>
            </w:r>
          </w:p>
        </w:tc>
        <w:tc>
          <w:tcPr>
            <w:tcW w:w="777" w:type="pct"/>
            <w:tcBorders>
              <w:top w:val="nil"/>
              <w:left w:val="nil"/>
              <w:bottom w:val="single" w:sz="4" w:space="0" w:color="auto"/>
              <w:right w:val="single" w:sz="4" w:space="0" w:color="auto"/>
            </w:tcBorders>
            <w:shd w:val="clear" w:color="auto" w:fill="auto"/>
            <w:noWrap/>
            <w:vAlign w:val="center"/>
            <w:hideMark/>
          </w:tcPr>
          <w:p w14:paraId="5CA808F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262</w:t>
            </w:r>
          </w:p>
        </w:tc>
        <w:tc>
          <w:tcPr>
            <w:tcW w:w="974" w:type="pct"/>
            <w:tcBorders>
              <w:top w:val="nil"/>
              <w:left w:val="nil"/>
              <w:bottom w:val="single" w:sz="4" w:space="0" w:color="auto"/>
              <w:right w:val="single" w:sz="4" w:space="0" w:color="auto"/>
            </w:tcBorders>
            <w:shd w:val="clear" w:color="auto" w:fill="auto"/>
            <w:noWrap/>
            <w:vAlign w:val="center"/>
            <w:hideMark/>
          </w:tcPr>
          <w:p w14:paraId="356DF27C" w14:textId="323EDCD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w:t>
            </w:r>
            <w:r w:rsidR="00B63162">
              <w:rPr>
                <w:rFonts w:cs="Calibri"/>
                <w:color w:val="000000"/>
                <w:lang w:eastAsia="hr-HR"/>
              </w:rPr>
              <w:t>.</w:t>
            </w:r>
            <w:r w:rsidRPr="00B603AE">
              <w:rPr>
                <w:rFonts w:cs="Calibri"/>
                <w:color w:val="000000"/>
                <w:lang w:eastAsia="hr-HR"/>
              </w:rPr>
              <w:t>219</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5FC3C5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73,35</w:t>
            </w:r>
          </w:p>
        </w:tc>
      </w:tr>
      <w:tr w:rsidR="00B603AE" w:rsidRPr="00B603AE" w14:paraId="7DBD2B90"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82755C3"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Oroslavje - PŠ Krušljevo Selo</w:t>
            </w:r>
          </w:p>
        </w:tc>
        <w:tc>
          <w:tcPr>
            <w:tcW w:w="777" w:type="pct"/>
            <w:tcBorders>
              <w:top w:val="nil"/>
              <w:left w:val="nil"/>
              <w:bottom w:val="single" w:sz="4" w:space="0" w:color="auto"/>
              <w:right w:val="single" w:sz="4" w:space="0" w:color="auto"/>
            </w:tcBorders>
            <w:shd w:val="clear" w:color="auto" w:fill="auto"/>
            <w:noWrap/>
            <w:vAlign w:val="center"/>
            <w:hideMark/>
          </w:tcPr>
          <w:p w14:paraId="2811F2C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201</w:t>
            </w:r>
          </w:p>
        </w:tc>
        <w:tc>
          <w:tcPr>
            <w:tcW w:w="974" w:type="pct"/>
            <w:tcBorders>
              <w:top w:val="nil"/>
              <w:left w:val="nil"/>
              <w:bottom w:val="single" w:sz="4" w:space="0" w:color="auto"/>
              <w:right w:val="single" w:sz="4" w:space="0" w:color="auto"/>
            </w:tcBorders>
            <w:shd w:val="clear" w:color="auto" w:fill="auto"/>
            <w:noWrap/>
            <w:vAlign w:val="center"/>
            <w:hideMark/>
          </w:tcPr>
          <w:p w14:paraId="539BAD6F" w14:textId="0CB35395"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w:t>
            </w:r>
            <w:r w:rsidR="00B63162">
              <w:rPr>
                <w:rFonts w:cs="Calibri"/>
                <w:color w:val="000000"/>
                <w:lang w:eastAsia="hr-HR"/>
              </w:rPr>
              <w:t>.</w:t>
            </w:r>
            <w:r w:rsidRPr="00B603AE">
              <w:rPr>
                <w:rFonts w:cs="Calibri"/>
                <w:color w:val="000000"/>
                <w:lang w:eastAsia="hr-HR"/>
              </w:rPr>
              <w:t>035</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6595FC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154,40</w:t>
            </w:r>
          </w:p>
        </w:tc>
      </w:tr>
      <w:tr w:rsidR="00B603AE" w:rsidRPr="00B603AE" w14:paraId="6F5F5F7B"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D3D2953"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Antun Mihanović Petrovsko - PŠ Slatina</w:t>
            </w:r>
          </w:p>
        </w:tc>
        <w:tc>
          <w:tcPr>
            <w:tcW w:w="777" w:type="pct"/>
            <w:tcBorders>
              <w:top w:val="nil"/>
              <w:left w:val="nil"/>
              <w:bottom w:val="single" w:sz="4" w:space="0" w:color="auto"/>
              <w:right w:val="single" w:sz="4" w:space="0" w:color="auto"/>
            </w:tcBorders>
            <w:shd w:val="clear" w:color="auto" w:fill="auto"/>
            <w:noWrap/>
            <w:vAlign w:val="center"/>
            <w:hideMark/>
          </w:tcPr>
          <w:p w14:paraId="0E67324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306</w:t>
            </w:r>
          </w:p>
        </w:tc>
        <w:tc>
          <w:tcPr>
            <w:tcW w:w="974" w:type="pct"/>
            <w:tcBorders>
              <w:top w:val="nil"/>
              <w:left w:val="nil"/>
              <w:bottom w:val="single" w:sz="4" w:space="0" w:color="auto"/>
              <w:right w:val="single" w:sz="4" w:space="0" w:color="auto"/>
            </w:tcBorders>
            <w:shd w:val="clear" w:color="auto" w:fill="auto"/>
            <w:noWrap/>
            <w:vAlign w:val="center"/>
            <w:hideMark/>
          </w:tcPr>
          <w:p w14:paraId="28011242" w14:textId="6D58E9D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38</w:t>
            </w:r>
            <w:r w:rsidR="00B63162">
              <w:rPr>
                <w:rFonts w:cs="Calibri"/>
                <w:color w:val="000000"/>
                <w:lang w:eastAsia="hr-HR"/>
              </w:rPr>
              <w:t>.</w:t>
            </w:r>
            <w:r w:rsidRPr="00B603AE">
              <w:rPr>
                <w:rFonts w:cs="Calibri"/>
                <w:color w:val="000000"/>
                <w:lang w:eastAsia="hr-HR"/>
              </w:rPr>
              <w:t>747</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C262B7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126,62</w:t>
            </w:r>
          </w:p>
        </w:tc>
      </w:tr>
      <w:tr w:rsidR="00B603AE" w:rsidRPr="00B603AE" w14:paraId="58277179"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EE24D" w14:textId="6E85B5C0"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Ksavera Šandora Gjalskog</w:t>
            </w:r>
            <w:r w:rsidR="009B2015">
              <w:rPr>
                <w:rFonts w:cs="Calibri"/>
                <w:color w:val="000000"/>
                <w:lang w:eastAsia="hr-HR"/>
              </w:rPr>
              <w:t>,</w:t>
            </w:r>
            <w:r w:rsidRPr="00B603AE">
              <w:rPr>
                <w:rFonts w:cs="Calibri"/>
                <w:color w:val="000000"/>
                <w:lang w:eastAsia="hr-HR"/>
              </w:rPr>
              <w:t xml:space="preserve"> Zabok - PŠ Špičkovina</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C7E1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270</w:t>
            </w:r>
          </w:p>
        </w:tc>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EE5B7" w14:textId="4D37A98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37</w:t>
            </w:r>
            <w:r w:rsidR="00B63162">
              <w:rPr>
                <w:rFonts w:cs="Calibri"/>
                <w:color w:val="000000"/>
                <w:lang w:eastAsia="hr-HR"/>
              </w:rPr>
              <w:t>.</w:t>
            </w:r>
            <w:r w:rsidRPr="00B603AE">
              <w:rPr>
                <w:rFonts w:cs="Calibri"/>
                <w:color w:val="000000"/>
                <w:lang w:eastAsia="hr-HR"/>
              </w:rPr>
              <w:t>025</w:t>
            </w:r>
            <w:r w:rsidR="00B63162">
              <w:rPr>
                <w:rFonts w:cs="Calibri"/>
                <w:color w:val="000000"/>
                <w:lang w:eastAsia="hr-HR"/>
              </w:rPr>
              <w:t>,00</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8CB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137,13</w:t>
            </w:r>
          </w:p>
        </w:tc>
      </w:tr>
      <w:tr w:rsidR="00B603AE" w:rsidRPr="00B603AE" w14:paraId="7EEDCF35"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912FC" w14:textId="1A9A6FA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Ksavera Šandora Gjalskog</w:t>
            </w:r>
            <w:r w:rsidR="009B2015">
              <w:rPr>
                <w:rFonts w:cs="Calibri"/>
                <w:color w:val="000000"/>
                <w:lang w:eastAsia="hr-HR"/>
              </w:rPr>
              <w:t>,</w:t>
            </w:r>
            <w:r w:rsidRPr="00B603AE">
              <w:rPr>
                <w:rFonts w:cs="Calibri"/>
                <w:color w:val="000000"/>
                <w:lang w:eastAsia="hr-HR"/>
              </w:rPr>
              <w:t xml:space="preserve"> Zabok - PŠ Martinišće</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349A3A3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270</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1BB75254" w14:textId="1CC53180"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38</w:t>
            </w:r>
            <w:r w:rsidR="00B63162">
              <w:rPr>
                <w:rFonts w:cs="Calibri"/>
                <w:color w:val="000000"/>
                <w:lang w:eastAsia="hr-HR"/>
              </w:rPr>
              <w:t>.</w:t>
            </w:r>
            <w:r w:rsidRPr="00B603AE">
              <w:rPr>
                <w:rFonts w:cs="Calibri"/>
                <w:color w:val="000000"/>
                <w:lang w:eastAsia="hr-HR"/>
              </w:rPr>
              <w:t>023</w:t>
            </w:r>
            <w:r w:rsidR="00B63162">
              <w:rPr>
                <w:rFonts w:cs="Calibri"/>
                <w:color w:val="000000"/>
                <w:lang w:eastAsia="hr-HR"/>
              </w:rPr>
              <w:t>,00</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62DE22E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140,83</w:t>
            </w:r>
          </w:p>
        </w:tc>
      </w:tr>
      <w:tr w:rsidR="00B603AE" w:rsidRPr="00B603AE" w14:paraId="3BD8BACA"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433158D"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Pregrada - učenički dom</w:t>
            </w:r>
          </w:p>
        </w:tc>
        <w:tc>
          <w:tcPr>
            <w:tcW w:w="777" w:type="pct"/>
            <w:tcBorders>
              <w:top w:val="nil"/>
              <w:left w:val="nil"/>
              <w:bottom w:val="single" w:sz="4" w:space="0" w:color="auto"/>
              <w:right w:val="single" w:sz="4" w:space="0" w:color="auto"/>
            </w:tcBorders>
            <w:shd w:val="clear" w:color="auto" w:fill="auto"/>
            <w:noWrap/>
            <w:vAlign w:val="center"/>
            <w:hideMark/>
          </w:tcPr>
          <w:p w14:paraId="36CE67EA" w14:textId="3AB21B7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w:t>
            </w:r>
            <w:r w:rsidR="00433A17">
              <w:rPr>
                <w:rFonts w:cs="Calibri"/>
                <w:color w:val="000000"/>
                <w:lang w:eastAsia="hr-HR"/>
              </w:rPr>
              <w:t>.</w:t>
            </w:r>
            <w:r w:rsidRPr="00B603AE">
              <w:rPr>
                <w:rFonts w:cs="Calibri"/>
                <w:color w:val="000000"/>
                <w:lang w:eastAsia="hr-HR"/>
              </w:rPr>
              <w:t>079</w:t>
            </w:r>
          </w:p>
        </w:tc>
        <w:tc>
          <w:tcPr>
            <w:tcW w:w="974" w:type="pct"/>
            <w:tcBorders>
              <w:top w:val="nil"/>
              <w:left w:val="nil"/>
              <w:bottom w:val="single" w:sz="4" w:space="0" w:color="auto"/>
              <w:right w:val="single" w:sz="4" w:space="0" w:color="auto"/>
            </w:tcBorders>
            <w:shd w:val="clear" w:color="auto" w:fill="auto"/>
            <w:noWrap/>
            <w:vAlign w:val="center"/>
            <w:hideMark/>
          </w:tcPr>
          <w:p w14:paraId="27753D7F" w14:textId="625B908C"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264</w:t>
            </w:r>
            <w:r w:rsidR="00B63162">
              <w:rPr>
                <w:rFonts w:cs="Calibri"/>
                <w:color w:val="000000"/>
                <w:lang w:eastAsia="hr-HR"/>
              </w:rPr>
              <w:t>.</w:t>
            </w:r>
            <w:r w:rsidRPr="00B603AE">
              <w:rPr>
                <w:rFonts w:cs="Calibri"/>
                <w:color w:val="000000"/>
                <w:lang w:eastAsia="hr-HR"/>
              </w:rPr>
              <w:t>862</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7C5018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127,40</w:t>
            </w:r>
          </w:p>
        </w:tc>
      </w:tr>
      <w:tr w:rsidR="00B603AE" w:rsidRPr="00B603AE" w14:paraId="2EA7A733"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4829EF1"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Bedekovčina - Učenički dom</w:t>
            </w:r>
          </w:p>
        </w:tc>
        <w:tc>
          <w:tcPr>
            <w:tcW w:w="777" w:type="pct"/>
            <w:tcBorders>
              <w:top w:val="nil"/>
              <w:left w:val="nil"/>
              <w:bottom w:val="single" w:sz="4" w:space="0" w:color="auto"/>
              <w:right w:val="single" w:sz="4" w:space="0" w:color="auto"/>
            </w:tcBorders>
            <w:shd w:val="clear" w:color="auto" w:fill="auto"/>
            <w:noWrap/>
            <w:vAlign w:val="center"/>
            <w:hideMark/>
          </w:tcPr>
          <w:p w14:paraId="221848F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2.180</w:t>
            </w:r>
          </w:p>
        </w:tc>
        <w:tc>
          <w:tcPr>
            <w:tcW w:w="974" w:type="pct"/>
            <w:tcBorders>
              <w:top w:val="nil"/>
              <w:left w:val="nil"/>
              <w:bottom w:val="single" w:sz="4" w:space="0" w:color="auto"/>
              <w:right w:val="single" w:sz="4" w:space="0" w:color="auto"/>
            </w:tcBorders>
            <w:shd w:val="clear" w:color="auto" w:fill="auto"/>
            <w:noWrap/>
            <w:vAlign w:val="center"/>
            <w:hideMark/>
          </w:tcPr>
          <w:p w14:paraId="18B2DA4F" w14:textId="55CC952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376</w:t>
            </w:r>
            <w:r w:rsidR="00B63162">
              <w:rPr>
                <w:rFonts w:cs="Calibri"/>
                <w:color w:val="000000"/>
                <w:lang w:eastAsia="hr-HR"/>
              </w:rPr>
              <w:t>.</w:t>
            </w:r>
            <w:r w:rsidRPr="00B603AE">
              <w:rPr>
                <w:rFonts w:cs="Calibri"/>
                <w:color w:val="000000"/>
                <w:lang w:eastAsia="hr-HR"/>
              </w:rPr>
              <w:t>922</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06DC83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172,90</w:t>
            </w:r>
          </w:p>
        </w:tc>
      </w:tr>
      <w:tr w:rsidR="00B603AE" w:rsidRPr="00B603AE" w14:paraId="75261B4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0C61D9A" w14:textId="77777777" w:rsidR="00B603AE" w:rsidRPr="00B603AE" w:rsidRDefault="00B603AE" w:rsidP="00B603AE">
            <w:pPr>
              <w:tabs>
                <w:tab w:val="clear" w:pos="720"/>
                <w:tab w:val="clear" w:pos="6912"/>
              </w:tabs>
              <w:jc w:val="left"/>
              <w:rPr>
                <w:rFonts w:cs="Calibri"/>
                <w:color w:val="000000"/>
                <w:lang w:eastAsia="hr-HR"/>
              </w:rPr>
            </w:pPr>
            <w:r w:rsidRPr="002C2226">
              <w:rPr>
                <w:rFonts w:cs="Calibri"/>
                <w:lang w:eastAsia="hr-HR"/>
              </w:rPr>
              <w:t xml:space="preserve">SŠ Bedekovčina - Poljoprivredno učilište </w:t>
            </w:r>
          </w:p>
        </w:tc>
        <w:tc>
          <w:tcPr>
            <w:tcW w:w="777" w:type="pct"/>
            <w:tcBorders>
              <w:top w:val="nil"/>
              <w:left w:val="nil"/>
              <w:bottom w:val="single" w:sz="4" w:space="0" w:color="auto"/>
              <w:right w:val="single" w:sz="4" w:space="0" w:color="auto"/>
            </w:tcBorders>
            <w:shd w:val="clear" w:color="auto" w:fill="auto"/>
            <w:noWrap/>
            <w:vAlign w:val="center"/>
            <w:hideMark/>
          </w:tcPr>
          <w:p w14:paraId="7B6A811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1.000</w:t>
            </w:r>
          </w:p>
        </w:tc>
        <w:tc>
          <w:tcPr>
            <w:tcW w:w="974" w:type="pct"/>
            <w:tcBorders>
              <w:top w:val="nil"/>
              <w:left w:val="nil"/>
              <w:bottom w:val="single" w:sz="4" w:space="0" w:color="auto"/>
              <w:right w:val="single" w:sz="4" w:space="0" w:color="auto"/>
            </w:tcBorders>
            <w:shd w:val="clear" w:color="auto" w:fill="auto"/>
            <w:noWrap/>
            <w:vAlign w:val="center"/>
            <w:hideMark/>
          </w:tcPr>
          <w:p w14:paraId="3FE87CEB" w14:textId="40234653" w:rsidR="00B603AE" w:rsidRPr="00B603AE" w:rsidRDefault="002C2226" w:rsidP="004B3C8D">
            <w:pPr>
              <w:tabs>
                <w:tab w:val="clear" w:pos="720"/>
                <w:tab w:val="clear" w:pos="6912"/>
              </w:tabs>
              <w:jc w:val="center"/>
              <w:rPr>
                <w:rFonts w:cs="Calibri"/>
                <w:color w:val="000000"/>
                <w:lang w:eastAsia="hr-HR"/>
              </w:rPr>
            </w:pPr>
            <w:r>
              <w:rPr>
                <w:rFonts w:cs="Calibri"/>
                <w:color w:val="000000"/>
                <w:lang w:eastAsia="hr-HR"/>
              </w:rPr>
              <w:t>109.953,00</w:t>
            </w:r>
          </w:p>
        </w:tc>
        <w:tc>
          <w:tcPr>
            <w:tcW w:w="1129" w:type="pct"/>
            <w:tcBorders>
              <w:top w:val="nil"/>
              <w:left w:val="nil"/>
              <w:bottom w:val="single" w:sz="4" w:space="0" w:color="auto"/>
              <w:right w:val="single" w:sz="4" w:space="0" w:color="auto"/>
            </w:tcBorders>
            <w:shd w:val="clear" w:color="auto" w:fill="auto"/>
            <w:noWrap/>
            <w:vAlign w:val="center"/>
            <w:hideMark/>
          </w:tcPr>
          <w:p w14:paraId="550D2A8C" w14:textId="03A66EE2" w:rsidR="00B603AE" w:rsidRPr="00B603AE" w:rsidRDefault="002C2226" w:rsidP="004B3C8D">
            <w:pPr>
              <w:tabs>
                <w:tab w:val="clear" w:pos="720"/>
                <w:tab w:val="clear" w:pos="6912"/>
              </w:tabs>
              <w:jc w:val="center"/>
              <w:rPr>
                <w:rFonts w:cs="Calibri"/>
                <w:color w:val="000000"/>
                <w:lang w:eastAsia="hr-HR"/>
              </w:rPr>
            </w:pPr>
            <w:r>
              <w:rPr>
                <w:rFonts w:cs="Calibri"/>
                <w:color w:val="000000"/>
                <w:lang w:eastAsia="hr-HR"/>
              </w:rPr>
              <w:t>109,94</w:t>
            </w:r>
          </w:p>
        </w:tc>
      </w:tr>
      <w:tr w:rsidR="00B603AE" w:rsidRPr="00B603AE" w14:paraId="6E9EAE3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1F0FACF"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Bedekovčina - Učionice za praktičnu nastavu</w:t>
            </w:r>
          </w:p>
        </w:tc>
        <w:tc>
          <w:tcPr>
            <w:tcW w:w="777" w:type="pct"/>
            <w:tcBorders>
              <w:top w:val="nil"/>
              <w:left w:val="nil"/>
              <w:bottom w:val="single" w:sz="4" w:space="0" w:color="auto"/>
              <w:right w:val="single" w:sz="4" w:space="0" w:color="auto"/>
            </w:tcBorders>
            <w:shd w:val="clear" w:color="auto" w:fill="auto"/>
            <w:noWrap/>
            <w:vAlign w:val="center"/>
            <w:hideMark/>
          </w:tcPr>
          <w:p w14:paraId="24D2C1D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1.000</w:t>
            </w:r>
          </w:p>
        </w:tc>
        <w:tc>
          <w:tcPr>
            <w:tcW w:w="974" w:type="pct"/>
            <w:tcBorders>
              <w:top w:val="nil"/>
              <w:left w:val="nil"/>
              <w:bottom w:val="single" w:sz="4" w:space="0" w:color="auto"/>
              <w:right w:val="single" w:sz="4" w:space="0" w:color="auto"/>
            </w:tcBorders>
            <w:shd w:val="clear" w:color="auto" w:fill="auto"/>
            <w:noWrap/>
            <w:vAlign w:val="center"/>
            <w:hideMark/>
          </w:tcPr>
          <w:p w14:paraId="44628156" w14:textId="0873412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208</w:t>
            </w:r>
            <w:r w:rsidR="00B63162">
              <w:rPr>
                <w:rFonts w:cs="Calibri"/>
                <w:color w:val="000000"/>
                <w:lang w:eastAsia="hr-HR"/>
              </w:rPr>
              <w:t>.</w:t>
            </w:r>
            <w:r w:rsidRPr="00B603AE">
              <w:rPr>
                <w:rFonts w:cs="Calibri"/>
                <w:color w:val="000000"/>
                <w:lang w:eastAsia="hr-HR"/>
              </w:rPr>
              <w:t>443,31</w:t>
            </w:r>
          </w:p>
        </w:tc>
        <w:tc>
          <w:tcPr>
            <w:tcW w:w="1129" w:type="pct"/>
            <w:tcBorders>
              <w:top w:val="nil"/>
              <w:left w:val="nil"/>
              <w:bottom w:val="single" w:sz="4" w:space="0" w:color="auto"/>
              <w:right w:val="single" w:sz="4" w:space="0" w:color="auto"/>
            </w:tcBorders>
            <w:shd w:val="clear" w:color="auto" w:fill="auto"/>
            <w:noWrap/>
            <w:vAlign w:val="center"/>
            <w:hideMark/>
          </w:tcPr>
          <w:p w14:paraId="1208973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208,44</w:t>
            </w:r>
          </w:p>
        </w:tc>
      </w:tr>
      <w:tr w:rsidR="00B603AE" w:rsidRPr="00B603AE" w14:paraId="72FBEEA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88E5084"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Donja Stubica</w:t>
            </w:r>
          </w:p>
        </w:tc>
        <w:tc>
          <w:tcPr>
            <w:tcW w:w="777" w:type="pct"/>
            <w:tcBorders>
              <w:top w:val="nil"/>
              <w:left w:val="nil"/>
              <w:bottom w:val="single" w:sz="4" w:space="0" w:color="auto"/>
              <w:right w:val="single" w:sz="4" w:space="0" w:color="auto"/>
            </w:tcBorders>
            <w:shd w:val="clear" w:color="auto" w:fill="auto"/>
            <w:noWrap/>
            <w:vAlign w:val="center"/>
            <w:hideMark/>
          </w:tcPr>
          <w:p w14:paraId="66B3BE6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3.288</w:t>
            </w:r>
          </w:p>
        </w:tc>
        <w:tc>
          <w:tcPr>
            <w:tcW w:w="974" w:type="pct"/>
            <w:tcBorders>
              <w:top w:val="nil"/>
              <w:left w:val="nil"/>
              <w:bottom w:val="single" w:sz="4" w:space="0" w:color="auto"/>
              <w:right w:val="single" w:sz="4" w:space="0" w:color="auto"/>
            </w:tcBorders>
            <w:shd w:val="clear" w:color="auto" w:fill="auto"/>
            <w:noWrap/>
            <w:vAlign w:val="center"/>
            <w:hideMark/>
          </w:tcPr>
          <w:p w14:paraId="189B74B2" w14:textId="4896717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290</w:t>
            </w:r>
            <w:r w:rsidR="00B63162">
              <w:rPr>
                <w:rFonts w:cs="Calibri"/>
                <w:color w:val="000000"/>
                <w:lang w:eastAsia="hr-HR"/>
              </w:rPr>
              <w:t>.</w:t>
            </w:r>
            <w:r w:rsidRPr="00B603AE">
              <w:rPr>
                <w:rFonts w:cs="Calibri"/>
                <w:color w:val="000000"/>
                <w:lang w:eastAsia="hr-HR"/>
              </w:rPr>
              <w:t>115,14</w:t>
            </w:r>
          </w:p>
        </w:tc>
        <w:tc>
          <w:tcPr>
            <w:tcW w:w="1129" w:type="pct"/>
            <w:tcBorders>
              <w:top w:val="nil"/>
              <w:left w:val="nil"/>
              <w:bottom w:val="single" w:sz="4" w:space="0" w:color="auto"/>
              <w:right w:val="single" w:sz="4" w:space="0" w:color="auto"/>
            </w:tcBorders>
            <w:shd w:val="clear" w:color="auto" w:fill="auto"/>
            <w:noWrap/>
            <w:vAlign w:val="center"/>
            <w:hideMark/>
          </w:tcPr>
          <w:p w14:paraId="1ED881E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88,23</w:t>
            </w:r>
          </w:p>
        </w:tc>
      </w:tr>
      <w:tr w:rsidR="00B603AE" w:rsidRPr="00B603AE" w14:paraId="07E6FB5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5FE786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Bedekovčina</w:t>
            </w:r>
          </w:p>
        </w:tc>
        <w:tc>
          <w:tcPr>
            <w:tcW w:w="777" w:type="pct"/>
            <w:tcBorders>
              <w:top w:val="nil"/>
              <w:left w:val="nil"/>
              <w:bottom w:val="single" w:sz="4" w:space="0" w:color="auto"/>
              <w:right w:val="single" w:sz="4" w:space="0" w:color="auto"/>
            </w:tcBorders>
            <w:shd w:val="clear" w:color="auto" w:fill="auto"/>
            <w:noWrap/>
            <w:vAlign w:val="center"/>
            <w:hideMark/>
          </w:tcPr>
          <w:p w14:paraId="4E5E8A4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3.200</w:t>
            </w:r>
          </w:p>
        </w:tc>
        <w:tc>
          <w:tcPr>
            <w:tcW w:w="974" w:type="pct"/>
            <w:tcBorders>
              <w:top w:val="nil"/>
              <w:left w:val="nil"/>
              <w:bottom w:val="single" w:sz="4" w:space="0" w:color="auto"/>
              <w:right w:val="single" w:sz="4" w:space="0" w:color="auto"/>
            </w:tcBorders>
            <w:shd w:val="clear" w:color="auto" w:fill="auto"/>
            <w:noWrap/>
            <w:vAlign w:val="center"/>
            <w:hideMark/>
          </w:tcPr>
          <w:p w14:paraId="1BEC4EE4" w14:textId="2825D6B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374</w:t>
            </w:r>
            <w:r w:rsidR="00B63162">
              <w:rPr>
                <w:rFonts w:cs="Calibri"/>
                <w:color w:val="000000"/>
                <w:lang w:eastAsia="hr-HR"/>
              </w:rPr>
              <w:t>.</w:t>
            </w:r>
            <w:r w:rsidRPr="00B603AE">
              <w:rPr>
                <w:rFonts w:cs="Calibri"/>
                <w:color w:val="000000"/>
                <w:lang w:eastAsia="hr-HR"/>
              </w:rPr>
              <w:t>436</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39B4D0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117,01</w:t>
            </w:r>
          </w:p>
        </w:tc>
      </w:tr>
      <w:tr w:rsidR="00B603AE" w:rsidRPr="00B603AE" w14:paraId="6DC036D5"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344B409"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Oroslavje</w:t>
            </w:r>
          </w:p>
        </w:tc>
        <w:tc>
          <w:tcPr>
            <w:tcW w:w="777" w:type="pct"/>
            <w:tcBorders>
              <w:top w:val="nil"/>
              <w:left w:val="nil"/>
              <w:bottom w:val="single" w:sz="4" w:space="0" w:color="auto"/>
              <w:right w:val="single" w:sz="4" w:space="0" w:color="auto"/>
            </w:tcBorders>
            <w:shd w:val="clear" w:color="auto" w:fill="auto"/>
            <w:noWrap/>
            <w:vAlign w:val="center"/>
            <w:hideMark/>
          </w:tcPr>
          <w:p w14:paraId="3DBB940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3.783</w:t>
            </w:r>
          </w:p>
        </w:tc>
        <w:tc>
          <w:tcPr>
            <w:tcW w:w="974" w:type="pct"/>
            <w:tcBorders>
              <w:top w:val="nil"/>
              <w:left w:val="nil"/>
              <w:bottom w:val="single" w:sz="4" w:space="0" w:color="auto"/>
              <w:right w:val="single" w:sz="4" w:space="0" w:color="auto"/>
            </w:tcBorders>
            <w:shd w:val="clear" w:color="auto" w:fill="auto"/>
            <w:noWrap/>
            <w:vAlign w:val="center"/>
            <w:hideMark/>
          </w:tcPr>
          <w:p w14:paraId="602B0425" w14:textId="4DC6817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392</w:t>
            </w:r>
            <w:r w:rsidR="00B63162">
              <w:rPr>
                <w:rFonts w:cs="Calibri"/>
                <w:color w:val="000000"/>
                <w:lang w:eastAsia="hr-HR"/>
              </w:rPr>
              <w:t>.</w:t>
            </w:r>
            <w:r w:rsidRPr="00B603AE">
              <w:rPr>
                <w:rFonts w:cs="Calibri"/>
                <w:color w:val="000000"/>
                <w:lang w:eastAsia="hr-HR"/>
              </w:rPr>
              <w:t>191</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D4AE85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103,67</w:t>
            </w:r>
          </w:p>
        </w:tc>
      </w:tr>
      <w:tr w:rsidR="00B603AE" w:rsidRPr="00B603AE" w14:paraId="1BC21F1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2047282" w14:textId="429E49DF"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Janka Leskovara</w:t>
            </w:r>
            <w:r w:rsidR="00023345">
              <w:rPr>
                <w:rFonts w:cs="Calibri"/>
                <w:color w:val="000000"/>
                <w:lang w:eastAsia="hr-HR"/>
              </w:rPr>
              <w:t xml:space="preserve"> Pregrada</w:t>
            </w:r>
          </w:p>
        </w:tc>
        <w:tc>
          <w:tcPr>
            <w:tcW w:w="777" w:type="pct"/>
            <w:tcBorders>
              <w:top w:val="nil"/>
              <w:left w:val="nil"/>
              <w:bottom w:val="single" w:sz="4" w:space="0" w:color="auto"/>
              <w:right w:val="single" w:sz="4" w:space="0" w:color="auto"/>
            </w:tcBorders>
            <w:shd w:val="clear" w:color="auto" w:fill="auto"/>
            <w:noWrap/>
            <w:vAlign w:val="center"/>
            <w:hideMark/>
          </w:tcPr>
          <w:p w14:paraId="7FA992B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2.349</w:t>
            </w:r>
          </w:p>
        </w:tc>
        <w:tc>
          <w:tcPr>
            <w:tcW w:w="974" w:type="pct"/>
            <w:tcBorders>
              <w:top w:val="nil"/>
              <w:left w:val="nil"/>
              <w:bottom w:val="single" w:sz="4" w:space="0" w:color="auto"/>
              <w:right w:val="single" w:sz="4" w:space="0" w:color="auto"/>
            </w:tcBorders>
            <w:shd w:val="clear" w:color="auto" w:fill="auto"/>
            <w:noWrap/>
            <w:vAlign w:val="center"/>
            <w:hideMark/>
          </w:tcPr>
          <w:p w14:paraId="276E0D6A" w14:textId="7A66026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237</w:t>
            </w:r>
            <w:r w:rsidR="00B63162">
              <w:rPr>
                <w:rFonts w:cs="Calibri"/>
                <w:color w:val="000000"/>
                <w:lang w:eastAsia="hr-HR"/>
              </w:rPr>
              <w:t>.</w:t>
            </w:r>
            <w:r w:rsidRPr="00B603AE">
              <w:rPr>
                <w:rFonts w:cs="Calibri"/>
                <w:color w:val="000000"/>
                <w:lang w:eastAsia="hr-HR"/>
              </w:rPr>
              <w:t>175</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405560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100,97</w:t>
            </w:r>
          </w:p>
        </w:tc>
      </w:tr>
      <w:tr w:rsidR="00B603AE" w:rsidRPr="00B603AE" w14:paraId="2CCC995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12E7E76" w14:textId="4D84B59F"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Ksavera Šandora Gjalskog</w:t>
            </w:r>
            <w:r w:rsidR="00023345">
              <w:rPr>
                <w:rFonts w:cs="Calibri"/>
                <w:color w:val="000000"/>
                <w:lang w:eastAsia="hr-HR"/>
              </w:rPr>
              <w:t>,</w:t>
            </w:r>
            <w:r w:rsidRPr="00B603AE">
              <w:rPr>
                <w:rFonts w:cs="Calibri"/>
                <w:color w:val="000000"/>
                <w:lang w:eastAsia="hr-HR"/>
              </w:rPr>
              <w:t xml:space="preserve"> Zabok</w:t>
            </w:r>
          </w:p>
        </w:tc>
        <w:tc>
          <w:tcPr>
            <w:tcW w:w="777" w:type="pct"/>
            <w:tcBorders>
              <w:top w:val="nil"/>
              <w:left w:val="nil"/>
              <w:bottom w:val="single" w:sz="4" w:space="0" w:color="auto"/>
              <w:right w:val="single" w:sz="4" w:space="0" w:color="auto"/>
            </w:tcBorders>
            <w:shd w:val="clear" w:color="auto" w:fill="auto"/>
            <w:noWrap/>
            <w:vAlign w:val="center"/>
            <w:hideMark/>
          </w:tcPr>
          <w:p w14:paraId="6FB6199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5.947</w:t>
            </w:r>
          </w:p>
        </w:tc>
        <w:tc>
          <w:tcPr>
            <w:tcW w:w="974" w:type="pct"/>
            <w:tcBorders>
              <w:top w:val="nil"/>
              <w:left w:val="nil"/>
              <w:bottom w:val="single" w:sz="4" w:space="0" w:color="auto"/>
              <w:right w:val="single" w:sz="4" w:space="0" w:color="auto"/>
            </w:tcBorders>
            <w:shd w:val="clear" w:color="auto" w:fill="auto"/>
            <w:noWrap/>
            <w:vAlign w:val="center"/>
            <w:hideMark/>
          </w:tcPr>
          <w:p w14:paraId="3800431F" w14:textId="4205E55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488</w:t>
            </w:r>
            <w:r w:rsidR="00B63162">
              <w:rPr>
                <w:rFonts w:cs="Calibri"/>
                <w:color w:val="000000"/>
                <w:lang w:eastAsia="hr-HR"/>
              </w:rPr>
              <w:t>.</w:t>
            </w:r>
            <w:r w:rsidRPr="00B603AE">
              <w:rPr>
                <w:rFonts w:cs="Calibri"/>
                <w:color w:val="000000"/>
                <w:lang w:eastAsia="hr-HR"/>
              </w:rPr>
              <w:t>384</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D1BC11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82,12</w:t>
            </w:r>
          </w:p>
        </w:tc>
      </w:tr>
      <w:tr w:rsidR="00B603AE" w:rsidRPr="00B603AE" w14:paraId="6391944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023080D"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Krapinske Toplice</w:t>
            </w:r>
          </w:p>
        </w:tc>
        <w:tc>
          <w:tcPr>
            <w:tcW w:w="777" w:type="pct"/>
            <w:tcBorders>
              <w:top w:val="nil"/>
              <w:left w:val="nil"/>
              <w:bottom w:val="single" w:sz="4" w:space="0" w:color="auto"/>
              <w:right w:val="single" w:sz="4" w:space="0" w:color="auto"/>
            </w:tcBorders>
            <w:shd w:val="clear" w:color="auto" w:fill="auto"/>
            <w:noWrap/>
            <w:vAlign w:val="center"/>
            <w:hideMark/>
          </w:tcPr>
          <w:p w14:paraId="1AF8C11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3.464</w:t>
            </w:r>
          </w:p>
        </w:tc>
        <w:tc>
          <w:tcPr>
            <w:tcW w:w="974" w:type="pct"/>
            <w:tcBorders>
              <w:top w:val="nil"/>
              <w:left w:val="nil"/>
              <w:bottom w:val="single" w:sz="4" w:space="0" w:color="auto"/>
              <w:right w:val="single" w:sz="4" w:space="0" w:color="auto"/>
            </w:tcBorders>
            <w:shd w:val="clear" w:color="auto" w:fill="auto"/>
            <w:noWrap/>
            <w:vAlign w:val="center"/>
            <w:hideMark/>
          </w:tcPr>
          <w:p w14:paraId="5413D463" w14:textId="5499A12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270</w:t>
            </w:r>
            <w:r w:rsidR="00B63162">
              <w:rPr>
                <w:rFonts w:cs="Calibri"/>
                <w:color w:val="000000"/>
                <w:lang w:eastAsia="hr-HR"/>
              </w:rPr>
              <w:t>.</w:t>
            </w:r>
            <w:r w:rsidRPr="00B603AE">
              <w:rPr>
                <w:rFonts w:cs="Calibri"/>
                <w:color w:val="000000"/>
                <w:lang w:eastAsia="hr-HR"/>
              </w:rPr>
              <w:t>156</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7C7B5A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77,99</w:t>
            </w:r>
          </w:p>
        </w:tc>
      </w:tr>
      <w:tr w:rsidR="00B603AE" w:rsidRPr="00B603AE" w14:paraId="5777BB39"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2F226E1" w14:textId="5FAF3D2B"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Viktora Kovačića</w:t>
            </w:r>
            <w:r w:rsidR="00032CF9">
              <w:rPr>
                <w:rFonts w:cs="Calibri"/>
                <w:color w:val="000000"/>
                <w:lang w:eastAsia="hr-HR"/>
              </w:rPr>
              <w:t xml:space="preserve"> Hum na Sutli</w:t>
            </w:r>
          </w:p>
        </w:tc>
        <w:tc>
          <w:tcPr>
            <w:tcW w:w="777" w:type="pct"/>
            <w:tcBorders>
              <w:top w:val="nil"/>
              <w:left w:val="nil"/>
              <w:bottom w:val="single" w:sz="4" w:space="0" w:color="auto"/>
              <w:right w:val="single" w:sz="4" w:space="0" w:color="auto"/>
            </w:tcBorders>
            <w:shd w:val="clear" w:color="auto" w:fill="auto"/>
            <w:noWrap/>
            <w:vAlign w:val="center"/>
            <w:hideMark/>
          </w:tcPr>
          <w:p w14:paraId="7ECA83B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2.329</w:t>
            </w:r>
          </w:p>
        </w:tc>
        <w:tc>
          <w:tcPr>
            <w:tcW w:w="974" w:type="pct"/>
            <w:tcBorders>
              <w:top w:val="nil"/>
              <w:left w:val="nil"/>
              <w:bottom w:val="single" w:sz="4" w:space="0" w:color="auto"/>
              <w:right w:val="single" w:sz="4" w:space="0" w:color="auto"/>
            </w:tcBorders>
            <w:shd w:val="clear" w:color="auto" w:fill="auto"/>
            <w:noWrap/>
            <w:vAlign w:val="center"/>
            <w:hideMark/>
          </w:tcPr>
          <w:p w14:paraId="3A2B041A" w14:textId="35BDB89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344</w:t>
            </w:r>
            <w:r w:rsidR="00B63162">
              <w:rPr>
                <w:rFonts w:cs="Calibri"/>
                <w:color w:val="000000"/>
                <w:lang w:eastAsia="hr-HR"/>
              </w:rPr>
              <w:t>.</w:t>
            </w:r>
            <w:r w:rsidRPr="00B603AE">
              <w:rPr>
                <w:rFonts w:cs="Calibri"/>
                <w:color w:val="000000"/>
                <w:lang w:eastAsia="hr-HR"/>
              </w:rPr>
              <w:t>069</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F493B6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147,73</w:t>
            </w:r>
          </w:p>
        </w:tc>
      </w:tr>
      <w:tr w:rsidR="00B603AE" w:rsidRPr="00B603AE" w14:paraId="71526B0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756626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Zabok</w:t>
            </w:r>
          </w:p>
        </w:tc>
        <w:tc>
          <w:tcPr>
            <w:tcW w:w="777" w:type="pct"/>
            <w:tcBorders>
              <w:top w:val="nil"/>
              <w:left w:val="nil"/>
              <w:bottom w:val="single" w:sz="4" w:space="0" w:color="auto"/>
              <w:right w:val="single" w:sz="4" w:space="0" w:color="auto"/>
            </w:tcBorders>
            <w:shd w:val="clear" w:color="auto" w:fill="auto"/>
            <w:noWrap/>
            <w:vAlign w:val="center"/>
            <w:hideMark/>
          </w:tcPr>
          <w:p w14:paraId="380919E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2.280</w:t>
            </w:r>
          </w:p>
        </w:tc>
        <w:tc>
          <w:tcPr>
            <w:tcW w:w="974" w:type="pct"/>
            <w:tcBorders>
              <w:top w:val="nil"/>
              <w:left w:val="nil"/>
              <w:bottom w:val="single" w:sz="4" w:space="0" w:color="auto"/>
              <w:right w:val="single" w:sz="4" w:space="0" w:color="auto"/>
            </w:tcBorders>
            <w:shd w:val="clear" w:color="auto" w:fill="auto"/>
            <w:noWrap/>
            <w:vAlign w:val="center"/>
            <w:hideMark/>
          </w:tcPr>
          <w:p w14:paraId="50346825" w14:textId="416D969C"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301</w:t>
            </w:r>
            <w:r w:rsidR="00B63162">
              <w:rPr>
                <w:rFonts w:cs="Calibri"/>
                <w:color w:val="000000"/>
                <w:lang w:eastAsia="hr-HR"/>
              </w:rPr>
              <w:t>.</w:t>
            </w:r>
            <w:r w:rsidRPr="00B603AE">
              <w:rPr>
                <w:rFonts w:cs="Calibri"/>
                <w:color w:val="000000"/>
                <w:lang w:eastAsia="hr-HR"/>
              </w:rPr>
              <w:t>483</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58C457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132,23</w:t>
            </w:r>
          </w:p>
        </w:tc>
      </w:tr>
      <w:tr w:rsidR="00B603AE" w:rsidRPr="00B603AE" w14:paraId="5056DE7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1E1DD18"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Bedekovčina</w:t>
            </w:r>
          </w:p>
        </w:tc>
        <w:tc>
          <w:tcPr>
            <w:tcW w:w="777" w:type="pct"/>
            <w:tcBorders>
              <w:top w:val="nil"/>
              <w:left w:val="nil"/>
              <w:bottom w:val="single" w:sz="4" w:space="0" w:color="auto"/>
              <w:right w:val="single" w:sz="4" w:space="0" w:color="auto"/>
            </w:tcBorders>
            <w:shd w:val="clear" w:color="auto" w:fill="auto"/>
            <w:noWrap/>
            <w:vAlign w:val="center"/>
            <w:hideMark/>
          </w:tcPr>
          <w:p w14:paraId="50EB8F8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3.765,81</w:t>
            </w:r>
          </w:p>
        </w:tc>
        <w:tc>
          <w:tcPr>
            <w:tcW w:w="974" w:type="pct"/>
            <w:tcBorders>
              <w:top w:val="nil"/>
              <w:left w:val="nil"/>
              <w:bottom w:val="single" w:sz="4" w:space="0" w:color="auto"/>
              <w:right w:val="single" w:sz="4" w:space="0" w:color="auto"/>
            </w:tcBorders>
            <w:shd w:val="clear" w:color="auto" w:fill="auto"/>
            <w:noWrap/>
            <w:vAlign w:val="center"/>
            <w:hideMark/>
          </w:tcPr>
          <w:p w14:paraId="77ECFAAA" w14:textId="689D00B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761</w:t>
            </w:r>
            <w:r w:rsidR="00B63162">
              <w:rPr>
                <w:rFonts w:cs="Calibri"/>
                <w:color w:val="000000"/>
                <w:lang w:eastAsia="hr-HR"/>
              </w:rPr>
              <w:t>.</w:t>
            </w:r>
            <w:r w:rsidRPr="00B603AE">
              <w:rPr>
                <w:rFonts w:cs="Calibri"/>
                <w:color w:val="000000"/>
                <w:lang w:eastAsia="hr-HR"/>
              </w:rPr>
              <w:t>620</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959427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202,25</w:t>
            </w:r>
          </w:p>
        </w:tc>
      </w:tr>
      <w:tr w:rsidR="00B603AE" w:rsidRPr="00B603AE" w14:paraId="62C5FFA7"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FA146E9"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za umjetnost, dizajn, grafiku i odjeću (ŠUDIGO)</w:t>
            </w:r>
          </w:p>
        </w:tc>
        <w:tc>
          <w:tcPr>
            <w:tcW w:w="777" w:type="pct"/>
            <w:tcBorders>
              <w:top w:val="nil"/>
              <w:left w:val="nil"/>
              <w:bottom w:val="single" w:sz="4" w:space="0" w:color="auto"/>
              <w:right w:val="single" w:sz="4" w:space="0" w:color="auto"/>
            </w:tcBorders>
            <w:shd w:val="clear" w:color="auto" w:fill="auto"/>
            <w:noWrap/>
            <w:vAlign w:val="center"/>
            <w:hideMark/>
          </w:tcPr>
          <w:p w14:paraId="592A1DA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1.910</w:t>
            </w:r>
          </w:p>
        </w:tc>
        <w:tc>
          <w:tcPr>
            <w:tcW w:w="974" w:type="pct"/>
            <w:tcBorders>
              <w:top w:val="nil"/>
              <w:left w:val="nil"/>
              <w:bottom w:val="single" w:sz="4" w:space="0" w:color="auto"/>
              <w:right w:val="single" w:sz="4" w:space="0" w:color="auto"/>
            </w:tcBorders>
            <w:shd w:val="clear" w:color="auto" w:fill="auto"/>
            <w:noWrap/>
            <w:vAlign w:val="center"/>
            <w:hideMark/>
          </w:tcPr>
          <w:p w14:paraId="3FC074AC" w14:textId="133B6E6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222</w:t>
            </w:r>
            <w:r w:rsidR="00B63162">
              <w:rPr>
                <w:rFonts w:cs="Calibri"/>
                <w:color w:val="000000"/>
                <w:lang w:eastAsia="hr-HR"/>
              </w:rPr>
              <w:t>.</w:t>
            </w:r>
            <w:r w:rsidRPr="00B603AE">
              <w:rPr>
                <w:rFonts w:cs="Calibri"/>
                <w:color w:val="000000"/>
                <w:lang w:eastAsia="hr-HR"/>
              </w:rPr>
              <w:t>152</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548BEA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116,31</w:t>
            </w:r>
          </w:p>
        </w:tc>
      </w:tr>
      <w:tr w:rsidR="00B603AE" w:rsidRPr="00B603AE" w14:paraId="3867989D"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0ED895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Gimnazija Antuna Gustava Matoša - Zabok</w:t>
            </w:r>
          </w:p>
        </w:tc>
        <w:tc>
          <w:tcPr>
            <w:tcW w:w="777" w:type="pct"/>
            <w:tcBorders>
              <w:top w:val="nil"/>
              <w:left w:val="nil"/>
              <w:bottom w:val="single" w:sz="4" w:space="0" w:color="auto"/>
              <w:right w:val="single" w:sz="4" w:space="0" w:color="auto"/>
            </w:tcBorders>
            <w:shd w:val="clear" w:color="auto" w:fill="auto"/>
            <w:noWrap/>
            <w:vAlign w:val="center"/>
            <w:hideMark/>
          </w:tcPr>
          <w:p w14:paraId="13BB19D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3.170,88</w:t>
            </w:r>
          </w:p>
        </w:tc>
        <w:tc>
          <w:tcPr>
            <w:tcW w:w="974" w:type="pct"/>
            <w:tcBorders>
              <w:top w:val="nil"/>
              <w:left w:val="nil"/>
              <w:bottom w:val="single" w:sz="4" w:space="0" w:color="auto"/>
              <w:right w:val="single" w:sz="4" w:space="0" w:color="auto"/>
            </w:tcBorders>
            <w:shd w:val="clear" w:color="auto" w:fill="auto"/>
            <w:noWrap/>
            <w:vAlign w:val="center"/>
            <w:hideMark/>
          </w:tcPr>
          <w:p w14:paraId="0BDA0B6B" w14:textId="1DE8E03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319</w:t>
            </w:r>
            <w:r w:rsidR="00B63162">
              <w:rPr>
                <w:rFonts w:cs="Calibri"/>
                <w:color w:val="000000"/>
                <w:lang w:eastAsia="hr-HR"/>
              </w:rPr>
              <w:t>.</w:t>
            </w:r>
            <w:r w:rsidRPr="00B603AE">
              <w:rPr>
                <w:rFonts w:cs="Calibri"/>
                <w:color w:val="000000"/>
                <w:lang w:eastAsia="hr-HR"/>
              </w:rPr>
              <w:t>659</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6F4CCF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100,81</w:t>
            </w:r>
          </w:p>
        </w:tc>
      </w:tr>
      <w:tr w:rsidR="00B603AE" w:rsidRPr="00B603AE" w14:paraId="1D81722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9568F0E"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Pregrada</w:t>
            </w:r>
          </w:p>
        </w:tc>
        <w:tc>
          <w:tcPr>
            <w:tcW w:w="777" w:type="pct"/>
            <w:tcBorders>
              <w:top w:val="nil"/>
              <w:left w:val="nil"/>
              <w:bottom w:val="single" w:sz="4" w:space="0" w:color="auto"/>
              <w:right w:val="single" w:sz="4" w:space="0" w:color="auto"/>
            </w:tcBorders>
            <w:shd w:val="clear" w:color="auto" w:fill="auto"/>
            <w:noWrap/>
            <w:vAlign w:val="center"/>
            <w:hideMark/>
          </w:tcPr>
          <w:p w14:paraId="08BB0BF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5.250</w:t>
            </w:r>
          </w:p>
        </w:tc>
        <w:tc>
          <w:tcPr>
            <w:tcW w:w="974" w:type="pct"/>
            <w:tcBorders>
              <w:top w:val="nil"/>
              <w:left w:val="nil"/>
              <w:bottom w:val="single" w:sz="4" w:space="0" w:color="auto"/>
              <w:right w:val="single" w:sz="4" w:space="0" w:color="auto"/>
            </w:tcBorders>
            <w:shd w:val="clear" w:color="auto" w:fill="auto"/>
            <w:noWrap/>
            <w:vAlign w:val="center"/>
            <w:hideMark/>
          </w:tcPr>
          <w:p w14:paraId="0AC7C527" w14:textId="460603C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514</w:t>
            </w:r>
            <w:r w:rsidR="00B63162">
              <w:rPr>
                <w:rFonts w:cs="Calibri"/>
                <w:color w:val="000000"/>
                <w:lang w:eastAsia="hr-HR"/>
              </w:rPr>
              <w:t>.</w:t>
            </w:r>
            <w:r w:rsidRPr="00B603AE">
              <w:rPr>
                <w:rFonts w:cs="Calibri"/>
                <w:color w:val="000000"/>
                <w:lang w:eastAsia="hr-HR"/>
              </w:rPr>
              <w:t>827</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CE30D4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98,06</w:t>
            </w:r>
          </w:p>
        </w:tc>
      </w:tr>
      <w:tr w:rsidR="00B603AE" w:rsidRPr="00B603AE" w14:paraId="636204B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A040FD8"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Oroslavje</w:t>
            </w:r>
          </w:p>
        </w:tc>
        <w:tc>
          <w:tcPr>
            <w:tcW w:w="777" w:type="pct"/>
            <w:tcBorders>
              <w:top w:val="nil"/>
              <w:left w:val="nil"/>
              <w:bottom w:val="single" w:sz="4" w:space="0" w:color="auto"/>
              <w:right w:val="single" w:sz="4" w:space="0" w:color="auto"/>
            </w:tcBorders>
            <w:shd w:val="clear" w:color="auto" w:fill="auto"/>
            <w:noWrap/>
            <w:vAlign w:val="center"/>
            <w:hideMark/>
          </w:tcPr>
          <w:p w14:paraId="58E0794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1.601</w:t>
            </w:r>
          </w:p>
        </w:tc>
        <w:tc>
          <w:tcPr>
            <w:tcW w:w="974" w:type="pct"/>
            <w:tcBorders>
              <w:top w:val="nil"/>
              <w:left w:val="nil"/>
              <w:bottom w:val="single" w:sz="4" w:space="0" w:color="auto"/>
              <w:right w:val="single" w:sz="4" w:space="0" w:color="auto"/>
            </w:tcBorders>
            <w:shd w:val="clear" w:color="auto" w:fill="auto"/>
            <w:noWrap/>
            <w:vAlign w:val="center"/>
            <w:hideMark/>
          </w:tcPr>
          <w:p w14:paraId="36989DC3" w14:textId="464FEDE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204</w:t>
            </w:r>
            <w:r w:rsidR="00B63162">
              <w:rPr>
                <w:rFonts w:cs="Calibri"/>
                <w:color w:val="000000"/>
                <w:lang w:eastAsia="hr-HR"/>
              </w:rPr>
              <w:t>.</w:t>
            </w:r>
            <w:r w:rsidRPr="00B603AE">
              <w:rPr>
                <w:rFonts w:cs="Calibri"/>
                <w:color w:val="000000"/>
                <w:lang w:eastAsia="hr-HR"/>
              </w:rPr>
              <w:t>790</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7E911F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127,91</w:t>
            </w:r>
          </w:p>
        </w:tc>
      </w:tr>
      <w:tr w:rsidR="00B603AE" w:rsidRPr="00B603AE" w14:paraId="70F0882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25AF8B4"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SŠ Zlatar</w:t>
            </w:r>
          </w:p>
        </w:tc>
        <w:tc>
          <w:tcPr>
            <w:tcW w:w="777" w:type="pct"/>
            <w:tcBorders>
              <w:top w:val="nil"/>
              <w:left w:val="nil"/>
              <w:bottom w:val="single" w:sz="4" w:space="0" w:color="auto"/>
              <w:right w:val="single" w:sz="4" w:space="0" w:color="auto"/>
            </w:tcBorders>
            <w:shd w:val="clear" w:color="auto" w:fill="auto"/>
            <w:noWrap/>
            <w:vAlign w:val="center"/>
            <w:hideMark/>
          </w:tcPr>
          <w:p w14:paraId="3703FBA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2.193,06</w:t>
            </w:r>
          </w:p>
        </w:tc>
        <w:tc>
          <w:tcPr>
            <w:tcW w:w="974" w:type="pct"/>
            <w:tcBorders>
              <w:top w:val="nil"/>
              <w:left w:val="nil"/>
              <w:bottom w:val="single" w:sz="4" w:space="0" w:color="auto"/>
              <w:right w:val="single" w:sz="4" w:space="0" w:color="auto"/>
            </w:tcBorders>
            <w:shd w:val="clear" w:color="auto" w:fill="auto"/>
            <w:noWrap/>
            <w:vAlign w:val="center"/>
            <w:hideMark/>
          </w:tcPr>
          <w:p w14:paraId="2ED98BC9" w14:textId="7F63883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302</w:t>
            </w:r>
            <w:r w:rsidR="00B63162">
              <w:rPr>
                <w:rFonts w:cs="Calibri"/>
                <w:color w:val="000000"/>
                <w:lang w:eastAsia="hr-HR"/>
              </w:rPr>
              <w:t>.</w:t>
            </w:r>
            <w:r w:rsidRPr="00B603AE">
              <w:rPr>
                <w:rFonts w:cs="Calibri"/>
                <w:color w:val="000000"/>
                <w:lang w:eastAsia="hr-HR"/>
              </w:rPr>
              <w:t>575</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AD4634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137,97</w:t>
            </w:r>
          </w:p>
        </w:tc>
      </w:tr>
      <w:tr w:rsidR="00B603AE" w:rsidRPr="00B603AE" w14:paraId="23E9F992"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6A454C0"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Antun Mihanović Klanjec</w:t>
            </w:r>
          </w:p>
        </w:tc>
        <w:tc>
          <w:tcPr>
            <w:tcW w:w="777" w:type="pct"/>
            <w:tcBorders>
              <w:top w:val="nil"/>
              <w:left w:val="nil"/>
              <w:bottom w:val="single" w:sz="4" w:space="0" w:color="auto"/>
              <w:right w:val="single" w:sz="4" w:space="0" w:color="auto"/>
            </w:tcBorders>
            <w:shd w:val="clear" w:color="auto" w:fill="auto"/>
            <w:noWrap/>
            <w:vAlign w:val="center"/>
            <w:hideMark/>
          </w:tcPr>
          <w:p w14:paraId="79542B1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2.240</w:t>
            </w:r>
          </w:p>
        </w:tc>
        <w:tc>
          <w:tcPr>
            <w:tcW w:w="974" w:type="pct"/>
            <w:tcBorders>
              <w:top w:val="nil"/>
              <w:left w:val="nil"/>
              <w:bottom w:val="single" w:sz="4" w:space="0" w:color="auto"/>
              <w:right w:val="single" w:sz="4" w:space="0" w:color="auto"/>
            </w:tcBorders>
            <w:shd w:val="clear" w:color="auto" w:fill="auto"/>
            <w:noWrap/>
            <w:vAlign w:val="center"/>
            <w:hideMark/>
          </w:tcPr>
          <w:p w14:paraId="2D059C99" w14:textId="48EBAB7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252</w:t>
            </w:r>
            <w:r w:rsidR="00B63162">
              <w:rPr>
                <w:rFonts w:cs="Calibri"/>
                <w:color w:val="000000"/>
                <w:lang w:eastAsia="hr-HR"/>
              </w:rPr>
              <w:t>.</w:t>
            </w:r>
            <w:r w:rsidRPr="00B603AE">
              <w:rPr>
                <w:rFonts w:cs="Calibri"/>
                <w:color w:val="000000"/>
                <w:lang w:eastAsia="hr-HR"/>
              </w:rPr>
              <w:t>222</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B5556A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112,60</w:t>
            </w:r>
          </w:p>
        </w:tc>
      </w:tr>
      <w:tr w:rsidR="00B603AE" w:rsidRPr="00B603AE" w14:paraId="5CEED27B"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21812A8"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Zlatar Bistrica</w:t>
            </w:r>
          </w:p>
        </w:tc>
        <w:tc>
          <w:tcPr>
            <w:tcW w:w="777" w:type="pct"/>
            <w:tcBorders>
              <w:top w:val="nil"/>
              <w:left w:val="nil"/>
              <w:bottom w:val="single" w:sz="4" w:space="0" w:color="auto"/>
              <w:right w:val="single" w:sz="4" w:space="0" w:color="auto"/>
            </w:tcBorders>
            <w:shd w:val="clear" w:color="auto" w:fill="auto"/>
            <w:noWrap/>
            <w:vAlign w:val="center"/>
            <w:hideMark/>
          </w:tcPr>
          <w:p w14:paraId="50908ED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2.781</w:t>
            </w:r>
          </w:p>
        </w:tc>
        <w:tc>
          <w:tcPr>
            <w:tcW w:w="974" w:type="pct"/>
            <w:tcBorders>
              <w:top w:val="nil"/>
              <w:left w:val="nil"/>
              <w:bottom w:val="single" w:sz="4" w:space="0" w:color="auto"/>
              <w:right w:val="single" w:sz="4" w:space="0" w:color="auto"/>
            </w:tcBorders>
            <w:shd w:val="clear" w:color="auto" w:fill="auto"/>
            <w:noWrap/>
            <w:vAlign w:val="center"/>
            <w:hideMark/>
          </w:tcPr>
          <w:p w14:paraId="54C4F02D" w14:textId="76FA22E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189</w:t>
            </w:r>
            <w:r w:rsidR="00B63162">
              <w:rPr>
                <w:rFonts w:cs="Calibri"/>
                <w:color w:val="000000"/>
                <w:lang w:eastAsia="hr-HR"/>
              </w:rPr>
              <w:t>.</w:t>
            </w:r>
            <w:r w:rsidRPr="00B603AE">
              <w:rPr>
                <w:rFonts w:cs="Calibri"/>
                <w:color w:val="000000"/>
                <w:lang w:eastAsia="hr-HR"/>
              </w:rPr>
              <w:t>728</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23EC3E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68,22</w:t>
            </w:r>
          </w:p>
        </w:tc>
      </w:tr>
      <w:tr w:rsidR="00B603AE" w:rsidRPr="00B603AE" w14:paraId="5FECCC3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510D96CB" w14:textId="240F97F2"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Stjepana Radića</w:t>
            </w:r>
            <w:r w:rsidR="003976E1">
              <w:rPr>
                <w:rFonts w:cs="Calibri"/>
                <w:color w:val="000000"/>
                <w:lang w:eastAsia="hr-HR"/>
              </w:rPr>
              <w:t xml:space="preserve"> Brestovec Orehovi</w:t>
            </w:r>
            <w:r w:rsidR="003A7DC6">
              <w:rPr>
                <w:rFonts w:cs="Calibri"/>
                <w:color w:val="000000"/>
                <w:lang w:eastAsia="hr-HR"/>
              </w:rPr>
              <w:t>čki</w:t>
            </w:r>
          </w:p>
        </w:tc>
        <w:tc>
          <w:tcPr>
            <w:tcW w:w="777" w:type="pct"/>
            <w:tcBorders>
              <w:top w:val="nil"/>
              <w:left w:val="nil"/>
              <w:bottom w:val="single" w:sz="4" w:space="0" w:color="auto"/>
              <w:right w:val="single" w:sz="4" w:space="0" w:color="auto"/>
            </w:tcBorders>
            <w:shd w:val="clear" w:color="auto" w:fill="auto"/>
            <w:noWrap/>
            <w:vAlign w:val="center"/>
            <w:hideMark/>
          </w:tcPr>
          <w:p w14:paraId="115EC8F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1.378</w:t>
            </w:r>
          </w:p>
        </w:tc>
        <w:tc>
          <w:tcPr>
            <w:tcW w:w="974" w:type="pct"/>
            <w:tcBorders>
              <w:top w:val="nil"/>
              <w:left w:val="nil"/>
              <w:bottom w:val="single" w:sz="4" w:space="0" w:color="auto"/>
              <w:right w:val="single" w:sz="4" w:space="0" w:color="auto"/>
            </w:tcBorders>
            <w:shd w:val="clear" w:color="auto" w:fill="auto"/>
            <w:noWrap/>
            <w:vAlign w:val="center"/>
            <w:hideMark/>
          </w:tcPr>
          <w:p w14:paraId="7C5119D9" w14:textId="37CA28A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241</w:t>
            </w:r>
            <w:r w:rsidR="00B63162">
              <w:rPr>
                <w:rFonts w:cs="Calibri"/>
                <w:color w:val="000000"/>
                <w:lang w:eastAsia="hr-HR"/>
              </w:rPr>
              <w:t>.</w:t>
            </w:r>
            <w:r w:rsidRPr="00B603AE">
              <w:rPr>
                <w:rFonts w:cs="Calibri"/>
                <w:color w:val="000000"/>
                <w:lang w:eastAsia="hr-HR"/>
              </w:rPr>
              <w:t>667</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E59A3C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175,38</w:t>
            </w:r>
          </w:p>
        </w:tc>
      </w:tr>
      <w:tr w:rsidR="00B603AE" w:rsidRPr="00B603AE" w14:paraId="1B573A1D"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A62C89A" w14:textId="08D2D988"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Vladimir Nazor</w:t>
            </w:r>
            <w:r w:rsidR="003A7DC6">
              <w:rPr>
                <w:rFonts w:cs="Calibri"/>
                <w:color w:val="000000"/>
                <w:lang w:eastAsia="hr-HR"/>
              </w:rPr>
              <w:t xml:space="preserve"> Budinščina</w:t>
            </w:r>
          </w:p>
        </w:tc>
        <w:tc>
          <w:tcPr>
            <w:tcW w:w="777" w:type="pct"/>
            <w:tcBorders>
              <w:top w:val="nil"/>
              <w:left w:val="nil"/>
              <w:bottom w:val="single" w:sz="4" w:space="0" w:color="auto"/>
              <w:right w:val="single" w:sz="4" w:space="0" w:color="auto"/>
            </w:tcBorders>
            <w:shd w:val="clear" w:color="auto" w:fill="auto"/>
            <w:noWrap/>
            <w:vAlign w:val="center"/>
            <w:hideMark/>
          </w:tcPr>
          <w:p w14:paraId="5AB66A0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1.738</w:t>
            </w:r>
          </w:p>
        </w:tc>
        <w:tc>
          <w:tcPr>
            <w:tcW w:w="974" w:type="pct"/>
            <w:tcBorders>
              <w:top w:val="nil"/>
              <w:left w:val="nil"/>
              <w:bottom w:val="single" w:sz="4" w:space="0" w:color="auto"/>
              <w:right w:val="single" w:sz="4" w:space="0" w:color="auto"/>
            </w:tcBorders>
            <w:shd w:val="clear" w:color="auto" w:fill="auto"/>
            <w:noWrap/>
            <w:vAlign w:val="center"/>
            <w:hideMark/>
          </w:tcPr>
          <w:p w14:paraId="230E5D38" w14:textId="40D985F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232</w:t>
            </w:r>
            <w:r w:rsidR="00B63162">
              <w:rPr>
                <w:rFonts w:cs="Calibri"/>
                <w:color w:val="000000"/>
                <w:lang w:eastAsia="hr-HR"/>
              </w:rPr>
              <w:t>.</w:t>
            </w:r>
            <w:r w:rsidRPr="00B603AE">
              <w:rPr>
                <w:rFonts w:cs="Calibri"/>
                <w:color w:val="000000"/>
                <w:lang w:eastAsia="hr-HR"/>
              </w:rPr>
              <w:t>847</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91AFC8A"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133,97</w:t>
            </w:r>
          </w:p>
        </w:tc>
      </w:tr>
      <w:tr w:rsidR="00B603AE" w:rsidRPr="00B603AE" w14:paraId="3BC229AF"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C5D274C" w14:textId="72CB01B6"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Đure Prejca</w:t>
            </w:r>
            <w:r w:rsidR="003A7DC6">
              <w:rPr>
                <w:rFonts w:cs="Calibri"/>
                <w:color w:val="000000"/>
                <w:lang w:eastAsia="hr-HR"/>
              </w:rPr>
              <w:t xml:space="preserve"> Desinić</w:t>
            </w:r>
          </w:p>
        </w:tc>
        <w:tc>
          <w:tcPr>
            <w:tcW w:w="777" w:type="pct"/>
            <w:tcBorders>
              <w:top w:val="nil"/>
              <w:left w:val="nil"/>
              <w:bottom w:val="single" w:sz="4" w:space="0" w:color="auto"/>
              <w:right w:val="single" w:sz="4" w:space="0" w:color="auto"/>
            </w:tcBorders>
            <w:shd w:val="clear" w:color="auto" w:fill="auto"/>
            <w:noWrap/>
            <w:vAlign w:val="center"/>
            <w:hideMark/>
          </w:tcPr>
          <w:p w14:paraId="1CB99ABA"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3.056</w:t>
            </w:r>
          </w:p>
        </w:tc>
        <w:tc>
          <w:tcPr>
            <w:tcW w:w="974" w:type="pct"/>
            <w:tcBorders>
              <w:top w:val="nil"/>
              <w:left w:val="nil"/>
              <w:bottom w:val="single" w:sz="4" w:space="0" w:color="auto"/>
              <w:right w:val="single" w:sz="4" w:space="0" w:color="auto"/>
            </w:tcBorders>
            <w:shd w:val="clear" w:color="auto" w:fill="auto"/>
            <w:noWrap/>
            <w:vAlign w:val="center"/>
            <w:hideMark/>
          </w:tcPr>
          <w:p w14:paraId="17719ED3" w14:textId="4164490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244</w:t>
            </w:r>
            <w:r w:rsidR="00B63162">
              <w:rPr>
                <w:rFonts w:cs="Calibri"/>
                <w:color w:val="000000"/>
                <w:lang w:eastAsia="hr-HR"/>
              </w:rPr>
              <w:t>.</w:t>
            </w:r>
            <w:r w:rsidRPr="00B603AE">
              <w:rPr>
                <w:rFonts w:cs="Calibri"/>
                <w:color w:val="000000"/>
                <w:lang w:eastAsia="hr-HR"/>
              </w:rPr>
              <w:t>235</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CE6C28A"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79,92</w:t>
            </w:r>
          </w:p>
        </w:tc>
      </w:tr>
      <w:tr w:rsidR="00B603AE" w:rsidRPr="00B603AE" w14:paraId="2400004F"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2C5FAA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Đurmanec</w:t>
            </w:r>
          </w:p>
        </w:tc>
        <w:tc>
          <w:tcPr>
            <w:tcW w:w="777" w:type="pct"/>
            <w:tcBorders>
              <w:top w:val="nil"/>
              <w:left w:val="nil"/>
              <w:bottom w:val="single" w:sz="4" w:space="0" w:color="auto"/>
              <w:right w:val="single" w:sz="4" w:space="0" w:color="auto"/>
            </w:tcBorders>
            <w:shd w:val="clear" w:color="auto" w:fill="auto"/>
            <w:noWrap/>
            <w:vAlign w:val="center"/>
            <w:hideMark/>
          </w:tcPr>
          <w:p w14:paraId="202E084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2.200</w:t>
            </w:r>
          </w:p>
        </w:tc>
        <w:tc>
          <w:tcPr>
            <w:tcW w:w="974" w:type="pct"/>
            <w:tcBorders>
              <w:top w:val="nil"/>
              <w:left w:val="nil"/>
              <w:bottom w:val="single" w:sz="4" w:space="0" w:color="auto"/>
              <w:right w:val="single" w:sz="4" w:space="0" w:color="auto"/>
            </w:tcBorders>
            <w:shd w:val="clear" w:color="auto" w:fill="auto"/>
            <w:noWrap/>
            <w:vAlign w:val="center"/>
            <w:hideMark/>
          </w:tcPr>
          <w:p w14:paraId="210142D3" w14:textId="581A269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214</w:t>
            </w:r>
            <w:r w:rsidR="00B63162">
              <w:rPr>
                <w:rFonts w:cs="Calibri"/>
                <w:color w:val="000000"/>
                <w:lang w:eastAsia="hr-HR"/>
              </w:rPr>
              <w:t>.</w:t>
            </w:r>
            <w:r w:rsidRPr="00B603AE">
              <w:rPr>
                <w:rFonts w:cs="Calibri"/>
                <w:color w:val="000000"/>
                <w:lang w:eastAsia="hr-HR"/>
              </w:rPr>
              <w:t>746</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86D4BC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97,61</w:t>
            </w:r>
          </w:p>
        </w:tc>
      </w:tr>
      <w:tr w:rsidR="00B603AE" w:rsidRPr="00B603AE" w14:paraId="7E1786B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F189E55" w14:textId="5B13C312" w:rsidR="00B603AE" w:rsidRPr="00B603AE" w:rsidRDefault="00B603AE" w:rsidP="00B603AE">
            <w:pPr>
              <w:tabs>
                <w:tab w:val="clear" w:pos="720"/>
                <w:tab w:val="clear" w:pos="6912"/>
              </w:tabs>
              <w:jc w:val="left"/>
              <w:rPr>
                <w:rFonts w:cs="Calibri"/>
                <w:color w:val="000000"/>
                <w:lang w:eastAsia="hr-HR"/>
              </w:rPr>
            </w:pPr>
            <w:r w:rsidRPr="008D6E24">
              <w:rPr>
                <w:rFonts w:cs="Calibri"/>
                <w:lang w:eastAsia="hr-HR"/>
              </w:rPr>
              <w:t>OŠ Pavla Štosa</w:t>
            </w:r>
            <w:r w:rsidR="003A7DC6">
              <w:rPr>
                <w:rFonts w:cs="Calibri"/>
                <w:lang w:eastAsia="hr-HR"/>
              </w:rPr>
              <w:t xml:space="preserve"> Kraljevec na Sutli</w:t>
            </w:r>
          </w:p>
        </w:tc>
        <w:tc>
          <w:tcPr>
            <w:tcW w:w="777" w:type="pct"/>
            <w:tcBorders>
              <w:top w:val="nil"/>
              <w:left w:val="nil"/>
              <w:bottom w:val="single" w:sz="4" w:space="0" w:color="auto"/>
              <w:right w:val="single" w:sz="4" w:space="0" w:color="auto"/>
            </w:tcBorders>
            <w:shd w:val="clear" w:color="auto" w:fill="auto"/>
            <w:noWrap/>
            <w:vAlign w:val="center"/>
            <w:hideMark/>
          </w:tcPr>
          <w:p w14:paraId="5E7EEF3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1.626</w:t>
            </w:r>
          </w:p>
        </w:tc>
        <w:tc>
          <w:tcPr>
            <w:tcW w:w="974" w:type="pct"/>
            <w:tcBorders>
              <w:top w:val="nil"/>
              <w:left w:val="nil"/>
              <w:bottom w:val="single" w:sz="4" w:space="0" w:color="auto"/>
              <w:right w:val="single" w:sz="4" w:space="0" w:color="auto"/>
            </w:tcBorders>
            <w:shd w:val="clear" w:color="auto" w:fill="auto"/>
            <w:noWrap/>
            <w:vAlign w:val="center"/>
            <w:hideMark/>
          </w:tcPr>
          <w:p w14:paraId="46AC87CB" w14:textId="248EE604" w:rsidR="00B603AE" w:rsidRPr="00B603AE" w:rsidRDefault="008D6E24" w:rsidP="004B3C8D">
            <w:pPr>
              <w:tabs>
                <w:tab w:val="clear" w:pos="720"/>
                <w:tab w:val="clear" w:pos="6912"/>
              </w:tabs>
              <w:jc w:val="center"/>
              <w:rPr>
                <w:rFonts w:cs="Calibri"/>
                <w:color w:val="000000"/>
                <w:lang w:eastAsia="hr-HR"/>
              </w:rPr>
            </w:pPr>
            <w:r w:rsidRPr="008D6E24">
              <w:rPr>
                <w:rFonts w:cs="Calibri"/>
                <w:color w:val="000000"/>
                <w:lang w:eastAsia="hr-HR"/>
              </w:rPr>
              <w:t>196</w:t>
            </w:r>
            <w:r>
              <w:rPr>
                <w:rFonts w:cs="Calibri"/>
                <w:color w:val="000000"/>
                <w:lang w:eastAsia="hr-HR"/>
              </w:rPr>
              <w:t>.</w:t>
            </w:r>
            <w:r w:rsidRPr="008D6E24">
              <w:rPr>
                <w:rFonts w:cs="Calibri"/>
                <w:color w:val="000000"/>
                <w:lang w:eastAsia="hr-HR"/>
              </w:rPr>
              <w:t>838</w:t>
            </w:r>
            <w:r>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3E25D05" w14:textId="74B45C0E" w:rsidR="00B603AE" w:rsidRPr="00B603AE" w:rsidRDefault="008D6E24" w:rsidP="004B3C8D">
            <w:pPr>
              <w:tabs>
                <w:tab w:val="clear" w:pos="720"/>
                <w:tab w:val="clear" w:pos="6912"/>
              </w:tabs>
              <w:jc w:val="center"/>
              <w:rPr>
                <w:rFonts w:cs="Calibri"/>
                <w:color w:val="000000"/>
                <w:lang w:eastAsia="hr-HR"/>
              </w:rPr>
            </w:pPr>
            <w:r>
              <w:rPr>
                <w:rFonts w:cs="Calibri"/>
                <w:color w:val="000000"/>
                <w:lang w:eastAsia="hr-HR"/>
              </w:rPr>
              <w:t>121,06</w:t>
            </w:r>
          </w:p>
        </w:tc>
      </w:tr>
      <w:tr w:rsidR="00B603AE" w:rsidRPr="00B603AE" w14:paraId="0715B0D1"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7973A7F" w14:textId="0621EEAD"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Matije Gupca</w:t>
            </w:r>
            <w:r w:rsidR="004C66F1">
              <w:rPr>
                <w:rFonts w:cs="Calibri"/>
                <w:color w:val="000000"/>
                <w:lang w:eastAsia="hr-HR"/>
              </w:rPr>
              <w:t xml:space="preserve"> Gornja Stubica</w:t>
            </w:r>
          </w:p>
        </w:tc>
        <w:tc>
          <w:tcPr>
            <w:tcW w:w="777" w:type="pct"/>
            <w:tcBorders>
              <w:top w:val="nil"/>
              <w:left w:val="nil"/>
              <w:bottom w:val="single" w:sz="4" w:space="0" w:color="auto"/>
              <w:right w:val="single" w:sz="4" w:space="0" w:color="auto"/>
            </w:tcBorders>
            <w:shd w:val="clear" w:color="auto" w:fill="auto"/>
            <w:noWrap/>
            <w:vAlign w:val="center"/>
            <w:hideMark/>
          </w:tcPr>
          <w:p w14:paraId="2FAC004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2.655</w:t>
            </w:r>
          </w:p>
        </w:tc>
        <w:tc>
          <w:tcPr>
            <w:tcW w:w="974" w:type="pct"/>
            <w:tcBorders>
              <w:top w:val="nil"/>
              <w:left w:val="nil"/>
              <w:bottom w:val="single" w:sz="4" w:space="0" w:color="auto"/>
              <w:right w:val="single" w:sz="4" w:space="0" w:color="auto"/>
            </w:tcBorders>
            <w:shd w:val="clear" w:color="auto" w:fill="auto"/>
            <w:noWrap/>
            <w:vAlign w:val="center"/>
            <w:hideMark/>
          </w:tcPr>
          <w:p w14:paraId="7492FA48" w14:textId="6FD6DE9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263</w:t>
            </w:r>
            <w:r w:rsidR="00DF3131">
              <w:rPr>
                <w:rFonts w:cs="Calibri"/>
                <w:color w:val="000000"/>
                <w:lang w:eastAsia="hr-HR"/>
              </w:rPr>
              <w:t>.</w:t>
            </w:r>
            <w:r w:rsidRPr="00B603AE">
              <w:rPr>
                <w:rFonts w:cs="Calibri"/>
                <w:color w:val="000000"/>
                <w:lang w:eastAsia="hr-HR"/>
              </w:rPr>
              <w:t>538</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598843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99,26</w:t>
            </w:r>
          </w:p>
        </w:tc>
      </w:tr>
      <w:tr w:rsidR="00B603AE" w:rsidRPr="00B603AE" w14:paraId="7ADD9E66"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62CEC2F"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Centar za odgoj i obrazovanje Krapinske Toplice</w:t>
            </w:r>
          </w:p>
        </w:tc>
        <w:tc>
          <w:tcPr>
            <w:tcW w:w="777" w:type="pct"/>
            <w:tcBorders>
              <w:top w:val="nil"/>
              <w:left w:val="nil"/>
              <w:bottom w:val="single" w:sz="4" w:space="0" w:color="auto"/>
              <w:right w:val="single" w:sz="4" w:space="0" w:color="auto"/>
            </w:tcBorders>
            <w:shd w:val="clear" w:color="auto" w:fill="auto"/>
            <w:noWrap/>
            <w:vAlign w:val="center"/>
            <w:hideMark/>
          </w:tcPr>
          <w:p w14:paraId="646DB1F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1.915</w:t>
            </w:r>
          </w:p>
        </w:tc>
        <w:tc>
          <w:tcPr>
            <w:tcW w:w="974" w:type="pct"/>
            <w:tcBorders>
              <w:top w:val="nil"/>
              <w:left w:val="nil"/>
              <w:bottom w:val="single" w:sz="4" w:space="0" w:color="auto"/>
              <w:right w:val="single" w:sz="4" w:space="0" w:color="auto"/>
            </w:tcBorders>
            <w:shd w:val="clear" w:color="auto" w:fill="auto"/>
            <w:noWrap/>
            <w:vAlign w:val="center"/>
            <w:hideMark/>
          </w:tcPr>
          <w:p w14:paraId="5F526531" w14:textId="0C5B39E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337</w:t>
            </w:r>
            <w:r w:rsidR="00B63162">
              <w:rPr>
                <w:rFonts w:cs="Calibri"/>
                <w:color w:val="000000"/>
                <w:lang w:eastAsia="hr-HR"/>
              </w:rPr>
              <w:t>.</w:t>
            </w:r>
            <w:r w:rsidRPr="00B603AE">
              <w:rPr>
                <w:rFonts w:cs="Calibri"/>
                <w:color w:val="000000"/>
                <w:lang w:eastAsia="hr-HR"/>
              </w:rPr>
              <w:t>420</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700F5A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176,20</w:t>
            </w:r>
          </w:p>
        </w:tc>
      </w:tr>
      <w:tr w:rsidR="00B603AE" w:rsidRPr="00B603AE" w14:paraId="142561B3"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2312A3DF" w14:textId="7214BFF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Franje Horvata Kiša</w:t>
            </w:r>
            <w:r w:rsidR="00E902E3">
              <w:rPr>
                <w:rFonts w:cs="Calibri"/>
                <w:color w:val="000000"/>
                <w:lang w:eastAsia="hr-HR"/>
              </w:rPr>
              <w:t xml:space="preserve"> Lobor</w:t>
            </w:r>
          </w:p>
        </w:tc>
        <w:tc>
          <w:tcPr>
            <w:tcW w:w="777" w:type="pct"/>
            <w:tcBorders>
              <w:top w:val="nil"/>
              <w:left w:val="nil"/>
              <w:bottom w:val="single" w:sz="4" w:space="0" w:color="auto"/>
              <w:right w:val="single" w:sz="4" w:space="0" w:color="auto"/>
            </w:tcBorders>
            <w:shd w:val="clear" w:color="auto" w:fill="auto"/>
            <w:noWrap/>
            <w:vAlign w:val="center"/>
            <w:hideMark/>
          </w:tcPr>
          <w:p w14:paraId="1D255C6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1.926</w:t>
            </w:r>
          </w:p>
        </w:tc>
        <w:tc>
          <w:tcPr>
            <w:tcW w:w="974" w:type="pct"/>
            <w:tcBorders>
              <w:top w:val="nil"/>
              <w:left w:val="nil"/>
              <w:bottom w:val="single" w:sz="4" w:space="0" w:color="auto"/>
              <w:right w:val="single" w:sz="4" w:space="0" w:color="auto"/>
            </w:tcBorders>
            <w:shd w:val="clear" w:color="auto" w:fill="auto"/>
            <w:noWrap/>
            <w:vAlign w:val="center"/>
            <w:hideMark/>
          </w:tcPr>
          <w:p w14:paraId="3D55E22F" w14:textId="244D22E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205</w:t>
            </w:r>
            <w:r w:rsidR="00B63162">
              <w:rPr>
                <w:rFonts w:cs="Calibri"/>
                <w:color w:val="000000"/>
                <w:lang w:eastAsia="hr-HR"/>
              </w:rPr>
              <w:t>.</w:t>
            </w:r>
            <w:r w:rsidRPr="00B603AE">
              <w:rPr>
                <w:rFonts w:cs="Calibri"/>
                <w:color w:val="000000"/>
                <w:lang w:eastAsia="hr-HR"/>
              </w:rPr>
              <w:t>923</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2D302F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106,92</w:t>
            </w:r>
          </w:p>
        </w:tc>
      </w:tr>
      <w:tr w:rsidR="00B603AE" w:rsidRPr="00B603AE" w14:paraId="3C0B693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7921CAB1"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Mače</w:t>
            </w:r>
          </w:p>
        </w:tc>
        <w:tc>
          <w:tcPr>
            <w:tcW w:w="777" w:type="pct"/>
            <w:tcBorders>
              <w:top w:val="nil"/>
              <w:left w:val="nil"/>
              <w:bottom w:val="single" w:sz="4" w:space="0" w:color="auto"/>
              <w:right w:val="single" w:sz="4" w:space="0" w:color="auto"/>
            </w:tcBorders>
            <w:shd w:val="clear" w:color="auto" w:fill="auto"/>
            <w:noWrap/>
            <w:vAlign w:val="center"/>
            <w:hideMark/>
          </w:tcPr>
          <w:p w14:paraId="2069F11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2.177</w:t>
            </w:r>
          </w:p>
        </w:tc>
        <w:tc>
          <w:tcPr>
            <w:tcW w:w="974" w:type="pct"/>
            <w:tcBorders>
              <w:top w:val="nil"/>
              <w:left w:val="nil"/>
              <w:bottom w:val="single" w:sz="4" w:space="0" w:color="auto"/>
              <w:right w:val="single" w:sz="4" w:space="0" w:color="auto"/>
            </w:tcBorders>
            <w:shd w:val="clear" w:color="auto" w:fill="auto"/>
            <w:noWrap/>
            <w:vAlign w:val="center"/>
            <w:hideMark/>
          </w:tcPr>
          <w:p w14:paraId="1B53FFD1" w14:textId="4736899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180</w:t>
            </w:r>
            <w:r w:rsidR="00B63162">
              <w:rPr>
                <w:rFonts w:cs="Calibri"/>
                <w:color w:val="000000"/>
                <w:lang w:eastAsia="hr-HR"/>
              </w:rPr>
              <w:t>.</w:t>
            </w:r>
            <w:r w:rsidRPr="00B603AE">
              <w:rPr>
                <w:rFonts w:cs="Calibri"/>
                <w:color w:val="000000"/>
                <w:lang w:eastAsia="hr-HR"/>
              </w:rPr>
              <w:t>689</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089A85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83,00</w:t>
            </w:r>
          </w:p>
        </w:tc>
      </w:tr>
      <w:tr w:rsidR="00B603AE" w:rsidRPr="00B603AE" w14:paraId="2122702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CD066DC"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Marija Bistrica</w:t>
            </w:r>
          </w:p>
        </w:tc>
        <w:tc>
          <w:tcPr>
            <w:tcW w:w="777" w:type="pct"/>
            <w:tcBorders>
              <w:top w:val="nil"/>
              <w:left w:val="nil"/>
              <w:bottom w:val="single" w:sz="4" w:space="0" w:color="auto"/>
              <w:right w:val="single" w:sz="4" w:space="0" w:color="auto"/>
            </w:tcBorders>
            <w:shd w:val="clear" w:color="auto" w:fill="auto"/>
            <w:noWrap/>
            <w:vAlign w:val="center"/>
            <w:hideMark/>
          </w:tcPr>
          <w:p w14:paraId="0206B8E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2.716</w:t>
            </w:r>
          </w:p>
        </w:tc>
        <w:tc>
          <w:tcPr>
            <w:tcW w:w="974" w:type="pct"/>
            <w:tcBorders>
              <w:top w:val="nil"/>
              <w:left w:val="nil"/>
              <w:bottom w:val="single" w:sz="4" w:space="0" w:color="auto"/>
              <w:right w:val="single" w:sz="4" w:space="0" w:color="auto"/>
            </w:tcBorders>
            <w:shd w:val="clear" w:color="auto" w:fill="auto"/>
            <w:noWrap/>
            <w:vAlign w:val="center"/>
            <w:hideMark/>
          </w:tcPr>
          <w:p w14:paraId="56EF30A1" w14:textId="0F256B8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483</w:t>
            </w:r>
            <w:r w:rsidR="00B63162">
              <w:rPr>
                <w:rFonts w:cs="Calibri"/>
                <w:color w:val="000000"/>
                <w:lang w:eastAsia="hr-HR"/>
              </w:rPr>
              <w:t>.</w:t>
            </w:r>
            <w:r w:rsidRPr="00B603AE">
              <w:rPr>
                <w:rFonts w:cs="Calibri"/>
                <w:color w:val="000000"/>
                <w:lang w:eastAsia="hr-HR"/>
              </w:rPr>
              <w:t>054</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12986B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177,85</w:t>
            </w:r>
          </w:p>
        </w:tc>
      </w:tr>
      <w:tr w:rsidR="00B603AE" w:rsidRPr="00B603AE" w14:paraId="5741614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413649AF"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Ljudevit Gaj Mihovljan</w:t>
            </w:r>
          </w:p>
        </w:tc>
        <w:tc>
          <w:tcPr>
            <w:tcW w:w="777" w:type="pct"/>
            <w:tcBorders>
              <w:top w:val="nil"/>
              <w:left w:val="nil"/>
              <w:bottom w:val="single" w:sz="4" w:space="0" w:color="auto"/>
              <w:right w:val="single" w:sz="4" w:space="0" w:color="auto"/>
            </w:tcBorders>
            <w:shd w:val="clear" w:color="auto" w:fill="auto"/>
            <w:noWrap/>
            <w:vAlign w:val="center"/>
            <w:hideMark/>
          </w:tcPr>
          <w:p w14:paraId="5AB5A88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1.659</w:t>
            </w:r>
          </w:p>
        </w:tc>
        <w:tc>
          <w:tcPr>
            <w:tcW w:w="974" w:type="pct"/>
            <w:tcBorders>
              <w:top w:val="nil"/>
              <w:left w:val="nil"/>
              <w:bottom w:val="single" w:sz="4" w:space="0" w:color="auto"/>
              <w:right w:val="single" w:sz="4" w:space="0" w:color="auto"/>
            </w:tcBorders>
            <w:shd w:val="clear" w:color="auto" w:fill="auto"/>
            <w:noWrap/>
            <w:vAlign w:val="center"/>
            <w:hideMark/>
          </w:tcPr>
          <w:p w14:paraId="060EF061" w14:textId="19E257F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185</w:t>
            </w:r>
            <w:r w:rsidR="00B63162">
              <w:rPr>
                <w:rFonts w:cs="Calibri"/>
                <w:color w:val="000000"/>
                <w:lang w:eastAsia="hr-HR"/>
              </w:rPr>
              <w:t>.</w:t>
            </w:r>
            <w:r w:rsidRPr="00B603AE">
              <w:rPr>
                <w:rFonts w:cs="Calibri"/>
                <w:color w:val="000000"/>
                <w:lang w:eastAsia="hr-HR"/>
              </w:rPr>
              <w:t>660</w:t>
            </w:r>
            <w:r w:rsidR="00B63162">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628689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111,91</w:t>
            </w:r>
          </w:p>
        </w:tc>
      </w:tr>
      <w:tr w:rsidR="00B603AE" w:rsidRPr="00B603AE" w14:paraId="7F2A57ED"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23D4393" w14:textId="5EE189E2"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Antun</w:t>
            </w:r>
            <w:r w:rsidR="009859DA">
              <w:rPr>
                <w:rFonts w:cs="Calibri"/>
                <w:color w:val="000000"/>
                <w:lang w:eastAsia="hr-HR"/>
              </w:rPr>
              <w:t>a</w:t>
            </w:r>
            <w:r w:rsidRPr="00B603AE">
              <w:rPr>
                <w:rFonts w:cs="Calibri"/>
                <w:color w:val="000000"/>
                <w:lang w:eastAsia="hr-HR"/>
              </w:rPr>
              <w:t xml:space="preserve"> Mihanović</w:t>
            </w:r>
            <w:r w:rsidR="009859DA">
              <w:rPr>
                <w:rFonts w:cs="Calibri"/>
                <w:color w:val="000000"/>
                <w:lang w:eastAsia="hr-HR"/>
              </w:rPr>
              <w:t>a</w:t>
            </w:r>
            <w:r w:rsidRPr="00B603AE">
              <w:rPr>
                <w:rFonts w:cs="Calibri"/>
                <w:color w:val="000000"/>
                <w:lang w:eastAsia="hr-HR"/>
              </w:rPr>
              <w:t xml:space="preserve"> Petrovsko</w:t>
            </w:r>
          </w:p>
        </w:tc>
        <w:tc>
          <w:tcPr>
            <w:tcW w:w="777" w:type="pct"/>
            <w:tcBorders>
              <w:top w:val="nil"/>
              <w:left w:val="nil"/>
              <w:bottom w:val="single" w:sz="4" w:space="0" w:color="auto"/>
              <w:right w:val="single" w:sz="4" w:space="0" w:color="auto"/>
            </w:tcBorders>
            <w:shd w:val="clear" w:color="auto" w:fill="auto"/>
            <w:noWrap/>
            <w:vAlign w:val="center"/>
            <w:hideMark/>
          </w:tcPr>
          <w:p w14:paraId="0356180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764</w:t>
            </w:r>
          </w:p>
        </w:tc>
        <w:tc>
          <w:tcPr>
            <w:tcW w:w="974" w:type="pct"/>
            <w:tcBorders>
              <w:top w:val="nil"/>
              <w:left w:val="nil"/>
              <w:bottom w:val="single" w:sz="4" w:space="0" w:color="auto"/>
              <w:right w:val="single" w:sz="4" w:space="0" w:color="auto"/>
            </w:tcBorders>
            <w:shd w:val="clear" w:color="auto" w:fill="auto"/>
            <w:noWrap/>
            <w:vAlign w:val="center"/>
            <w:hideMark/>
          </w:tcPr>
          <w:p w14:paraId="18E46BCF" w14:textId="21C9C01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153</w:t>
            </w:r>
            <w:r w:rsidR="00B63162">
              <w:rPr>
                <w:rFonts w:cs="Calibri"/>
                <w:color w:val="000000"/>
                <w:lang w:eastAsia="hr-HR"/>
              </w:rPr>
              <w:t>.</w:t>
            </w:r>
            <w:r w:rsidRPr="00B603AE">
              <w:rPr>
                <w:rFonts w:cs="Calibri"/>
                <w:color w:val="000000"/>
                <w:lang w:eastAsia="hr-HR"/>
              </w:rPr>
              <w:t>975</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E08B59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201,54</w:t>
            </w:r>
          </w:p>
        </w:tc>
      </w:tr>
      <w:tr w:rsidR="00B603AE" w:rsidRPr="00B603AE" w14:paraId="16B98A4C"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67C2E75" w14:textId="72220C23"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Side Košutić</w:t>
            </w:r>
            <w:r w:rsidR="009859DA">
              <w:rPr>
                <w:rFonts w:cs="Calibri"/>
                <w:color w:val="000000"/>
                <w:lang w:eastAsia="hr-HR"/>
              </w:rPr>
              <w:t xml:space="preserve"> Radoboj</w:t>
            </w:r>
          </w:p>
        </w:tc>
        <w:tc>
          <w:tcPr>
            <w:tcW w:w="777" w:type="pct"/>
            <w:tcBorders>
              <w:top w:val="nil"/>
              <w:left w:val="nil"/>
              <w:bottom w:val="single" w:sz="4" w:space="0" w:color="auto"/>
              <w:right w:val="single" w:sz="4" w:space="0" w:color="auto"/>
            </w:tcBorders>
            <w:shd w:val="clear" w:color="auto" w:fill="auto"/>
            <w:noWrap/>
            <w:vAlign w:val="center"/>
            <w:hideMark/>
          </w:tcPr>
          <w:p w14:paraId="350EFC9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2.480</w:t>
            </w:r>
          </w:p>
        </w:tc>
        <w:tc>
          <w:tcPr>
            <w:tcW w:w="974" w:type="pct"/>
            <w:tcBorders>
              <w:top w:val="nil"/>
              <w:left w:val="nil"/>
              <w:bottom w:val="single" w:sz="4" w:space="0" w:color="auto"/>
              <w:right w:val="single" w:sz="4" w:space="0" w:color="auto"/>
            </w:tcBorders>
            <w:shd w:val="clear" w:color="auto" w:fill="auto"/>
            <w:noWrap/>
            <w:vAlign w:val="center"/>
            <w:hideMark/>
          </w:tcPr>
          <w:p w14:paraId="1AFE297E" w14:textId="658CA84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281</w:t>
            </w:r>
            <w:r w:rsidR="00B63162">
              <w:rPr>
                <w:rFonts w:cs="Calibri"/>
                <w:color w:val="000000"/>
                <w:lang w:eastAsia="hr-HR"/>
              </w:rPr>
              <w:t>.</w:t>
            </w:r>
            <w:r w:rsidRPr="00B603AE">
              <w:rPr>
                <w:rFonts w:cs="Calibri"/>
                <w:color w:val="000000"/>
                <w:lang w:eastAsia="hr-HR"/>
              </w:rPr>
              <w:t>835</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38A966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113,64</w:t>
            </w:r>
          </w:p>
        </w:tc>
      </w:tr>
      <w:tr w:rsidR="00B603AE" w:rsidRPr="00B603AE" w14:paraId="716732B8"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6FB5003"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Sveti Križ Začretje</w:t>
            </w:r>
          </w:p>
        </w:tc>
        <w:tc>
          <w:tcPr>
            <w:tcW w:w="777" w:type="pct"/>
            <w:tcBorders>
              <w:top w:val="nil"/>
              <w:left w:val="nil"/>
              <w:bottom w:val="single" w:sz="4" w:space="0" w:color="auto"/>
              <w:right w:val="single" w:sz="4" w:space="0" w:color="auto"/>
            </w:tcBorders>
            <w:shd w:val="clear" w:color="auto" w:fill="auto"/>
            <w:noWrap/>
            <w:vAlign w:val="center"/>
            <w:hideMark/>
          </w:tcPr>
          <w:p w14:paraId="52396B1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2.902</w:t>
            </w:r>
          </w:p>
        </w:tc>
        <w:tc>
          <w:tcPr>
            <w:tcW w:w="974" w:type="pct"/>
            <w:tcBorders>
              <w:top w:val="nil"/>
              <w:left w:val="nil"/>
              <w:bottom w:val="single" w:sz="4" w:space="0" w:color="auto"/>
              <w:right w:val="single" w:sz="4" w:space="0" w:color="auto"/>
            </w:tcBorders>
            <w:shd w:val="clear" w:color="auto" w:fill="auto"/>
            <w:noWrap/>
            <w:vAlign w:val="center"/>
            <w:hideMark/>
          </w:tcPr>
          <w:p w14:paraId="7FCE2FB0" w14:textId="4E3E24A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295</w:t>
            </w:r>
            <w:r w:rsidR="00B63162">
              <w:rPr>
                <w:rFonts w:cs="Calibri"/>
                <w:color w:val="000000"/>
                <w:lang w:eastAsia="hr-HR"/>
              </w:rPr>
              <w:t>.</w:t>
            </w:r>
            <w:r w:rsidRPr="00B603AE">
              <w:rPr>
                <w:rFonts w:cs="Calibri"/>
                <w:color w:val="000000"/>
                <w:lang w:eastAsia="hr-HR"/>
              </w:rPr>
              <w:t>797</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408671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101,93</w:t>
            </w:r>
          </w:p>
        </w:tc>
      </w:tr>
      <w:tr w:rsidR="00B603AE" w:rsidRPr="00B603AE" w14:paraId="3F3FD41D"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1F11AF7D"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Veliko Trgovišće</w:t>
            </w:r>
          </w:p>
        </w:tc>
        <w:tc>
          <w:tcPr>
            <w:tcW w:w="777" w:type="pct"/>
            <w:tcBorders>
              <w:top w:val="nil"/>
              <w:left w:val="nil"/>
              <w:bottom w:val="single" w:sz="4" w:space="0" w:color="auto"/>
              <w:right w:val="single" w:sz="4" w:space="0" w:color="auto"/>
            </w:tcBorders>
            <w:shd w:val="clear" w:color="auto" w:fill="auto"/>
            <w:noWrap/>
            <w:vAlign w:val="center"/>
            <w:hideMark/>
          </w:tcPr>
          <w:p w14:paraId="0485FE9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1.360</w:t>
            </w:r>
          </w:p>
        </w:tc>
        <w:tc>
          <w:tcPr>
            <w:tcW w:w="974" w:type="pct"/>
            <w:tcBorders>
              <w:top w:val="nil"/>
              <w:left w:val="nil"/>
              <w:bottom w:val="single" w:sz="4" w:space="0" w:color="auto"/>
              <w:right w:val="single" w:sz="4" w:space="0" w:color="auto"/>
            </w:tcBorders>
            <w:shd w:val="clear" w:color="auto" w:fill="auto"/>
            <w:noWrap/>
            <w:vAlign w:val="center"/>
            <w:hideMark/>
          </w:tcPr>
          <w:p w14:paraId="2384B8D4" w14:textId="2DF2F3A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210</w:t>
            </w:r>
            <w:r w:rsidR="00B63162">
              <w:rPr>
                <w:rFonts w:cs="Calibri"/>
                <w:color w:val="000000"/>
                <w:lang w:eastAsia="hr-HR"/>
              </w:rPr>
              <w:t>.</w:t>
            </w:r>
            <w:r w:rsidRPr="00B603AE">
              <w:rPr>
                <w:rFonts w:cs="Calibri"/>
                <w:color w:val="000000"/>
                <w:lang w:eastAsia="hr-HR"/>
              </w:rPr>
              <w:t>542</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5B36BE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154,81</w:t>
            </w:r>
          </w:p>
        </w:tc>
      </w:tr>
      <w:tr w:rsidR="00B603AE" w:rsidRPr="00B603AE" w14:paraId="4CDFDCF4"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0EB929C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Ante Kovačića Zlatar</w:t>
            </w:r>
          </w:p>
        </w:tc>
        <w:tc>
          <w:tcPr>
            <w:tcW w:w="777" w:type="pct"/>
            <w:tcBorders>
              <w:top w:val="nil"/>
              <w:left w:val="nil"/>
              <w:bottom w:val="single" w:sz="4" w:space="0" w:color="auto"/>
              <w:right w:val="single" w:sz="4" w:space="0" w:color="auto"/>
            </w:tcBorders>
            <w:shd w:val="clear" w:color="auto" w:fill="auto"/>
            <w:noWrap/>
            <w:vAlign w:val="center"/>
            <w:hideMark/>
          </w:tcPr>
          <w:p w14:paraId="7084E84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2.902</w:t>
            </w:r>
          </w:p>
        </w:tc>
        <w:tc>
          <w:tcPr>
            <w:tcW w:w="974" w:type="pct"/>
            <w:tcBorders>
              <w:top w:val="nil"/>
              <w:left w:val="nil"/>
              <w:bottom w:val="single" w:sz="4" w:space="0" w:color="auto"/>
              <w:right w:val="single" w:sz="4" w:space="0" w:color="auto"/>
            </w:tcBorders>
            <w:shd w:val="clear" w:color="auto" w:fill="auto"/>
            <w:noWrap/>
            <w:vAlign w:val="center"/>
            <w:hideMark/>
          </w:tcPr>
          <w:p w14:paraId="35CFA09E" w14:textId="00B7054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244</w:t>
            </w:r>
            <w:r w:rsidR="00B63162">
              <w:rPr>
                <w:rFonts w:cs="Calibri"/>
                <w:color w:val="000000"/>
                <w:lang w:eastAsia="hr-HR"/>
              </w:rPr>
              <w:t>.</w:t>
            </w:r>
            <w:r w:rsidRPr="00B603AE">
              <w:rPr>
                <w:rFonts w:cs="Calibri"/>
                <w:color w:val="000000"/>
                <w:lang w:eastAsia="hr-HR"/>
              </w:rPr>
              <w:t>178</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951A97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84,14</w:t>
            </w:r>
          </w:p>
        </w:tc>
      </w:tr>
      <w:tr w:rsidR="00B603AE" w:rsidRPr="00B603AE" w14:paraId="47CD71D6"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C4D7D"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Belec</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8DE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1.388</w:t>
            </w:r>
          </w:p>
        </w:tc>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9F92" w14:textId="4FE0D2E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168</w:t>
            </w:r>
            <w:r w:rsidR="00B63162">
              <w:rPr>
                <w:rFonts w:cs="Calibri"/>
                <w:color w:val="000000"/>
                <w:lang w:eastAsia="hr-HR"/>
              </w:rPr>
              <w:t>.</w:t>
            </w:r>
            <w:r w:rsidRPr="00B603AE">
              <w:rPr>
                <w:rFonts w:cs="Calibri"/>
                <w:color w:val="000000"/>
                <w:lang w:eastAsia="hr-HR"/>
              </w:rPr>
              <w:t>587,86</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66BA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121,46</w:t>
            </w:r>
          </w:p>
        </w:tc>
      </w:tr>
      <w:tr w:rsidR="00B603AE" w:rsidRPr="00B603AE" w14:paraId="759EC925"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FC1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Gornje Jesenje</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019857BA"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2.265</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4C6A2BB9" w14:textId="6FE52840"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292</w:t>
            </w:r>
            <w:r w:rsidR="00B63162">
              <w:rPr>
                <w:rFonts w:cs="Calibri"/>
                <w:color w:val="000000"/>
                <w:lang w:eastAsia="hr-HR"/>
              </w:rPr>
              <w:t>.</w:t>
            </w:r>
            <w:r w:rsidRPr="00B603AE">
              <w:rPr>
                <w:rFonts w:cs="Calibri"/>
                <w:color w:val="000000"/>
                <w:lang w:eastAsia="hr-HR"/>
              </w:rPr>
              <w:t>999</w:t>
            </w:r>
            <w:r w:rsidR="004B3C8D">
              <w:rPr>
                <w:rFonts w:cs="Calibri"/>
                <w:color w:val="000000"/>
                <w:lang w:eastAsia="hr-HR"/>
              </w:rPr>
              <w:t>,00</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201C380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129,36</w:t>
            </w:r>
          </w:p>
        </w:tc>
      </w:tr>
      <w:tr w:rsidR="00B603AE" w:rsidRPr="00B603AE" w14:paraId="09AC54DE" w14:textId="77777777" w:rsidTr="00963D07">
        <w:trPr>
          <w:trHeight w:val="300"/>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14:paraId="679797C3"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OŠ Josipa Broza Kumrovec</w:t>
            </w:r>
          </w:p>
        </w:tc>
        <w:tc>
          <w:tcPr>
            <w:tcW w:w="777" w:type="pct"/>
            <w:tcBorders>
              <w:top w:val="nil"/>
              <w:left w:val="nil"/>
              <w:bottom w:val="single" w:sz="4" w:space="0" w:color="auto"/>
              <w:right w:val="single" w:sz="4" w:space="0" w:color="auto"/>
            </w:tcBorders>
            <w:shd w:val="clear" w:color="auto" w:fill="auto"/>
            <w:noWrap/>
            <w:vAlign w:val="center"/>
            <w:hideMark/>
          </w:tcPr>
          <w:p w14:paraId="3DA5EF7A"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2.911</w:t>
            </w:r>
          </w:p>
        </w:tc>
        <w:tc>
          <w:tcPr>
            <w:tcW w:w="974" w:type="pct"/>
            <w:tcBorders>
              <w:top w:val="nil"/>
              <w:left w:val="nil"/>
              <w:bottom w:val="single" w:sz="4" w:space="0" w:color="auto"/>
              <w:right w:val="single" w:sz="4" w:space="0" w:color="auto"/>
            </w:tcBorders>
            <w:shd w:val="clear" w:color="auto" w:fill="auto"/>
            <w:noWrap/>
            <w:vAlign w:val="center"/>
            <w:hideMark/>
          </w:tcPr>
          <w:p w14:paraId="21E0FAC8" w14:textId="2EB3F78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279</w:t>
            </w:r>
            <w:r w:rsidR="00B63162">
              <w:rPr>
                <w:rFonts w:cs="Calibri"/>
                <w:color w:val="000000"/>
                <w:lang w:eastAsia="hr-HR"/>
              </w:rPr>
              <w:t>.</w:t>
            </w:r>
            <w:r w:rsidRPr="00B603AE">
              <w:rPr>
                <w:rFonts w:cs="Calibri"/>
                <w:color w:val="000000"/>
                <w:lang w:eastAsia="hr-HR"/>
              </w:rPr>
              <w:t>087</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F018DD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95,87</w:t>
            </w:r>
          </w:p>
        </w:tc>
      </w:tr>
      <w:tr w:rsidR="00B603AE" w:rsidRPr="00B603AE" w14:paraId="4E5F0CD8" w14:textId="77777777" w:rsidTr="00963D07">
        <w:trPr>
          <w:trHeight w:val="300"/>
        </w:trPr>
        <w:tc>
          <w:tcPr>
            <w:tcW w:w="5000" w:type="pct"/>
            <w:gridSpan w:val="4"/>
            <w:tcBorders>
              <w:top w:val="single" w:sz="4" w:space="0" w:color="auto"/>
              <w:left w:val="single" w:sz="4" w:space="0" w:color="auto"/>
              <w:bottom w:val="nil"/>
              <w:right w:val="single" w:sz="4" w:space="0" w:color="000000"/>
            </w:tcBorders>
            <w:shd w:val="clear" w:color="000000" w:fill="E7E6E6"/>
            <w:noWrap/>
            <w:vAlign w:val="center"/>
            <w:hideMark/>
          </w:tcPr>
          <w:p w14:paraId="33408C9C" w14:textId="77777777" w:rsidR="00B603AE" w:rsidRPr="00B603AE" w:rsidRDefault="00B603AE" w:rsidP="004B3C8D">
            <w:pPr>
              <w:tabs>
                <w:tab w:val="clear" w:pos="720"/>
                <w:tab w:val="clear" w:pos="6912"/>
              </w:tabs>
              <w:jc w:val="center"/>
              <w:rPr>
                <w:rFonts w:cs="Calibri"/>
                <w:b/>
                <w:bCs/>
                <w:color w:val="000000"/>
                <w:lang w:eastAsia="hr-HR"/>
              </w:rPr>
            </w:pPr>
            <w:r w:rsidRPr="00B603AE">
              <w:rPr>
                <w:rFonts w:cs="Calibri"/>
                <w:b/>
                <w:bCs/>
                <w:color w:val="000000"/>
                <w:lang w:eastAsia="hr-HR"/>
              </w:rPr>
              <w:t>Objekti zdravstvenih ustanova</w:t>
            </w:r>
          </w:p>
        </w:tc>
      </w:tr>
      <w:tr w:rsidR="00B603AE" w:rsidRPr="00B603AE" w14:paraId="546E495A"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2F7CA1F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Donja Stubica</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D94D5" w14:textId="0DBE0C6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C94064">
              <w:rPr>
                <w:rFonts w:cs="Calibri"/>
                <w:color w:val="000000"/>
                <w:lang w:eastAsia="hr-HR"/>
              </w:rPr>
              <w:t>.</w:t>
            </w:r>
            <w:r w:rsidRPr="00B603AE">
              <w:rPr>
                <w:rFonts w:cs="Calibri"/>
                <w:color w:val="000000"/>
                <w:lang w:eastAsia="hr-HR"/>
              </w:rPr>
              <w:t>080</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30239A01" w14:textId="7917AD6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224</w:t>
            </w:r>
            <w:r w:rsidR="00B63162">
              <w:rPr>
                <w:rFonts w:cs="Calibri"/>
                <w:color w:val="000000"/>
                <w:lang w:eastAsia="hr-HR"/>
              </w:rPr>
              <w:t>.</w:t>
            </w:r>
            <w:r w:rsidRPr="00B603AE">
              <w:rPr>
                <w:rFonts w:cs="Calibri"/>
                <w:color w:val="000000"/>
                <w:lang w:eastAsia="hr-HR"/>
              </w:rPr>
              <w:t>576</w:t>
            </w:r>
            <w:r w:rsidR="004B3C8D">
              <w:rPr>
                <w:rFonts w:cs="Calibri"/>
                <w:color w:val="000000"/>
                <w:lang w:eastAsia="hr-HR"/>
              </w:rPr>
              <w:t>,00</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60D7DE0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207,94</w:t>
            </w:r>
          </w:p>
        </w:tc>
      </w:tr>
      <w:tr w:rsidR="00B603AE" w:rsidRPr="00B603AE" w14:paraId="05EA05C7"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2600D71E"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Donja Stubica - Amb. Gornja Stubica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949501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107,2</w:t>
            </w:r>
          </w:p>
        </w:tc>
        <w:tc>
          <w:tcPr>
            <w:tcW w:w="974" w:type="pct"/>
            <w:tcBorders>
              <w:top w:val="nil"/>
              <w:left w:val="nil"/>
              <w:bottom w:val="single" w:sz="4" w:space="0" w:color="auto"/>
              <w:right w:val="single" w:sz="4" w:space="0" w:color="auto"/>
            </w:tcBorders>
            <w:shd w:val="clear" w:color="auto" w:fill="auto"/>
            <w:noWrap/>
            <w:vAlign w:val="center"/>
            <w:hideMark/>
          </w:tcPr>
          <w:p w14:paraId="5C91A8E4" w14:textId="524CEE5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53</w:t>
            </w:r>
            <w:r w:rsidR="00B63162">
              <w:rPr>
                <w:rFonts w:cs="Calibri"/>
                <w:color w:val="000000"/>
                <w:lang w:eastAsia="hr-HR"/>
              </w:rPr>
              <w:t>.</w:t>
            </w:r>
            <w:r w:rsidRPr="00B603AE">
              <w:rPr>
                <w:rFonts w:cs="Calibri"/>
                <w:color w:val="000000"/>
                <w:lang w:eastAsia="hr-HR"/>
              </w:rPr>
              <w:t>917</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B09115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502,96</w:t>
            </w:r>
          </w:p>
        </w:tc>
      </w:tr>
      <w:tr w:rsidR="00B603AE" w:rsidRPr="00B603AE" w14:paraId="6E6D722C"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DEC635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Donja Stubica - Amb. Marija Bistrica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0AC7F82" w14:textId="5F4F9435"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FA4319">
              <w:rPr>
                <w:rFonts w:cs="Calibri"/>
                <w:color w:val="000000"/>
                <w:lang w:eastAsia="hr-HR"/>
              </w:rPr>
              <w:t>.</w:t>
            </w:r>
            <w:r w:rsidRPr="00B603AE">
              <w:rPr>
                <w:rFonts w:cs="Calibri"/>
                <w:color w:val="000000"/>
                <w:lang w:eastAsia="hr-HR"/>
              </w:rPr>
              <w:t>080</w:t>
            </w:r>
          </w:p>
        </w:tc>
        <w:tc>
          <w:tcPr>
            <w:tcW w:w="974" w:type="pct"/>
            <w:tcBorders>
              <w:top w:val="nil"/>
              <w:left w:val="nil"/>
              <w:bottom w:val="single" w:sz="4" w:space="0" w:color="auto"/>
              <w:right w:val="single" w:sz="4" w:space="0" w:color="auto"/>
            </w:tcBorders>
            <w:shd w:val="clear" w:color="auto" w:fill="auto"/>
            <w:noWrap/>
            <w:vAlign w:val="center"/>
            <w:hideMark/>
          </w:tcPr>
          <w:p w14:paraId="24A49C55" w14:textId="7F73546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185</w:t>
            </w:r>
            <w:r w:rsidR="00B63162">
              <w:rPr>
                <w:rFonts w:cs="Calibri"/>
                <w:color w:val="000000"/>
                <w:lang w:eastAsia="hr-HR"/>
              </w:rPr>
              <w:t>.</w:t>
            </w:r>
            <w:r w:rsidRPr="00B603AE">
              <w:rPr>
                <w:rFonts w:cs="Calibri"/>
                <w:color w:val="000000"/>
                <w:lang w:eastAsia="hr-HR"/>
              </w:rPr>
              <w:t>015</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A0E375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171,31</w:t>
            </w:r>
          </w:p>
        </w:tc>
      </w:tr>
      <w:tr w:rsidR="00B603AE" w:rsidRPr="00B603AE" w14:paraId="3445AED5"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7C1E7F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Donja Stubica - Amb. Oroslavlje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4ECAA7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988</w:t>
            </w:r>
          </w:p>
        </w:tc>
        <w:tc>
          <w:tcPr>
            <w:tcW w:w="974" w:type="pct"/>
            <w:tcBorders>
              <w:top w:val="nil"/>
              <w:left w:val="nil"/>
              <w:bottom w:val="single" w:sz="4" w:space="0" w:color="auto"/>
              <w:right w:val="single" w:sz="4" w:space="0" w:color="auto"/>
            </w:tcBorders>
            <w:shd w:val="clear" w:color="auto" w:fill="auto"/>
            <w:noWrap/>
            <w:vAlign w:val="center"/>
            <w:hideMark/>
          </w:tcPr>
          <w:p w14:paraId="6653CEC6" w14:textId="1012629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217</w:t>
            </w:r>
            <w:r w:rsidR="00B63162">
              <w:rPr>
                <w:rFonts w:cs="Calibri"/>
                <w:color w:val="000000"/>
                <w:lang w:eastAsia="hr-HR"/>
              </w:rPr>
              <w:t>.</w:t>
            </w:r>
            <w:r w:rsidRPr="00B603AE">
              <w:rPr>
                <w:rFonts w:cs="Calibri"/>
                <w:color w:val="000000"/>
                <w:lang w:eastAsia="hr-HR"/>
              </w:rPr>
              <w:t>619</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830695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220,26</w:t>
            </w:r>
          </w:p>
        </w:tc>
      </w:tr>
      <w:tr w:rsidR="00B603AE" w:rsidRPr="00B603AE" w14:paraId="106A3448"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050E9C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Donja Stubica - Amb. Stubičke Toplice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B24A32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134,84</w:t>
            </w:r>
          </w:p>
        </w:tc>
        <w:tc>
          <w:tcPr>
            <w:tcW w:w="974" w:type="pct"/>
            <w:tcBorders>
              <w:top w:val="nil"/>
              <w:left w:val="nil"/>
              <w:bottom w:val="single" w:sz="4" w:space="0" w:color="auto"/>
              <w:right w:val="single" w:sz="4" w:space="0" w:color="auto"/>
            </w:tcBorders>
            <w:shd w:val="clear" w:color="auto" w:fill="auto"/>
            <w:noWrap/>
            <w:vAlign w:val="center"/>
            <w:hideMark/>
          </w:tcPr>
          <w:p w14:paraId="7793C364" w14:textId="26245C9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w:t>
            </w:r>
            <w:r w:rsidR="00B63162">
              <w:rPr>
                <w:rFonts w:cs="Calibri"/>
                <w:color w:val="000000"/>
                <w:lang w:eastAsia="hr-HR"/>
              </w:rPr>
              <w:t>.</w:t>
            </w:r>
            <w:r w:rsidRPr="00B603AE">
              <w:rPr>
                <w:rFonts w:cs="Calibri"/>
                <w:color w:val="000000"/>
                <w:lang w:eastAsia="hr-HR"/>
              </w:rPr>
              <w:t>608</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ABBC46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234,41</w:t>
            </w:r>
          </w:p>
        </w:tc>
      </w:tr>
      <w:tr w:rsidR="00B603AE" w:rsidRPr="00B603AE" w14:paraId="3A58AB9A"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5645CB0"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Klanjec</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6449E1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532,24</w:t>
            </w:r>
          </w:p>
        </w:tc>
        <w:tc>
          <w:tcPr>
            <w:tcW w:w="974" w:type="pct"/>
            <w:tcBorders>
              <w:top w:val="nil"/>
              <w:left w:val="nil"/>
              <w:bottom w:val="single" w:sz="4" w:space="0" w:color="auto"/>
              <w:right w:val="single" w:sz="4" w:space="0" w:color="auto"/>
            </w:tcBorders>
            <w:shd w:val="clear" w:color="auto" w:fill="auto"/>
            <w:noWrap/>
            <w:vAlign w:val="center"/>
            <w:hideMark/>
          </w:tcPr>
          <w:p w14:paraId="1170824A" w14:textId="2416D1D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186</w:t>
            </w:r>
            <w:r w:rsidR="00B63162">
              <w:rPr>
                <w:rFonts w:cs="Calibri"/>
                <w:color w:val="000000"/>
                <w:lang w:eastAsia="hr-HR"/>
              </w:rPr>
              <w:t>.</w:t>
            </w:r>
            <w:r w:rsidRPr="00B603AE">
              <w:rPr>
                <w:rFonts w:cs="Calibri"/>
                <w:color w:val="000000"/>
                <w:lang w:eastAsia="hr-HR"/>
              </w:rPr>
              <w:t>120</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443066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349,69</w:t>
            </w:r>
          </w:p>
        </w:tc>
      </w:tr>
      <w:tr w:rsidR="00B603AE" w:rsidRPr="00B603AE" w14:paraId="272BE34B"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6BC1027"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Klanjec - Amb. Kumrovec</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7C4A6E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110</w:t>
            </w:r>
          </w:p>
        </w:tc>
        <w:tc>
          <w:tcPr>
            <w:tcW w:w="974" w:type="pct"/>
            <w:tcBorders>
              <w:top w:val="nil"/>
              <w:left w:val="nil"/>
              <w:bottom w:val="single" w:sz="4" w:space="0" w:color="auto"/>
              <w:right w:val="single" w:sz="4" w:space="0" w:color="auto"/>
            </w:tcBorders>
            <w:shd w:val="clear" w:color="auto" w:fill="auto"/>
            <w:noWrap/>
            <w:vAlign w:val="center"/>
            <w:hideMark/>
          </w:tcPr>
          <w:p w14:paraId="3E4298D8" w14:textId="309D9D0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w:t>
            </w:r>
            <w:r w:rsidR="00B63162">
              <w:rPr>
                <w:rFonts w:cs="Calibri"/>
                <w:color w:val="000000"/>
                <w:lang w:eastAsia="hr-HR"/>
              </w:rPr>
              <w:t>.</w:t>
            </w:r>
            <w:r w:rsidRPr="00B603AE">
              <w:rPr>
                <w:rFonts w:cs="Calibri"/>
                <w:color w:val="000000"/>
                <w:lang w:eastAsia="hr-HR"/>
              </w:rPr>
              <w:t>324,21</w:t>
            </w:r>
          </w:p>
        </w:tc>
        <w:tc>
          <w:tcPr>
            <w:tcW w:w="1129" w:type="pct"/>
            <w:tcBorders>
              <w:top w:val="nil"/>
              <w:left w:val="nil"/>
              <w:bottom w:val="single" w:sz="4" w:space="0" w:color="auto"/>
              <w:right w:val="single" w:sz="4" w:space="0" w:color="auto"/>
            </w:tcBorders>
            <w:shd w:val="clear" w:color="auto" w:fill="auto"/>
            <w:noWrap/>
            <w:vAlign w:val="center"/>
            <w:hideMark/>
          </w:tcPr>
          <w:p w14:paraId="1BEE7C8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148,40</w:t>
            </w:r>
          </w:p>
        </w:tc>
      </w:tr>
      <w:tr w:rsidR="00B603AE" w:rsidRPr="00B603AE" w14:paraId="4C9D8923"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9BB7A14"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Krapina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8473633" w14:textId="4BDDFDF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w:t>
            </w:r>
            <w:r w:rsidR="00823F18">
              <w:rPr>
                <w:rFonts w:cs="Calibri"/>
                <w:color w:val="000000"/>
                <w:lang w:eastAsia="hr-HR"/>
              </w:rPr>
              <w:t>.</w:t>
            </w:r>
            <w:r w:rsidRPr="00B603AE">
              <w:rPr>
                <w:rFonts w:cs="Calibri"/>
                <w:color w:val="000000"/>
                <w:lang w:eastAsia="hr-HR"/>
              </w:rPr>
              <w:t>045</w:t>
            </w:r>
          </w:p>
        </w:tc>
        <w:tc>
          <w:tcPr>
            <w:tcW w:w="974" w:type="pct"/>
            <w:tcBorders>
              <w:top w:val="nil"/>
              <w:left w:val="nil"/>
              <w:bottom w:val="single" w:sz="4" w:space="0" w:color="auto"/>
              <w:right w:val="single" w:sz="4" w:space="0" w:color="auto"/>
            </w:tcBorders>
            <w:shd w:val="clear" w:color="auto" w:fill="auto"/>
            <w:noWrap/>
            <w:vAlign w:val="center"/>
            <w:hideMark/>
          </w:tcPr>
          <w:p w14:paraId="2EF6E957" w14:textId="299E3BBC"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444</w:t>
            </w:r>
            <w:r w:rsidR="00B63162">
              <w:rPr>
                <w:rFonts w:cs="Calibri"/>
                <w:color w:val="000000"/>
                <w:lang w:eastAsia="hr-HR"/>
              </w:rPr>
              <w:t>.</w:t>
            </w:r>
            <w:r w:rsidRPr="00B603AE">
              <w:rPr>
                <w:rFonts w:cs="Calibri"/>
                <w:color w:val="000000"/>
                <w:lang w:eastAsia="hr-HR"/>
              </w:rPr>
              <w:t>872,95</w:t>
            </w:r>
          </w:p>
        </w:tc>
        <w:tc>
          <w:tcPr>
            <w:tcW w:w="1129" w:type="pct"/>
            <w:tcBorders>
              <w:top w:val="nil"/>
              <w:left w:val="nil"/>
              <w:bottom w:val="single" w:sz="4" w:space="0" w:color="auto"/>
              <w:right w:val="single" w:sz="4" w:space="0" w:color="auto"/>
            </w:tcBorders>
            <w:shd w:val="clear" w:color="auto" w:fill="auto"/>
            <w:noWrap/>
            <w:vAlign w:val="center"/>
            <w:hideMark/>
          </w:tcPr>
          <w:p w14:paraId="51628BE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217,54</w:t>
            </w:r>
          </w:p>
        </w:tc>
      </w:tr>
      <w:tr w:rsidR="00B603AE" w:rsidRPr="00B603AE" w14:paraId="0643827D"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2A2DF5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Krapina - Amb. Đurmanec</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D5F5F2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291</w:t>
            </w:r>
          </w:p>
        </w:tc>
        <w:tc>
          <w:tcPr>
            <w:tcW w:w="974" w:type="pct"/>
            <w:tcBorders>
              <w:top w:val="nil"/>
              <w:left w:val="nil"/>
              <w:bottom w:val="single" w:sz="4" w:space="0" w:color="auto"/>
              <w:right w:val="single" w:sz="4" w:space="0" w:color="auto"/>
            </w:tcBorders>
            <w:shd w:val="clear" w:color="auto" w:fill="auto"/>
            <w:noWrap/>
            <w:vAlign w:val="center"/>
            <w:hideMark/>
          </w:tcPr>
          <w:p w14:paraId="5ED244BE" w14:textId="5EAA9C4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50</w:t>
            </w:r>
            <w:r w:rsidR="00B63162">
              <w:rPr>
                <w:rFonts w:cs="Calibri"/>
                <w:color w:val="000000"/>
                <w:lang w:eastAsia="hr-HR"/>
              </w:rPr>
              <w:t>.</w:t>
            </w:r>
            <w:r w:rsidRPr="00B603AE">
              <w:rPr>
                <w:rFonts w:cs="Calibri"/>
                <w:color w:val="000000"/>
                <w:lang w:eastAsia="hr-HR"/>
              </w:rPr>
              <w:t>398</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3A4043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173,19</w:t>
            </w:r>
          </w:p>
        </w:tc>
      </w:tr>
      <w:tr w:rsidR="00B603AE" w:rsidRPr="00B603AE" w14:paraId="6565FE7F"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66F19F38"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Krapina - Amb. Gornje Jesenje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E760ED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79</w:t>
            </w:r>
          </w:p>
        </w:tc>
        <w:tc>
          <w:tcPr>
            <w:tcW w:w="974" w:type="pct"/>
            <w:tcBorders>
              <w:top w:val="nil"/>
              <w:left w:val="nil"/>
              <w:bottom w:val="single" w:sz="4" w:space="0" w:color="auto"/>
              <w:right w:val="single" w:sz="4" w:space="0" w:color="auto"/>
            </w:tcBorders>
            <w:shd w:val="clear" w:color="auto" w:fill="auto"/>
            <w:noWrap/>
            <w:vAlign w:val="center"/>
            <w:hideMark/>
          </w:tcPr>
          <w:p w14:paraId="72236235" w14:textId="12F6596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w:t>
            </w:r>
            <w:r w:rsidR="00B63162">
              <w:rPr>
                <w:rFonts w:cs="Calibri"/>
                <w:color w:val="000000"/>
                <w:lang w:eastAsia="hr-HR"/>
              </w:rPr>
              <w:t>.</w:t>
            </w:r>
            <w:r w:rsidRPr="00B603AE">
              <w:rPr>
                <w:rFonts w:cs="Calibri"/>
                <w:color w:val="000000"/>
                <w:lang w:eastAsia="hr-HR"/>
              </w:rPr>
              <w:t>961,55</w:t>
            </w:r>
          </w:p>
        </w:tc>
        <w:tc>
          <w:tcPr>
            <w:tcW w:w="1129" w:type="pct"/>
            <w:tcBorders>
              <w:top w:val="nil"/>
              <w:left w:val="nil"/>
              <w:bottom w:val="single" w:sz="4" w:space="0" w:color="auto"/>
              <w:right w:val="single" w:sz="4" w:space="0" w:color="auto"/>
            </w:tcBorders>
            <w:shd w:val="clear" w:color="auto" w:fill="auto"/>
            <w:noWrap/>
            <w:vAlign w:val="center"/>
            <w:hideMark/>
          </w:tcPr>
          <w:p w14:paraId="527B75E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151,41</w:t>
            </w:r>
          </w:p>
        </w:tc>
      </w:tr>
      <w:tr w:rsidR="00B603AE" w:rsidRPr="00B603AE" w14:paraId="1C09CD19"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14E12C1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Krapina - Amb. Petrovsko</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D658C6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104</w:t>
            </w:r>
          </w:p>
        </w:tc>
        <w:tc>
          <w:tcPr>
            <w:tcW w:w="974" w:type="pct"/>
            <w:tcBorders>
              <w:top w:val="nil"/>
              <w:left w:val="nil"/>
              <w:bottom w:val="single" w:sz="4" w:space="0" w:color="auto"/>
              <w:right w:val="single" w:sz="4" w:space="0" w:color="auto"/>
            </w:tcBorders>
            <w:shd w:val="clear" w:color="auto" w:fill="auto"/>
            <w:noWrap/>
            <w:vAlign w:val="center"/>
            <w:hideMark/>
          </w:tcPr>
          <w:p w14:paraId="5BC74226" w14:textId="0FD0B72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w:t>
            </w:r>
            <w:r w:rsidR="00B63162">
              <w:rPr>
                <w:rFonts w:cs="Calibri"/>
                <w:color w:val="000000"/>
                <w:lang w:eastAsia="hr-HR"/>
              </w:rPr>
              <w:t>.</w:t>
            </w:r>
            <w:r w:rsidRPr="00B603AE">
              <w:rPr>
                <w:rFonts w:cs="Calibri"/>
                <w:color w:val="000000"/>
                <w:lang w:eastAsia="hr-HR"/>
              </w:rPr>
              <w:t>613,99</w:t>
            </w:r>
          </w:p>
        </w:tc>
        <w:tc>
          <w:tcPr>
            <w:tcW w:w="1129" w:type="pct"/>
            <w:tcBorders>
              <w:top w:val="nil"/>
              <w:left w:val="nil"/>
              <w:bottom w:val="single" w:sz="4" w:space="0" w:color="auto"/>
              <w:right w:val="single" w:sz="4" w:space="0" w:color="auto"/>
            </w:tcBorders>
            <w:shd w:val="clear" w:color="auto" w:fill="auto"/>
            <w:noWrap/>
            <w:vAlign w:val="center"/>
            <w:hideMark/>
          </w:tcPr>
          <w:p w14:paraId="06418EA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294,37</w:t>
            </w:r>
          </w:p>
        </w:tc>
      </w:tr>
      <w:tr w:rsidR="00B603AE" w:rsidRPr="00B603AE" w14:paraId="214237E5"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F0DEF4E"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Krapina - Amb. Radoboj</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4A2582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58</w:t>
            </w:r>
          </w:p>
        </w:tc>
        <w:tc>
          <w:tcPr>
            <w:tcW w:w="974" w:type="pct"/>
            <w:tcBorders>
              <w:top w:val="nil"/>
              <w:left w:val="nil"/>
              <w:bottom w:val="single" w:sz="4" w:space="0" w:color="auto"/>
              <w:right w:val="single" w:sz="4" w:space="0" w:color="auto"/>
            </w:tcBorders>
            <w:shd w:val="clear" w:color="auto" w:fill="auto"/>
            <w:noWrap/>
            <w:vAlign w:val="center"/>
            <w:hideMark/>
          </w:tcPr>
          <w:p w14:paraId="331CC1AF" w14:textId="59589A5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w:t>
            </w:r>
            <w:r w:rsidR="00B63162">
              <w:rPr>
                <w:rFonts w:cs="Calibri"/>
                <w:color w:val="000000"/>
                <w:lang w:eastAsia="hr-HR"/>
              </w:rPr>
              <w:t>.</w:t>
            </w:r>
            <w:r w:rsidRPr="00B603AE">
              <w:rPr>
                <w:rFonts w:cs="Calibri"/>
                <w:color w:val="000000"/>
                <w:lang w:eastAsia="hr-HR"/>
              </w:rPr>
              <w:t>079</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713F378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277,22</w:t>
            </w:r>
          </w:p>
        </w:tc>
      </w:tr>
      <w:tr w:rsidR="00B603AE" w:rsidRPr="00B603AE" w14:paraId="64BB1FA4"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04671DC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Pregrada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2EEA0CF" w14:textId="71C0F858"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C77BCE">
              <w:rPr>
                <w:rFonts w:cs="Calibri"/>
                <w:color w:val="000000"/>
                <w:lang w:eastAsia="hr-HR"/>
              </w:rPr>
              <w:t>.</w:t>
            </w:r>
            <w:r w:rsidRPr="00B603AE">
              <w:rPr>
                <w:rFonts w:cs="Calibri"/>
                <w:color w:val="000000"/>
                <w:lang w:eastAsia="hr-HR"/>
              </w:rPr>
              <w:t>092</w:t>
            </w:r>
          </w:p>
        </w:tc>
        <w:tc>
          <w:tcPr>
            <w:tcW w:w="974" w:type="pct"/>
            <w:tcBorders>
              <w:top w:val="nil"/>
              <w:left w:val="nil"/>
              <w:bottom w:val="single" w:sz="4" w:space="0" w:color="auto"/>
              <w:right w:val="single" w:sz="4" w:space="0" w:color="auto"/>
            </w:tcBorders>
            <w:shd w:val="clear" w:color="auto" w:fill="auto"/>
            <w:noWrap/>
            <w:vAlign w:val="center"/>
            <w:hideMark/>
          </w:tcPr>
          <w:p w14:paraId="179BD12F" w14:textId="74A118A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290</w:t>
            </w:r>
            <w:r w:rsidR="00B63162">
              <w:rPr>
                <w:rFonts w:cs="Calibri"/>
                <w:color w:val="000000"/>
                <w:lang w:eastAsia="hr-HR"/>
              </w:rPr>
              <w:t>.</w:t>
            </w:r>
            <w:r w:rsidRPr="00B603AE">
              <w:rPr>
                <w:rFonts w:cs="Calibri"/>
                <w:color w:val="000000"/>
                <w:lang w:eastAsia="hr-HR"/>
              </w:rPr>
              <w:t>736</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FB4C37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266,24</w:t>
            </w:r>
          </w:p>
        </w:tc>
      </w:tr>
      <w:tr w:rsidR="00B603AE" w:rsidRPr="00B603AE" w14:paraId="4A25DA58"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9B9C2FF"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Pregrada - Amb. Desinić</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67AAA7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504,28</w:t>
            </w:r>
          </w:p>
        </w:tc>
        <w:tc>
          <w:tcPr>
            <w:tcW w:w="974" w:type="pct"/>
            <w:tcBorders>
              <w:top w:val="nil"/>
              <w:left w:val="nil"/>
              <w:bottom w:val="single" w:sz="4" w:space="0" w:color="auto"/>
              <w:right w:val="single" w:sz="4" w:space="0" w:color="auto"/>
            </w:tcBorders>
            <w:shd w:val="clear" w:color="auto" w:fill="auto"/>
            <w:noWrap/>
            <w:vAlign w:val="center"/>
            <w:hideMark/>
          </w:tcPr>
          <w:p w14:paraId="0AEAA4EC" w14:textId="7041E63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130</w:t>
            </w:r>
            <w:r w:rsidR="00B63162">
              <w:rPr>
                <w:rFonts w:cs="Calibri"/>
                <w:color w:val="000000"/>
                <w:lang w:eastAsia="hr-HR"/>
              </w:rPr>
              <w:t>.</w:t>
            </w:r>
            <w:r w:rsidRPr="00B603AE">
              <w:rPr>
                <w:rFonts w:cs="Calibri"/>
                <w:color w:val="000000"/>
                <w:lang w:eastAsia="hr-HR"/>
              </w:rPr>
              <w:t>034,83</w:t>
            </w:r>
          </w:p>
        </w:tc>
        <w:tc>
          <w:tcPr>
            <w:tcW w:w="1129" w:type="pct"/>
            <w:tcBorders>
              <w:top w:val="nil"/>
              <w:left w:val="nil"/>
              <w:bottom w:val="single" w:sz="4" w:space="0" w:color="auto"/>
              <w:right w:val="single" w:sz="4" w:space="0" w:color="auto"/>
            </w:tcBorders>
            <w:shd w:val="clear" w:color="auto" w:fill="auto"/>
            <w:noWrap/>
            <w:vAlign w:val="center"/>
            <w:hideMark/>
          </w:tcPr>
          <w:p w14:paraId="66C5B7B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257,86</w:t>
            </w:r>
          </w:p>
        </w:tc>
      </w:tr>
      <w:tr w:rsidR="00B603AE" w:rsidRPr="00B603AE" w14:paraId="696F70AB"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29364D4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Pregrada - Amb. Hum na Sutli</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33F07B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251,89</w:t>
            </w:r>
          </w:p>
        </w:tc>
        <w:tc>
          <w:tcPr>
            <w:tcW w:w="974" w:type="pct"/>
            <w:tcBorders>
              <w:top w:val="nil"/>
              <w:left w:val="nil"/>
              <w:bottom w:val="single" w:sz="4" w:space="0" w:color="auto"/>
              <w:right w:val="single" w:sz="4" w:space="0" w:color="auto"/>
            </w:tcBorders>
            <w:shd w:val="clear" w:color="auto" w:fill="auto"/>
            <w:noWrap/>
            <w:vAlign w:val="center"/>
            <w:hideMark/>
          </w:tcPr>
          <w:p w14:paraId="4418B5ED" w14:textId="02CDB7B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62</w:t>
            </w:r>
            <w:r w:rsidR="00B63162">
              <w:rPr>
                <w:rFonts w:cs="Calibri"/>
                <w:color w:val="000000"/>
                <w:lang w:eastAsia="hr-HR"/>
              </w:rPr>
              <w:t>.</w:t>
            </w:r>
            <w:r w:rsidRPr="00B603AE">
              <w:rPr>
                <w:rFonts w:cs="Calibri"/>
                <w:color w:val="000000"/>
                <w:lang w:eastAsia="hr-HR"/>
              </w:rPr>
              <w:t>863</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3081DE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249,57</w:t>
            </w:r>
          </w:p>
        </w:tc>
      </w:tr>
      <w:tr w:rsidR="00B603AE" w:rsidRPr="00B603AE" w14:paraId="0B1923AA"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3423CD7"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Zabok</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F250A7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345,1</w:t>
            </w:r>
          </w:p>
        </w:tc>
        <w:tc>
          <w:tcPr>
            <w:tcW w:w="974" w:type="pct"/>
            <w:tcBorders>
              <w:top w:val="nil"/>
              <w:left w:val="nil"/>
              <w:bottom w:val="single" w:sz="4" w:space="0" w:color="auto"/>
              <w:right w:val="single" w:sz="4" w:space="0" w:color="auto"/>
            </w:tcBorders>
            <w:shd w:val="clear" w:color="auto" w:fill="auto"/>
            <w:noWrap/>
            <w:vAlign w:val="center"/>
            <w:hideMark/>
          </w:tcPr>
          <w:p w14:paraId="5B0ED1D7" w14:textId="3396092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189</w:t>
            </w:r>
            <w:r w:rsidR="00B63162">
              <w:rPr>
                <w:rFonts w:cs="Calibri"/>
                <w:color w:val="000000"/>
                <w:lang w:eastAsia="hr-HR"/>
              </w:rPr>
              <w:t>.</w:t>
            </w:r>
            <w:r w:rsidRPr="00B603AE">
              <w:rPr>
                <w:rFonts w:cs="Calibri"/>
                <w:color w:val="000000"/>
                <w:lang w:eastAsia="hr-HR"/>
              </w:rPr>
              <w:t>024</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2950CC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547,74</w:t>
            </w:r>
          </w:p>
        </w:tc>
      </w:tr>
      <w:tr w:rsidR="00B603AE" w:rsidRPr="00B603AE" w14:paraId="193D6A75"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E79E8A7"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Zabok - Amb. Bedekovčina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5DF3BD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693,01</w:t>
            </w:r>
          </w:p>
        </w:tc>
        <w:tc>
          <w:tcPr>
            <w:tcW w:w="974" w:type="pct"/>
            <w:tcBorders>
              <w:top w:val="nil"/>
              <w:left w:val="nil"/>
              <w:bottom w:val="single" w:sz="4" w:space="0" w:color="auto"/>
              <w:right w:val="single" w:sz="4" w:space="0" w:color="auto"/>
            </w:tcBorders>
            <w:shd w:val="clear" w:color="auto" w:fill="auto"/>
            <w:noWrap/>
            <w:vAlign w:val="center"/>
            <w:hideMark/>
          </w:tcPr>
          <w:p w14:paraId="60077388" w14:textId="322D86D6"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122</w:t>
            </w:r>
            <w:r w:rsidR="00B63162">
              <w:rPr>
                <w:rFonts w:cs="Calibri"/>
                <w:color w:val="000000"/>
                <w:lang w:eastAsia="hr-HR"/>
              </w:rPr>
              <w:t>.</w:t>
            </w:r>
            <w:r w:rsidRPr="00B603AE">
              <w:rPr>
                <w:rFonts w:cs="Calibri"/>
                <w:color w:val="000000"/>
                <w:lang w:eastAsia="hr-HR"/>
              </w:rPr>
              <w:t>743</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8E80CB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177,12</w:t>
            </w:r>
          </w:p>
        </w:tc>
      </w:tr>
      <w:tr w:rsidR="00B603AE" w:rsidRPr="00B603AE" w14:paraId="4AA43364"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40BC5EE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Zabok - Amb. Krapinske Toplice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590E19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345,1</w:t>
            </w:r>
          </w:p>
        </w:tc>
        <w:tc>
          <w:tcPr>
            <w:tcW w:w="974" w:type="pct"/>
            <w:tcBorders>
              <w:top w:val="nil"/>
              <w:left w:val="nil"/>
              <w:bottom w:val="single" w:sz="4" w:space="0" w:color="auto"/>
              <w:right w:val="single" w:sz="4" w:space="0" w:color="auto"/>
            </w:tcBorders>
            <w:shd w:val="clear" w:color="auto" w:fill="auto"/>
            <w:noWrap/>
            <w:vAlign w:val="center"/>
            <w:hideMark/>
          </w:tcPr>
          <w:p w14:paraId="722C11E2" w14:textId="7D54B30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60</w:t>
            </w:r>
            <w:r w:rsidR="00B63162">
              <w:rPr>
                <w:rFonts w:cs="Calibri"/>
                <w:color w:val="000000"/>
                <w:lang w:eastAsia="hr-HR"/>
              </w:rPr>
              <w:t>.</w:t>
            </w:r>
            <w:r w:rsidRPr="00B603AE">
              <w:rPr>
                <w:rFonts w:cs="Calibri"/>
                <w:color w:val="000000"/>
                <w:lang w:eastAsia="hr-HR"/>
              </w:rPr>
              <w:t>821</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FB700B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176,24</w:t>
            </w:r>
          </w:p>
        </w:tc>
      </w:tr>
      <w:tr w:rsidR="00B603AE" w:rsidRPr="00B603AE" w14:paraId="4BC732F9"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18547047"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Zabok - Amb. Sv. Križ Začretje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A640B5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381,24</w:t>
            </w:r>
          </w:p>
        </w:tc>
        <w:tc>
          <w:tcPr>
            <w:tcW w:w="974" w:type="pct"/>
            <w:tcBorders>
              <w:top w:val="nil"/>
              <w:left w:val="nil"/>
              <w:bottom w:val="single" w:sz="4" w:space="0" w:color="auto"/>
              <w:right w:val="single" w:sz="4" w:space="0" w:color="auto"/>
            </w:tcBorders>
            <w:shd w:val="clear" w:color="auto" w:fill="auto"/>
            <w:noWrap/>
            <w:vAlign w:val="center"/>
            <w:hideMark/>
          </w:tcPr>
          <w:p w14:paraId="6B12ECC1" w14:textId="048410C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67</w:t>
            </w:r>
            <w:r w:rsidR="00B63162">
              <w:rPr>
                <w:rFonts w:cs="Calibri"/>
                <w:color w:val="000000"/>
                <w:lang w:eastAsia="hr-HR"/>
              </w:rPr>
              <w:t>.</w:t>
            </w:r>
            <w:r w:rsidRPr="00B603AE">
              <w:rPr>
                <w:rFonts w:cs="Calibri"/>
                <w:color w:val="000000"/>
                <w:lang w:eastAsia="hr-HR"/>
              </w:rPr>
              <w:t>013,75</w:t>
            </w:r>
          </w:p>
        </w:tc>
        <w:tc>
          <w:tcPr>
            <w:tcW w:w="1129" w:type="pct"/>
            <w:tcBorders>
              <w:top w:val="nil"/>
              <w:left w:val="nil"/>
              <w:bottom w:val="single" w:sz="4" w:space="0" w:color="auto"/>
              <w:right w:val="single" w:sz="4" w:space="0" w:color="auto"/>
            </w:tcBorders>
            <w:shd w:val="clear" w:color="auto" w:fill="auto"/>
            <w:noWrap/>
            <w:vAlign w:val="center"/>
            <w:hideMark/>
          </w:tcPr>
          <w:p w14:paraId="5011892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175,78</w:t>
            </w:r>
          </w:p>
        </w:tc>
      </w:tr>
      <w:tr w:rsidR="00B603AE" w:rsidRPr="00B603AE" w14:paraId="1B114AD0"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3FB4ED4"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Zabok - Amb. Veliko Trgovišće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B0BE2B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299,76</w:t>
            </w:r>
          </w:p>
        </w:tc>
        <w:tc>
          <w:tcPr>
            <w:tcW w:w="974" w:type="pct"/>
            <w:tcBorders>
              <w:top w:val="nil"/>
              <w:left w:val="nil"/>
              <w:bottom w:val="single" w:sz="4" w:space="0" w:color="auto"/>
              <w:right w:val="single" w:sz="4" w:space="0" w:color="auto"/>
            </w:tcBorders>
            <w:shd w:val="clear" w:color="auto" w:fill="auto"/>
            <w:noWrap/>
            <w:vAlign w:val="center"/>
            <w:hideMark/>
          </w:tcPr>
          <w:p w14:paraId="2205A688" w14:textId="5983A3E4"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64</w:t>
            </w:r>
            <w:r w:rsidR="00B63162">
              <w:rPr>
                <w:rFonts w:cs="Calibri"/>
                <w:color w:val="000000"/>
                <w:lang w:eastAsia="hr-HR"/>
              </w:rPr>
              <w:t>.</w:t>
            </w:r>
            <w:r w:rsidRPr="00B603AE">
              <w:rPr>
                <w:rFonts w:cs="Calibri"/>
                <w:color w:val="000000"/>
                <w:lang w:eastAsia="hr-HR"/>
              </w:rPr>
              <w:t>893,95</w:t>
            </w:r>
          </w:p>
        </w:tc>
        <w:tc>
          <w:tcPr>
            <w:tcW w:w="1129" w:type="pct"/>
            <w:tcBorders>
              <w:top w:val="nil"/>
              <w:left w:val="nil"/>
              <w:bottom w:val="single" w:sz="4" w:space="0" w:color="auto"/>
              <w:right w:val="single" w:sz="4" w:space="0" w:color="auto"/>
            </w:tcBorders>
            <w:shd w:val="clear" w:color="auto" w:fill="auto"/>
            <w:noWrap/>
            <w:vAlign w:val="center"/>
            <w:hideMark/>
          </w:tcPr>
          <w:p w14:paraId="4DD2624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216,49</w:t>
            </w:r>
          </w:p>
        </w:tc>
      </w:tr>
      <w:tr w:rsidR="00B603AE" w:rsidRPr="00B603AE" w14:paraId="56321B4B"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016FBB33"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66D3865" w14:textId="17EE6710"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5823B2">
              <w:rPr>
                <w:rFonts w:cs="Calibri"/>
                <w:color w:val="000000"/>
                <w:lang w:eastAsia="hr-HR"/>
              </w:rPr>
              <w:t>.</w:t>
            </w:r>
            <w:r w:rsidRPr="00B603AE">
              <w:rPr>
                <w:rFonts w:cs="Calibri"/>
                <w:color w:val="000000"/>
                <w:lang w:eastAsia="hr-HR"/>
              </w:rPr>
              <w:t>682,28</w:t>
            </w:r>
          </w:p>
        </w:tc>
        <w:tc>
          <w:tcPr>
            <w:tcW w:w="974" w:type="pct"/>
            <w:tcBorders>
              <w:top w:val="nil"/>
              <w:left w:val="nil"/>
              <w:bottom w:val="single" w:sz="4" w:space="0" w:color="auto"/>
              <w:right w:val="single" w:sz="4" w:space="0" w:color="auto"/>
            </w:tcBorders>
            <w:shd w:val="clear" w:color="auto" w:fill="auto"/>
            <w:noWrap/>
            <w:vAlign w:val="center"/>
            <w:hideMark/>
          </w:tcPr>
          <w:p w14:paraId="17193C42" w14:textId="75E6A7C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452</w:t>
            </w:r>
            <w:r w:rsidR="00B63162">
              <w:rPr>
                <w:rFonts w:cs="Calibri"/>
                <w:color w:val="000000"/>
                <w:lang w:eastAsia="hr-HR"/>
              </w:rPr>
              <w:t>.</w:t>
            </w:r>
            <w:r w:rsidRPr="00B603AE">
              <w:rPr>
                <w:rFonts w:cs="Calibri"/>
                <w:color w:val="000000"/>
                <w:lang w:eastAsia="hr-HR"/>
              </w:rPr>
              <w:t>116</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E296C7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268,75</w:t>
            </w:r>
          </w:p>
        </w:tc>
      </w:tr>
      <w:tr w:rsidR="00B603AE" w:rsidRPr="00B603AE" w14:paraId="5E2A6CEE"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65F30B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Budinščina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CDBE81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318,56</w:t>
            </w:r>
          </w:p>
        </w:tc>
        <w:tc>
          <w:tcPr>
            <w:tcW w:w="974" w:type="pct"/>
            <w:tcBorders>
              <w:top w:val="nil"/>
              <w:left w:val="nil"/>
              <w:bottom w:val="single" w:sz="4" w:space="0" w:color="auto"/>
              <w:right w:val="single" w:sz="4" w:space="0" w:color="auto"/>
            </w:tcBorders>
            <w:shd w:val="clear" w:color="auto" w:fill="auto"/>
            <w:noWrap/>
            <w:vAlign w:val="center"/>
            <w:hideMark/>
          </w:tcPr>
          <w:p w14:paraId="1B649D5E" w14:textId="09C86B4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57</w:t>
            </w:r>
            <w:r w:rsidR="00B63162">
              <w:rPr>
                <w:rFonts w:cs="Calibri"/>
                <w:color w:val="000000"/>
                <w:lang w:eastAsia="hr-HR"/>
              </w:rPr>
              <w:t>.</w:t>
            </w:r>
            <w:r w:rsidRPr="00B603AE">
              <w:rPr>
                <w:rFonts w:cs="Calibri"/>
                <w:color w:val="000000"/>
                <w:lang w:eastAsia="hr-HR"/>
              </w:rPr>
              <w:t>123,83</w:t>
            </w:r>
          </w:p>
        </w:tc>
        <w:tc>
          <w:tcPr>
            <w:tcW w:w="1129" w:type="pct"/>
            <w:tcBorders>
              <w:top w:val="nil"/>
              <w:left w:val="nil"/>
              <w:bottom w:val="single" w:sz="4" w:space="0" w:color="auto"/>
              <w:right w:val="single" w:sz="4" w:space="0" w:color="auto"/>
            </w:tcBorders>
            <w:shd w:val="clear" w:color="auto" w:fill="auto"/>
            <w:noWrap/>
            <w:vAlign w:val="center"/>
            <w:hideMark/>
          </w:tcPr>
          <w:p w14:paraId="7DF5EA4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179,32</w:t>
            </w:r>
          </w:p>
        </w:tc>
      </w:tr>
      <w:tr w:rsidR="00B603AE" w:rsidRPr="00B603AE" w14:paraId="1BF5796B"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1CA1C21A"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DZ ispostava Zlatar - Amb. Golubovec </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4A0188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145,25</w:t>
            </w:r>
          </w:p>
        </w:tc>
        <w:tc>
          <w:tcPr>
            <w:tcW w:w="974" w:type="pct"/>
            <w:tcBorders>
              <w:top w:val="nil"/>
              <w:left w:val="nil"/>
              <w:bottom w:val="single" w:sz="4" w:space="0" w:color="auto"/>
              <w:right w:val="single" w:sz="4" w:space="0" w:color="auto"/>
            </w:tcBorders>
            <w:shd w:val="clear" w:color="auto" w:fill="auto"/>
            <w:noWrap/>
            <w:vAlign w:val="center"/>
            <w:hideMark/>
          </w:tcPr>
          <w:p w14:paraId="0CDA4FB6" w14:textId="68C90CA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48</w:t>
            </w:r>
            <w:r w:rsidR="00B63162">
              <w:rPr>
                <w:rFonts w:cs="Calibri"/>
                <w:color w:val="000000"/>
                <w:lang w:eastAsia="hr-HR"/>
              </w:rPr>
              <w:t>.</w:t>
            </w:r>
            <w:r w:rsidRPr="00B603AE">
              <w:rPr>
                <w:rFonts w:cs="Calibri"/>
                <w:color w:val="000000"/>
                <w:lang w:eastAsia="hr-HR"/>
              </w:rPr>
              <w:t>329,97</w:t>
            </w:r>
          </w:p>
        </w:tc>
        <w:tc>
          <w:tcPr>
            <w:tcW w:w="1129" w:type="pct"/>
            <w:tcBorders>
              <w:top w:val="nil"/>
              <w:left w:val="nil"/>
              <w:bottom w:val="single" w:sz="4" w:space="0" w:color="auto"/>
              <w:right w:val="single" w:sz="4" w:space="0" w:color="auto"/>
            </w:tcBorders>
            <w:shd w:val="clear" w:color="auto" w:fill="auto"/>
            <w:noWrap/>
            <w:vAlign w:val="center"/>
            <w:hideMark/>
          </w:tcPr>
          <w:p w14:paraId="2E30A9F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332,74</w:t>
            </w:r>
          </w:p>
        </w:tc>
      </w:tr>
      <w:tr w:rsidR="00B603AE" w:rsidRPr="00B603AE" w14:paraId="31F11DAF"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33FCE0C"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Hraščina Trgovišće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1D0637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74,64</w:t>
            </w:r>
          </w:p>
        </w:tc>
        <w:tc>
          <w:tcPr>
            <w:tcW w:w="974" w:type="pct"/>
            <w:tcBorders>
              <w:top w:val="nil"/>
              <w:left w:val="nil"/>
              <w:bottom w:val="single" w:sz="4" w:space="0" w:color="auto"/>
              <w:right w:val="single" w:sz="4" w:space="0" w:color="auto"/>
            </w:tcBorders>
            <w:shd w:val="clear" w:color="auto" w:fill="auto"/>
            <w:noWrap/>
            <w:vAlign w:val="center"/>
            <w:hideMark/>
          </w:tcPr>
          <w:p w14:paraId="2284ECE1" w14:textId="03F6B4B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w:t>
            </w:r>
            <w:r w:rsidR="00B63162">
              <w:rPr>
                <w:rFonts w:cs="Calibri"/>
                <w:color w:val="000000"/>
                <w:lang w:eastAsia="hr-HR"/>
              </w:rPr>
              <w:t>.</w:t>
            </w:r>
            <w:r w:rsidRPr="00B603AE">
              <w:rPr>
                <w:rFonts w:cs="Calibri"/>
                <w:color w:val="000000"/>
                <w:lang w:eastAsia="hr-HR"/>
              </w:rPr>
              <w:t>333,94</w:t>
            </w:r>
          </w:p>
        </w:tc>
        <w:tc>
          <w:tcPr>
            <w:tcW w:w="1129" w:type="pct"/>
            <w:tcBorders>
              <w:top w:val="nil"/>
              <w:left w:val="nil"/>
              <w:bottom w:val="single" w:sz="4" w:space="0" w:color="auto"/>
              <w:right w:val="single" w:sz="4" w:space="0" w:color="auto"/>
            </w:tcBorders>
            <w:shd w:val="clear" w:color="auto" w:fill="auto"/>
            <w:noWrap/>
            <w:vAlign w:val="center"/>
            <w:hideMark/>
          </w:tcPr>
          <w:p w14:paraId="608037F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272,43</w:t>
            </w:r>
          </w:p>
        </w:tc>
      </w:tr>
      <w:tr w:rsidR="00B603AE" w:rsidRPr="00B603AE" w14:paraId="1DEEAF5E"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0A0C999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Konjščina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06C251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434,9</w:t>
            </w:r>
          </w:p>
        </w:tc>
        <w:tc>
          <w:tcPr>
            <w:tcW w:w="974" w:type="pct"/>
            <w:tcBorders>
              <w:top w:val="nil"/>
              <w:left w:val="nil"/>
              <w:bottom w:val="single" w:sz="4" w:space="0" w:color="auto"/>
              <w:right w:val="single" w:sz="4" w:space="0" w:color="auto"/>
            </w:tcBorders>
            <w:shd w:val="clear" w:color="auto" w:fill="auto"/>
            <w:noWrap/>
            <w:vAlign w:val="center"/>
            <w:hideMark/>
          </w:tcPr>
          <w:p w14:paraId="6FD7E641" w14:textId="45681E5A"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156</w:t>
            </w:r>
            <w:r w:rsidR="00B63162">
              <w:rPr>
                <w:rFonts w:cs="Calibri"/>
                <w:color w:val="000000"/>
                <w:lang w:eastAsia="hr-HR"/>
              </w:rPr>
              <w:t>.</w:t>
            </w:r>
            <w:r w:rsidRPr="00B603AE">
              <w:rPr>
                <w:rFonts w:cs="Calibri"/>
                <w:color w:val="000000"/>
                <w:lang w:eastAsia="hr-HR"/>
              </w:rPr>
              <w:t>654</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48A931F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360,21</w:t>
            </w:r>
          </w:p>
        </w:tc>
      </w:tr>
      <w:tr w:rsidR="00B603AE" w:rsidRPr="00B603AE" w14:paraId="735FD02E"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68CA6C6F"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Lobor</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8AEBC8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137,46</w:t>
            </w:r>
          </w:p>
        </w:tc>
        <w:tc>
          <w:tcPr>
            <w:tcW w:w="974" w:type="pct"/>
            <w:tcBorders>
              <w:top w:val="nil"/>
              <w:left w:val="nil"/>
              <w:bottom w:val="single" w:sz="4" w:space="0" w:color="auto"/>
              <w:right w:val="single" w:sz="4" w:space="0" w:color="auto"/>
            </w:tcBorders>
            <w:shd w:val="clear" w:color="auto" w:fill="auto"/>
            <w:noWrap/>
            <w:vAlign w:val="center"/>
            <w:hideMark/>
          </w:tcPr>
          <w:p w14:paraId="2282AD6E" w14:textId="56D3B9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w:t>
            </w:r>
            <w:r w:rsidR="00B63162">
              <w:rPr>
                <w:rFonts w:cs="Calibri"/>
                <w:color w:val="000000"/>
                <w:lang w:eastAsia="hr-HR"/>
              </w:rPr>
              <w:t>.</w:t>
            </w:r>
            <w:r w:rsidRPr="00B603AE">
              <w:rPr>
                <w:rFonts w:cs="Calibri"/>
                <w:color w:val="000000"/>
                <w:lang w:eastAsia="hr-HR"/>
              </w:rPr>
              <w:t>359</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A44258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162,66</w:t>
            </w:r>
          </w:p>
        </w:tc>
      </w:tr>
      <w:tr w:rsidR="00B603AE" w:rsidRPr="00B603AE" w14:paraId="24426751"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DC25A64"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DZ ispostava Zlatar - Amb. Mače </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412748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77,3</w:t>
            </w:r>
          </w:p>
        </w:tc>
        <w:tc>
          <w:tcPr>
            <w:tcW w:w="974" w:type="pct"/>
            <w:tcBorders>
              <w:top w:val="nil"/>
              <w:left w:val="nil"/>
              <w:bottom w:val="single" w:sz="4" w:space="0" w:color="auto"/>
              <w:right w:val="single" w:sz="4" w:space="0" w:color="auto"/>
            </w:tcBorders>
            <w:shd w:val="clear" w:color="auto" w:fill="auto"/>
            <w:noWrap/>
            <w:vAlign w:val="center"/>
            <w:hideMark/>
          </w:tcPr>
          <w:p w14:paraId="330D8D2D" w14:textId="4838DEE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w:t>
            </w:r>
            <w:r w:rsidR="00B63162">
              <w:rPr>
                <w:rFonts w:cs="Calibri"/>
                <w:color w:val="000000"/>
                <w:lang w:eastAsia="hr-HR"/>
              </w:rPr>
              <w:t>.</w:t>
            </w:r>
            <w:r w:rsidRPr="00B603AE">
              <w:rPr>
                <w:rFonts w:cs="Calibri"/>
                <w:color w:val="000000"/>
                <w:lang w:eastAsia="hr-HR"/>
              </w:rPr>
              <w:t>064,75</w:t>
            </w:r>
          </w:p>
        </w:tc>
        <w:tc>
          <w:tcPr>
            <w:tcW w:w="1129" w:type="pct"/>
            <w:tcBorders>
              <w:top w:val="nil"/>
              <w:left w:val="nil"/>
              <w:bottom w:val="single" w:sz="4" w:space="0" w:color="auto"/>
              <w:right w:val="single" w:sz="4" w:space="0" w:color="auto"/>
            </w:tcBorders>
            <w:shd w:val="clear" w:color="auto" w:fill="auto"/>
            <w:noWrap/>
            <w:vAlign w:val="center"/>
            <w:hideMark/>
          </w:tcPr>
          <w:p w14:paraId="29EDD64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39,65</w:t>
            </w:r>
          </w:p>
        </w:tc>
      </w:tr>
      <w:tr w:rsidR="00B603AE" w:rsidRPr="00B603AE" w14:paraId="1D79604F"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22825C21"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Mihovljan</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E151F5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81,4</w:t>
            </w:r>
          </w:p>
        </w:tc>
        <w:tc>
          <w:tcPr>
            <w:tcW w:w="974" w:type="pct"/>
            <w:tcBorders>
              <w:top w:val="nil"/>
              <w:left w:val="nil"/>
              <w:bottom w:val="single" w:sz="4" w:space="0" w:color="auto"/>
              <w:right w:val="single" w:sz="4" w:space="0" w:color="auto"/>
            </w:tcBorders>
            <w:shd w:val="clear" w:color="auto" w:fill="auto"/>
            <w:noWrap/>
            <w:vAlign w:val="center"/>
            <w:hideMark/>
          </w:tcPr>
          <w:p w14:paraId="0B5F9BFB" w14:textId="4002DC2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w:t>
            </w:r>
            <w:r w:rsidR="00B63162">
              <w:rPr>
                <w:rFonts w:cs="Calibri"/>
                <w:color w:val="000000"/>
                <w:lang w:eastAsia="hr-HR"/>
              </w:rPr>
              <w:t>.</w:t>
            </w:r>
            <w:r w:rsidRPr="00B603AE">
              <w:rPr>
                <w:rFonts w:cs="Calibri"/>
                <w:color w:val="000000"/>
                <w:lang w:eastAsia="hr-HR"/>
              </w:rPr>
              <w:t>003</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DEFA42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61,46</w:t>
            </w:r>
          </w:p>
        </w:tc>
      </w:tr>
      <w:tr w:rsidR="00B603AE" w:rsidRPr="00B603AE" w14:paraId="1EE187A1" w14:textId="77777777" w:rsidTr="00963D07">
        <w:trPr>
          <w:trHeight w:val="300"/>
        </w:trPr>
        <w:tc>
          <w:tcPr>
            <w:tcW w:w="2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07F27"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Mihovljan - Zubna</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AEDC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48</w:t>
            </w:r>
          </w:p>
        </w:tc>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1F497" w14:textId="66FBB0D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w:t>
            </w:r>
            <w:r w:rsidR="00B63162">
              <w:rPr>
                <w:rFonts w:cs="Calibri"/>
                <w:color w:val="000000"/>
                <w:lang w:eastAsia="hr-HR"/>
              </w:rPr>
              <w:t>.</w:t>
            </w:r>
            <w:r w:rsidRPr="00B603AE">
              <w:rPr>
                <w:rFonts w:cs="Calibri"/>
                <w:color w:val="000000"/>
                <w:lang w:eastAsia="hr-HR"/>
              </w:rPr>
              <w:t>261</w:t>
            </w:r>
            <w:r w:rsidR="004B3C8D">
              <w:rPr>
                <w:rFonts w:cs="Calibri"/>
                <w:color w:val="000000"/>
                <w:lang w:eastAsia="hr-HR"/>
              </w:rPr>
              <w:t>,00</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12F55"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255,44</w:t>
            </w:r>
          </w:p>
        </w:tc>
      </w:tr>
      <w:tr w:rsidR="00B603AE" w:rsidRPr="00B603AE" w14:paraId="123849EC"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4D1CE45C"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DZ ispostava Zlatar - Amb. Zlatar Bistrica</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721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684,68</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6332BFEF" w14:textId="154BBD4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173</w:t>
            </w:r>
            <w:r w:rsidR="00B63162">
              <w:rPr>
                <w:rFonts w:cs="Calibri"/>
                <w:color w:val="000000"/>
                <w:lang w:eastAsia="hr-HR"/>
              </w:rPr>
              <w:t>.</w:t>
            </w:r>
            <w:r w:rsidRPr="00B603AE">
              <w:rPr>
                <w:rFonts w:cs="Calibri"/>
                <w:color w:val="000000"/>
                <w:lang w:eastAsia="hr-HR"/>
              </w:rPr>
              <w:t>295</w:t>
            </w:r>
            <w:r w:rsidR="004B3C8D">
              <w:rPr>
                <w:rFonts w:cs="Calibri"/>
                <w:color w:val="000000"/>
                <w:lang w:eastAsia="hr-HR"/>
              </w:rPr>
              <w:t>,00</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2CFA1D0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253,10</w:t>
            </w:r>
          </w:p>
        </w:tc>
      </w:tr>
      <w:tr w:rsidR="00B603AE" w:rsidRPr="00B603AE" w14:paraId="5C485D82"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147894F0" w14:textId="48E55029"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Opća Bolnica Zabok</w:t>
            </w:r>
            <w:r w:rsidR="00B21783">
              <w:rPr>
                <w:rFonts w:cs="Calibri"/>
                <w:color w:val="000000"/>
                <w:lang w:eastAsia="hr-HR"/>
              </w:rPr>
              <w:t xml:space="preserve"> i bolnica hrvatskih veterana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0F6897C" w14:textId="2CED925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w:t>
            </w:r>
            <w:r w:rsidR="00135997">
              <w:rPr>
                <w:rFonts w:cs="Calibri"/>
                <w:color w:val="000000"/>
                <w:lang w:eastAsia="hr-HR"/>
              </w:rPr>
              <w:t>.</w:t>
            </w:r>
            <w:r w:rsidRPr="00B603AE">
              <w:rPr>
                <w:rFonts w:cs="Calibri"/>
                <w:color w:val="000000"/>
                <w:lang w:eastAsia="hr-HR"/>
              </w:rPr>
              <w:t>920</w:t>
            </w:r>
          </w:p>
        </w:tc>
        <w:tc>
          <w:tcPr>
            <w:tcW w:w="974" w:type="pct"/>
            <w:tcBorders>
              <w:top w:val="nil"/>
              <w:left w:val="nil"/>
              <w:bottom w:val="single" w:sz="4" w:space="0" w:color="auto"/>
              <w:right w:val="single" w:sz="4" w:space="0" w:color="auto"/>
            </w:tcBorders>
            <w:shd w:val="clear" w:color="auto" w:fill="auto"/>
            <w:noWrap/>
            <w:vAlign w:val="center"/>
            <w:hideMark/>
          </w:tcPr>
          <w:p w14:paraId="3D055322" w14:textId="461A1429"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6</w:t>
            </w:r>
            <w:r w:rsidR="00B63162">
              <w:rPr>
                <w:rFonts w:cs="Calibri"/>
                <w:color w:val="000000"/>
                <w:lang w:eastAsia="hr-HR"/>
              </w:rPr>
              <w:t>.</w:t>
            </w:r>
            <w:r w:rsidRPr="00B603AE">
              <w:rPr>
                <w:rFonts w:cs="Calibri"/>
                <w:color w:val="000000"/>
                <w:lang w:eastAsia="hr-HR"/>
              </w:rPr>
              <w:t>096</w:t>
            </w:r>
            <w:r w:rsidR="00B63162">
              <w:rPr>
                <w:rFonts w:cs="Calibri"/>
                <w:color w:val="000000"/>
                <w:lang w:eastAsia="hr-HR"/>
              </w:rPr>
              <w:t>.</w:t>
            </w:r>
            <w:r w:rsidRPr="00B603AE">
              <w:rPr>
                <w:rFonts w:cs="Calibri"/>
                <w:color w:val="000000"/>
                <w:lang w:eastAsia="hr-HR"/>
              </w:rPr>
              <w:t>771</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053073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278,14</w:t>
            </w:r>
          </w:p>
        </w:tc>
      </w:tr>
      <w:tr w:rsidR="00B603AE" w:rsidRPr="00B603AE" w14:paraId="076928F8"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F383B96"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Specijalna bolnica za medicinsku rehabilitaciju Krapinske Toplice - KOMPLEKS</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0B52D0E6" w14:textId="55619F3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23</w:t>
            </w:r>
            <w:r w:rsidR="00B122EF">
              <w:rPr>
                <w:rFonts w:cs="Calibri"/>
                <w:color w:val="000000"/>
                <w:lang w:eastAsia="hr-HR"/>
              </w:rPr>
              <w:t>.</w:t>
            </w:r>
            <w:r w:rsidRPr="00B603AE">
              <w:rPr>
                <w:rFonts w:cs="Calibri"/>
                <w:color w:val="000000"/>
                <w:lang w:eastAsia="hr-HR"/>
              </w:rPr>
              <w:t>169,31</w:t>
            </w:r>
          </w:p>
        </w:tc>
        <w:tc>
          <w:tcPr>
            <w:tcW w:w="974" w:type="pct"/>
            <w:tcBorders>
              <w:top w:val="nil"/>
              <w:left w:val="nil"/>
              <w:bottom w:val="single" w:sz="4" w:space="0" w:color="auto"/>
              <w:right w:val="single" w:sz="4" w:space="0" w:color="auto"/>
            </w:tcBorders>
            <w:shd w:val="clear" w:color="auto" w:fill="auto"/>
            <w:noWrap/>
            <w:vAlign w:val="center"/>
            <w:hideMark/>
          </w:tcPr>
          <w:p w14:paraId="0324AE26" w14:textId="3383CC93"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w:t>
            </w:r>
            <w:r w:rsidR="00B63162">
              <w:rPr>
                <w:rFonts w:cs="Calibri"/>
                <w:color w:val="000000"/>
                <w:lang w:eastAsia="hr-HR"/>
              </w:rPr>
              <w:t>.</w:t>
            </w:r>
            <w:r w:rsidRPr="00B603AE">
              <w:rPr>
                <w:rFonts w:cs="Calibri"/>
                <w:color w:val="000000"/>
                <w:lang w:eastAsia="hr-HR"/>
              </w:rPr>
              <w:t>910</w:t>
            </w:r>
            <w:r w:rsidR="00B63162">
              <w:rPr>
                <w:rFonts w:cs="Calibri"/>
                <w:color w:val="000000"/>
                <w:lang w:eastAsia="hr-HR"/>
              </w:rPr>
              <w:t>.</w:t>
            </w:r>
            <w:r w:rsidRPr="00B603AE">
              <w:rPr>
                <w:rFonts w:cs="Calibri"/>
                <w:color w:val="000000"/>
                <w:lang w:eastAsia="hr-HR"/>
              </w:rPr>
              <w:t>489</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313989D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341,42</w:t>
            </w:r>
          </w:p>
        </w:tc>
      </w:tr>
      <w:tr w:rsidR="00B603AE" w:rsidRPr="00B603AE" w14:paraId="42051492"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685556E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Specijalna bolnica za medicinsku rehabilitaciju Stubičke Toplice - KOMPLEKS</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2CF2FD0F" w14:textId="1D25F06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11</w:t>
            </w:r>
            <w:r w:rsidR="00B122EF">
              <w:rPr>
                <w:rFonts w:cs="Calibri"/>
                <w:color w:val="000000"/>
                <w:lang w:eastAsia="hr-HR"/>
              </w:rPr>
              <w:t>.</w:t>
            </w:r>
            <w:r w:rsidRPr="00B603AE">
              <w:rPr>
                <w:rFonts w:cs="Calibri"/>
                <w:color w:val="000000"/>
                <w:lang w:eastAsia="hr-HR"/>
              </w:rPr>
              <w:t>009,01</w:t>
            </w:r>
          </w:p>
        </w:tc>
        <w:tc>
          <w:tcPr>
            <w:tcW w:w="974" w:type="pct"/>
            <w:tcBorders>
              <w:top w:val="nil"/>
              <w:left w:val="nil"/>
              <w:bottom w:val="nil"/>
              <w:right w:val="single" w:sz="4" w:space="0" w:color="auto"/>
            </w:tcBorders>
            <w:shd w:val="clear" w:color="auto" w:fill="auto"/>
            <w:noWrap/>
            <w:vAlign w:val="center"/>
            <w:hideMark/>
          </w:tcPr>
          <w:p w14:paraId="00E303F1" w14:textId="2736E2BE"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846</w:t>
            </w:r>
            <w:r w:rsidR="00B63162">
              <w:rPr>
                <w:rFonts w:cs="Calibri"/>
                <w:color w:val="000000"/>
                <w:lang w:eastAsia="hr-HR"/>
              </w:rPr>
              <w:t>.</w:t>
            </w:r>
            <w:r w:rsidRPr="00B603AE">
              <w:rPr>
                <w:rFonts w:cs="Calibri"/>
                <w:color w:val="000000"/>
                <w:lang w:eastAsia="hr-HR"/>
              </w:rPr>
              <w:t>295</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01ADFB6"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76,87</w:t>
            </w:r>
          </w:p>
        </w:tc>
      </w:tr>
      <w:tr w:rsidR="00B603AE" w:rsidRPr="00B603AE" w14:paraId="2160B158" w14:textId="77777777" w:rsidTr="00963D0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7F30702" w14:textId="2506086A" w:rsidR="00B603AE" w:rsidRPr="00B603AE" w:rsidRDefault="00B603AE" w:rsidP="004B3C8D">
            <w:pPr>
              <w:tabs>
                <w:tab w:val="clear" w:pos="720"/>
                <w:tab w:val="clear" w:pos="6912"/>
              </w:tabs>
              <w:jc w:val="center"/>
              <w:rPr>
                <w:rFonts w:cs="Calibri"/>
                <w:b/>
                <w:bCs/>
                <w:color w:val="000000"/>
                <w:lang w:eastAsia="hr-HR"/>
              </w:rPr>
            </w:pPr>
            <w:r>
              <w:rPr>
                <w:rFonts w:cs="Calibri"/>
                <w:b/>
                <w:bCs/>
                <w:color w:val="000000"/>
                <w:lang w:eastAsia="hr-HR"/>
              </w:rPr>
              <w:t>Objekti ostalih ustanova</w:t>
            </w:r>
          </w:p>
        </w:tc>
      </w:tr>
      <w:tr w:rsidR="00B603AE" w:rsidRPr="00B603AE" w14:paraId="6EA4EB64"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158039BD"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Zavod za javno zdravstvo Krapinsko-zagorske županije, Zabok</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333C70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1.250,11</w:t>
            </w:r>
          </w:p>
        </w:tc>
        <w:tc>
          <w:tcPr>
            <w:tcW w:w="974" w:type="pct"/>
            <w:tcBorders>
              <w:top w:val="nil"/>
              <w:left w:val="nil"/>
              <w:bottom w:val="single" w:sz="4" w:space="0" w:color="auto"/>
              <w:right w:val="single" w:sz="4" w:space="0" w:color="auto"/>
            </w:tcBorders>
            <w:shd w:val="clear" w:color="auto" w:fill="auto"/>
            <w:noWrap/>
            <w:vAlign w:val="center"/>
            <w:hideMark/>
          </w:tcPr>
          <w:p w14:paraId="24680AD3" w14:textId="7FA559C1"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273</w:t>
            </w:r>
            <w:r w:rsidR="00B63162">
              <w:rPr>
                <w:rFonts w:cs="Calibri"/>
                <w:color w:val="000000"/>
                <w:lang w:eastAsia="hr-HR"/>
              </w:rPr>
              <w:t>.</w:t>
            </w:r>
            <w:r w:rsidRPr="00B603AE">
              <w:rPr>
                <w:rFonts w:cs="Calibri"/>
                <w:color w:val="000000"/>
                <w:lang w:eastAsia="hr-HR"/>
              </w:rPr>
              <w:t>115,5</w:t>
            </w:r>
            <w:r w:rsidR="004B3C8D">
              <w:rPr>
                <w:rFonts w:cs="Calibri"/>
                <w:color w:val="000000"/>
                <w:lang w:eastAsia="hr-HR"/>
              </w:rPr>
              <w:t>0</w:t>
            </w:r>
          </w:p>
        </w:tc>
        <w:tc>
          <w:tcPr>
            <w:tcW w:w="1129" w:type="pct"/>
            <w:tcBorders>
              <w:top w:val="nil"/>
              <w:left w:val="nil"/>
              <w:bottom w:val="single" w:sz="4" w:space="0" w:color="auto"/>
              <w:right w:val="single" w:sz="4" w:space="0" w:color="auto"/>
            </w:tcBorders>
            <w:shd w:val="clear" w:color="auto" w:fill="auto"/>
            <w:noWrap/>
            <w:vAlign w:val="center"/>
            <w:hideMark/>
          </w:tcPr>
          <w:p w14:paraId="4674170B"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218,47</w:t>
            </w:r>
          </w:p>
        </w:tc>
      </w:tr>
      <w:tr w:rsidR="00B603AE" w:rsidRPr="00B603AE" w14:paraId="73B7C7A5"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47E758D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Krapinsko-Zagorski Aerodrom D.O.O.</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147C6D0"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w:t>
            </w:r>
          </w:p>
        </w:tc>
        <w:tc>
          <w:tcPr>
            <w:tcW w:w="974" w:type="pct"/>
            <w:tcBorders>
              <w:top w:val="nil"/>
              <w:left w:val="nil"/>
              <w:bottom w:val="single" w:sz="4" w:space="0" w:color="auto"/>
              <w:right w:val="single" w:sz="4" w:space="0" w:color="auto"/>
            </w:tcBorders>
            <w:shd w:val="clear" w:color="auto" w:fill="auto"/>
            <w:noWrap/>
            <w:vAlign w:val="center"/>
            <w:hideMark/>
          </w:tcPr>
          <w:p w14:paraId="09A2CE7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839,03</w:t>
            </w:r>
          </w:p>
        </w:tc>
        <w:tc>
          <w:tcPr>
            <w:tcW w:w="1129" w:type="pct"/>
            <w:tcBorders>
              <w:top w:val="nil"/>
              <w:left w:val="nil"/>
              <w:bottom w:val="single" w:sz="4" w:space="0" w:color="auto"/>
              <w:right w:val="single" w:sz="4" w:space="0" w:color="auto"/>
            </w:tcBorders>
            <w:shd w:val="clear" w:color="auto" w:fill="auto"/>
            <w:noWrap/>
            <w:vAlign w:val="center"/>
            <w:hideMark/>
          </w:tcPr>
          <w:p w14:paraId="45D767D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41,95</w:t>
            </w:r>
          </w:p>
        </w:tc>
      </w:tr>
      <w:tr w:rsidR="00B603AE" w:rsidRPr="00B603AE" w14:paraId="044DA4DD"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6C7300A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Poduzetnički centar Krapinsko-zagorske županije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12ECB5F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3.000</w:t>
            </w:r>
          </w:p>
        </w:tc>
        <w:tc>
          <w:tcPr>
            <w:tcW w:w="974" w:type="pct"/>
            <w:tcBorders>
              <w:top w:val="nil"/>
              <w:left w:val="nil"/>
              <w:bottom w:val="single" w:sz="4" w:space="0" w:color="auto"/>
              <w:right w:val="single" w:sz="4" w:space="0" w:color="auto"/>
            </w:tcBorders>
            <w:shd w:val="clear" w:color="auto" w:fill="auto"/>
            <w:noWrap/>
            <w:vAlign w:val="center"/>
            <w:hideMark/>
          </w:tcPr>
          <w:p w14:paraId="1E0CF66F" w14:textId="05712CF0"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121</w:t>
            </w:r>
            <w:r w:rsidR="00B63162">
              <w:rPr>
                <w:rFonts w:cs="Calibri"/>
                <w:color w:val="000000"/>
                <w:lang w:eastAsia="hr-HR"/>
              </w:rPr>
              <w:t>.</w:t>
            </w:r>
            <w:r w:rsidRPr="00B603AE">
              <w:rPr>
                <w:rFonts w:cs="Calibri"/>
                <w:color w:val="000000"/>
                <w:lang w:eastAsia="hr-HR"/>
              </w:rPr>
              <w:t>012,8</w:t>
            </w:r>
            <w:r w:rsidR="004B3C8D">
              <w:rPr>
                <w:rFonts w:cs="Calibri"/>
                <w:color w:val="000000"/>
                <w:lang w:eastAsia="hr-HR"/>
              </w:rPr>
              <w:t>0</w:t>
            </w:r>
          </w:p>
        </w:tc>
        <w:tc>
          <w:tcPr>
            <w:tcW w:w="1129" w:type="pct"/>
            <w:tcBorders>
              <w:top w:val="nil"/>
              <w:left w:val="nil"/>
              <w:bottom w:val="single" w:sz="4" w:space="0" w:color="auto"/>
              <w:right w:val="single" w:sz="4" w:space="0" w:color="auto"/>
            </w:tcBorders>
            <w:shd w:val="clear" w:color="auto" w:fill="auto"/>
            <w:noWrap/>
            <w:vAlign w:val="center"/>
            <w:hideMark/>
          </w:tcPr>
          <w:p w14:paraId="7256BAEA"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40,34</w:t>
            </w:r>
          </w:p>
        </w:tc>
      </w:tr>
      <w:tr w:rsidR="00B603AE" w:rsidRPr="00B603AE" w14:paraId="41364D4F"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1BA5D8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Turističko-informativni centar KZŽ (TIC)</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5A289B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50</w:t>
            </w:r>
          </w:p>
        </w:tc>
        <w:tc>
          <w:tcPr>
            <w:tcW w:w="974" w:type="pct"/>
            <w:tcBorders>
              <w:top w:val="nil"/>
              <w:left w:val="nil"/>
              <w:bottom w:val="single" w:sz="4" w:space="0" w:color="auto"/>
              <w:right w:val="single" w:sz="4" w:space="0" w:color="auto"/>
            </w:tcBorders>
            <w:shd w:val="clear" w:color="auto" w:fill="auto"/>
            <w:noWrap/>
            <w:vAlign w:val="center"/>
            <w:hideMark/>
          </w:tcPr>
          <w:p w14:paraId="578AEA01" w14:textId="7B5EFCE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w:t>
            </w:r>
            <w:r w:rsidR="00B63162">
              <w:rPr>
                <w:rFonts w:cs="Calibri"/>
                <w:color w:val="000000"/>
                <w:lang w:eastAsia="hr-HR"/>
              </w:rPr>
              <w:t>.</w:t>
            </w:r>
            <w:r w:rsidRPr="00B603AE">
              <w:rPr>
                <w:rFonts w:cs="Calibri"/>
                <w:color w:val="000000"/>
                <w:lang w:eastAsia="hr-HR"/>
              </w:rPr>
              <w:t>502</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7401A1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170,04</w:t>
            </w:r>
          </w:p>
        </w:tc>
      </w:tr>
      <w:tr w:rsidR="00B603AE" w:rsidRPr="00B603AE" w14:paraId="56BCF098"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B409ED2"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Zagorska Razvojna Agencija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5919D74C"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221</w:t>
            </w:r>
          </w:p>
        </w:tc>
        <w:tc>
          <w:tcPr>
            <w:tcW w:w="974" w:type="pct"/>
            <w:tcBorders>
              <w:top w:val="nil"/>
              <w:left w:val="nil"/>
              <w:bottom w:val="single" w:sz="4" w:space="0" w:color="auto"/>
              <w:right w:val="single" w:sz="4" w:space="0" w:color="auto"/>
            </w:tcBorders>
            <w:shd w:val="clear" w:color="auto" w:fill="auto"/>
            <w:noWrap/>
            <w:vAlign w:val="center"/>
            <w:hideMark/>
          </w:tcPr>
          <w:p w14:paraId="4F6565DC" w14:textId="4995D9A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34</w:t>
            </w:r>
            <w:r w:rsidR="00B63162">
              <w:rPr>
                <w:rFonts w:cs="Calibri"/>
                <w:color w:val="000000"/>
                <w:lang w:eastAsia="hr-HR"/>
              </w:rPr>
              <w:t>.</w:t>
            </w:r>
            <w:r w:rsidRPr="00B603AE">
              <w:rPr>
                <w:rFonts w:cs="Calibri"/>
                <w:color w:val="000000"/>
                <w:lang w:eastAsia="hr-HR"/>
              </w:rPr>
              <w:t>944,03</w:t>
            </w:r>
          </w:p>
        </w:tc>
        <w:tc>
          <w:tcPr>
            <w:tcW w:w="1129" w:type="pct"/>
            <w:tcBorders>
              <w:top w:val="nil"/>
              <w:left w:val="nil"/>
              <w:bottom w:val="single" w:sz="4" w:space="0" w:color="auto"/>
              <w:right w:val="single" w:sz="4" w:space="0" w:color="auto"/>
            </w:tcBorders>
            <w:shd w:val="clear" w:color="auto" w:fill="auto"/>
            <w:noWrap/>
            <w:vAlign w:val="center"/>
            <w:hideMark/>
          </w:tcPr>
          <w:p w14:paraId="00018E4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158,12</w:t>
            </w:r>
          </w:p>
        </w:tc>
      </w:tr>
      <w:tr w:rsidR="00B603AE" w:rsidRPr="00B603AE" w14:paraId="262D8A54"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2966E225"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 xml:space="preserve">Zavod za prostorno uređenje </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6AFE6E7F"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94</w:t>
            </w:r>
          </w:p>
        </w:tc>
        <w:tc>
          <w:tcPr>
            <w:tcW w:w="974" w:type="pct"/>
            <w:tcBorders>
              <w:top w:val="nil"/>
              <w:left w:val="nil"/>
              <w:bottom w:val="single" w:sz="4" w:space="0" w:color="auto"/>
              <w:right w:val="single" w:sz="4" w:space="0" w:color="auto"/>
            </w:tcBorders>
            <w:shd w:val="clear" w:color="auto" w:fill="auto"/>
            <w:noWrap/>
            <w:vAlign w:val="center"/>
            <w:hideMark/>
          </w:tcPr>
          <w:p w14:paraId="3DE1DBCC" w14:textId="3663520D"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18</w:t>
            </w:r>
            <w:r w:rsidR="00B63162">
              <w:rPr>
                <w:rFonts w:cs="Calibri"/>
                <w:color w:val="000000"/>
                <w:lang w:eastAsia="hr-HR"/>
              </w:rPr>
              <w:t>.</w:t>
            </w:r>
            <w:r w:rsidRPr="00B603AE">
              <w:rPr>
                <w:rFonts w:cs="Calibri"/>
                <w:color w:val="000000"/>
                <w:lang w:eastAsia="hr-HR"/>
              </w:rPr>
              <w:t>100</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1CB9FD0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192,55</w:t>
            </w:r>
          </w:p>
        </w:tc>
      </w:tr>
      <w:tr w:rsidR="00B603AE" w:rsidRPr="00B603AE" w14:paraId="1065FE4E"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C20919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Županijska uprava Krapinsko - Zagorske županije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87EC006" w14:textId="76CC559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w:t>
            </w:r>
            <w:r w:rsidR="004F2A33">
              <w:rPr>
                <w:rFonts w:cs="Calibri"/>
                <w:color w:val="000000"/>
                <w:lang w:eastAsia="hr-HR"/>
              </w:rPr>
              <w:t>.</w:t>
            </w:r>
            <w:r w:rsidRPr="00B603AE">
              <w:rPr>
                <w:rFonts w:cs="Calibri"/>
                <w:color w:val="000000"/>
                <w:lang w:eastAsia="hr-HR"/>
              </w:rPr>
              <w:t>359</w:t>
            </w:r>
          </w:p>
        </w:tc>
        <w:tc>
          <w:tcPr>
            <w:tcW w:w="974" w:type="pct"/>
            <w:tcBorders>
              <w:top w:val="nil"/>
              <w:left w:val="nil"/>
              <w:bottom w:val="single" w:sz="4" w:space="0" w:color="auto"/>
              <w:right w:val="single" w:sz="4" w:space="0" w:color="auto"/>
            </w:tcBorders>
            <w:shd w:val="clear" w:color="auto" w:fill="auto"/>
            <w:noWrap/>
            <w:vAlign w:val="center"/>
            <w:hideMark/>
          </w:tcPr>
          <w:p w14:paraId="4199826B" w14:textId="0B61ECE4" w:rsidR="00B603AE" w:rsidRPr="00B603AE" w:rsidRDefault="0072717A" w:rsidP="004B3C8D">
            <w:pPr>
              <w:tabs>
                <w:tab w:val="clear" w:pos="720"/>
                <w:tab w:val="clear" w:pos="6912"/>
              </w:tabs>
              <w:jc w:val="center"/>
              <w:rPr>
                <w:rFonts w:cs="Calibri"/>
                <w:color w:val="000000"/>
                <w:lang w:eastAsia="hr-HR"/>
              </w:rPr>
            </w:pPr>
            <w:r>
              <w:rPr>
                <w:rFonts w:cs="Calibri"/>
                <w:color w:val="000000"/>
                <w:lang w:eastAsia="hr-HR"/>
              </w:rPr>
              <w:t>264.202,00</w:t>
            </w:r>
          </w:p>
        </w:tc>
        <w:tc>
          <w:tcPr>
            <w:tcW w:w="1129" w:type="pct"/>
            <w:tcBorders>
              <w:top w:val="nil"/>
              <w:left w:val="nil"/>
              <w:bottom w:val="single" w:sz="4" w:space="0" w:color="auto"/>
              <w:right w:val="single" w:sz="4" w:space="0" w:color="auto"/>
            </w:tcBorders>
            <w:shd w:val="clear" w:color="auto" w:fill="auto"/>
            <w:noWrap/>
            <w:vAlign w:val="center"/>
            <w:hideMark/>
          </w:tcPr>
          <w:p w14:paraId="392D0D5A" w14:textId="1C2B228B" w:rsidR="00B603AE" w:rsidRPr="00B603AE" w:rsidRDefault="0072717A" w:rsidP="004B3C8D">
            <w:pPr>
              <w:tabs>
                <w:tab w:val="clear" w:pos="720"/>
                <w:tab w:val="clear" w:pos="6912"/>
              </w:tabs>
              <w:jc w:val="center"/>
              <w:rPr>
                <w:rFonts w:cs="Calibri"/>
                <w:color w:val="000000"/>
                <w:lang w:eastAsia="hr-HR"/>
              </w:rPr>
            </w:pPr>
            <w:r>
              <w:rPr>
                <w:rFonts w:cs="Calibri"/>
                <w:color w:val="000000"/>
                <w:lang w:eastAsia="hr-HR"/>
              </w:rPr>
              <w:t>194,41</w:t>
            </w:r>
          </w:p>
        </w:tc>
      </w:tr>
      <w:tr w:rsidR="00B603AE" w:rsidRPr="00B603AE" w14:paraId="4B7ED65B"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33D9AA30"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Županijska uprava za ceste Krapinsko-zagorske županije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062C197"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166,85</w:t>
            </w:r>
          </w:p>
        </w:tc>
        <w:tc>
          <w:tcPr>
            <w:tcW w:w="974" w:type="pct"/>
            <w:tcBorders>
              <w:top w:val="nil"/>
              <w:left w:val="nil"/>
              <w:bottom w:val="single" w:sz="4" w:space="0" w:color="auto"/>
              <w:right w:val="single" w:sz="4" w:space="0" w:color="auto"/>
            </w:tcBorders>
            <w:shd w:val="clear" w:color="auto" w:fill="auto"/>
            <w:noWrap/>
            <w:vAlign w:val="center"/>
            <w:hideMark/>
          </w:tcPr>
          <w:p w14:paraId="27A982A4" w14:textId="5C272A1B"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40</w:t>
            </w:r>
            <w:r w:rsidR="00B63162">
              <w:rPr>
                <w:rFonts w:cs="Calibri"/>
                <w:color w:val="000000"/>
                <w:lang w:eastAsia="hr-HR"/>
              </w:rPr>
              <w:t>.</w:t>
            </w:r>
            <w:r w:rsidRPr="00B603AE">
              <w:rPr>
                <w:rFonts w:cs="Calibri"/>
                <w:color w:val="000000"/>
                <w:lang w:eastAsia="hr-HR"/>
              </w:rPr>
              <w:t>741</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2D059DAE"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244,18</w:t>
            </w:r>
          </w:p>
        </w:tc>
      </w:tr>
      <w:tr w:rsidR="00B603AE" w:rsidRPr="00B603AE" w14:paraId="67779D8F"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5BF23919"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Energetski centar Bračak</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6855E54"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1.084</w:t>
            </w:r>
          </w:p>
        </w:tc>
        <w:tc>
          <w:tcPr>
            <w:tcW w:w="974" w:type="pct"/>
            <w:tcBorders>
              <w:top w:val="nil"/>
              <w:left w:val="nil"/>
              <w:bottom w:val="single" w:sz="4" w:space="0" w:color="auto"/>
              <w:right w:val="single" w:sz="4" w:space="0" w:color="auto"/>
            </w:tcBorders>
            <w:shd w:val="clear" w:color="auto" w:fill="auto"/>
            <w:noWrap/>
            <w:vAlign w:val="center"/>
            <w:hideMark/>
          </w:tcPr>
          <w:p w14:paraId="7580AC15" w14:textId="0C78DA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98</w:t>
            </w:r>
            <w:r w:rsidR="00B63162">
              <w:rPr>
                <w:rFonts w:cs="Calibri"/>
                <w:color w:val="000000"/>
                <w:lang w:eastAsia="hr-HR"/>
              </w:rPr>
              <w:t>.</w:t>
            </w:r>
            <w:r w:rsidRPr="00B603AE">
              <w:rPr>
                <w:rFonts w:cs="Calibri"/>
                <w:color w:val="000000"/>
                <w:lang w:eastAsia="hr-HR"/>
              </w:rPr>
              <w:t>932</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64568D4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91,27</w:t>
            </w:r>
          </w:p>
        </w:tc>
      </w:tr>
      <w:tr w:rsidR="00B603AE" w:rsidRPr="00B603AE" w14:paraId="25E5E8AD"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72E467F0"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Ljekarna KZZ Hum na Sutli</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F745F1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94</w:t>
            </w:r>
          </w:p>
        </w:tc>
        <w:tc>
          <w:tcPr>
            <w:tcW w:w="974" w:type="pct"/>
            <w:tcBorders>
              <w:top w:val="nil"/>
              <w:left w:val="nil"/>
              <w:bottom w:val="single" w:sz="4" w:space="0" w:color="auto"/>
              <w:right w:val="single" w:sz="4" w:space="0" w:color="auto"/>
            </w:tcBorders>
            <w:shd w:val="clear" w:color="auto" w:fill="auto"/>
            <w:noWrap/>
            <w:vAlign w:val="center"/>
            <w:hideMark/>
          </w:tcPr>
          <w:p w14:paraId="6E70EDC3" w14:textId="2BD7BC12"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22</w:t>
            </w:r>
            <w:r w:rsidR="00B63162">
              <w:rPr>
                <w:rFonts w:cs="Calibri"/>
                <w:color w:val="000000"/>
                <w:lang w:eastAsia="hr-HR"/>
              </w:rPr>
              <w:t>.</w:t>
            </w:r>
            <w:r w:rsidRPr="00B603AE">
              <w:rPr>
                <w:rFonts w:cs="Calibri"/>
                <w:color w:val="000000"/>
                <w:lang w:eastAsia="hr-HR"/>
              </w:rPr>
              <w:t>883,75</w:t>
            </w:r>
          </w:p>
        </w:tc>
        <w:tc>
          <w:tcPr>
            <w:tcW w:w="1129" w:type="pct"/>
            <w:tcBorders>
              <w:top w:val="nil"/>
              <w:left w:val="nil"/>
              <w:bottom w:val="single" w:sz="4" w:space="0" w:color="auto"/>
              <w:right w:val="single" w:sz="4" w:space="0" w:color="auto"/>
            </w:tcBorders>
            <w:shd w:val="clear" w:color="auto" w:fill="auto"/>
            <w:noWrap/>
            <w:vAlign w:val="center"/>
            <w:hideMark/>
          </w:tcPr>
          <w:p w14:paraId="7D5E4E11"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243,44</w:t>
            </w:r>
          </w:p>
        </w:tc>
      </w:tr>
      <w:tr w:rsidR="00B603AE" w:rsidRPr="00B603AE" w14:paraId="0EB2777D"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001BEA20"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Ljekarna KZZ Krapina</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49F186B8"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100</w:t>
            </w:r>
          </w:p>
        </w:tc>
        <w:tc>
          <w:tcPr>
            <w:tcW w:w="974" w:type="pct"/>
            <w:tcBorders>
              <w:top w:val="nil"/>
              <w:left w:val="nil"/>
              <w:bottom w:val="single" w:sz="4" w:space="0" w:color="auto"/>
              <w:right w:val="single" w:sz="4" w:space="0" w:color="auto"/>
            </w:tcBorders>
            <w:shd w:val="clear" w:color="auto" w:fill="auto"/>
            <w:noWrap/>
            <w:vAlign w:val="center"/>
            <w:hideMark/>
          </w:tcPr>
          <w:p w14:paraId="51CA2A6B" w14:textId="3BD1C030"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w:t>
            </w:r>
            <w:r w:rsidR="00B63162">
              <w:rPr>
                <w:rFonts w:cs="Calibri"/>
                <w:color w:val="000000"/>
                <w:lang w:eastAsia="hr-HR"/>
              </w:rPr>
              <w:t>.</w:t>
            </w:r>
            <w:r w:rsidRPr="00B603AE">
              <w:rPr>
                <w:rFonts w:cs="Calibri"/>
                <w:color w:val="000000"/>
                <w:lang w:eastAsia="hr-HR"/>
              </w:rPr>
              <w:t>654</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53CA3079"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306,54</w:t>
            </w:r>
          </w:p>
        </w:tc>
      </w:tr>
      <w:tr w:rsidR="00B603AE" w:rsidRPr="00B603AE" w14:paraId="1CF2C029"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6F9EAE9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Ljekarna KZZ Sv. Križ Začretje</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359D52F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80</w:t>
            </w:r>
          </w:p>
        </w:tc>
        <w:tc>
          <w:tcPr>
            <w:tcW w:w="974" w:type="pct"/>
            <w:tcBorders>
              <w:top w:val="nil"/>
              <w:left w:val="nil"/>
              <w:bottom w:val="single" w:sz="4" w:space="0" w:color="auto"/>
              <w:right w:val="single" w:sz="4" w:space="0" w:color="auto"/>
            </w:tcBorders>
            <w:shd w:val="clear" w:color="auto" w:fill="auto"/>
            <w:noWrap/>
            <w:vAlign w:val="center"/>
            <w:hideMark/>
          </w:tcPr>
          <w:p w14:paraId="6F85964A" w14:textId="3192F71F"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w:t>
            </w:r>
            <w:r w:rsidR="00B63162">
              <w:rPr>
                <w:rFonts w:cs="Calibri"/>
                <w:color w:val="000000"/>
                <w:lang w:eastAsia="hr-HR"/>
              </w:rPr>
              <w:t>.</w:t>
            </w:r>
            <w:r w:rsidRPr="00B603AE">
              <w:rPr>
                <w:rFonts w:cs="Calibri"/>
                <w:color w:val="000000"/>
                <w:lang w:eastAsia="hr-HR"/>
              </w:rPr>
              <w:t>366,58</w:t>
            </w:r>
          </w:p>
        </w:tc>
        <w:tc>
          <w:tcPr>
            <w:tcW w:w="1129" w:type="pct"/>
            <w:tcBorders>
              <w:top w:val="nil"/>
              <w:left w:val="nil"/>
              <w:bottom w:val="single" w:sz="4" w:space="0" w:color="auto"/>
              <w:right w:val="single" w:sz="4" w:space="0" w:color="auto"/>
            </w:tcBorders>
            <w:shd w:val="clear" w:color="auto" w:fill="auto"/>
            <w:noWrap/>
            <w:vAlign w:val="center"/>
            <w:hideMark/>
          </w:tcPr>
          <w:p w14:paraId="72E381AD"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254,58</w:t>
            </w:r>
          </w:p>
        </w:tc>
      </w:tr>
      <w:tr w:rsidR="00B603AE" w:rsidRPr="00B603AE" w14:paraId="4A41C6B4" w14:textId="77777777" w:rsidTr="00963D07">
        <w:trPr>
          <w:trHeight w:val="300"/>
        </w:trPr>
        <w:tc>
          <w:tcPr>
            <w:tcW w:w="2119" w:type="pct"/>
            <w:tcBorders>
              <w:top w:val="single" w:sz="4" w:space="0" w:color="auto"/>
              <w:left w:val="single" w:sz="4" w:space="0" w:color="auto"/>
              <w:bottom w:val="single" w:sz="4" w:space="0" w:color="auto"/>
              <w:right w:val="nil"/>
            </w:tcBorders>
            <w:shd w:val="clear" w:color="auto" w:fill="auto"/>
            <w:noWrap/>
            <w:vAlign w:val="bottom"/>
            <w:hideMark/>
          </w:tcPr>
          <w:p w14:paraId="27C2B78B" w14:textId="77777777" w:rsidR="00B603AE" w:rsidRPr="00B603AE" w:rsidRDefault="00B603AE" w:rsidP="00B603AE">
            <w:pPr>
              <w:tabs>
                <w:tab w:val="clear" w:pos="720"/>
                <w:tab w:val="clear" w:pos="6912"/>
              </w:tabs>
              <w:jc w:val="left"/>
              <w:rPr>
                <w:rFonts w:cs="Calibri"/>
                <w:color w:val="000000"/>
                <w:lang w:eastAsia="hr-HR"/>
              </w:rPr>
            </w:pPr>
            <w:r w:rsidRPr="00B603AE">
              <w:rPr>
                <w:rFonts w:cs="Calibri"/>
                <w:color w:val="000000"/>
                <w:lang w:eastAsia="hr-HR"/>
              </w:rPr>
              <w:t>Ljekarna KZZ Zabok</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14:paraId="74081062"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200</w:t>
            </w:r>
          </w:p>
        </w:tc>
        <w:tc>
          <w:tcPr>
            <w:tcW w:w="974" w:type="pct"/>
            <w:tcBorders>
              <w:top w:val="nil"/>
              <w:left w:val="nil"/>
              <w:bottom w:val="single" w:sz="4" w:space="0" w:color="auto"/>
              <w:right w:val="single" w:sz="4" w:space="0" w:color="auto"/>
            </w:tcBorders>
            <w:shd w:val="clear" w:color="auto" w:fill="auto"/>
            <w:noWrap/>
            <w:vAlign w:val="center"/>
            <w:hideMark/>
          </w:tcPr>
          <w:p w14:paraId="746964FA" w14:textId="3A03209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25</w:t>
            </w:r>
            <w:r w:rsidR="00B63162">
              <w:rPr>
                <w:rFonts w:cs="Calibri"/>
                <w:color w:val="000000"/>
                <w:lang w:eastAsia="hr-HR"/>
              </w:rPr>
              <w:t>.</w:t>
            </w:r>
            <w:r w:rsidRPr="00B603AE">
              <w:rPr>
                <w:rFonts w:cs="Calibri"/>
                <w:color w:val="000000"/>
                <w:lang w:eastAsia="hr-HR"/>
              </w:rPr>
              <w:t>425</w:t>
            </w:r>
            <w:r w:rsidR="004B3C8D">
              <w:rPr>
                <w:rFonts w:cs="Calibri"/>
                <w:color w:val="000000"/>
                <w:lang w:eastAsia="hr-HR"/>
              </w:rPr>
              <w:t>,00</w:t>
            </w:r>
          </w:p>
        </w:tc>
        <w:tc>
          <w:tcPr>
            <w:tcW w:w="1129" w:type="pct"/>
            <w:tcBorders>
              <w:top w:val="nil"/>
              <w:left w:val="nil"/>
              <w:bottom w:val="single" w:sz="4" w:space="0" w:color="auto"/>
              <w:right w:val="single" w:sz="4" w:space="0" w:color="auto"/>
            </w:tcBorders>
            <w:shd w:val="clear" w:color="auto" w:fill="auto"/>
            <w:noWrap/>
            <w:vAlign w:val="center"/>
            <w:hideMark/>
          </w:tcPr>
          <w:p w14:paraId="0A53C1E3" w14:textId="77777777" w:rsidR="00B603AE" w:rsidRPr="00B603AE" w:rsidRDefault="00B603AE" w:rsidP="004B3C8D">
            <w:pPr>
              <w:tabs>
                <w:tab w:val="clear" w:pos="720"/>
                <w:tab w:val="clear" w:pos="6912"/>
              </w:tabs>
              <w:jc w:val="center"/>
              <w:rPr>
                <w:rFonts w:cs="Calibri"/>
                <w:color w:val="000000"/>
                <w:lang w:eastAsia="hr-HR"/>
              </w:rPr>
            </w:pPr>
            <w:r w:rsidRPr="00B603AE">
              <w:rPr>
                <w:rFonts w:cs="Calibri"/>
                <w:color w:val="000000"/>
                <w:lang w:eastAsia="hr-HR"/>
              </w:rPr>
              <w:t>127,13</w:t>
            </w:r>
          </w:p>
        </w:tc>
      </w:tr>
    </w:tbl>
    <w:p w14:paraId="52CC5668" w14:textId="2B1CA135" w:rsidR="00701248" w:rsidRDefault="00DB1DEA" w:rsidP="00B83385">
      <w:pPr>
        <w:pStyle w:val="Opisslike"/>
        <w:rPr>
          <w:b w:val="0"/>
          <w:bCs/>
          <w:sz w:val="18"/>
          <w:szCs w:val="18"/>
          <w:lang w:val="hr-HR"/>
        </w:rPr>
      </w:pPr>
      <w:r w:rsidRPr="00DB1DEA">
        <w:rPr>
          <w:b w:val="0"/>
          <w:bCs/>
          <w:sz w:val="18"/>
          <w:szCs w:val="18"/>
          <w:lang w:val="hr-HR"/>
        </w:rPr>
        <w:t>Izvor: ISGE</w:t>
      </w:r>
    </w:p>
    <w:p w14:paraId="046142ED" w14:textId="77777777" w:rsidR="00DF12CE" w:rsidRPr="00DF12CE" w:rsidRDefault="00DF12CE" w:rsidP="00DF12CE"/>
    <w:p w14:paraId="004394B4" w14:textId="0D2D879B" w:rsidR="003C19E7" w:rsidRDefault="003E21EF" w:rsidP="00DB1DEA">
      <w:r>
        <w:t xml:space="preserve">Broj </w:t>
      </w:r>
      <w:r w:rsidR="00C87D1C">
        <w:t>objekata</w:t>
      </w:r>
      <w:r w:rsidR="00503C04">
        <w:t xml:space="preserve"> u vlasništvu </w:t>
      </w:r>
      <w:r w:rsidR="00E01B8A">
        <w:t>Krapinsko-zagorske županije</w:t>
      </w:r>
      <w:r w:rsidR="00503C04">
        <w:t xml:space="preserve">, evidentiranih u Informacijskom sustavu gospodarenja energijom je </w:t>
      </w:r>
      <w:r w:rsidR="004970B0" w:rsidRPr="004970B0">
        <w:t>138</w:t>
      </w:r>
      <w:r w:rsidR="00503C04">
        <w:t xml:space="preserve">. </w:t>
      </w:r>
      <w:r w:rsidR="00DC5CD6">
        <w:t xml:space="preserve">Od toga </w:t>
      </w:r>
      <w:r w:rsidR="00D05F93">
        <w:t xml:space="preserve">su </w:t>
      </w:r>
      <w:r w:rsidR="004E252F">
        <w:t>92</w:t>
      </w:r>
      <w:r w:rsidR="00D05F93">
        <w:t xml:space="preserve"> </w:t>
      </w:r>
      <w:r w:rsidR="00C87D1C">
        <w:t>objekta</w:t>
      </w:r>
      <w:r w:rsidR="00D05F93">
        <w:t xml:space="preserve"> u podsektoru </w:t>
      </w:r>
      <w:r w:rsidR="004E252F">
        <w:t>obrazovnih</w:t>
      </w:r>
      <w:r w:rsidR="00E01B8A">
        <w:t xml:space="preserve"> ustanova</w:t>
      </w:r>
      <w:r w:rsidR="00D05F93">
        <w:t>, zatim</w:t>
      </w:r>
      <w:r w:rsidR="00D21966">
        <w:t xml:space="preserve"> 33 </w:t>
      </w:r>
      <w:r w:rsidR="00C87D1C">
        <w:t>objekat</w:t>
      </w:r>
      <w:r w:rsidR="00D05F93">
        <w:t xml:space="preserve">a u podsektoru </w:t>
      </w:r>
      <w:r w:rsidR="00D21966">
        <w:t>zdravstvenih</w:t>
      </w:r>
      <w:r w:rsidR="00346309">
        <w:t xml:space="preserve"> ustanova</w:t>
      </w:r>
      <w:r w:rsidR="00D05F93">
        <w:t xml:space="preserve"> t</w:t>
      </w:r>
      <w:r w:rsidR="00D21966">
        <w:t xml:space="preserve">e 13 </w:t>
      </w:r>
      <w:r w:rsidR="00C87D1C">
        <w:t>objekata</w:t>
      </w:r>
      <w:r w:rsidR="00D05F93">
        <w:t xml:space="preserve"> </w:t>
      </w:r>
      <w:r w:rsidR="00C87D1C">
        <w:t>u podsektoru ostalih ustanova.</w:t>
      </w:r>
      <w:r w:rsidR="00060F81">
        <w:t xml:space="preserve"> </w:t>
      </w:r>
    </w:p>
    <w:p w14:paraId="6CAEF9D8" w14:textId="77777777" w:rsidR="006D3270" w:rsidRDefault="006D3270" w:rsidP="00DB1DEA"/>
    <w:p w14:paraId="2CF2A5B6" w14:textId="0D0073EF" w:rsidR="00643E6B" w:rsidRDefault="00E12D4C" w:rsidP="00DB1DEA">
      <w:r>
        <w:t xml:space="preserve">Prosječna potrošnja </w:t>
      </w:r>
      <w:r w:rsidR="00983E0E">
        <w:t xml:space="preserve">ukupne energije u podsektoru </w:t>
      </w:r>
      <w:r w:rsidR="00FC00B7">
        <w:t>obrazovnih</w:t>
      </w:r>
      <w:r w:rsidR="00983E0E">
        <w:t xml:space="preserve"> ustanova je</w:t>
      </w:r>
      <w:r w:rsidR="00E36A0C">
        <w:t xml:space="preserve"> </w:t>
      </w:r>
      <w:r w:rsidR="00C93A3F">
        <w:t>162.</w:t>
      </w:r>
      <w:r w:rsidR="003A09E6">
        <w:t>685</w:t>
      </w:r>
      <w:r w:rsidR="005F278E">
        <w:t>,43</w:t>
      </w:r>
      <w:r w:rsidR="0067541F">
        <w:t xml:space="preserve"> </w:t>
      </w:r>
      <w:r w:rsidR="00FF0356">
        <w:t>kWh</w:t>
      </w:r>
      <w:r w:rsidR="00B86B93">
        <w:t xml:space="preserve">, pri čemu je najveća potrošnja u </w:t>
      </w:r>
      <w:r w:rsidR="00A06927">
        <w:t xml:space="preserve">objektu </w:t>
      </w:r>
      <w:r w:rsidR="00667350" w:rsidRPr="00667350">
        <w:t>kompleks Srednja škola Krapina</w:t>
      </w:r>
      <w:r w:rsidR="00A06927" w:rsidRPr="00667350">
        <w:t xml:space="preserve"> </w:t>
      </w:r>
      <w:r w:rsidR="002512DB">
        <w:t>(</w:t>
      </w:r>
      <w:r w:rsidR="00667350" w:rsidRPr="00667350">
        <w:t>870.701,20</w:t>
      </w:r>
      <w:r w:rsidR="0017454E" w:rsidRPr="00667350">
        <w:t xml:space="preserve"> </w:t>
      </w:r>
      <w:r w:rsidR="0017454E">
        <w:t xml:space="preserve">kWh), a najmanja potrošnja u </w:t>
      </w:r>
      <w:r w:rsidR="00A06927">
        <w:t>objektu</w:t>
      </w:r>
      <w:r w:rsidR="00616C68">
        <w:t xml:space="preserve"> Osnovna škola </w:t>
      </w:r>
      <w:r w:rsidR="001276E7">
        <w:t>Ljudevit Gaj Mihovljan – Područna škola</w:t>
      </w:r>
      <w:r w:rsidR="00B46BD7">
        <w:t xml:space="preserve"> Gregurovec</w:t>
      </w:r>
      <w:r w:rsidR="009001AA">
        <w:t xml:space="preserve"> (</w:t>
      </w:r>
      <w:r w:rsidR="004579DB">
        <w:t>1.228</w:t>
      </w:r>
      <w:r w:rsidR="00C93A3F">
        <w:t>,</w:t>
      </w:r>
      <w:r w:rsidR="001276E7">
        <w:t>64</w:t>
      </w:r>
      <w:r w:rsidR="00643E6B" w:rsidRPr="00C93A3F">
        <w:t xml:space="preserve"> </w:t>
      </w:r>
      <w:r w:rsidR="00643E6B">
        <w:t xml:space="preserve">kWh). Prosječna potrošnja ukupne energije u podsektoru </w:t>
      </w:r>
      <w:r w:rsidR="00BF4D14">
        <w:t>zdravstvenih</w:t>
      </w:r>
      <w:r w:rsidR="004D33CF">
        <w:t xml:space="preserve"> ustanova</w:t>
      </w:r>
      <w:r w:rsidR="00643E6B">
        <w:t xml:space="preserve"> je</w:t>
      </w:r>
      <w:r w:rsidR="007E7F69">
        <w:t xml:space="preserve"> 553.</w:t>
      </w:r>
      <w:r w:rsidR="00BD7DC2">
        <w:t>373</w:t>
      </w:r>
      <w:r w:rsidR="007E7F69">
        <w:t>,</w:t>
      </w:r>
      <w:r w:rsidR="00BD7DC2">
        <w:t>63</w:t>
      </w:r>
      <w:r w:rsidR="007E7F69">
        <w:t xml:space="preserve"> </w:t>
      </w:r>
      <w:r w:rsidR="00643E6B">
        <w:t xml:space="preserve">kWh, pri čemu je najveća potrošnja u </w:t>
      </w:r>
      <w:r w:rsidR="00A06927">
        <w:t>objektu</w:t>
      </w:r>
      <w:r w:rsidR="007E7F69">
        <w:t xml:space="preserve"> </w:t>
      </w:r>
      <w:r w:rsidR="001E4BC0">
        <w:t xml:space="preserve">kompleks Specijalna bolnica za medicinsku rehabilitaciju Krapinske Topline </w:t>
      </w:r>
      <w:r w:rsidR="00643E6B">
        <w:t>(</w:t>
      </w:r>
      <w:r w:rsidR="00D26F94" w:rsidRPr="00D26F94">
        <w:t xml:space="preserve">7.910.489,00 </w:t>
      </w:r>
      <w:r w:rsidR="00643E6B">
        <w:t xml:space="preserve">kWh), a najmanja potrošnja u </w:t>
      </w:r>
      <w:r w:rsidR="00A06927">
        <w:t>objektu</w:t>
      </w:r>
      <w:r w:rsidR="00D26F94">
        <w:t xml:space="preserve"> Dom zdravlja </w:t>
      </w:r>
      <w:r w:rsidR="00163190">
        <w:t xml:space="preserve">Zlatar – </w:t>
      </w:r>
      <w:r w:rsidR="00935280">
        <w:t>Ambulanta</w:t>
      </w:r>
      <w:r w:rsidR="00163190">
        <w:t xml:space="preserve"> M</w:t>
      </w:r>
      <w:r w:rsidR="00935280">
        <w:t>ače</w:t>
      </w:r>
      <w:r w:rsidR="002005E8">
        <w:t xml:space="preserve"> </w:t>
      </w:r>
      <w:r w:rsidR="00643E6B">
        <w:t>(</w:t>
      </w:r>
      <w:r w:rsidR="00935280">
        <w:t>3.</w:t>
      </w:r>
      <w:r w:rsidR="00812F31">
        <w:t>064,75</w:t>
      </w:r>
      <w:r w:rsidR="00163190" w:rsidRPr="00163190">
        <w:t xml:space="preserve">,00 </w:t>
      </w:r>
      <w:r w:rsidR="00643E6B">
        <w:t xml:space="preserve">kWh). Prosječna potrošnja ukupne energije u podsektoru </w:t>
      </w:r>
      <w:r w:rsidR="000524C8">
        <w:t>ostalih ustanova</w:t>
      </w:r>
      <w:r w:rsidR="00643E6B">
        <w:t xml:space="preserve"> je</w:t>
      </w:r>
      <w:r w:rsidR="008F30B1">
        <w:t xml:space="preserve"> </w:t>
      </w:r>
      <w:r w:rsidR="00161BBE">
        <w:t>73.824,44</w:t>
      </w:r>
      <w:r w:rsidR="008F30B1">
        <w:t xml:space="preserve"> </w:t>
      </w:r>
      <w:r w:rsidR="00643E6B">
        <w:t xml:space="preserve">kWh, pri čemu je najveća potrošnja u </w:t>
      </w:r>
      <w:r w:rsidR="00A06927">
        <w:t>objektu</w:t>
      </w:r>
      <w:r w:rsidR="004965CB">
        <w:t xml:space="preserve"> Zavod za javno zdravstvo Krapinsko-zagorske županije, Zabok </w:t>
      </w:r>
      <w:r w:rsidR="00643E6B">
        <w:t>(</w:t>
      </w:r>
      <w:r w:rsidR="008B37E0">
        <w:t xml:space="preserve">273.115,50 </w:t>
      </w:r>
      <w:r w:rsidR="00643E6B">
        <w:t xml:space="preserve">kWh), a najmanja potrošnja u </w:t>
      </w:r>
      <w:r w:rsidR="00DF12CE">
        <w:t>objektu</w:t>
      </w:r>
      <w:r w:rsidR="008B37E0">
        <w:t xml:space="preserve"> Krapinsko-zagorski aerodrom d.o.o. </w:t>
      </w:r>
      <w:r w:rsidR="00643E6B">
        <w:t>(</w:t>
      </w:r>
      <w:r w:rsidR="008B37E0">
        <w:t xml:space="preserve">838,03 </w:t>
      </w:r>
      <w:r w:rsidR="00643E6B">
        <w:t xml:space="preserve">kWh). </w:t>
      </w:r>
    </w:p>
    <w:p w14:paraId="5F2860B4" w14:textId="2B12BDDF" w:rsidR="003C19E7" w:rsidRDefault="003C19E7" w:rsidP="00DB1DEA"/>
    <w:p w14:paraId="3E7BDEB1" w14:textId="77777777" w:rsidR="00E00BBA" w:rsidRDefault="003C19E7" w:rsidP="00E00BBA">
      <w:r>
        <w:t>Ukupno gledano, na razini svih zgrada</w:t>
      </w:r>
      <w:r w:rsidR="00DE51A6">
        <w:t xml:space="preserve"> u vlasništvu </w:t>
      </w:r>
      <w:r w:rsidR="004D33CF">
        <w:t>Krapinsko-zagorske županije</w:t>
      </w:r>
      <w:r w:rsidR="00DE51A6">
        <w:t xml:space="preserve">, najveća potrošnja energije u 2020. godini je zabilježena </w:t>
      </w:r>
      <w:r w:rsidR="0008676A">
        <w:t>u objektu kompleks Specijalna bolnica za medicinsku rehabilitaciju Krapinske Topline (</w:t>
      </w:r>
      <w:r w:rsidR="0008676A" w:rsidRPr="00D26F94">
        <w:t xml:space="preserve">7.910.489,00 </w:t>
      </w:r>
      <w:r w:rsidR="0008676A">
        <w:t xml:space="preserve">kWh), </w:t>
      </w:r>
      <w:r w:rsidR="00DE51A6">
        <w:t>a najmanja u objektu</w:t>
      </w:r>
      <w:r w:rsidR="00DF12CE" w:rsidRPr="00DF12CE">
        <w:t xml:space="preserve"> </w:t>
      </w:r>
      <w:r w:rsidR="00E00BBA">
        <w:t xml:space="preserve">u objektu Krapinsko-zagorski aerodrom d.o.o. (838,03 kWh). </w:t>
      </w:r>
    </w:p>
    <w:p w14:paraId="6AA350E5" w14:textId="311AF19C" w:rsidR="00DE51A6" w:rsidRDefault="00DE51A6" w:rsidP="00DB1DEA"/>
    <w:p w14:paraId="7D573477" w14:textId="12B128FF" w:rsidR="00DE51A6" w:rsidRDefault="00DE51A6" w:rsidP="00DB1DEA">
      <w:r>
        <w:t xml:space="preserve">Na slici 2.1. nalazi se grafički prikaz potrošnje energije </w:t>
      </w:r>
      <w:r w:rsidR="004246E5">
        <w:t xml:space="preserve">u podsektorima </w:t>
      </w:r>
      <w:r w:rsidR="004D33CF">
        <w:t>objek</w:t>
      </w:r>
      <w:r w:rsidR="004246E5">
        <w:t>ata</w:t>
      </w:r>
      <w:r w:rsidR="004D33CF">
        <w:t xml:space="preserve"> Krapinsko-zagorske županije</w:t>
      </w:r>
      <w:r>
        <w:t>, čija je potrošnja evidentirana u Informacijskom sustavu gospodarenja energijom (ISGE).</w:t>
      </w:r>
    </w:p>
    <w:p w14:paraId="0C634C14" w14:textId="5D5B1801" w:rsidR="00DD0D4B" w:rsidRDefault="001E18D3" w:rsidP="00DB1DEA">
      <w:pPr>
        <w:rPr>
          <w:noProof/>
        </w:rPr>
      </w:pPr>
      <w:r w:rsidRPr="001E18D3">
        <w:rPr>
          <w:noProof/>
          <w:lang w:eastAsia="hr-HR"/>
        </w:rPr>
        <w:drawing>
          <wp:anchor distT="0" distB="0" distL="114300" distR="114300" simplePos="0" relativeHeight="251658243" behindDoc="0" locked="0" layoutInCell="1" allowOverlap="1" wp14:anchorId="35DFE65C" wp14:editId="7CDB83DE">
            <wp:simplePos x="0" y="0"/>
            <wp:positionH relativeFrom="margin">
              <wp:align>center</wp:align>
            </wp:positionH>
            <wp:positionV relativeFrom="paragraph">
              <wp:posOffset>84455</wp:posOffset>
            </wp:positionV>
            <wp:extent cx="4559300" cy="2599055"/>
            <wp:effectExtent l="0" t="0" r="0" b="0"/>
            <wp:wrapSquare wrapText="bothSides"/>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559300" cy="2599055"/>
                    </a:xfrm>
                    <a:prstGeom prst="rect">
                      <a:avLst/>
                    </a:prstGeom>
                  </pic:spPr>
                </pic:pic>
              </a:graphicData>
            </a:graphic>
            <wp14:sizeRelH relativeFrom="page">
              <wp14:pctWidth>0</wp14:pctWidth>
            </wp14:sizeRelH>
            <wp14:sizeRelV relativeFrom="page">
              <wp14:pctHeight>0</wp14:pctHeight>
            </wp14:sizeRelV>
          </wp:anchor>
        </w:drawing>
      </w:r>
    </w:p>
    <w:p w14:paraId="40E0F140" w14:textId="7F4A3834" w:rsidR="00F46C79" w:rsidRDefault="00F46C79" w:rsidP="00DB1DEA"/>
    <w:p w14:paraId="03DF83BB" w14:textId="357622F1" w:rsidR="00DD0D4B" w:rsidRDefault="00DD0D4B" w:rsidP="00DB1DEA"/>
    <w:p w14:paraId="38146EFF" w14:textId="57E29E5A" w:rsidR="004D33CF" w:rsidRDefault="004D33CF" w:rsidP="004D33CF">
      <w:bookmarkStart w:id="16" w:name="_Toc97817214"/>
      <w:bookmarkStart w:id="17" w:name="_Toc97817229"/>
      <w:bookmarkStart w:id="18" w:name="_Toc98157909"/>
    </w:p>
    <w:p w14:paraId="01F1D780" w14:textId="6BB6D321" w:rsidR="00DD0D4B" w:rsidRDefault="00DD0D4B" w:rsidP="004D33CF"/>
    <w:p w14:paraId="2EEBFBED" w14:textId="087796ED" w:rsidR="00DD0D4B" w:rsidRDefault="00DD0D4B" w:rsidP="004D33CF"/>
    <w:p w14:paraId="6EE5C05C" w14:textId="7F118773" w:rsidR="00DD0D4B" w:rsidRDefault="00DD0D4B" w:rsidP="004D33CF"/>
    <w:p w14:paraId="5E8634B2" w14:textId="5DA07C7C" w:rsidR="00DD0D4B" w:rsidRDefault="00DD0D4B" w:rsidP="004D33CF"/>
    <w:p w14:paraId="70D4897F" w14:textId="24ABAEEC" w:rsidR="00DD0D4B" w:rsidRDefault="00DD0D4B" w:rsidP="004D33CF"/>
    <w:p w14:paraId="696248DB" w14:textId="7A91F171" w:rsidR="00DD0D4B" w:rsidRDefault="00DD0D4B" w:rsidP="004D33CF"/>
    <w:p w14:paraId="4BE86DDE" w14:textId="2ECBB431" w:rsidR="00DD0D4B" w:rsidRDefault="00DD0D4B" w:rsidP="004D33CF"/>
    <w:p w14:paraId="57CC8DC5" w14:textId="5D67B3D4" w:rsidR="00DD0D4B" w:rsidRDefault="00DD0D4B" w:rsidP="004D33CF"/>
    <w:p w14:paraId="6E6AB01E" w14:textId="0DF36284" w:rsidR="00DD0D4B" w:rsidRDefault="00DD0D4B" w:rsidP="004D33CF"/>
    <w:p w14:paraId="4D171FEB" w14:textId="0B305C88" w:rsidR="00DD0D4B" w:rsidRDefault="00DD0D4B" w:rsidP="004D33CF"/>
    <w:p w14:paraId="0DFF757C" w14:textId="1C4ADC8F" w:rsidR="00DD0D4B" w:rsidRDefault="00DD0D4B" w:rsidP="004D33CF"/>
    <w:p w14:paraId="63E6C9CA" w14:textId="77777777" w:rsidR="001E18D3" w:rsidRDefault="001E18D3" w:rsidP="002E3C94">
      <w:pPr>
        <w:rPr>
          <w:i/>
          <w:iCs/>
        </w:rPr>
      </w:pPr>
    </w:p>
    <w:p w14:paraId="7A04F3FF" w14:textId="173AF902" w:rsidR="004D33CF" w:rsidRDefault="00DE51A6" w:rsidP="009C24D1">
      <w:pPr>
        <w:jc w:val="center"/>
        <w:rPr>
          <w:i/>
          <w:iCs/>
        </w:rPr>
      </w:pPr>
      <w:bookmarkStart w:id="19" w:name="_Toc99715216"/>
      <w:r w:rsidRPr="00BF68C8">
        <w:rPr>
          <w:i/>
          <w:iCs/>
        </w:rPr>
        <w:t xml:space="preserve">Slika 2. </w:t>
      </w:r>
      <w:r w:rsidRPr="00BF68C8">
        <w:rPr>
          <w:i/>
          <w:iCs/>
        </w:rPr>
        <w:fldChar w:fldCharType="begin"/>
      </w:r>
      <w:r w:rsidRPr="00BF68C8">
        <w:rPr>
          <w:i/>
          <w:iCs/>
        </w:rPr>
        <w:instrText xml:space="preserve"> SEQ Slika_2. \* ARABIC </w:instrText>
      </w:r>
      <w:r w:rsidRPr="00BF68C8">
        <w:rPr>
          <w:i/>
          <w:iCs/>
        </w:rPr>
        <w:fldChar w:fldCharType="separate"/>
      </w:r>
      <w:r w:rsidR="007F1B02">
        <w:rPr>
          <w:i/>
          <w:iCs/>
          <w:noProof/>
        </w:rPr>
        <w:t>1</w:t>
      </w:r>
      <w:r w:rsidRPr="00BF68C8">
        <w:rPr>
          <w:i/>
          <w:iCs/>
        </w:rPr>
        <w:fldChar w:fldCharType="end"/>
      </w:r>
      <w:r w:rsidRPr="00BF68C8">
        <w:rPr>
          <w:i/>
          <w:iCs/>
        </w:rPr>
        <w:t xml:space="preserve">. Ukupna potrošnja energije u objektima u vlasništvu </w:t>
      </w:r>
      <w:r w:rsidR="009C24D1">
        <w:rPr>
          <w:i/>
          <w:iCs/>
        </w:rPr>
        <w:t>Krapinsko – zagorske županije</w:t>
      </w:r>
      <w:r w:rsidRPr="00BF68C8">
        <w:rPr>
          <w:i/>
          <w:iCs/>
        </w:rPr>
        <w:t xml:space="preserve"> (kWh/god)</w:t>
      </w:r>
      <w:bookmarkEnd w:id="16"/>
      <w:bookmarkEnd w:id="17"/>
      <w:bookmarkEnd w:id="18"/>
      <w:bookmarkEnd w:id="19"/>
    </w:p>
    <w:p w14:paraId="4074CF66" w14:textId="77777777" w:rsidR="008723C3" w:rsidRDefault="008723C3" w:rsidP="009C24D1">
      <w:pPr>
        <w:jc w:val="center"/>
        <w:rPr>
          <w:i/>
          <w:iCs/>
        </w:rPr>
      </w:pPr>
    </w:p>
    <w:p w14:paraId="246DE606" w14:textId="4FFADE5E" w:rsidR="009C24D1" w:rsidRDefault="008723C3" w:rsidP="009C24D1">
      <w:r>
        <w:t>Objekti zdravstvenih ustanova u Krapinsko</w:t>
      </w:r>
      <w:r w:rsidR="00B227AD">
        <w:t xml:space="preserve"> </w:t>
      </w:r>
      <w:r>
        <w:t>- zagorskoj županiji bilježe najveću potrošnju energije u 2020. godini. Podsektor zdravstvenih ustanova čine domovi zdravlja te opće i specijalne bolnice na području Krapinsko – zagorske županije.</w:t>
      </w:r>
    </w:p>
    <w:p w14:paraId="31082A3B" w14:textId="77777777" w:rsidR="008723C3" w:rsidRPr="009C24D1" w:rsidRDefault="008723C3" w:rsidP="009C24D1"/>
    <w:p w14:paraId="4EF03E0F" w14:textId="29895BB1" w:rsidR="00C406AB" w:rsidRDefault="00C406AB" w:rsidP="00C406AB">
      <w:pPr>
        <w:pStyle w:val="Bezproreda"/>
        <w:jc w:val="both"/>
      </w:pPr>
      <w:r>
        <w:t>U nastavku se analizira potrošnja po objektima za svaki energent zasebno – električna energija, prirodni plin</w:t>
      </w:r>
      <w:r w:rsidR="00B227AD">
        <w:t xml:space="preserve"> te </w:t>
      </w:r>
      <w:r w:rsidR="00B81E68">
        <w:t>drvni peleti</w:t>
      </w:r>
      <w:r w:rsidR="00B227AD">
        <w:t>.</w:t>
      </w:r>
    </w:p>
    <w:p w14:paraId="5DFF0BFB" w14:textId="49C874CF" w:rsidR="00DB1DEA" w:rsidRPr="00DB1DEA" w:rsidRDefault="00DB1DEA" w:rsidP="00DB1DEA"/>
    <w:p w14:paraId="06CBA57B" w14:textId="731BB80D" w:rsidR="00B83385" w:rsidRPr="00200B08" w:rsidRDefault="00B83385" w:rsidP="00F42C03">
      <w:pPr>
        <w:pStyle w:val="Opisslike"/>
        <w:spacing w:line="360" w:lineRule="auto"/>
        <w:rPr>
          <w:b w:val="0"/>
          <w:bCs/>
          <w:lang w:val="hr-HR"/>
        </w:rPr>
      </w:pPr>
      <w:bookmarkStart w:id="20" w:name="_Toc97632821"/>
      <w:bookmarkStart w:id="21" w:name="_Toc97817283"/>
      <w:bookmarkStart w:id="22" w:name="_Toc98157951"/>
      <w:bookmarkStart w:id="23" w:name="_Toc99715277"/>
      <w:r w:rsidRPr="00200B08">
        <w:t xml:space="preserve">Tablica 2. </w:t>
      </w:r>
      <w:r w:rsidR="00774716">
        <w:fldChar w:fldCharType="begin"/>
      </w:r>
      <w:r w:rsidR="00774716">
        <w:instrText xml:space="preserve"> SEQ Tablica_2. \* ARABIC </w:instrText>
      </w:r>
      <w:r w:rsidR="00774716">
        <w:fldChar w:fldCharType="separate"/>
      </w:r>
      <w:r w:rsidR="007F1B02">
        <w:rPr>
          <w:noProof/>
        </w:rPr>
        <w:t>3</w:t>
      </w:r>
      <w:r w:rsidR="00774716">
        <w:rPr>
          <w:noProof/>
        </w:rPr>
        <w:fldChar w:fldCharType="end"/>
      </w:r>
      <w:r w:rsidRPr="00200B08">
        <w:rPr>
          <w:lang w:val="hr-HR"/>
        </w:rPr>
        <w:t xml:space="preserve">. </w:t>
      </w:r>
      <w:r w:rsidRPr="00200B08">
        <w:rPr>
          <w:b w:val="0"/>
          <w:bCs/>
          <w:lang w:val="hr-HR"/>
        </w:rPr>
        <w:t>Potrošnja električne energije po objektima</w:t>
      </w:r>
      <w:bookmarkEnd w:id="20"/>
      <w:bookmarkEnd w:id="21"/>
      <w:bookmarkEnd w:id="22"/>
      <w:bookmarkEnd w:id="23"/>
    </w:p>
    <w:tbl>
      <w:tblPr>
        <w:tblW w:w="5000" w:type="pct"/>
        <w:tblLook w:val="04A0" w:firstRow="1" w:lastRow="0" w:firstColumn="1" w:lastColumn="0" w:noHBand="0" w:noVBand="1"/>
      </w:tblPr>
      <w:tblGrid>
        <w:gridCol w:w="5300"/>
        <w:gridCol w:w="2132"/>
        <w:gridCol w:w="1587"/>
      </w:tblGrid>
      <w:tr w:rsidR="005C30B7" w:rsidRPr="005C30B7" w14:paraId="19E66AA3" w14:textId="77777777" w:rsidTr="00E559A3">
        <w:trPr>
          <w:trHeight w:val="1460"/>
        </w:trPr>
        <w:tc>
          <w:tcPr>
            <w:tcW w:w="2938"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1C28E53" w14:textId="77777777" w:rsidR="005C30B7" w:rsidRPr="005C30B7" w:rsidRDefault="005C30B7" w:rsidP="00E559A3">
            <w:pPr>
              <w:tabs>
                <w:tab w:val="clear" w:pos="720"/>
                <w:tab w:val="clear" w:pos="6912"/>
              </w:tabs>
              <w:jc w:val="center"/>
              <w:rPr>
                <w:rFonts w:cs="Calibri"/>
                <w:b/>
                <w:bCs/>
                <w:color w:val="000000"/>
                <w:lang w:eastAsia="hr-HR"/>
              </w:rPr>
            </w:pPr>
            <w:r w:rsidRPr="005C30B7">
              <w:rPr>
                <w:rFonts w:cs="Calibri"/>
                <w:b/>
                <w:bCs/>
                <w:color w:val="000000"/>
                <w:lang w:eastAsia="hr-HR"/>
              </w:rPr>
              <w:t>Naziv objekta</w:t>
            </w:r>
          </w:p>
        </w:tc>
        <w:tc>
          <w:tcPr>
            <w:tcW w:w="1182" w:type="pct"/>
            <w:tcBorders>
              <w:top w:val="single" w:sz="4" w:space="0" w:color="auto"/>
              <w:left w:val="nil"/>
              <w:bottom w:val="single" w:sz="4" w:space="0" w:color="auto"/>
              <w:right w:val="single" w:sz="4" w:space="0" w:color="auto"/>
            </w:tcBorders>
            <w:shd w:val="clear" w:color="000000" w:fill="D9E1F2"/>
            <w:vAlign w:val="center"/>
            <w:hideMark/>
          </w:tcPr>
          <w:p w14:paraId="4FDB0ADA" w14:textId="77777777" w:rsidR="005C30B7" w:rsidRPr="005C30B7" w:rsidRDefault="005C30B7" w:rsidP="00E559A3">
            <w:pPr>
              <w:tabs>
                <w:tab w:val="clear" w:pos="720"/>
                <w:tab w:val="clear" w:pos="6912"/>
              </w:tabs>
              <w:jc w:val="center"/>
              <w:rPr>
                <w:rFonts w:cs="Calibri"/>
                <w:b/>
                <w:bCs/>
                <w:color w:val="000000"/>
                <w:lang w:eastAsia="hr-HR"/>
              </w:rPr>
            </w:pPr>
            <w:r w:rsidRPr="005C30B7">
              <w:rPr>
                <w:rFonts w:cs="Calibri"/>
                <w:b/>
                <w:bCs/>
                <w:color w:val="000000"/>
                <w:lang w:eastAsia="hr-HR"/>
              </w:rPr>
              <w:t>Ukupna godišnja potrošnja električne energije (kWh/godišnje)</w:t>
            </w:r>
          </w:p>
        </w:tc>
        <w:tc>
          <w:tcPr>
            <w:tcW w:w="880" w:type="pct"/>
            <w:tcBorders>
              <w:top w:val="single" w:sz="4" w:space="0" w:color="auto"/>
              <w:left w:val="nil"/>
              <w:bottom w:val="single" w:sz="4" w:space="0" w:color="auto"/>
              <w:right w:val="single" w:sz="4" w:space="0" w:color="auto"/>
            </w:tcBorders>
            <w:shd w:val="clear" w:color="000000" w:fill="D9E1F2"/>
            <w:vAlign w:val="center"/>
            <w:hideMark/>
          </w:tcPr>
          <w:p w14:paraId="213C1B0C" w14:textId="77777777" w:rsidR="005C30B7" w:rsidRPr="005C30B7" w:rsidRDefault="005C30B7" w:rsidP="00E559A3">
            <w:pPr>
              <w:tabs>
                <w:tab w:val="clear" w:pos="720"/>
                <w:tab w:val="clear" w:pos="6912"/>
              </w:tabs>
              <w:jc w:val="center"/>
              <w:rPr>
                <w:rFonts w:cs="Calibri"/>
                <w:b/>
                <w:bCs/>
                <w:color w:val="000000"/>
                <w:lang w:eastAsia="hr-HR"/>
              </w:rPr>
            </w:pPr>
            <w:r w:rsidRPr="005C30B7">
              <w:rPr>
                <w:rFonts w:cs="Calibri"/>
                <w:b/>
                <w:bCs/>
                <w:color w:val="000000"/>
                <w:lang w:eastAsia="hr-HR"/>
              </w:rPr>
              <w:t>Specifična potrošnja električne energije (kWh/m</w:t>
            </w:r>
            <w:r w:rsidRPr="005C30B7">
              <w:rPr>
                <w:rFonts w:cs="Calibri"/>
                <w:b/>
                <w:bCs/>
                <w:color w:val="000000"/>
                <w:vertAlign w:val="superscript"/>
                <w:lang w:eastAsia="hr-HR"/>
              </w:rPr>
              <w:t>2</w:t>
            </w:r>
            <w:r w:rsidRPr="005C30B7">
              <w:rPr>
                <w:rFonts w:cs="Calibri"/>
                <w:b/>
                <w:bCs/>
                <w:color w:val="000000"/>
                <w:lang w:eastAsia="hr-HR"/>
              </w:rPr>
              <w:t>)</w:t>
            </w:r>
          </w:p>
        </w:tc>
      </w:tr>
      <w:tr w:rsidR="00E559A3" w:rsidRPr="005C30B7" w14:paraId="4983ACA6" w14:textId="77777777" w:rsidTr="00E559A3">
        <w:trPr>
          <w:trHeight w:val="257"/>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E32808" w14:textId="5B242B7C" w:rsidR="00E559A3" w:rsidRPr="005C30B7" w:rsidRDefault="00E559A3" w:rsidP="00E559A3">
            <w:pPr>
              <w:tabs>
                <w:tab w:val="clear" w:pos="720"/>
                <w:tab w:val="clear" w:pos="6912"/>
              </w:tabs>
              <w:jc w:val="center"/>
              <w:rPr>
                <w:rFonts w:cs="Calibri"/>
                <w:b/>
                <w:bCs/>
                <w:color w:val="000000"/>
                <w:lang w:eastAsia="hr-HR"/>
              </w:rPr>
            </w:pPr>
            <w:r>
              <w:rPr>
                <w:rFonts w:cs="Calibri"/>
                <w:b/>
                <w:bCs/>
                <w:color w:val="000000"/>
                <w:lang w:eastAsia="hr-HR"/>
              </w:rPr>
              <w:t>Objekti obrazovnih ustanova</w:t>
            </w:r>
          </w:p>
        </w:tc>
      </w:tr>
      <w:tr w:rsidR="005C30B7" w:rsidRPr="005C30B7" w14:paraId="5FEAE34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795A96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Konjščina</w:t>
            </w:r>
          </w:p>
        </w:tc>
        <w:tc>
          <w:tcPr>
            <w:tcW w:w="1182" w:type="pct"/>
            <w:tcBorders>
              <w:top w:val="nil"/>
              <w:left w:val="nil"/>
              <w:bottom w:val="single" w:sz="4" w:space="0" w:color="auto"/>
              <w:right w:val="single" w:sz="4" w:space="0" w:color="auto"/>
            </w:tcBorders>
            <w:shd w:val="clear" w:color="auto" w:fill="auto"/>
            <w:noWrap/>
            <w:vAlign w:val="center"/>
            <w:hideMark/>
          </w:tcPr>
          <w:p w14:paraId="0391E656" w14:textId="2A420A2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32</w:t>
            </w:r>
            <w:r>
              <w:rPr>
                <w:rFonts w:cs="Calibri"/>
                <w:color w:val="000000"/>
                <w:lang w:eastAsia="hr-HR"/>
              </w:rPr>
              <w:t>.</w:t>
            </w:r>
            <w:r w:rsidRPr="005C30B7">
              <w:rPr>
                <w:rFonts w:cs="Calibri"/>
                <w:color w:val="000000"/>
                <w:lang w:eastAsia="hr-HR"/>
              </w:rPr>
              <w:t>010,50</w:t>
            </w:r>
          </w:p>
        </w:tc>
        <w:tc>
          <w:tcPr>
            <w:tcW w:w="880" w:type="pct"/>
            <w:tcBorders>
              <w:top w:val="nil"/>
              <w:left w:val="nil"/>
              <w:bottom w:val="single" w:sz="4" w:space="0" w:color="auto"/>
              <w:right w:val="single" w:sz="4" w:space="0" w:color="auto"/>
            </w:tcBorders>
            <w:shd w:val="clear" w:color="auto" w:fill="auto"/>
            <w:noWrap/>
            <w:vAlign w:val="center"/>
            <w:hideMark/>
          </w:tcPr>
          <w:p w14:paraId="0F3E310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11,23</w:t>
            </w:r>
          </w:p>
        </w:tc>
      </w:tr>
      <w:tr w:rsidR="005C30B7" w:rsidRPr="005C30B7" w14:paraId="2B6DF00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11F0F6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Konjščina</w:t>
            </w:r>
          </w:p>
        </w:tc>
        <w:tc>
          <w:tcPr>
            <w:tcW w:w="1182" w:type="pct"/>
            <w:tcBorders>
              <w:top w:val="nil"/>
              <w:left w:val="nil"/>
              <w:bottom w:val="single" w:sz="4" w:space="0" w:color="auto"/>
              <w:right w:val="single" w:sz="4" w:space="0" w:color="auto"/>
            </w:tcBorders>
            <w:shd w:val="clear" w:color="auto" w:fill="auto"/>
            <w:noWrap/>
            <w:vAlign w:val="center"/>
            <w:hideMark/>
          </w:tcPr>
          <w:p w14:paraId="2F9F1473" w14:textId="428C42D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31</w:t>
            </w:r>
            <w:r>
              <w:rPr>
                <w:rFonts w:cs="Calibri"/>
                <w:color w:val="000000"/>
                <w:lang w:eastAsia="hr-HR"/>
              </w:rPr>
              <w:t>.</w:t>
            </w:r>
            <w:r w:rsidRPr="005C30B7">
              <w:rPr>
                <w:rFonts w:cs="Calibri"/>
                <w:color w:val="000000"/>
                <w:lang w:eastAsia="hr-HR"/>
              </w:rPr>
              <w:t>773,50</w:t>
            </w:r>
          </w:p>
        </w:tc>
        <w:tc>
          <w:tcPr>
            <w:tcW w:w="880" w:type="pct"/>
            <w:tcBorders>
              <w:top w:val="nil"/>
              <w:left w:val="nil"/>
              <w:bottom w:val="single" w:sz="4" w:space="0" w:color="auto"/>
              <w:right w:val="single" w:sz="4" w:space="0" w:color="auto"/>
            </w:tcBorders>
            <w:shd w:val="clear" w:color="auto" w:fill="auto"/>
            <w:noWrap/>
            <w:vAlign w:val="center"/>
            <w:hideMark/>
          </w:tcPr>
          <w:p w14:paraId="04E0497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13,91</w:t>
            </w:r>
          </w:p>
        </w:tc>
      </w:tr>
      <w:tr w:rsidR="005C30B7" w:rsidRPr="005C30B7" w14:paraId="13FA807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39D378C"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Krapina - KOMPLEKS</w:t>
            </w:r>
          </w:p>
        </w:tc>
        <w:tc>
          <w:tcPr>
            <w:tcW w:w="1182" w:type="pct"/>
            <w:tcBorders>
              <w:top w:val="nil"/>
              <w:left w:val="nil"/>
              <w:bottom w:val="single" w:sz="4" w:space="0" w:color="auto"/>
              <w:right w:val="single" w:sz="4" w:space="0" w:color="auto"/>
            </w:tcBorders>
            <w:shd w:val="clear" w:color="auto" w:fill="auto"/>
            <w:noWrap/>
            <w:vAlign w:val="center"/>
            <w:hideMark/>
          </w:tcPr>
          <w:p w14:paraId="3168BFE4" w14:textId="19ED600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147</w:t>
            </w:r>
            <w:r>
              <w:rPr>
                <w:rFonts w:cs="Calibri"/>
                <w:color w:val="000000"/>
                <w:lang w:eastAsia="hr-HR"/>
              </w:rPr>
              <w:t>.</w:t>
            </w:r>
            <w:r w:rsidRPr="005C30B7">
              <w:rPr>
                <w:rFonts w:cs="Calibri"/>
                <w:color w:val="000000"/>
                <w:lang w:eastAsia="hr-HR"/>
              </w:rPr>
              <w:t>608,20</w:t>
            </w:r>
          </w:p>
        </w:tc>
        <w:tc>
          <w:tcPr>
            <w:tcW w:w="880" w:type="pct"/>
            <w:tcBorders>
              <w:top w:val="nil"/>
              <w:left w:val="nil"/>
              <w:bottom w:val="single" w:sz="4" w:space="0" w:color="auto"/>
              <w:right w:val="single" w:sz="4" w:space="0" w:color="auto"/>
            </w:tcBorders>
            <w:shd w:val="clear" w:color="auto" w:fill="auto"/>
            <w:noWrap/>
            <w:vAlign w:val="center"/>
            <w:hideMark/>
          </w:tcPr>
          <w:p w14:paraId="1A9652F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14,59</w:t>
            </w:r>
          </w:p>
        </w:tc>
      </w:tr>
      <w:tr w:rsidR="005C30B7" w:rsidRPr="005C30B7" w14:paraId="41B5602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C200751" w14:textId="2F3D3934"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Janka Leskovara </w:t>
            </w:r>
            <w:r w:rsidR="00670D2F">
              <w:rPr>
                <w:rFonts w:cs="Calibri"/>
                <w:color w:val="000000"/>
                <w:lang w:eastAsia="hr-HR"/>
              </w:rPr>
              <w:t>Pregrada</w:t>
            </w:r>
            <w:r w:rsidRPr="005C30B7">
              <w:rPr>
                <w:rFonts w:cs="Calibri"/>
                <w:color w:val="000000"/>
                <w:lang w:eastAsia="hr-HR"/>
              </w:rPr>
              <w:t>- PŠ Stipernica</w:t>
            </w:r>
          </w:p>
        </w:tc>
        <w:tc>
          <w:tcPr>
            <w:tcW w:w="1182" w:type="pct"/>
            <w:tcBorders>
              <w:top w:val="nil"/>
              <w:left w:val="nil"/>
              <w:bottom w:val="single" w:sz="4" w:space="0" w:color="auto"/>
              <w:right w:val="single" w:sz="4" w:space="0" w:color="auto"/>
            </w:tcBorders>
            <w:shd w:val="clear" w:color="auto" w:fill="auto"/>
            <w:noWrap/>
            <w:vAlign w:val="center"/>
            <w:hideMark/>
          </w:tcPr>
          <w:p w14:paraId="43C561FA" w14:textId="4289437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938,79</w:t>
            </w:r>
          </w:p>
        </w:tc>
        <w:tc>
          <w:tcPr>
            <w:tcW w:w="880" w:type="pct"/>
            <w:tcBorders>
              <w:top w:val="nil"/>
              <w:left w:val="nil"/>
              <w:bottom w:val="single" w:sz="4" w:space="0" w:color="auto"/>
              <w:right w:val="single" w:sz="4" w:space="0" w:color="auto"/>
            </w:tcBorders>
            <w:shd w:val="clear" w:color="auto" w:fill="auto"/>
            <w:noWrap/>
            <w:vAlign w:val="center"/>
            <w:hideMark/>
          </w:tcPr>
          <w:p w14:paraId="064C8C7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5,91</w:t>
            </w:r>
          </w:p>
        </w:tc>
      </w:tr>
      <w:tr w:rsidR="005C30B7" w:rsidRPr="005C30B7" w14:paraId="15BD07F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635ED50" w14:textId="32200449"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Franje Horvata Kiša</w:t>
            </w:r>
            <w:r w:rsidR="00670D2F">
              <w:rPr>
                <w:rFonts w:cs="Calibri"/>
                <w:color w:val="000000"/>
                <w:lang w:eastAsia="hr-HR"/>
              </w:rPr>
              <w:t xml:space="preserve"> Lobor</w:t>
            </w:r>
            <w:r w:rsidRPr="005C30B7">
              <w:rPr>
                <w:rFonts w:cs="Calibri"/>
                <w:color w:val="000000"/>
                <w:lang w:eastAsia="hr-HR"/>
              </w:rPr>
              <w:t xml:space="preserve"> - PŠ Petrova Gora</w:t>
            </w:r>
          </w:p>
        </w:tc>
        <w:tc>
          <w:tcPr>
            <w:tcW w:w="1182" w:type="pct"/>
            <w:tcBorders>
              <w:top w:val="nil"/>
              <w:left w:val="nil"/>
              <w:bottom w:val="single" w:sz="4" w:space="0" w:color="auto"/>
              <w:right w:val="single" w:sz="4" w:space="0" w:color="auto"/>
            </w:tcBorders>
            <w:shd w:val="clear" w:color="auto" w:fill="auto"/>
            <w:noWrap/>
            <w:vAlign w:val="center"/>
            <w:hideMark/>
          </w:tcPr>
          <w:p w14:paraId="3DDE04A8" w14:textId="26EEB135"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659,32</w:t>
            </w:r>
          </w:p>
        </w:tc>
        <w:tc>
          <w:tcPr>
            <w:tcW w:w="880" w:type="pct"/>
            <w:tcBorders>
              <w:top w:val="nil"/>
              <w:left w:val="nil"/>
              <w:bottom w:val="single" w:sz="4" w:space="0" w:color="auto"/>
              <w:right w:val="single" w:sz="4" w:space="0" w:color="auto"/>
            </w:tcBorders>
            <w:shd w:val="clear" w:color="auto" w:fill="auto"/>
            <w:noWrap/>
            <w:vAlign w:val="center"/>
            <w:hideMark/>
          </w:tcPr>
          <w:p w14:paraId="09657EC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5,53</w:t>
            </w:r>
          </w:p>
        </w:tc>
      </w:tr>
      <w:tr w:rsidR="005C30B7" w:rsidRPr="005C30B7" w14:paraId="6DE2109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FE72B48" w14:textId="4990616C"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Lijepa Naša</w:t>
            </w:r>
            <w:r w:rsidR="00EF5BAD">
              <w:rPr>
                <w:rFonts w:cs="Calibri"/>
                <w:color w:val="000000"/>
                <w:lang w:eastAsia="hr-HR"/>
              </w:rPr>
              <w:t>,</w:t>
            </w:r>
            <w:r w:rsidR="00670D2F">
              <w:rPr>
                <w:rFonts w:cs="Calibri"/>
                <w:color w:val="000000"/>
                <w:lang w:eastAsia="hr-HR"/>
              </w:rPr>
              <w:t xml:space="preserve"> Tuhelj</w:t>
            </w:r>
          </w:p>
        </w:tc>
        <w:tc>
          <w:tcPr>
            <w:tcW w:w="1182" w:type="pct"/>
            <w:tcBorders>
              <w:top w:val="nil"/>
              <w:left w:val="nil"/>
              <w:bottom w:val="single" w:sz="4" w:space="0" w:color="auto"/>
              <w:right w:val="single" w:sz="4" w:space="0" w:color="auto"/>
            </w:tcBorders>
            <w:shd w:val="clear" w:color="auto" w:fill="auto"/>
            <w:noWrap/>
            <w:vAlign w:val="center"/>
            <w:hideMark/>
          </w:tcPr>
          <w:p w14:paraId="32742480" w14:textId="2E110AD5"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25</w:t>
            </w:r>
            <w:r>
              <w:rPr>
                <w:rFonts w:cs="Calibri"/>
                <w:color w:val="000000"/>
                <w:lang w:eastAsia="hr-HR"/>
              </w:rPr>
              <w:t>.</w:t>
            </w:r>
            <w:r w:rsidRPr="005C30B7">
              <w:rPr>
                <w:rFonts w:cs="Calibri"/>
                <w:color w:val="000000"/>
                <w:lang w:eastAsia="hr-HR"/>
              </w:rPr>
              <w:t>482,00</w:t>
            </w:r>
          </w:p>
        </w:tc>
        <w:tc>
          <w:tcPr>
            <w:tcW w:w="880" w:type="pct"/>
            <w:tcBorders>
              <w:top w:val="nil"/>
              <w:left w:val="nil"/>
              <w:bottom w:val="single" w:sz="4" w:space="0" w:color="auto"/>
              <w:right w:val="single" w:sz="4" w:space="0" w:color="auto"/>
            </w:tcBorders>
            <w:shd w:val="clear" w:color="auto" w:fill="auto"/>
            <w:noWrap/>
            <w:vAlign w:val="center"/>
            <w:hideMark/>
          </w:tcPr>
          <w:p w14:paraId="2CA916F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9,25</w:t>
            </w:r>
          </w:p>
        </w:tc>
      </w:tr>
      <w:tr w:rsidR="005C30B7" w:rsidRPr="005C30B7" w14:paraId="5260AE2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4A3400F" w14:textId="161A3264"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Side Košutić</w:t>
            </w:r>
            <w:r w:rsidR="00EF5BAD">
              <w:rPr>
                <w:rFonts w:cs="Calibri"/>
                <w:color w:val="000000"/>
                <w:lang w:eastAsia="hr-HR"/>
              </w:rPr>
              <w:t xml:space="preserve"> Radoboj</w:t>
            </w:r>
            <w:r w:rsidRPr="005C30B7">
              <w:rPr>
                <w:rFonts w:cs="Calibri"/>
                <w:color w:val="000000"/>
                <w:lang w:eastAsia="hr-HR"/>
              </w:rPr>
              <w:t xml:space="preserve"> - PŠ Jazvine</w:t>
            </w:r>
          </w:p>
        </w:tc>
        <w:tc>
          <w:tcPr>
            <w:tcW w:w="1182" w:type="pct"/>
            <w:tcBorders>
              <w:top w:val="nil"/>
              <w:left w:val="nil"/>
              <w:bottom w:val="single" w:sz="4" w:space="0" w:color="auto"/>
              <w:right w:val="single" w:sz="4" w:space="0" w:color="auto"/>
            </w:tcBorders>
            <w:shd w:val="clear" w:color="auto" w:fill="auto"/>
            <w:noWrap/>
            <w:vAlign w:val="center"/>
            <w:hideMark/>
          </w:tcPr>
          <w:p w14:paraId="55DD32C6" w14:textId="5ED9594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279,00</w:t>
            </w:r>
          </w:p>
        </w:tc>
        <w:tc>
          <w:tcPr>
            <w:tcW w:w="880" w:type="pct"/>
            <w:tcBorders>
              <w:top w:val="nil"/>
              <w:left w:val="nil"/>
              <w:bottom w:val="single" w:sz="4" w:space="0" w:color="auto"/>
              <w:right w:val="single" w:sz="4" w:space="0" w:color="auto"/>
            </w:tcBorders>
            <w:shd w:val="clear" w:color="auto" w:fill="auto"/>
            <w:noWrap/>
            <w:vAlign w:val="center"/>
            <w:hideMark/>
          </w:tcPr>
          <w:p w14:paraId="21F1C00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8,14</w:t>
            </w:r>
          </w:p>
        </w:tc>
      </w:tr>
      <w:tr w:rsidR="005C30B7" w:rsidRPr="005C30B7" w14:paraId="22C51115"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206C1D2" w14:textId="215ED624"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Side Košutić </w:t>
            </w:r>
            <w:r w:rsidR="00EF5BAD">
              <w:rPr>
                <w:rFonts w:cs="Calibri"/>
                <w:color w:val="000000"/>
                <w:lang w:eastAsia="hr-HR"/>
              </w:rPr>
              <w:t>Radoboj</w:t>
            </w:r>
            <w:r w:rsidRPr="005C30B7">
              <w:rPr>
                <w:rFonts w:cs="Calibri"/>
                <w:color w:val="000000"/>
                <w:lang w:eastAsia="hr-HR"/>
              </w:rPr>
              <w:t>- PŠ Šemnica Gornja</w:t>
            </w:r>
          </w:p>
        </w:tc>
        <w:tc>
          <w:tcPr>
            <w:tcW w:w="1182" w:type="pct"/>
            <w:tcBorders>
              <w:top w:val="nil"/>
              <w:left w:val="nil"/>
              <w:bottom w:val="single" w:sz="4" w:space="0" w:color="auto"/>
              <w:right w:val="single" w:sz="4" w:space="0" w:color="auto"/>
            </w:tcBorders>
            <w:shd w:val="clear" w:color="auto" w:fill="auto"/>
            <w:noWrap/>
            <w:vAlign w:val="center"/>
            <w:hideMark/>
          </w:tcPr>
          <w:p w14:paraId="38468E73" w14:textId="5342F912"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702,15</w:t>
            </w:r>
          </w:p>
        </w:tc>
        <w:tc>
          <w:tcPr>
            <w:tcW w:w="880" w:type="pct"/>
            <w:tcBorders>
              <w:top w:val="nil"/>
              <w:left w:val="nil"/>
              <w:bottom w:val="single" w:sz="4" w:space="0" w:color="auto"/>
              <w:right w:val="single" w:sz="4" w:space="0" w:color="auto"/>
            </w:tcBorders>
            <w:shd w:val="clear" w:color="auto" w:fill="auto"/>
            <w:noWrap/>
            <w:vAlign w:val="center"/>
            <w:hideMark/>
          </w:tcPr>
          <w:p w14:paraId="05D3A09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8,43</w:t>
            </w:r>
          </w:p>
        </w:tc>
      </w:tr>
      <w:tr w:rsidR="005C30B7" w:rsidRPr="005C30B7" w14:paraId="650852E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D2D23F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Ljudevit Gaj Mihovljan - PŠ Novi Golubovec</w:t>
            </w:r>
          </w:p>
        </w:tc>
        <w:tc>
          <w:tcPr>
            <w:tcW w:w="1182" w:type="pct"/>
            <w:tcBorders>
              <w:top w:val="nil"/>
              <w:left w:val="nil"/>
              <w:bottom w:val="single" w:sz="4" w:space="0" w:color="auto"/>
              <w:right w:val="single" w:sz="4" w:space="0" w:color="auto"/>
            </w:tcBorders>
            <w:shd w:val="clear" w:color="auto" w:fill="auto"/>
            <w:noWrap/>
            <w:vAlign w:val="center"/>
            <w:hideMark/>
          </w:tcPr>
          <w:p w14:paraId="47CAF7E1" w14:textId="4B5A002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w:t>
            </w:r>
            <w:r>
              <w:rPr>
                <w:rFonts w:cs="Calibri"/>
                <w:color w:val="000000"/>
                <w:lang w:eastAsia="hr-HR"/>
              </w:rPr>
              <w:t>.</w:t>
            </w:r>
            <w:r w:rsidRPr="005C30B7">
              <w:rPr>
                <w:rFonts w:cs="Calibri"/>
                <w:color w:val="000000"/>
                <w:lang w:eastAsia="hr-HR"/>
              </w:rPr>
              <w:t>367,00</w:t>
            </w:r>
          </w:p>
        </w:tc>
        <w:tc>
          <w:tcPr>
            <w:tcW w:w="880" w:type="pct"/>
            <w:tcBorders>
              <w:top w:val="nil"/>
              <w:left w:val="nil"/>
              <w:bottom w:val="single" w:sz="4" w:space="0" w:color="auto"/>
              <w:right w:val="single" w:sz="4" w:space="0" w:color="auto"/>
            </w:tcBorders>
            <w:shd w:val="clear" w:color="auto" w:fill="auto"/>
            <w:noWrap/>
            <w:vAlign w:val="center"/>
            <w:hideMark/>
          </w:tcPr>
          <w:p w14:paraId="5094518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8,48</w:t>
            </w:r>
          </w:p>
        </w:tc>
      </w:tr>
      <w:tr w:rsidR="005C30B7" w:rsidRPr="005C30B7" w14:paraId="29D8C9D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B613DDD"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Ljudevit Gaj Mihovljan - PŠ Gregurovec</w:t>
            </w:r>
          </w:p>
        </w:tc>
        <w:tc>
          <w:tcPr>
            <w:tcW w:w="1182" w:type="pct"/>
            <w:tcBorders>
              <w:top w:val="nil"/>
              <w:left w:val="nil"/>
              <w:bottom w:val="single" w:sz="4" w:space="0" w:color="auto"/>
              <w:right w:val="single" w:sz="4" w:space="0" w:color="auto"/>
            </w:tcBorders>
            <w:shd w:val="clear" w:color="auto" w:fill="auto"/>
            <w:noWrap/>
            <w:vAlign w:val="center"/>
            <w:hideMark/>
          </w:tcPr>
          <w:p w14:paraId="2C8F07E0" w14:textId="56C5B9F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228,64</w:t>
            </w:r>
          </w:p>
        </w:tc>
        <w:tc>
          <w:tcPr>
            <w:tcW w:w="880" w:type="pct"/>
            <w:tcBorders>
              <w:top w:val="nil"/>
              <w:left w:val="nil"/>
              <w:bottom w:val="single" w:sz="4" w:space="0" w:color="auto"/>
              <w:right w:val="single" w:sz="4" w:space="0" w:color="auto"/>
            </w:tcBorders>
            <w:shd w:val="clear" w:color="auto" w:fill="auto"/>
            <w:noWrap/>
            <w:vAlign w:val="center"/>
            <w:hideMark/>
          </w:tcPr>
          <w:p w14:paraId="062DE5E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6,90</w:t>
            </w:r>
          </w:p>
        </w:tc>
      </w:tr>
      <w:tr w:rsidR="005C30B7" w:rsidRPr="005C30B7" w14:paraId="000C101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CC44CE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Ante Kovačića Zlatar - PŠ Donja Batina</w:t>
            </w:r>
          </w:p>
        </w:tc>
        <w:tc>
          <w:tcPr>
            <w:tcW w:w="1182" w:type="pct"/>
            <w:tcBorders>
              <w:top w:val="nil"/>
              <w:left w:val="nil"/>
              <w:bottom w:val="single" w:sz="4" w:space="0" w:color="auto"/>
              <w:right w:val="single" w:sz="4" w:space="0" w:color="auto"/>
            </w:tcBorders>
            <w:shd w:val="clear" w:color="auto" w:fill="auto"/>
            <w:noWrap/>
            <w:vAlign w:val="center"/>
            <w:hideMark/>
          </w:tcPr>
          <w:p w14:paraId="11C6B679" w14:textId="7A7CA0C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351,56</w:t>
            </w:r>
          </w:p>
        </w:tc>
        <w:tc>
          <w:tcPr>
            <w:tcW w:w="880" w:type="pct"/>
            <w:tcBorders>
              <w:top w:val="nil"/>
              <w:left w:val="nil"/>
              <w:bottom w:val="single" w:sz="4" w:space="0" w:color="auto"/>
              <w:right w:val="single" w:sz="4" w:space="0" w:color="auto"/>
            </w:tcBorders>
            <w:shd w:val="clear" w:color="auto" w:fill="auto"/>
            <w:noWrap/>
            <w:vAlign w:val="center"/>
            <w:hideMark/>
          </w:tcPr>
          <w:p w14:paraId="0F530C5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8,92</w:t>
            </w:r>
          </w:p>
        </w:tc>
      </w:tr>
      <w:tr w:rsidR="005C30B7" w:rsidRPr="005C30B7" w14:paraId="0308C42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9D0F5B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Ante Kovačića Zlatar - PŠ Martinščina</w:t>
            </w:r>
          </w:p>
        </w:tc>
        <w:tc>
          <w:tcPr>
            <w:tcW w:w="1182" w:type="pct"/>
            <w:tcBorders>
              <w:top w:val="nil"/>
              <w:left w:val="nil"/>
              <w:bottom w:val="single" w:sz="4" w:space="0" w:color="auto"/>
              <w:right w:val="single" w:sz="4" w:space="0" w:color="auto"/>
            </w:tcBorders>
            <w:shd w:val="clear" w:color="auto" w:fill="auto"/>
            <w:noWrap/>
            <w:vAlign w:val="center"/>
            <w:hideMark/>
          </w:tcPr>
          <w:p w14:paraId="106FB817" w14:textId="1A31074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005,43</w:t>
            </w:r>
          </w:p>
        </w:tc>
        <w:tc>
          <w:tcPr>
            <w:tcW w:w="880" w:type="pct"/>
            <w:tcBorders>
              <w:top w:val="nil"/>
              <w:left w:val="nil"/>
              <w:bottom w:val="single" w:sz="4" w:space="0" w:color="auto"/>
              <w:right w:val="single" w:sz="4" w:space="0" w:color="auto"/>
            </w:tcBorders>
            <w:shd w:val="clear" w:color="auto" w:fill="auto"/>
            <w:noWrap/>
            <w:vAlign w:val="center"/>
            <w:hideMark/>
          </w:tcPr>
          <w:p w14:paraId="28F6117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13,07</w:t>
            </w:r>
          </w:p>
        </w:tc>
      </w:tr>
      <w:tr w:rsidR="005C30B7" w:rsidRPr="005C30B7" w14:paraId="276122F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25A7978"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Antun Mihanović Klanjec - PŠ Lučelnica</w:t>
            </w:r>
          </w:p>
        </w:tc>
        <w:tc>
          <w:tcPr>
            <w:tcW w:w="1182" w:type="pct"/>
            <w:tcBorders>
              <w:top w:val="nil"/>
              <w:left w:val="nil"/>
              <w:bottom w:val="single" w:sz="4" w:space="0" w:color="auto"/>
              <w:right w:val="single" w:sz="4" w:space="0" w:color="auto"/>
            </w:tcBorders>
            <w:shd w:val="clear" w:color="auto" w:fill="auto"/>
            <w:noWrap/>
            <w:vAlign w:val="center"/>
            <w:hideMark/>
          </w:tcPr>
          <w:p w14:paraId="63F2ADE3" w14:textId="65EFFFF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w:t>
            </w:r>
            <w:r>
              <w:rPr>
                <w:rFonts w:cs="Calibri"/>
                <w:color w:val="000000"/>
                <w:lang w:eastAsia="hr-HR"/>
              </w:rPr>
              <w:t>.</w:t>
            </w:r>
            <w:r w:rsidRPr="005C30B7">
              <w:rPr>
                <w:rFonts w:cs="Calibri"/>
                <w:color w:val="000000"/>
                <w:lang w:eastAsia="hr-HR"/>
              </w:rPr>
              <w:t>712,00</w:t>
            </w:r>
          </w:p>
        </w:tc>
        <w:tc>
          <w:tcPr>
            <w:tcW w:w="880" w:type="pct"/>
            <w:tcBorders>
              <w:top w:val="nil"/>
              <w:left w:val="nil"/>
              <w:bottom w:val="single" w:sz="4" w:space="0" w:color="auto"/>
              <w:right w:val="single" w:sz="4" w:space="0" w:color="auto"/>
            </w:tcBorders>
            <w:shd w:val="clear" w:color="auto" w:fill="auto"/>
            <w:noWrap/>
            <w:vAlign w:val="center"/>
            <w:hideMark/>
          </w:tcPr>
          <w:p w14:paraId="7005BE4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8,68</w:t>
            </w:r>
          </w:p>
        </w:tc>
      </w:tr>
      <w:tr w:rsidR="005C30B7" w:rsidRPr="005C30B7" w14:paraId="14F6023B"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487966E" w14:textId="71A22670"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Pavla Štoosa </w:t>
            </w:r>
            <w:r w:rsidR="007F14EF">
              <w:rPr>
                <w:rFonts w:cs="Calibri"/>
                <w:color w:val="000000"/>
                <w:lang w:eastAsia="hr-HR"/>
              </w:rPr>
              <w:t>Kraljevec na Sutli</w:t>
            </w:r>
            <w:r w:rsidRPr="005C30B7">
              <w:rPr>
                <w:rFonts w:cs="Calibri"/>
                <w:color w:val="000000"/>
                <w:lang w:eastAsia="hr-HR"/>
              </w:rPr>
              <w:t>- PŠ Radakovo</w:t>
            </w:r>
          </w:p>
        </w:tc>
        <w:tc>
          <w:tcPr>
            <w:tcW w:w="1182" w:type="pct"/>
            <w:tcBorders>
              <w:top w:val="nil"/>
              <w:left w:val="nil"/>
              <w:bottom w:val="single" w:sz="4" w:space="0" w:color="auto"/>
              <w:right w:val="single" w:sz="4" w:space="0" w:color="auto"/>
            </w:tcBorders>
            <w:shd w:val="clear" w:color="auto" w:fill="auto"/>
            <w:noWrap/>
            <w:vAlign w:val="center"/>
            <w:hideMark/>
          </w:tcPr>
          <w:p w14:paraId="70A2C9FB" w14:textId="433C494D"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554,70</w:t>
            </w:r>
          </w:p>
        </w:tc>
        <w:tc>
          <w:tcPr>
            <w:tcW w:w="880" w:type="pct"/>
            <w:tcBorders>
              <w:top w:val="nil"/>
              <w:left w:val="nil"/>
              <w:bottom w:val="single" w:sz="4" w:space="0" w:color="auto"/>
              <w:right w:val="single" w:sz="4" w:space="0" w:color="auto"/>
            </w:tcBorders>
            <w:shd w:val="clear" w:color="auto" w:fill="auto"/>
            <w:noWrap/>
            <w:vAlign w:val="center"/>
            <w:hideMark/>
          </w:tcPr>
          <w:p w14:paraId="302BA21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14,22</w:t>
            </w:r>
          </w:p>
        </w:tc>
      </w:tr>
      <w:tr w:rsidR="005C30B7" w:rsidRPr="005C30B7" w14:paraId="6853CA6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CC05BEA" w14:textId="78BD80D2"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Đure Prejca </w:t>
            </w:r>
            <w:r w:rsidR="007F14EF">
              <w:rPr>
                <w:rFonts w:cs="Calibri"/>
                <w:color w:val="000000"/>
                <w:lang w:eastAsia="hr-HR"/>
              </w:rPr>
              <w:t>Desinić</w:t>
            </w:r>
            <w:r w:rsidRPr="005C30B7">
              <w:rPr>
                <w:rFonts w:cs="Calibri"/>
                <w:color w:val="000000"/>
                <w:lang w:eastAsia="hr-HR"/>
              </w:rPr>
              <w:t>- PŠ Vinagora</w:t>
            </w:r>
          </w:p>
        </w:tc>
        <w:tc>
          <w:tcPr>
            <w:tcW w:w="1182" w:type="pct"/>
            <w:tcBorders>
              <w:top w:val="nil"/>
              <w:left w:val="nil"/>
              <w:bottom w:val="single" w:sz="4" w:space="0" w:color="auto"/>
              <w:right w:val="single" w:sz="4" w:space="0" w:color="auto"/>
            </w:tcBorders>
            <w:shd w:val="clear" w:color="auto" w:fill="auto"/>
            <w:noWrap/>
            <w:vAlign w:val="center"/>
            <w:hideMark/>
          </w:tcPr>
          <w:p w14:paraId="3A92E89D" w14:textId="7AD4F83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582,00</w:t>
            </w:r>
          </w:p>
        </w:tc>
        <w:tc>
          <w:tcPr>
            <w:tcW w:w="880" w:type="pct"/>
            <w:tcBorders>
              <w:top w:val="nil"/>
              <w:left w:val="nil"/>
              <w:bottom w:val="single" w:sz="4" w:space="0" w:color="auto"/>
              <w:right w:val="single" w:sz="4" w:space="0" w:color="auto"/>
            </w:tcBorders>
            <w:shd w:val="clear" w:color="auto" w:fill="auto"/>
            <w:noWrap/>
            <w:vAlign w:val="center"/>
            <w:hideMark/>
          </w:tcPr>
          <w:p w14:paraId="30F2A94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16,99</w:t>
            </w:r>
          </w:p>
        </w:tc>
      </w:tr>
      <w:tr w:rsidR="005C30B7" w:rsidRPr="005C30B7" w14:paraId="7448FAC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1889633" w14:textId="059CA843"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Đure Prejca </w:t>
            </w:r>
            <w:r w:rsidR="007F14EF">
              <w:rPr>
                <w:rFonts w:cs="Calibri"/>
                <w:color w:val="000000"/>
                <w:lang w:eastAsia="hr-HR"/>
              </w:rPr>
              <w:t>Desinić</w:t>
            </w:r>
            <w:r w:rsidRPr="005C30B7">
              <w:rPr>
                <w:rFonts w:cs="Calibri"/>
                <w:color w:val="000000"/>
                <w:lang w:eastAsia="hr-HR"/>
              </w:rPr>
              <w:t>- PŠ Velika Horvatska</w:t>
            </w:r>
          </w:p>
        </w:tc>
        <w:tc>
          <w:tcPr>
            <w:tcW w:w="1182" w:type="pct"/>
            <w:tcBorders>
              <w:top w:val="nil"/>
              <w:left w:val="nil"/>
              <w:bottom w:val="single" w:sz="4" w:space="0" w:color="auto"/>
              <w:right w:val="single" w:sz="4" w:space="0" w:color="auto"/>
            </w:tcBorders>
            <w:shd w:val="clear" w:color="auto" w:fill="auto"/>
            <w:noWrap/>
            <w:vAlign w:val="center"/>
            <w:hideMark/>
          </w:tcPr>
          <w:p w14:paraId="1FF718FE" w14:textId="57446A9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w:t>
            </w:r>
            <w:r>
              <w:rPr>
                <w:rFonts w:cs="Calibri"/>
                <w:color w:val="000000"/>
                <w:lang w:eastAsia="hr-HR"/>
              </w:rPr>
              <w:t>.</w:t>
            </w:r>
            <w:r w:rsidRPr="005C30B7">
              <w:rPr>
                <w:rFonts w:cs="Calibri"/>
                <w:color w:val="000000"/>
                <w:lang w:eastAsia="hr-HR"/>
              </w:rPr>
              <w:t>101,23</w:t>
            </w:r>
          </w:p>
        </w:tc>
        <w:tc>
          <w:tcPr>
            <w:tcW w:w="880" w:type="pct"/>
            <w:tcBorders>
              <w:top w:val="nil"/>
              <w:left w:val="nil"/>
              <w:bottom w:val="single" w:sz="4" w:space="0" w:color="auto"/>
              <w:right w:val="single" w:sz="4" w:space="0" w:color="auto"/>
            </w:tcBorders>
            <w:shd w:val="clear" w:color="auto" w:fill="auto"/>
            <w:noWrap/>
            <w:vAlign w:val="center"/>
            <w:hideMark/>
          </w:tcPr>
          <w:p w14:paraId="6586827E"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22,88</w:t>
            </w:r>
          </w:p>
        </w:tc>
      </w:tr>
      <w:tr w:rsidR="005C30B7" w:rsidRPr="005C30B7" w14:paraId="5C77753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EC9B0C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Krapinske Toplice - PŠ Mala Erpenja</w:t>
            </w:r>
          </w:p>
        </w:tc>
        <w:tc>
          <w:tcPr>
            <w:tcW w:w="1182" w:type="pct"/>
            <w:tcBorders>
              <w:top w:val="nil"/>
              <w:left w:val="nil"/>
              <w:bottom w:val="single" w:sz="4" w:space="0" w:color="auto"/>
              <w:right w:val="single" w:sz="4" w:space="0" w:color="auto"/>
            </w:tcBorders>
            <w:shd w:val="clear" w:color="auto" w:fill="auto"/>
            <w:noWrap/>
            <w:vAlign w:val="center"/>
            <w:hideMark/>
          </w:tcPr>
          <w:p w14:paraId="0A8FD8A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956,65</w:t>
            </w:r>
          </w:p>
        </w:tc>
        <w:tc>
          <w:tcPr>
            <w:tcW w:w="880" w:type="pct"/>
            <w:tcBorders>
              <w:top w:val="nil"/>
              <w:left w:val="nil"/>
              <w:bottom w:val="single" w:sz="4" w:space="0" w:color="auto"/>
              <w:right w:val="single" w:sz="4" w:space="0" w:color="auto"/>
            </w:tcBorders>
            <w:shd w:val="clear" w:color="auto" w:fill="auto"/>
            <w:noWrap/>
            <w:vAlign w:val="center"/>
            <w:hideMark/>
          </w:tcPr>
          <w:p w14:paraId="4B782D8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4,52</w:t>
            </w:r>
          </w:p>
        </w:tc>
      </w:tr>
      <w:tr w:rsidR="005C30B7" w:rsidRPr="005C30B7" w14:paraId="11E0443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DD8FC1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Krapinske Toplice - PŠ Gregurovec</w:t>
            </w:r>
          </w:p>
        </w:tc>
        <w:tc>
          <w:tcPr>
            <w:tcW w:w="1182" w:type="pct"/>
            <w:tcBorders>
              <w:top w:val="nil"/>
              <w:left w:val="nil"/>
              <w:bottom w:val="single" w:sz="4" w:space="0" w:color="auto"/>
              <w:right w:val="single" w:sz="4" w:space="0" w:color="auto"/>
            </w:tcBorders>
            <w:shd w:val="clear" w:color="auto" w:fill="auto"/>
            <w:noWrap/>
            <w:vAlign w:val="center"/>
            <w:hideMark/>
          </w:tcPr>
          <w:p w14:paraId="384C369B" w14:textId="76BA1DA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342,86</w:t>
            </w:r>
          </w:p>
        </w:tc>
        <w:tc>
          <w:tcPr>
            <w:tcW w:w="880" w:type="pct"/>
            <w:tcBorders>
              <w:top w:val="nil"/>
              <w:left w:val="nil"/>
              <w:bottom w:val="single" w:sz="4" w:space="0" w:color="auto"/>
              <w:right w:val="single" w:sz="4" w:space="0" w:color="auto"/>
            </w:tcBorders>
            <w:shd w:val="clear" w:color="auto" w:fill="auto"/>
            <w:noWrap/>
            <w:vAlign w:val="center"/>
            <w:hideMark/>
          </w:tcPr>
          <w:p w14:paraId="5ED7A4F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17,49</w:t>
            </w:r>
          </w:p>
        </w:tc>
      </w:tr>
      <w:tr w:rsidR="005C30B7" w:rsidRPr="005C30B7" w14:paraId="0765CAA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3A6ADF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Sveti Križ Začretje - PŠ Mirkovec</w:t>
            </w:r>
          </w:p>
        </w:tc>
        <w:tc>
          <w:tcPr>
            <w:tcW w:w="1182" w:type="pct"/>
            <w:tcBorders>
              <w:top w:val="nil"/>
              <w:left w:val="nil"/>
              <w:bottom w:val="single" w:sz="4" w:space="0" w:color="auto"/>
              <w:right w:val="single" w:sz="4" w:space="0" w:color="auto"/>
            </w:tcBorders>
            <w:shd w:val="clear" w:color="auto" w:fill="auto"/>
            <w:noWrap/>
            <w:vAlign w:val="center"/>
            <w:hideMark/>
          </w:tcPr>
          <w:p w14:paraId="0C6C42A9" w14:textId="5D10D16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w:t>
            </w:r>
            <w:r>
              <w:rPr>
                <w:rFonts w:cs="Calibri"/>
                <w:color w:val="000000"/>
                <w:lang w:eastAsia="hr-HR"/>
              </w:rPr>
              <w:t>.</w:t>
            </w:r>
            <w:r w:rsidRPr="005C30B7">
              <w:rPr>
                <w:rFonts w:cs="Calibri"/>
                <w:color w:val="000000"/>
                <w:lang w:eastAsia="hr-HR"/>
              </w:rPr>
              <w:t>469,80</w:t>
            </w:r>
          </w:p>
        </w:tc>
        <w:tc>
          <w:tcPr>
            <w:tcW w:w="880" w:type="pct"/>
            <w:tcBorders>
              <w:top w:val="nil"/>
              <w:left w:val="nil"/>
              <w:bottom w:val="single" w:sz="4" w:space="0" w:color="auto"/>
              <w:right w:val="single" w:sz="4" w:space="0" w:color="auto"/>
            </w:tcBorders>
            <w:shd w:val="clear" w:color="auto" w:fill="auto"/>
            <w:noWrap/>
            <w:vAlign w:val="center"/>
            <w:hideMark/>
          </w:tcPr>
          <w:p w14:paraId="3045F8C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25,21</w:t>
            </w:r>
          </w:p>
        </w:tc>
      </w:tr>
      <w:tr w:rsidR="005C30B7" w:rsidRPr="005C30B7" w14:paraId="223C4D8F"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71C32C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Sveti Križ Začretje - PŠ Kozjak</w:t>
            </w:r>
          </w:p>
        </w:tc>
        <w:tc>
          <w:tcPr>
            <w:tcW w:w="1182" w:type="pct"/>
            <w:tcBorders>
              <w:top w:val="nil"/>
              <w:left w:val="nil"/>
              <w:bottom w:val="single" w:sz="4" w:space="0" w:color="auto"/>
              <w:right w:val="single" w:sz="4" w:space="0" w:color="auto"/>
            </w:tcBorders>
            <w:shd w:val="clear" w:color="auto" w:fill="auto"/>
            <w:noWrap/>
            <w:vAlign w:val="center"/>
            <w:hideMark/>
          </w:tcPr>
          <w:p w14:paraId="3FD4A20F" w14:textId="693F5EA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044,61</w:t>
            </w:r>
          </w:p>
        </w:tc>
        <w:tc>
          <w:tcPr>
            <w:tcW w:w="880" w:type="pct"/>
            <w:tcBorders>
              <w:top w:val="nil"/>
              <w:left w:val="nil"/>
              <w:bottom w:val="single" w:sz="4" w:space="0" w:color="auto"/>
              <w:right w:val="single" w:sz="4" w:space="0" w:color="auto"/>
            </w:tcBorders>
            <w:shd w:val="clear" w:color="auto" w:fill="auto"/>
            <w:noWrap/>
            <w:vAlign w:val="center"/>
            <w:hideMark/>
          </w:tcPr>
          <w:p w14:paraId="5B59E1E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4,95</w:t>
            </w:r>
          </w:p>
        </w:tc>
      </w:tr>
      <w:tr w:rsidR="005C30B7" w:rsidRPr="005C30B7" w14:paraId="07EBE63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E783D57"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Sveti Križ Začretje - PŠ  Sekirišće</w:t>
            </w:r>
          </w:p>
        </w:tc>
        <w:tc>
          <w:tcPr>
            <w:tcW w:w="1182" w:type="pct"/>
            <w:tcBorders>
              <w:top w:val="nil"/>
              <w:left w:val="nil"/>
              <w:bottom w:val="single" w:sz="4" w:space="0" w:color="auto"/>
              <w:right w:val="single" w:sz="4" w:space="0" w:color="auto"/>
            </w:tcBorders>
            <w:shd w:val="clear" w:color="auto" w:fill="auto"/>
            <w:noWrap/>
            <w:vAlign w:val="center"/>
            <w:hideMark/>
          </w:tcPr>
          <w:p w14:paraId="65D61D00" w14:textId="3F1FD40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764,00</w:t>
            </w:r>
          </w:p>
        </w:tc>
        <w:tc>
          <w:tcPr>
            <w:tcW w:w="880" w:type="pct"/>
            <w:tcBorders>
              <w:top w:val="nil"/>
              <w:left w:val="nil"/>
              <w:bottom w:val="single" w:sz="4" w:space="0" w:color="auto"/>
              <w:right w:val="single" w:sz="4" w:space="0" w:color="auto"/>
            </w:tcBorders>
            <w:shd w:val="clear" w:color="auto" w:fill="auto"/>
            <w:noWrap/>
            <w:vAlign w:val="center"/>
            <w:hideMark/>
          </w:tcPr>
          <w:p w14:paraId="6223868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12,97</w:t>
            </w:r>
          </w:p>
        </w:tc>
      </w:tr>
      <w:tr w:rsidR="005C30B7" w:rsidRPr="005C30B7" w14:paraId="17FAC184"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FEBC6A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Donja Stubica - PŠ Lepa Ves</w:t>
            </w:r>
          </w:p>
        </w:tc>
        <w:tc>
          <w:tcPr>
            <w:tcW w:w="1182" w:type="pct"/>
            <w:tcBorders>
              <w:top w:val="nil"/>
              <w:left w:val="nil"/>
              <w:bottom w:val="single" w:sz="4" w:space="0" w:color="auto"/>
              <w:right w:val="single" w:sz="4" w:space="0" w:color="auto"/>
            </w:tcBorders>
            <w:shd w:val="clear" w:color="auto" w:fill="auto"/>
            <w:noWrap/>
            <w:vAlign w:val="center"/>
            <w:hideMark/>
          </w:tcPr>
          <w:p w14:paraId="13304252" w14:textId="4316382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638,24</w:t>
            </w:r>
          </w:p>
        </w:tc>
        <w:tc>
          <w:tcPr>
            <w:tcW w:w="880" w:type="pct"/>
            <w:tcBorders>
              <w:top w:val="nil"/>
              <w:left w:val="nil"/>
              <w:bottom w:val="single" w:sz="4" w:space="0" w:color="auto"/>
              <w:right w:val="single" w:sz="4" w:space="0" w:color="auto"/>
            </w:tcBorders>
            <w:shd w:val="clear" w:color="auto" w:fill="auto"/>
            <w:noWrap/>
            <w:vAlign w:val="center"/>
            <w:hideMark/>
          </w:tcPr>
          <w:p w14:paraId="3D6CF4DE"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18,19</w:t>
            </w:r>
          </w:p>
        </w:tc>
      </w:tr>
      <w:tr w:rsidR="005C30B7" w:rsidRPr="005C30B7" w14:paraId="084271F5"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9DEA8C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Donja Stubica - PŠ Vučak</w:t>
            </w:r>
          </w:p>
        </w:tc>
        <w:tc>
          <w:tcPr>
            <w:tcW w:w="1182" w:type="pct"/>
            <w:tcBorders>
              <w:top w:val="nil"/>
              <w:left w:val="nil"/>
              <w:bottom w:val="single" w:sz="4" w:space="0" w:color="auto"/>
              <w:right w:val="single" w:sz="4" w:space="0" w:color="auto"/>
            </w:tcBorders>
            <w:shd w:val="clear" w:color="auto" w:fill="auto"/>
            <w:noWrap/>
            <w:vAlign w:val="center"/>
            <w:hideMark/>
          </w:tcPr>
          <w:p w14:paraId="3DFD2971" w14:textId="46753D0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w:t>
            </w:r>
            <w:r>
              <w:rPr>
                <w:rFonts w:cs="Calibri"/>
                <w:color w:val="000000"/>
                <w:lang w:eastAsia="hr-HR"/>
              </w:rPr>
              <w:t>.</w:t>
            </w:r>
            <w:r w:rsidRPr="005C30B7">
              <w:rPr>
                <w:rFonts w:cs="Calibri"/>
                <w:color w:val="000000"/>
                <w:lang w:eastAsia="hr-HR"/>
              </w:rPr>
              <w:t>459,26</w:t>
            </w:r>
          </w:p>
        </w:tc>
        <w:tc>
          <w:tcPr>
            <w:tcW w:w="880" w:type="pct"/>
            <w:tcBorders>
              <w:top w:val="nil"/>
              <w:left w:val="nil"/>
              <w:bottom w:val="single" w:sz="4" w:space="0" w:color="auto"/>
              <w:right w:val="single" w:sz="4" w:space="0" w:color="auto"/>
            </w:tcBorders>
            <w:shd w:val="clear" w:color="auto" w:fill="auto"/>
            <w:noWrap/>
            <w:vAlign w:val="center"/>
            <w:hideMark/>
          </w:tcPr>
          <w:p w14:paraId="342B9D6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26,23</w:t>
            </w:r>
          </w:p>
        </w:tc>
      </w:tr>
      <w:tr w:rsidR="005C30B7" w:rsidRPr="005C30B7" w14:paraId="1A95E1AB"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81A68F1" w14:textId="52C9A6D2"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Matije Gupca </w:t>
            </w:r>
            <w:r w:rsidR="00C72DED">
              <w:rPr>
                <w:rFonts w:cs="Calibri"/>
                <w:color w:val="000000"/>
                <w:lang w:eastAsia="hr-HR"/>
              </w:rPr>
              <w:t xml:space="preserve">Gornja Stubica </w:t>
            </w:r>
            <w:r w:rsidRPr="005C30B7">
              <w:rPr>
                <w:rFonts w:cs="Calibri"/>
                <w:color w:val="000000"/>
                <w:lang w:eastAsia="hr-HR"/>
              </w:rPr>
              <w:t>- PŠ Dubovec</w:t>
            </w:r>
          </w:p>
        </w:tc>
        <w:tc>
          <w:tcPr>
            <w:tcW w:w="1182" w:type="pct"/>
            <w:tcBorders>
              <w:top w:val="nil"/>
              <w:left w:val="nil"/>
              <w:bottom w:val="single" w:sz="4" w:space="0" w:color="auto"/>
              <w:right w:val="single" w:sz="4" w:space="0" w:color="auto"/>
            </w:tcBorders>
            <w:shd w:val="clear" w:color="auto" w:fill="auto"/>
            <w:noWrap/>
            <w:vAlign w:val="center"/>
            <w:hideMark/>
          </w:tcPr>
          <w:p w14:paraId="2838D472" w14:textId="1AB34855"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805,97</w:t>
            </w:r>
          </w:p>
        </w:tc>
        <w:tc>
          <w:tcPr>
            <w:tcW w:w="880" w:type="pct"/>
            <w:tcBorders>
              <w:top w:val="nil"/>
              <w:left w:val="nil"/>
              <w:bottom w:val="single" w:sz="4" w:space="0" w:color="auto"/>
              <w:right w:val="single" w:sz="4" w:space="0" w:color="auto"/>
            </w:tcBorders>
            <w:shd w:val="clear" w:color="auto" w:fill="auto"/>
            <w:noWrap/>
            <w:vAlign w:val="center"/>
            <w:hideMark/>
          </w:tcPr>
          <w:p w14:paraId="273AECA9"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9,12</w:t>
            </w:r>
          </w:p>
        </w:tc>
      </w:tr>
      <w:tr w:rsidR="005C30B7" w:rsidRPr="005C30B7" w14:paraId="6D99FB6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2FF2189" w14:textId="25A8AB8A"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Matije Gupca</w:t>
            </w:r>
            <w:r w:rsidR="00C72DED">
              <w:rPr>
                <w:rFonts w:cs="Calibri"/>
                <w:color w:val="000000"/>
                <w:lang w:eastAsia="hr-HR"/>
              </w:rPr>
              <w:t xml:space="preserve"> Gornja Stubica</w:t>
            </w:r>
            <w:r w:rsidRPr="005C30B7">
              <w:rPr>
                <w:rFonts w:cs="Calibri"/>
                <w:color w:val="000000"/>
                <w:lang w:eastAsia="hr-HR"/>
              </w:rPr>
              <w:t xml:space="preserve"> - PŠ Dobri Zdenci</w:t>
            </w:r>
          </w:p>
        </w:tc>
        <w:tc>
          <w:tcPr>
            <w:tcW w:w="1182" w:type="pct"/>
            <w:tcBorders>
              <w:top w:val="nil"/>
              <w:left w:val="nil"/>
              <w:bottom w:val="single" w:sz="4" w:space="0" w:color="auto"/>
              <w:right w:val="single" w:sz="4" w:space="0" w:color="auto"/>
            </w:tcBorders>
            <w:shd w:val="clear" w:color="auto" w:fill="auto"/>
            <w:noWrap/>
            <w:vAlign w:val="center"/>
            <w:hideMark/>
          </w:tcPr>
          <w:p w14:paraId="10B63208" w14:textId="6AEA91F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697,00</w:t>
            </w:r>
          </w:p>
        </w:tc>
        <w:tc>
          <w:tcPr>
            <w:tcW w:w="880" w:type="pct"/>
            <w:tcBorders>
              <w:top w:val="nil"/>
              <w:left w:val="nil"/>
              <w:bottom w:val="single" w:sz="4" w:space="0" w:color="auto"/>
              <w:right w:val="single" w:sz="4" w:space="0" w:color="auto"/>
            </w:tcBorders>
            <w:shd w:val="clear" w:color="auto" w:fill="auto"/>
            <w:noWrap/>
            <w:vAlign w:val="center"/>
            <w:hideMark/>
          </w:tcPr>
          <w:p w14:paraId="38AA054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7,58</w:t>
            </w:r>
          </w:p>
        </w:tc>
      </w:tr>
      <w:tr w:rsidR="005C30B7" w:rsidRPr="005C30B7" w14:paraId="5334AFD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74F044C" w14:textId="0965F79D"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Matije Gupca </w:t>
            </w:r>
            <w:r w:rsidR="00C72DED">
              <w:rPr>
                <w:rFonts w:cs="Calibri"/>
                <w:color w:val="000000"/>
                <w:lang w:eastAsia="hr-HR"/>
              </w:rPr>
              <w:t>Gornja Stubica</w:t>
            </w:r>
            <w:r w:rsidRPr="005C30B7">
              <w:rPr>
                <w:rFonts w:cs="Calibri"/>
                <w:color w:val="000000"/>
                <w:lang w:eastAsia="hr-HR"/>
              </w:rPr>
              <w:t>- PŠ Hum Stubički</w:t>
            </w:r>
          </w:p>
        </w:tc>
        <w:tc>
          <w:tcPr>
            <w:tcW w:w="1182" w:type="pct"/>
            <w:tcBorders>
              <w:top w:val="nil"/>
              <w:left w:val="nil"/>
              <w:bottom w:val="single" w:sz="4" w:space="0" w:color="auto"/>
              <w:right w:val="single" w:sz="4" w:space="0" w:color="auto"/>
            </w:tcBorders>
            <w:shd w:val="clear" w:color="auto" w:fill="auto"/>
            <w:noWrap/>
            <w:vAlign w:val="center"/>
            <w:hideMark/>
          </w:tcPr>
          <w:p w14:paraId="3D64BBF0" w14:textId="43EF57B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w:t>
            </w:r>
            <w:r>
              <w:rPr>
                <w:rFonts w:cs="Calibri"/>
                <w:color w:val="000000"/>
                <w:lang w:eastAsia="hr-HR"/>
              </w:rPr>
              <w:t>.</w:t>
            </w:r>
            <w:r w:rsidRPr="005C30B7">
              <w:rPr>
                <w:rFonts w:cs="Calibri"/>
                <w:color w:val="000000"/>
                <w:lang w:eastAsia="hr-HR"/>
              </w:rPr>
              <w:t>826,00</w:t>
            </w:r>
          </w:p>
        </w:tc>
        <w:tc>
          <w:tcPr>
            <w:tcW w:w="880" w:type="pct"/>
            <w:tcBorders>
              <w:top w:val="nil"/>
              <w:left w:val="nil"/>
              <w:bottom w:val="single" w:sz="4" w:space="0" w:color="auto"/>
              <w:right w:val="single" w:sz="4" w:space="0" w:color="auto"/>
            </w:tcBorders>
            <w:shd w:val="clear" w:color="auto" w:fill="auto"/>
            <w:noWrap/>
            <w:vAlign w:val="center"/>
            <w:hideMark/>
          </w:tcPr>
          <w:p w14:paraId="5C8AC85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41,83</w:t>
            </w:r>
          </w:p>
        </w:tc>
      </w:tr>
      <w:tr w:rsidR="005C30B7" w:rsidRPr="005C30B7" w14:paraId="1EEDE21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74B673C" w14:textId="0FF65C13"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Matije Gupca </w:t>
            </w:r>
            <w:r w:rsidR="0066528B">
              <w:rPr>
                <w:rFonts w:cs="Calibri"/>
                <w:color w:val="000000"/>
                <w:lang w:eastAsia="hr-HR"/>
              </w:rPr>
              <w:t>Gornja Stubica</w:t>
            </w:r>
            <w:r w:rsidRPr="005C30B7">
              <w:rPr>
                <w:rFonts w:cs="Calibri"/>
                <w:color w:val="000000"/>
                <w:lang w:eastAsia="hr-HR"/>
              </w:rPr>
              <w:t>- PŠ Sveti Matej</w:t>
            </w:r>
          </w:p>
        </w:tc>
        <w:tc>
          <w:tcPr>
            <w:tcW w:w="1182" w:type="pct"/>
            <w:tcBorders>
              <w:top w:val="nil"/>
              <w:left w:val="nil"/>
              <w:bottom w:val="single" w:sz="4" w:space="0" w:color="auto"/>
              <w:right w:val="single" w:sz="4" w:space="0" w:color="auto"/>
            </w:tcBorders>
            <w:shd w:val="clear" w:color="auto" w:fill="auto"/>
            <w:noWrap/>
            <w:vAlign w:val="center"/>
            <w:hideMark/>
          </w:tcPr>
          <w:p w14:paraId="12C43A3F" w14:textId="500532B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116,00</w:t>
            </w:r>
          </w:p>
        </w:tc>
        <w:tc>
          <w:tcPr>
            <w:tcW w:w="880" w:type="pct"/>
            <w:tcBorders>
              <w:top w:val="nil"/>
              <w:left w:val="nil"/>
              <w:bottom w:val="single" w:sz="4" w:space="0" w:color="auto"/>
              <w:right w:val="single" w:sz="4" w:space="0" w:color="auto"/>
            </w:tcBorders>
            <w:shd w:val="clear" w:color="auto" w:fill="auto"/>
            <w:noWrap/>
            <w:vAlign w:val="center"/>
            <w:hideMark/>
          </w:tcPr>
          <w:p w14:paraId="0CFB476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11,85</w:t>
            </w:r>
          </w:p>
        </w:tc>
      </w:tr>
      <w:tr w:rsidR="005C30B7" w:rsidRPr="005C30B7" w14:paraId="20BCE904"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707CA13"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Bedekovčina - PŠ Poznanovec</w:t>
            </w:r>
          </w:p>
        </w:tc>
        <w:tc>
          <w:tcPr>
            <w:tcW w:w="1182" w:type="pct"/>
            <w:tcBorders>
              <w:top w:val="nil"/>
              <w:left w:val="nil"/>
              <w:bottom w:val="single" w:sz="4" w:space="0" w:color="auto"/>
              <w:right w:val="single" w:sz="4" w:space="0" w:color="auto"/>
            </w:tcBorders>
            <w:shd w:val="clear" w:color="auto" w:fill="auto"/>
            <w:noWrap/>
            <w:vAlign w:val="center"/>
            <w:hideMark/>
          </w:tcPr>
          <w:p w14:paraId="70E01171" w14:textId="72768C0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065,00</w:t>
            </w:r>
          </w:p>
        </w:tc>
        <w:tc>
          <w:tcPr>
            <w:tcW w:w="880" w:type="pct"/>
            <w:tcBorders>
              <w:top w:val="nil"/>
              <w:left w:val="nil"/>
              <w:bottom w:val="single" w:sz="4" w:space="0" w:color="auto"/>
              <w:right w:val="single" w:sz="4" w:space="0" w:color="auto"/>
            </w:tcBorders>
            <w:shd w:val="clear" w:color="auto" w:fill="auto"/>
            <w:noWrap/>
            <w:vAlign w:val="center"/>
            <w:hideMark/>
          </w:tcPr>
          <w:p w14:paraId="5F0A146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9,83</w:t>
            </w:r>
          </w:p>
        </w:tc>
      </w:tr>
      <w:tr w:rsidR="005C30B7" w:rsidRPr="005C30B7" w14:paraId="56F616B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A440A2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Belec - PŠ Petruševec</w:t>
            </w:r>
          </w:p>
        </w:tc>
        <w:tc>
          <w:tcPr>
            <w:tcW w:w="1182" w:type="pct"/>
            <w:tcBorders>
              <w:top w:val="nil"/>
              <w:left w:val="nil"/>
              <w:bottom w:val="single" w:sz="4" w:space="0" w:color="auto"/>
              <w:right w:val="single" w:sz="4" w:space="0" w:color="auto"/>
            </w:tcBorders>
            <w:shd w:val="clear" w:color="auto" w:fill="auto"/>
            <w:noWrap/>
            <w:vAlign w:val="center"/>
            <w:hideMark/>
          </w:tcPr>
          <w:p w14:paraId="6F457F5C" w14:textId="48E6358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557,75</w:t>
            </w:r>
          </w:p>
        </w:tc>
        <w:tc>
          <w:tcPr>
            <w:tcW w:w="880" w:type="pct"/>
            <w:tcBorders>
              <w:top w:val="nil"/>
              <w:left w:val="nil"/>
              <w:bottom w:val="single" w:sz="4" w:space="0" w:color="auto"/>
              <w:right w:val="single" w:sz="4" w:space="0" w:color="auto"/>
            </w:tcBorders>
            <w:shd w:val="clear" w:color="auto" w:fill="auto"/>
            <w:noWrap/>
            <w:vAlign w:val="center"/>
            <w:hideMark/>
          </w:tcPr>
          <w:p w14:paraId="5833D16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11,63</w:t>
            </w:r>
          </w:p>
        </w:tc>
      </w:tr>
      <w:tr w:rsidR="005C30B7" w:rsidRPr="005C30B7" w14:paraId="72F2A61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9D35030" w14:textId="005D3C12"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Stjepana Radića </w:t>
            </w:r>
            <w:r w:rsidR="00A03037">
              <w:rPr>
                <w:rFonts w:cs="Calibri"/>
                <w:color w:val="000000"/>
                <w:lang w:eastAsia="hr-HR"/>
              </w:rPr>
              <w:t>Brestovec Orehovički</w:t>
            </w:r>
            <w:r w:rsidRPr="005C30B7">
              <w:rPr>
                <w:rFonts w:cs="Calibri"/>
                <w:color w:val="000000"/>
                <w:lang w:eastAsia="hr-HR"/>
              </w:rPr>
              <w:t>- PŠ Orehovica</w:t>
            </w:r>
          </w:p>
        </w:tc>
        <w:tc>
          <w:tcPr>
            <w:tcW w:w="1182" w:type="pct"/>
            <w:tcBorders>
              <w:top w:val="nil"/>
              <w:left w:val="nil"/>
              <w:bottom w:val="single" w:sz="4" w:space="0" w:color="auto"/>
              <w:right w:val="single" w:sz="4" w:space="0" w:color="auto"/>
            </w:tcBorders>
            <w:shd w:val="clear" w:color="auto" w:fill="auto"/>
            <w:noWrap/>
            <w:vAlign w:val="center"/>
            <w:hideMark/>
          </w:tcPr>
          <w:p w14:paraId="7AB8211E" w14:textId="429FEE7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540,12</w:t>
            </w:r>
          </w:p>
        </w:tc>
        <w:tc>
          <w:tcPr>
            <w:tcW w:w="880" w:type="pct"/>
            <w:tcBorders>
              <w:top w:val="nil"/>
              <w:left w:val="nil"/>
              <w:bottom w:val="single" w:sz="4" w:space="0" w:color="auto"/>
              <w:right w:val="single" w:sz="4" w:space="0" w:color="auto"/>
            </w:tcBorders>
            <w:shd w:val="clear" w:color="auto" w:fill="auto"/>
            <w:noWrap/>
            <w:vAlign w:val="center"/>
            <w:hideMark/>
          </w:tcPr>
          <w:p w14:paraId="04DB7A6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10,83</w:t>
            </w:r>
          </w:p>
        </w:tc>
      </w:tr>
      <w:tr w:rsidR="005C30B7" w:rsidRPr="005C30B7" w14:paraId="5AB9C20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1DAABCD"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Mače - PŠ Peršavesi</w:t>
            </w:r>
          </w:p>
        </w:tc>
        <w:tc>
          <w:tcPr>
            <w:tcW w:w="1182" w:type="pct"/>
            <w:tcBorders>
              <w:top w:val="nil"/>
              <w:left w:val="nil"/>
              <w:bottom w:val="single" w:sz="4" w:space="0" w:color="auto"/>
              <w:right w:val="single" w:sz="4" w:space="0" w:color="auto"/>
            </w:tcBorders>
            <w:shd w:val="clear" w:color="auto" w:fill="auto"/>
            <w:noWrap/>
            <w:vAlign w:val="center"/>
            <w:hideMark/>
          </w:tcPr>
          <w:p w14:paraId="1CFDC399" w14:textId="0C8CC33F"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449,32</w:t>
            </w:r>
          </w:p>
        </w:tc>
        <w:tc>
          <w:tcPr>
            <w:tcW w:w="880" w:type="pct"/>
            <w:tcBorders>
              <w:top w:val="nil"/>
              <w:left w:val="nil"/>
              <w:bottom w:val="single" w:sz="4" w:space="0" w:color="auto"/>
              <w:right w:val="single" w:sz="4" w:space="0" w:color="auto"/>
            </w:tcBorders>
            <w:shd w:val="clear" w:color="auto" w:fill="auto"/>
            <w:noWrap/>
            <w:vAlign w:val="center"/>
            <w:hideMark/>
          </w:tcPr>
          <w:p w14:paraId="4E457C2E"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4,21</w:t>
            </w:r>
          </w:p>
        </w:tc>
      </w:tr>
      <w:tr w:rsidR="005C30B7" w:rsidRPr="005C30B7" w14:paraId="4F017EBF"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354A3A4" w14:textId="06163EFC"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Janka Leskovara </w:t>
            </w:r>
            <w:r w:rsidR="00A03037">
              <w:rPr>
                <w:rFonts w:cs="Calibri"/>
                <w:color w:val="000000"/>
                <w:lang w:eastAsia="hr-HR"/>
              </w:rPr>
              <w:t>Pregrada</w:t>
            </w:r>
            <w:r w:rsidRPr="005C30B7">
              <w:rPr>
                <w:rFonts w:cs="Calibri"/>
                <w:color w:val="000000"/>
                <w:lang w:eastAsia="hr-HR"/>
              </w:rPr>
              <w:t>- PŠ Sopot</w:t>
            </w:r>
          </w:p>
        </w:tc>
        <w:tc>
          <w:tcPr>
            <w:tcW w:w="1182" w:type="pct"/>
            <w:tcBorders>
              <w:top w:val="nil"/>
              <w:left w:val="nil"/>
              <w:bottom w:val="single" w:sz="4" w:space="0" w:color="auto"/>
              <w:right w:val="single" w:sz="4" w:space="0" w:color="auto"/>
            </w:tcBorders>
            <w:shd w:val="clear" w:color="auto" w:fill="auto"/>
            <w:noWrap/>
            <w:vAlign w:val="center"/>
            <w:hideMark/>
          </w:tcPr>
          <w:p w14:paraId="0116870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965,13</w:t>
            </w:r>
          </w:p>
        </w:tc>
        <w:tc>
          <w:tcPr>
            <w:tcW w:w="880" w:type="pct"/>
            <w:tcBorders>
              <w:top w:val="nil"/>
              <w:left w:val="nil"/>
              <w:bottom w:val="single" w:sz="4" w:space="0" w:color="auto"/>
              <w:right w:val="single" w:sz="4" w:space="0" w:color="auto"/>
            </w:tcBorders>
            <w:shd w:val="clear" w:color="auto" w:fill="auto"/>
            <w:noWrap/>
            <w:vAlign w:val="center"/>
            <w:hideMark/>
          </w:tcPr>
          <w:p w14:paraId="5847A13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5,57</w:t>
            </w:r>
          </w:p>
        </w:tc>
      </w:tr>
      <w:tr w:rsidR="005C30B7" w:rsidRPr="005C30B7" w14:paraId="5D0CB92B"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76845AC" w14:textId="21ECF498"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Janka Leskovara </w:t>
            </w:r>
            <w:r w:rsidR="00A03037">
              <w:rPr>
                <w:rFonts w:cs="Calibri"/>
                <w:color w:val="000000"/>
                <w:lang w:eastAsia="hr-HR"/>
              </w:rPr>
              <w:t>Pregrada</w:t>
            </w:r>
            <w:r w:rsidRPr="005C30B7">
              <w:rPr>
                <w:rFonts w:cs="Calibri"/>
                <w:color w:val="000000"/>
                <w:lang w:eastAsia="hr-HR"/>
              </w:rPr>
              <w:t>- PŠ Gorjakovo</w:t>
            </w:r>
          </w:p>
        </w:tc>
        <w:tc>
          <w:tcPr>
            <w:tcW w:w="1182" w:type="pct"/>
            <w:tcBorders>
              <w:top w:val="nil"/>
              <w:left w:val="nil"/>
              <w:bottom w:val="single" w:sz="4" w:space="0" w:color="auto"/>
              <w:right w:val="single" w:sz="4" w:space="0" w:color="auto"/>
            </w:tcBorders>
            <w:shd w:val="clear" w:color="auto" w:fill="auto"/>
            <w:noWrap/>
            <w:vAlign w:val="center"/>
            <w:hideMark/>
          </w:tcPr>
          <w:p w14:paraId="46459A9F" w14:textId="0F2B0435"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022,00</w:t>
            </w:r>
          </w:p>
        </w:tc>
        <w:tc>
          <w:tcPr>
            <w:tcW w:w="880" w:type="pct"/>
            <w:tcBorders>
              <w:top w:val="nil"/>
              <w:left w:val="nil"/>
              <w:bottom w:val="single" w:sz="4" w:space="0" w:color="auto"/>
              <w:right w:val="single" w:sz="4" w:space="0" w:color="auto"/>
            </w:tcBorders>
            <w:shd w:val="clear" w:color="auto" w:fill="auto"/>
            <w:noWrap/>
            <w:vAlign w:val="center"/>
            <w:hideMark/>
          </w:tcPr>
          <w:p w14:paraId="7749960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11,68</w:t>
            </w:r>
          </w:p>
        </w:tc>
      </w:tr>
      <w:tr w:rsidR="005C30B7" w:rsidRPr="005C30B7" w14:paraId="45DCFAF5"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C289CEF" w14:textId="699C69DD"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Janka Leskovara </w:t>
            </w:r>
            <w:r w:rsidR="00A03037">
              <w:rPr>
                <w:rFonts w:cs="Calibri"/>
                <w:color w:val="000000"/>
                <w:lang w:eastAsia="hr-HR"/>
              </w:rPr>
              <w:t>Pregrada</w:t>
            </w:r>
            <w:r w:rsidRPr="005C30B7">
              <w:rPr>
                <w:rFonts w:cs="Calibri"/>
                <w:color w:val="000000"/>
                <w:lang w:eastAsia="hr-HR"/>
              </w:rPr>
              <w:t>- PŠ Benkovo</w:t>
            </w:r>
          </w:p>
        </w:tc>
        <w:tc>
          <w:tcPr>
            <w:tcW w:w="1182" w:type="pct"/>
            <w:tcBorders>
              <w:top w:val="nil"/>
              <w:left w:val="nil"/>
              <w:bottom w:val="single" w:sz="4" w:space="0" w:color="auto"/>
              <w:right w:val="single" w:sz="4" w:space="0" w:color="auto"/>
            </w:tcBorders>
            <w:shd w:val="clear" w:color="auto" w:fill="auto"/>
            <w:noWrap/>
            <w:vAlign w:val="center"/>
            <w:hideMark/>
          </w:tcPr>
          <w:p w14:paraId="4D194F65" w14:textId="004D213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240,00</w:t>
            </w:r>
          </w:p>
        </w:tc>
        <w:tc>
          <w:tcPr>
            <w:tcW w:w="880" w:type="pct"/>
            <w:tcBorders>
              <w:top w:val="nil"/>
              <w:left w:val="nil"/>
              <w:bottom w:val="single" w:sz="4" w:space="0" w:color="auto"/>
              <w:right w:val="single" w:sz="4" w:space="0" w:color="auto"/>
            </w:tcBorders>
            <w:shd w:val="clear" w:color="auto" w:fill="auto"/>
            <w:noWrap/>
            <w:vAlign w:val="center"/>
            <w:hideMark/>
          </w:tcPr>
          <w:p w14:paraId="5F07B5F9"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5,78</w:t>
            </w:r>
          </w:p>
        </w:tc>
      </w:tr>
      <w:tr w:rsidR="005C30B7" w:rsidRPr="005C30B7" w14:paraId="252BCFD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9945940" w14:textId="4E293A9F"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Janka Leskovara </w:t>
            </w:r>
            <w:r w:rsidR="00A03037">
              <w:rPr>
                <w:rFonts w:cs="Calibri"/>
                <w:color w:val="000000"/>
                <w:lang w:eastAsia="hr-HR"/>
              </w:rPr>
              <w:t>Pregrada</w:t>
            </w:r>
            <w:r w:rsidRPr="005C30B7">
              <w:rPr>
                <w:rFonts w:cs="Calibri"/>
                <w:color w:val="000000"/>
                <w:lang w:eastAsia="hr-HR"/>
              </w:rPr>
              <w:t>- PŠ Kostel</w:t>
            </w:r>
          </w:p>
        </w:tc>
        <w:tc>
          <w:tcPr>
            <w:tcW w:w="1182" w:type="pct"/>
            <w:tcBorders>
              <w:top w:val="nil"/>
              <w:left w:val="nil"/>
              <w:bottom w:val="single" w:sz="4" w:space="0" w:color="auto"/>
              <w:right w:val="single" w:sz="4" w:space="0" w:color="auto"/>
            </w:tcBorders>
            <w:shd w:val="clear" w:color="auto" w:fill="auto"/>
            <w:noWrap/>
            <w:vAlign w:val="center"/>
            <w:hideMark/>
          </w:tcPr>
          <w:p w14:paraId="5B30DAB1" w14:textId="29FF60F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012,00</w:t>
            </w:r>
          </w:p>
        </w:tc>
        <w:tc>
          <w:tcPr>
            <w:tcW w:w="880" w:type="pct"/>
            <w:tcBorders>
              <w:top w:val="nil"/>
              <w:left w:val="nil"/>
              <w:bottom w:val="single" w:sz="4" w:space="0" w:color="auto"/>
              <w:right w:val="single" w:sz="4" w:space="0" w:color="auto"/>
            </w:tcBorders>
            <w:shd w:val="clear" w:color="auto" w:fill="auto"/>
            <w:noWrap/>
            <w:vAlign w:val="center"/>
            <w:hideMark/>
          </w:tcPr>
          <w:p w14:paraId="7C42AE7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10,88</w:t>
            </w:r>
          </w:p>
        </w:tc>
      </w:tr>
      <w:tr w:rsidR="005C30B7" w:rsidRPr="005C30B7" w14:paraId="29C67AF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CD239D0"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Veliko Trgovišće - PŠ Dubrovčan</w:t>
            </w:r>
          </w:p>
        </w:tc>
        <w:tc>
          <w:tcPr>
            <w:tcW w:w="1182" w:type="pct"/>
            <w:tcBorders>
              <w:top w:val="nil"/>
              <w:left w:val="nil"/>
              <w:bottom w:val="single" w:sz="4" w:space="0" w:color="auto"/>
              <w:right w:val="single" w:sz="4" w:space="0" w:color="auto"/>
            </w:tcBorders>
            <w:shd w:val="clear" w:color="auto" w:fill="auto"/>
            <w:noWrap/>
            <w:vAlign w:val="center"/>
            <w:hideMark/>
          </w:tcPr>
          <w:p w14:paraId="4800A2F3" w14:textId="4538C45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20</w:t>
            </w:r>
            <w:r>
              <w:rPr>
                <w:rFonts w:cs="Calibri"/>
                <w:color w:val="000000"/>
                <w:lang w:eastAsia="hr-HR"/>
              </w:rPr>
              <w:t>.</w:t>
            </w:r>
            <w:r w:rsidRPr="005C30B7">
              <w:rPr>
                <w:rFonts w:cs="Calibri"/>
                <w:color w:val="000000"/>
                <w:lang w:eastAsia="hr-HR"/>
              </w:rPr>
              <w:t>178,90</w:t>
            </w:r>
          </w:p>
        </w:tc>
        <w:tc>
          <w:tcPr>
            <w:tcW w:w="880" w:type="pct"/>
            <w:tcBorders>
              <w:top w:val="nil"/>
              <w:left w:val="nil"/>
              <w:bottom w:val="single" w:sz="4" w:space="0" w:color="auto"/>
              <w:right w:val="single" w:sz="4" w:space="0" w:color="auto"/>
            </w:tcBorders>
            <w:shd w:val="clear" w:color="auto" w:fill="auto"/>
            <w:noWrap/>
            <w:vAlign w:val="center"/>
            <w:hideMark/>
          </w:tcPr>
          <w:p w14:paraId="5B781B9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28,83</w:t>
            </w:r>
          </w:p>
        </w:tc>
      </w:tr>
      <w:tr w:rsidR="005C30B7" w:rsidRPr="005C30B7" w14:paraId="3A7CFBF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E68482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Veliko Trgovišće - PŠ Strmec</w:t>
            </w:r>
          </w:p>
        </w:tc>
        <w:tc>
          <w:tcPr>
            <w:tcW w:w="1182" w:type="pct"/>
            <w:tcBorders>
              <w:top w:val="nil"/>
              <w:left w:val="nil"/>
              <w:bottom w:val="single" w:sz="4" w:space="0" w:color="auto"/>
              <w:right w:val="single" w:sz="4" w:space="0" w:color="auto"/>
            </w:tcBorders>
            <w:shd w:val="clear" w:color="auto" w:fill="auto"/>
            <w:noWrap/>
            <w:vAlign w:val="center"/>
            <w:hideMark/>
          </w:tcPr>
          <w:p w14:paraId="41A49B4B" w14:textId="2DD1448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364,00</w:t>
            </w:r>
          </w:p>
        </w:tc>
        <w:tc>
          <w:tcPr>
            <w:tcW w:w="880" w:type="pct"/>
            <w:tcBorders>
              <w:top w:val="nil"/>
              <w:left w:val="nil"/>
              <w:bottom w:val="single" w:sz="4" w:space="0" w:color="auto"/>
              <w:right w:val="single" w:sz="4" w:space="0" w:color="auto"/>
            </w:tcBorders>
            <w:shd w:val="clear" w:color="auto" w:fill="auto"/>
            <w:noWrap/>
            <w:vAlign w:val="center"/>
            <w:hideMark/>
          </w:tcPr>
          <w:p w14:paraId="62E65CA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6,20</w:t>
            </w:r>
          </w:p>
        </w:tc>
      </w:tr>
      <w:tr w:rsidR="005C30B7" w:rsidRPr="005C30B7" w14:paraId="763FB12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7DAD3EC" w14:textId="29C26B00"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Vladimir Nazor </w:t>
            </w:r>
            <w:r w:rsidR="00560A1B">
              <w:rPr>
                <w:rFonts w:cs="Calibri"/>
                <w:color w:val="000000"/>
                <w:lang w:eastAsia="hr-HR"/>
              </w:rPr>
              <w:t>Budinščina</w:t>
            </w:r>
            <w:r w:rsidRPr="005C30B7">
              <w:rPr>
                <w:rFonts w:cs="Calibri"/>
                <w:color w:val="000000"/>
                <w:lang w:eastAsia="hr-HR"/>
              </w:rPr>
              <w:t>- PŠ Hrašćina</w:t>
            </w:r>
          </w:p>
        </w:tc>
        <w:tc>
          <w:tcPr>
            <w:tcW w:w="1182" w:type="pct"/>
            <w:tcBorders>
              <w:top w:val="nil"/>
              <w:left w:val="nil"/>
              <w:bottom w:val="single" w:sz="4" w:space="0" w:color="auto"/>
              <w:right w:val="single" w:sz="4" w:space="0" w:color="auto"/>
            </w:tcBorders>
            <w:shd w:val="clear" w:color="auto" w:fill="auto"/>
            <w:noWrap/>
            <w:vAlign w:val="center"/>
            <w:hideMark/>
          </w:tcPr>
          <w:p w14:paraId="5100F07B" w14:textId="503FB43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w:t>
            </w:r>
            <w:r>
              <w:rPr>
                <w:rFonts w:cs="Calibri"/>
                <w:color w:val="000000"/>
                <w:lang w:eastAsia="hr-HR"/>
              </w:rPr>
              <w:t>.</w:t>
            </w:r>
            <w:r w:rsidRPr="005C30B7">
              <w:rPr>
                <w:rFonts w:cs="Calibri"/>
                <w:color w:val="000000"/>
                <w:lang w:eastAsia="hr-HR"/>
              </w:rPr>
              <w:t>536,00</w:t>
            </w:r>
          </w:p>
        </w:tc>
        <w:tc>
          <w:tcPr>
            <w:tcW w:w="880" w:type="pct"/>
            <w:tcBorders>
              <w:top w:val="nil"/>
              <w:left w:val="nil"/>
              <w:bottom w:val="single" w:sz="4" w:space="0" w:color="auto"/>
              <w:right w:val="single" w:sz="4" w:space="0" w:color="auto"/>
            </w:tcBorders>
            <w:shd w:val="clear" w:color="auto" w:fill="auto"/>
            <w:noWrap/>
            <w:vAlign w:val="center"/>
            <w:hideMark/>
          </w:tcPr>
          <w:p w14:paraId="2C16802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14,15</w:t>
            </w:r>
          </w:p>
        </w:tc>
      </w:tr>
      <w:tr w:rsidR="005C30B7" w:rsidRPr="005C30B7" w14:paraId="66C5036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47C4CF0"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Đurmanec - PŠ Hromec</w:t>
            </w:r>
          </w:p>
        </w:tc>
        <w:tc>
          <w:tcPr>
            <w:tcW w:w="1182" w:type="pct"/>
            <w:tcBorders>
              <w:top w:val="nil"/>
              <w:left w:val="nil"/>
              <w:bottom w:val="single" w:sz="4" w:space="0" w:color="auto"/>
              <w:right w:val="single" w:sz="4" w:space="0" w:color="auto"/>
            </w:tcBorders>
            <w:shd w:val="clear" w:color="auto" w:fill="auto"/>
            <w:noWrap/>
            <w:vAlign w:val="center"/>
            <w:hideMark/>
          </w:tcPr>
          <w:p w14:paraId="2FA03AFA" w14:textId="36F2219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587,54</w:t>
            </w:r>
          </w:p>
        </w:tc>
        <w:tc>
          <w:tcPr>
            <w:tcW w:w="880" w:type="pct"/>
            <w:tcBorders>
              <w:top w:val="nil"/>
              <w:left w:val="nil"/>
              <w:bottom w:val="single" w:sz="4" w:space="0" w:color="auto"/>
              <w:right w:val="single" w:sz="4" w:space="0" w:color="auto"/>
            </w:tcBorders>
            <w:shd w:val="clear" w:color="auto" w:fill="auto"/>
            <w:noWrap/>
            <w:vAlign w:val="center"/>
            <w:hideMark/>
          </w:tcPr>
          <w:p w14:paraId="31034D9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6,35</w:t>
            </w:r>
          </w:p>
        </w:tc>
      </w:tr>
      <w:tr w:rsidR="005C30B7" w:rsidRPr="005C30B7" w14:paraId="3990F6C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F208D4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Đurmanec - PŠ Putkovec</w:t>
            </w:r>
          </w:p>
        </w:tc>
        <w:tc>
          <w:tcPr>
            <w:tcW w:w="1182" w:type="pct"/>
            <w:tcBorders>
              <w:top w:val="nil"/>
              <w:left w:val="nil"/>
              <w:bottom w:val="single" w:sz="4" w:space="0" w:color="auto"/>
              <w:right w:val="single" w:sz="4" w:space="0" w:color="auto"/>
            </w:tcBorders>
            <w:shd w:val="clear" w:color="auto" w:fill="auto"/>
            <w:noWrap/>
            <w:vAlign w:val="center"/>
            <w:hideMark/>
          </w:tcPr>
          <w:p w14:paraId="0ED927ED" w14:textId="01FE5AE5"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150,97</w:t>
            </w:r>
          </w:p>
        </w:tc>
        <w:tc>
          <w:tcPr>
            <w:tcW w:w="880" w:type="pct"/>
            <w:tcBorders>
              <w:top w:val="nil"/>
              <w:left w:val="nil"/>
              <w:bottom w:val="single" w:sz="4" w:space="0" w:color="auto"/>
              <w:right w:val="single" w:sz="4" w:space="0" w:color="auto"/>
            </w:tcBorders>
            <w:shd w:val="clear" w:color="auto" w:fill="auto"/>
            <w:noWrap/>
            <w:vAlign w:val="center"/>
            <w:hideMark/>
          </w:tcPr>
          <w:p w14:paraId="3BDD72F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4,31</w:t>
            </w:r>
          </w:p>
        </w:tc>
      </w:tr>
      <w:tr w:rsidR="005C30B7" w:rsidRPr="005C30B7" w14:paraId="201967C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9570F5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Đurmanec - PŠ Macelj</w:t>
            </w:r>
          </w:p>
        </w:tc>
        <w:tc>
          <w:tcPr>
            <w:tcW w:w="1182" w:type="pct"/>
            <w:tcBorders>
              <w:top w:val="nil"/>
              <w:left w:val="nil"/>
              <w:bottom w:val="single" w:sz="4" w:space="0" w:color="auto"/>
              <w:right w:val="single" w:sz="4" w:space="0" w:color="auto"/>
            </w:tcBorders>
            <w:shd w:val="clear" w:color="auto" w:fill="auto"/>
            <w:noWrap/>
            <w:vAlign w:val="center"/>
            <w:hideMark/>
          </w:tcPr>
          <w:p w14:paraId="6BF49CE0" w14:textId="15F1C4E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208,90</w:t>
            </w:r>
          </w:p>
        </w:tc>
        <w:tc>
          <w:tcPr>
            <w:tcW w:w="880" w:type="pct"/>
            <w:tcBorders>
              <w:top w:val="nil"/>
              <w:left w:val="nil"/>
              <w:bottom w:val="single" w:sz="4" w:space="0" w:color="auto"/>
              <w:right w:val="single" w:sz="4" w:space="0" w:color="auto"/>
            </w:tcBorders>
            <w:shd w:val="clear" w:color="auto" w:fill="auto"/>
            <w:noWrap/>
            <w:vAlign w:val="center"/>
            <w:hideMark/>
          </w:tcPr>
          <w:p w14:paraId="22332B8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6,72</w:t>
            </w:r>
          </w:p>
        </w:tc>
      </w:tr>
      <w:tr w:rsidR="005C30B7" w:rsidRPr="005C30B7" w14:paraId="7B99594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9AE3A2C" w14:textId="78C22F08"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Viktora Kovačića</w:t>
            </w:r>
            <w:r w:rsidR="00560A1B">
              <w:rPr>
                <w:rFonts w:cs="Calibri"/>
                <w:color w:val="000000"/>
                <w:lang w:eastAsia="hr-HR"/>
              </w:rPr>
              <w:t xml:space="preserve"> Hum na Sutli</w:t>
            </w:r>
            <w:r w:rsidRPr="005C30B7">
              <w:rPr>
                <w:rFonts w:cs="Calibri"/>
                <w:color w:val="000000"/>
                <w:lang w:eastAsia="hr-HR"/>
              </w:rPr>
              <w:t xml:space="preserve"> - PŠ Druškovec</w:t>
            </w:r>
          </w:p>
        </w:tc>
        <w:tc>
          <w:tcPr>
            <w:tcW w:w="1182" w:type="pct"/>
            <w:tcBorders>
              <w:top w:val="nil"/>
              <w:left w:val="nil"/>
              <w:bottom w:val="single" w:sz="4" w:space="0" w:color="auto"/>
              <w:right w:val="single" w:sz="4" w:space="0" w:color="auto"/>
            </w:tcBorders>
            <w:shd w:val="clear" w:color="auto" w:fill="auto"/>
            <w:noWrap/>
            <w:vAlign w:val="center"/>
            <w:hideMark/>
          </w:tcPr>
          <w:p w14:paraId="7BFA6267" w14:textId="771BB73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w:t>
            </w:r>
            <w:r>
              <w:rPr>
                <w:rFonts w:cs="Calibri"/>
                <w:color w:val="000000"/>
                <w:lang w:eastAsia="hr-HR"/>
              </w:rPr>
              <w:t>.</w:t>
            </w:r>
            <w:r w:rsidRPr="005C30B7">
              <w:rPr>
                <w:rFonts w:cs="Calibri"/>
                <w:color w:val="000000"/>
                <w:lang w:eastAsia="hr-HR"/>
              </w:rPr>
              <w:t>310,00</w:t>
            </w:r>
          </w:p>
        </w:tc>
        <w:tc>
          <w:tcPr>
            <w:tcW w:w="880" w:type="pct"/>
            <w:tcBorders>
              <w:top w:val="nil"/>
              <w:left w:val="nil"/>
              <w:bottom w:val="single" w:sz="4" w:space="0" w:color="auto"/>
              <w:right w:val="single" w:sz="4" w:space="0" w:color="auto"/>
            </w:tcBorders>
            <w:shd w:val="clear" w:color="auto" w:fill="auto"/>
            <w:noWrap/>
            <w:vAlign w:val="center"/>
            <w:hideMark/>
          </w:tcPr>
          <w:p w14:paraId="4F9E010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18,61</w:t>
            </w:r>
          </w:p>
        </w:tc>
      </w:tr>
      <w:tr w:rsidR="005C30B7" w:rsidRPr="005C30B7" w14:paraId="616A66B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503EC4A" w14:textId="029D2FB9"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Viktora Kovačića </w:t>
            </w:r>
            <w:r w:rsidR="00560A1B">
              <w:rPr>
                <w:rFonts w:cs="Calibri"/>
                <w:color w:val="000000"/>
                <w:lang w:eastAsia="hr-HR"/>
              </w:rPr>
              <w:t>Hum na Sutli</w:t>
            </w:r>
            <w:r w:rsidRPr="005C30B7">
              <w:rPr>
                <w:rFonts w:cs="Calibri"/>
                <w:color w:val="000000"/>
                <w:lang w:eastAsia="hr-HR"/>
              </w:rPr>
              <w:t>- PŠ Prišlin</w:t>
            </w:r>
          </w:p>
        </w:tc>
        <w:tc>
          <w:tcPr>
            <w:tcW w:w="1182" w:type="pct"/>
            <w:tcBorders>
              <w:top w:val="nil"/>
              <w:left w:val="nil"/>
              <w:bottom w:val="single" w:sz="4" w:space="0" w:color="auto"/>
              <w:right w:val="single" w:sz="4" w:space="0" w:color="auto"/>
            </w:tcBorders>
            <w:shd w:val="clear" w:color="auto" w:fill="auto"/>
            <w:noWrap/>
            <w:vAlign w:val="center"/>
            <w:hideMark/>
          </w:tcPr>
          <w:p w14:paraId="428C9C8A" w14:textId="7D50E65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w:t>
            </w:r>
            <w:r>
              <w:rPr>
                <w:rFonts w:cs="Calibri"/>
                <w:color w:val="000000"/>
                <w:lang w:eastAsia="hr-HR"/>
              </w:rPr>
              <w:t>.</w:t>
            </w:r>
            <w:r w:rsidRPr="005C30B7">
              <w:rPr>
                <w:rFonts w:cs="Calibri"/>
                <w:color w:val="000000"/>
                <w:lang w:eastAsia="hr-HR"/>
              </w:rPr>
              <w:t>676,42</w:t>
            </w:r>
          </w:p>
        </w:tc>
        <w:tc>
          <w:tcPr>
            <w:tcW w:w="880" w:type="pct"/>
            <w:tcBorders>
              <w:top w:val="nil"/>
              <w:left w:val="nil"/>
              <w:bottom w:val="single" w:sz="4" w:space="0" w:color="auto"/>
              <w:right w:val="single" w:sz="4" w:space="0" w:color="auto"/>
            </w:tcBorders>
            <w:shd w:val="clear" w:color="auto" w:fill="auto"/>
            <w:noWrap/>
            <w:vAlign w:val="center"/>
            <w:hideMark/>
          </w:tcPr>
          <w:p w14:paraId="275E22D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13,12</w:t>
            </w:r>
          </w:p>
        </w:tc>
      </w:tr>
      <w:tr w:rsidR="005C30B7" w:rsidRPr="005C30B7" w14:paraId="468114F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9F4776A" w14:textId="03C0775E"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Viktora Kovačića </w:t>
            </w:r>
            <w:r w:rsidR="00560A1B">
              <w:rPr>
                <w:rFonts w:cs="Calibri"/>
                <w:color w:val="000000"/>
                <w:lang w:eastAsia="hr-HR"/>
              </w:rPr>
              <w:t>Hum na Sutli</w:t>
            </w:r>
            <w:r w:rsidRPr="005C30B7">
              <w:rPr>
                <w:rFonts w:cs="Calibri"/>
                <w:color w:val="000000"/>
                <w:lang w:eastAsia="hr-HR"/>
              </w:rPr>
              <w:t>- PŠ Brezno</w:t>
            </w:r>
          </w:p>
        </w:tc>
        <w:tc>
          <w:tcPr>
            <w:tcW w:w="1182" w:type="pct"/>
            <w:tcBorders>
              <w:top w:val="nil"/>
              <w:left w:val="nil"/>
              <w:bottom w:val="single" w:sz="4" w:space="0" w:color="auto"/>
              <w:right w:val="single" w:sz="4" w:space="0" w:color="auto"/>
            </w:tcBorders>
            <w:shd w:val="clear" w:color="auto" w:fill="auto"/>
            <w:noWrap/>
            <w:vAlign w:val="center"/>
            <w:hideMark/>
          </w:tcPr>
          <w:p w14:paraId="42960908" w14:textId="23A263E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705,00</w:t>
            </w:r>
          </w:p>
        </w:tc>
        <w:tc>
          <w:tcPr>
            <w:tcW w:w="880" w:type="pct"/>
            <w:tcBorders>
              <w:top w:val="nil"/>
              <w:left w:val="nil"/>
              <w:bottom w:val="single" w:sz="4" w:space="0" w:color="auto"/>
              <w:right w:val="single" w:sz="4" w:space="0" w:color="auto"/>
            </w:tcBorders>
            <w:shd w:val="clear" w:color="auto" w:fill="auto"/>
            <w:noWrap/>
            <w:vAlign w:val="center"/>
            <w:hideMark/>
          </w:tcPr>
          <w:p w14:paraId="10E5447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15,54</w:t>
            </w:r>
          </w:p>
        </w:tc>
      </w:tr>
      <w:tr w:rsidR="005C30B7" w:rsidRPr="005C30B7" w14:paraId="69CEA46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10D8831" w14:textId="5D4C786F"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 xml:space="preserve">OŠ Viktora Kovačića </w:t>
            </w:r>
            <w:r w:rsidR="00FB15A2">
              <w:rPr>
                <w:rFonts w:cs="Calibri"/>
                <w:color w:val="000000"/>
                <w:lang w:eastAsia="hr-HR"/>
              </w:rPr>
              <w:t>Hum na Sutli</w:t>
            </w:r>
            <w:r w:rsidRPr="005C30B7">
              <w:rPr>
                <w:rFonts w:cs="Calibri"/>
                <w:color w:val="000000"/>
                <w:lang w:eastAsia="hr-HR"/>
              </w:rPr>
              <w:t>- PŠ Lupinjak</w:t>
            </w:r>
          </w:p>
        </w:tc>
        <w:tc>
          <w:tcPr>
            <w:tcW w:w="1182" w:type="pct"/>
            <w:tcBorders>
              <w:top w:val="nil"/>
              <w:left w:val="nil"/>
              <w:bottom w:val="single" w:sz="4" w:space="0" w:color="auto"/>
              <w:right w:val="single" w:sz="4" w:space="0" w:color="auto"/>
            </w:tcBorders>
            <w:shd w:val="clear" w:color="auto" w:fill="auto"/>
            <w:noWrap/>
            <w:vAlign w:val="center"/>
            <w:hideMark/>
          </w:tcPr>
          <w:p w14:paraId="5F2E9870" w14:textId="27DFD1A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109,00</w:t>
            </w:r>
          </w:p>
        </w:tc>
        <w:tc>
          <w:tcPr>
            <w:tcW w:w="880" w:type="pct"/>
            <w:tcBorders>
              <w:top w:val="nil"/>
              <w:left w:val="nil"/>
              <w:bottom w:val="single" w:sz="4" w:space="0" w:color="auto"/>
              <w:right w:val="single" w:sz="4" w:space="0" w:color="auto"/>
            </w:tcBorders>
            <w:shd w:val="clear" w:color="auto" w:fill="auto"/>
            <w:noWrap/>
            <w:vAlign w:val="center"/>
            <w:hideMark/>
          </w:tcPr>
          <w:p w14:paraId="199AFC5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9,60</w:t>
            </w:r>
          </w:p>
        </w:tc>
      </w:tr>
      <w:tr w:rsidR="005C30B7" w:rsidRPr="005C30B7" w14:paraId="251D46CB"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785588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Konjščina - PŠ Jertovec</w:t>
            </w:r>
          </w:p>
        </w:tc>
        <w:tc>
          <w:tcPr>
            <w:tcW w:w="1182" w:type="pct"/>
            <w:tcBorders>
              <w:top w:val="nil"/>
              <w:left w:val="nil"/>
              <w:bottom w:val="single" w:sz="4" w:space="0" w:color="auto"/>
              <w:right w:val="single" w:sz="4" w:space="0" w:color="auto"/>
            </w:tcBorders>
            <w:shd w:val="clear" w:color="auto" w:fill="auto"/>
            <w:noWrap/>
            <w:vAlign w:val="center"/>
            <w:hideMark/>
          </w:tcPr>
          <w:p w14:paraId="11A343B0" w14:textId="507B2F7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064,38</w:t>
            </w:r>
          </w:p>
        </w:tc>
        <w:tc>
          <w:tcPr>
            <w:tcW w:w="880" w:type="pct"/>
            <w:tcBorders>
              <w:top w:val="nil"/>
              <w:left w:val="nil"/>
              <w:bottom w:val="single" w:sz="4" w:space="0" w:color="auto"/>
              <w:right w:val="single" w:sz="4" w:space="0" w:color="auto"/>
            </w:tcBorders>
            <w:shd w:val="clear" w:color="auto" w:fill="auto"/>
            <w:noWrap/>
            <w:vAlign w:val="center"/>
            <w:hideMark/>
          </w:tcPr>
          <w:p w14:paraId="3F68735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7,77</w:t>
            </w:r>
          </w:p>
        </w:tc>
      </w:tr>
      <w:tr w:rsidR="005C30B7" w:rsidRPr="005C30B7" w14:paraId="24C44AE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F319516"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Marija Bistrica - PŠ Selnica</w:t>
            </w:r>
          </w:p>
        </w:tc>
        <w:tc>
          <w:tcPr>
            <w:tcW w:w="1182" w:type="pct"/>
            <w:tcBorders>
              <w:top w:val="nil"/>
              <w:left w:val="nil"/>
              <w:bottom w:val="single" w:sz="4" w:space="0" w:color="auto"/>
              <w:right w:val="single" w:sz="4" w:space="0" w:color="auto"/>
            </w:tcBorders>
            <w:shd w:val="clear" w:color="auto" w:fill="auto"/>
            <w:noWrap/>
            <w:vAlign w:val="center"/>
            <w:hideMark/>
          </w:tcPr>
          <w:p w14:paraId="5C3167CC" w14:textId="20D7BCDF"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804,00</w:t>
            </w:r>
          </w:p>
        </w:tc>
        <w:tc>
          <w:tcPr>
            <w:tcW w:w="880" w:type="pct"/>
            <w:tcBorders>
              <w:top w:val="nil"/>
              <w:left w:val="nil"/>
              <w:bottom w:val="single" w:sz="4" w:space="0" w:color="auto"/>
              <w:right w:val="single" w:sz="4" w:space="0" w:color="auto"/>
            </w:tcBorders>
            <w:shd w:val="clear" w:color="auto" w:fill="auto"/>
            <w:noWrap/>
            <w:vAlign w:val="center"/>
            <w:hideMark/>
          </w:tcPr>
          <w:p w14:paraId="6E67F23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15,22</w:t>
            </w:r>
          </w:p>
        </w:tc>
      </w:tr>
      <w:tr w:rsidR="005C30B7" w:rsidRPr="005C30B7" w14:paraId="19822A5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979490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Marija Bistrica - PŠ Globočec</w:t>
            </w:r>
          </w:p>
        </w:tc>
        <w:tc>
          <w:tcPr>
            <w:tcW w:w="1182" w:type="pct"/>
            <w:tcBorders>
              <w:top w:val="nil"/>
              <w:left w:val="nil"/>
              <w:bottom w:val="single" w:sz="4" w:space="0" w:color="auto"/>
              <w:right w:val="single" w:sz="4" w:space="0" w:color="auto"/>
            </w:tcBorders>
            <w:shd w:val="clear" w:color="auto" w:fill="auto"/>
            <w:noWrap/>
            <w:vAlign w:val="center"/>
            <w:hideMark/>
          </w:tcPr>
          <w:p w14:paraId="5CF30FE5" w14:textId="0F75810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520,57</w:t>
            </w:r>
          </w:p>
        </w:tc>
        <w:tc>
          <w:tcPr>
            <w:tcW w:w="880" w:type="pct"/>
            <w:tcBorders>
              <w:top w:val="nil"/>
              <w:left w:val="nil"/>
              <w:bottom w:val="single" w:sz="4" w:space="0" w:color="auto"/>
              <w:right w:val="single" w:sz="4" w:space="0" w:color="auto"/>
            </w:tcBorders>
            <w:shd w:val="clear" w:color="auto" w:fill="auto"/>
            <w:noWrap/>
            <w:vAlign w:val="center"/>
            <w:hideMark/>
          </w:tcPr>
          <w:p w14:paraId="73B59E2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10,56</w:t>
            </w:r>
          </w:p>
        </w:tc>
      </w:tr>
      <w:tr w:rsidR="005C30B7" w:rsidRPr="005C30B7" w14:paraId="5EC9A83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19E5CF0"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Marija Bistrica - PŠ Laz</w:t>
            </w:r>
          </w:p>
        </w:tc>
        <w:tc>
          <w:tcPr>
            <w:tcW w:w="1182" w:type="pct"/>
            <w:tcBorders>
              <w:top w:val="nil"/>
              <w:left w:val="nil"/>
              <w:bottom w:val="single" w:sz="4" w:space="0" w:color="auto"/>
              <w:right w:val="single" w:sz="4" w:space="0" w:color="auto"/>
            </w:tcBorders>
            <w:shd w:val="clear" w:color="auto" w:fill="auto"/>
            <w:noWrap/>
            <w:vAlign w:val="center"/>
            <w:hideMark/>
          </w:tcPr>
          <w:p w14:paraId="2360322A"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801,00</w:t>
            </w:r>
          </w:p>
        </w:tc>
        <w:tc>
          <w:tcPr>
            <w:tcW w:w="880" w:type="pct"/>
            <w:tcBorders>
              <w:top w:val="nil"/>
              <w:left w:val="nil"/>
              <w:bottom w:val="single" w:sz="4" w:space="0" w:color="auto"/>
              <w:right w:val="single" w:sz="4" w:space="0" w:color="auto"/>
            </w:tcBorders>
            <w:shd w:val="clear" w:color="auto" w:fill="auto"/>
            <w:noWrap/>
            <w:vAlign w:val="center"/>
            <w:hideMark/>
          </w:tcPr>
          <w:p w14:paraId="3C7139F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3,06</w:t>
            </w:r>
          </w:p>
        </w:tc>
      </w:tr>
      <w:tr w:rsidR="005C30B7" w:rsidRPr="005C30B7" w14:paraId="63B6974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947775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Oroslavje - PŠ Krušljevo Selo</w:t>
            </w:r>
          </w:p>
        </w:tc>
        <w:tc>
          <w:tcPr>
            <w:tcW w:w="1182" w:type="pct"/>
            <w:tcBorders>
              <w:top w:val="nil"/>
              <w:left w:val="nil"/>
              <w:bottom w:val="single" w:sz="4" w:space="0" w:color="auto"/>
              <w:right w:val="single" w:sz="4" w:space="0" w:color="auto"/>
            </w:tcBorders>
            <w:shd w:val="clear" w:color="auto" w:fill="auto"/>
            <w:noWrap/>
            <w:vAlign w:val="center"/>
            <w:hideMark/>
          </w:tcPr>
          <w:p w14:paraId="45B9F5E9" w14:textId="29E4482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170,00</w:t>
            </w:r>
          </w:p>
        </w:tc>
        <w:tc>
          <w:tcPr>
            <w:tcW w:w="880" w:type="pct"/>
            <w:tcBorders>
              <w:top w:val="nil"/>
              <w:left w:val="nil"/>
              <w:bottom w:val="single" w:sz="4" w:space="0" w:color="auto"/>
              <w:right w:val="single" w:sz="4" w:space="0" w:color="auto"/>
            </w:tcBorders>
            <w:shd w:val="clear" w:color="auto" w:fill="auto"/>
            <w:noWrap/>
            <w:vAlign w:val="center"/>
            <w:hideMark/>
          </w:tcPr>
          <w:p w14:paraId="0A1BB33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15,77</w:t>
            </w:r>
          </w:p>
        </w:tc>
      </w:tr>
      <w:tr w:rsidR="005C30B7" w:rsidRPr="005C30B7" w14:paraId="52E913A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ED639E9" w14:textId="514251C6"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Antun</w:t>
            </w:r>
            <w:r w:rsidR="009667EA">
              <w:rPr>
                <w:rFonts w:cs="Calibri"/>
                <w:color w:val="000000"/>
                <w:lang w:eastAsia="hr-HR"/>
              </w:rPr>
              <w:t>a</w:t>
            </w:r>
            <w:r w:rsidRPr="005C30B7">
              <w:rPr>
                <w:rFonts w:cs="Calibri"/>
                <w:color w:val="000000"/>
                <w:lang w:eastAsia="hr-HR"/>
              </w:rPr>
              <w:t xml:space="preserve"> Mihanović</w:t>
            </w:r>
            <w:r w:rsidR="009667EA">
              <w:rPr>
                <w:rFonts w:cs="Calibri"/>
                <w:color w:val="000000"/>
                <w:lang w:eastAsia="hr-HR"/>
              </w:rPr>
              <w:t>a</w:t>
            </w:r>
            <w:r w:rsidRPr="005C30B7">
              <w:rPr>
                <w:rFonts w:cs="Calibri"/>
                <w:color w:val="000000"/>
                <w:lang w:eastAsia="hr-HR"/>
              </w:rPr>
              <w:t xml:space="preserve"> Petrovsko - PŠ Slatina</w:t>
            </w:r>
          </w:p>
        </w:tc>
        <w:tc>
          <w:tcPr>
            <w:tcW w:w="1182" w:type="pct"/>
            <w:tcBorders>
              <w:top w:val="nil"/>
              <w:left w:val="nil"/>
              <w:bottom w:val="single" w:sz="4" w:space="0" w:color="auto"/>
              <w:right w:val="single" w:sz="4" w:space="0" w:color="auto"/>
            </w:tcBorders>
            <w:shd w:val="clear" w:color="auto" w:fill="auto"/>
            <w:noWrap/>
            <w:vAlign w:val="center"/>
            <w:hideMark/>
          </w:tcPr>
          <w:p w14:paraId="2B78858C" w14:textId="35B0F31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658,00</w:t>
            </w:r>
          </w:p>
        </w:tc>
        <w:tc>
          <w:tcPr>
            <w:tcW w:w="880" w:type="pct"/>
            <w:tcBorders>
              <w:top w:val="nil"/>
              <w:left w:val="nil"/>
              <w:bottom w:val="single" w:sz="4" w:space="0" w:color="auto"/>
              <w:right w:val="single" w:sz="4" w:space="0" w:color="auto"/>
            </w:tcBorders>
            <w:shd w:val="clear" w:color="auto" w:fill="auto"/>
            <w:noWrap/>
            <w:vAlign w:val="center"/>
            <w:hideMark/>
          </w:tcPr>
          <w:p w14:paraId="49A826E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11,95</w:t>
            </w:r>
          </w:p>
        </w:tc>
      </w:tr>
      <w:tr w:rsidR="005C30B7" w:rsidRPr="005C30B7" w14:paraId="22C47E3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2A2EBAB"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Ksavera Šandora Gjalskog Zabok - PŠ Špičkovina</w:t>
            </w:r>
          </w:p>
        </w:tc>
        <w:tc>
          <w:tcPr>
            <w:tcW w:w="1182" w:type="pct"/>
            <w:tcBorders>
              <w:top w:val="nil"/>
              <w:left w:val="nil"/>
              <w:bottom w:val="single" w:sz="4" w:space="0" w:color="auto"/>
              <w:right w:val="single" w:sz="4" w:space="0" w:color="auto"/>
            </w:tcBorders>
            <w:shd w:val="clear" w:color="auto" w:fill="auto"/>
            <w:noWrap/>
            <w:vAlign w:val="center"/>
            <w:hideMark/>
          </w:tcPr>
          <w:p w14:paraId="4F37D357" w14:textId="606B451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877,00</w:t>
            </w:r>
          </w:p>
        </w:tc>
        <w:tc>
          <w:tcPr>
            <w:tcW w:w="880" w:type="pct"/>
            <w:tcBorders>
              <w:top w:val="nil"/>
              <w:left w:val="nil"/>
              <w:bottom w:val="single" w:sz="4" w:space="0" w:color="auto"/>
              <w:right w:val="single" w:sz="4" w:space="0" w:color="auto"/>
            </w:tcBorders>
            <w:shd w:val="clear" w:color="auto" w:fill="auto"/>
            <w:noWrap/>
            <w:vAlign w:val="center"/>
            <w:hideMark/>
          </w:tcPr>
          <w:p w14:paraId="2BB390B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14,36</w:t>
            </w:r>
          </w:p>
        </w:tc>
      </w:tr>
      <w:tr w:rsidR="005C30B7" w:rsidRPr="005C30B7" w14:paraId="7948CCC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72B293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Ksavera Šandora Gjalskog Zabok - PŠ Martinišće</w:t>
            </w:r>
          </w:p>
        </w:tc>
        <w:tc>
          <w:tcPr>
            <w:tcW w:w="1182" w:type="pct"/>
            <w:tcBorders>
              <w:top w:val="nil"/>
              <w:left w:val="nil"/>
              <w:bottom w:val="single" w:sz="4" w:space="0" w:color="auto"/>
              <w:right w:val="single" w:sz="4" w:space="0" w:color="auto"/>
            </w:tcBorders>
            <w:shd w:val="clear" w:color="auto" w:fill="auto"/>
            <w:noWrap/>
            <w:vAlign w:val="center"/>
            <w:hideMark/>
          </w:tcPr>
          <w:p w14:paraId="7DD850DB" w14:textId="0E45C3D2"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w:t>
            </w:r>
            <w:r>
              <w:rPr>
                <w:rFonts w:cs="Calibri"/>
                <w:color w:val="000000"/>
                <w:lang w:eastAsia="hr-HR"/>
              </w:rPr>
              <w:t>.</w:t>
            </w:r>
            <w:r w:rsidRPr="005C30B7">
              <w:rPr>
                <w:rFonts w:cs="Calibri"/>
                <w:color w:val="000000"/>
                <w:lang w:eastAsia="hr-HR"/>
              </w:rPr>
              <w:t>375,00</w:t>
            </w:r>
          </w:p>
        </w:tc>
        <w:tc>
          <w:tcPr>
            <w:tcW w:w="880" w:type="pct"/>
            <w:tcBorders>
              <w:top w:val="nil"/>
              <w:left w:val="nil"/>
              <w:bottom w:val="single" w:sz="4" w:space="0" w:color="auto"/>
              <w:right w:val="single" w:sz="4" w:space="0" w:color="auto"/>
            </w:tcBorders>
            <w:shd w:val="clear" w:color="auto" w:fill="auto"/>
            <w:noWrap/>
            <w:vAlign w:val="center"/>
            <w:hideMark/>
          </w:tcPr>
          <w:p w14:paraId="6EA2DEC3"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42,13</w:t>
            </w:r>
          </w:p>
        </w:tc>
      </w:tr>
      <w:tr w:rsidR="005C30B7" w:rsidRPr="005C30B7" w14:paraId="05B8279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8E41A4C"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Pregrada - učenički dom</w:t>
            </w:r>
          </w:p>
        </w:tc>
        <w:tc>
          <w:tcPr>
            <w:tcW w:w="1182" w:type="pct"/>
            <w:tcBorders>
              <w:top w:val="nil"/>
              <w:left w:val="nil"/>
              <w:bottom w:val="single" w:sz="4" w:space="0" w:color="auto"/>
              <w:right w:val="single" w:sz="4" w:space="0" w:color="auto"/>
            </w:tcBorders>
            <w:shd w:val="clear" w:color="auto" w:fill="auto"/>
            <w:noWrap/>
            <w:vAlign w:val="center"/>
            <w:hideMark/>
          </w:tcPr>
          <w:p w14:paraId="61D1BE22" w14:textId="2576019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47</w:t>
            </w:r>
            <w:r>
              <w:rPr>
                <w:rFonts w:cs="Calibri"/>
                <w:color w:val="000000"/>
                <w:lang w:eastAsia="hr-HR"/>
              </w:rPr>
              <w:t>.</w:t>
            </w:r>
            <w:r w:rsidRPr="005C30B7">
              <w:rPr>
                <w:rFonts w:cs="Calibri"/>
                <w:color w:val="000000"/>
                <w:lang w:eastAsia="hr-HR"/>
              </w:rPr>
              <w:t>500,00</w:t>
            </w:r>
          </w:p>
        </w:tc>
        <w:tc>
          <w:tcPr>
            <w:tcW w:w="880" w:type="pct"/>
            <w:tcBorders>
              <w:top w:val="nil"/>
              <w:left w:val="nil"/>
              <w:bottom w:val="single" w:sz="4" w:space="0" w:color="auto"/>
              <w:right w:val="single" w:sz="4" w:space="0" w:color="auto"/>
            </w:tcBorders>
            <w:shd w:val="clear" w:color="auto" w:fill="auto"/>
            <w:noWrap/>
            <w:vAlign w:val="center"/>
            <w:hideMark/>
          </w:tcPr>
          <w:p w14:paraId="4678072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22,85</w:t>
            </w:r>
          </w:p>
        </w:tc>
      </w:tr>
      <w:tr w:rsidR="005C30B7" w:rsidRPr="005C30B7" w14:paraId="66E2FBA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4D4527C"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Bedekovčina - Učenički dom</w:t>
            </w:r>
          </w:p>
        </w:tc>
        <w:tc>
          <w:tcPr>
            <w:tcW w:w="1182" w:type="pct"/>
            <w:tcBorders>
              <w:top w:val="nil"/>
              <w:left w:val="nil"/>
              <w:bottom w:val="single" w:sz="4" w:space="0" w:color="auto"/>
              <w:right w:val="single" w:sz="4" w:space="0" w:color="auto"/>
            </w:tcBorders>
            <w:shd w:val="clear" w:color="auto" w:fill="auto"/>
            <w:noWrap/>
            <w:vAlign w:val="center"/>
            <w:hideMark/>
          </w:tcPr>
          <w:p w14:paraId="606D051C" w14:textId="3B26ECF2"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41</w:t>
            </w:r>
            <w:r>
              <w:rPr>
                <w:rFonts w:cs="Calibri"/>
                <w:color w:val="000000"/>
                <w:lang w:eastAsia="hr-HR"/>
              </w:rPr>
              <w:t>.</w:t>
            </w:r>
            <w:r w:rsidRPr="005C30B7">
              <w:rPr>
                <w:rFonts w:cs="Calibri"/>
                <w:color w:val="000000"/>
                <w:lang w:eastAsia="hr-HR"/>
              </w:rPr>
              <w:t>301,00</w:t>
            </w:r>
          </w:p>
        </w:tc>
        <w:tc>
          <w:tcPr>
            <w:tcW w:w="880" w:type="pct"/>
            <w:tcBorders>
              <w:top w:val="nil"/>
              <w:left w:val="nil"/>
              <w:bottom w:val="single" w:sz="4" w:space="0" w:color="auto"/>
              <w:right w:val="single" w:sz="4" w:space="0" w:color="auto"/>
            </w:tcBorders>
            <w:shd w:val="clear" w:color="auto" w:fill="auto"/>
            <w:noWrap/>
            <w:vAlign w:val="center"/>
            <w:hideMark/>
          </w:tcPr>
          <w:p w14:paraId="5169E78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18,95</w:t>
            </w:r>
          </w:p>
        </w:tc>
      </w:tr>
      <w:tr w:rsidR="005C30B7" w:rsidRPr="005C30B7" w14:paraId="0DA25BB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CDD33EC"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Bedekovčina - Učionice za praktičnu nastavu</w:t>
            </w:r>
          </w:p>
        </w:tc>
        <w:tc>
          <w:tcPr>
            <w:tcW w:w="1182" w:type="pct"/>
            <w:tcBorders>
              <w:top w:val="nil"/>
              <w:left w:val="nil"/>
              <w:bottom w:val="single" w:sz="4" w:space="0" w:color="auto"/>
              <w:right w:val="single" w:sz="4" w:space="0" w:color="auto"/>
            </w:tcBorders>
            <w:shd w:val="clear" w:color="auto" w:fill="auto"/>
            <w:noWrap/>
            <w:vAlign w:val="center"/>
            <w:hideMark/>
          </w:tcPr>
          <w:p w14:paraId="3D1DC10C" w14:textId="5F5CCE8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w:t>
            </w:r>
            <w:r>
              <w:rPr>
                <w:rFonts w:cs="Calibri"/>
                <w:color w:val="000000"/>
                <w:lang w:eastAsia="hr-HR"/>
              </w:rPr>
              <w:t>.</w:t>
            </w:r>
            <w:r w:rsidRPr="005C30B7">
              <w:rPr>
                <w:rFonts w:cs="Calibri"/>
                <w:color w:val="000000"/>
                <w:lang w:eastAsia="hr-HR"/>
              </w:rPr>
              <w:t>720,31</w:t>
            </w:r>
          </w:p>
        </w:tc>
        <w:tc>
          <w:tcPr>
            <w:tcW w:w="880" w:type="pct"/>
            <w:tcBorders>
              <w:top w:val="nil"/>
              <w:left w:val="nil"/>
              <w:bottom w:val="single" w:sz="4" w:space="0" w:color="auto"/>
              <w:right w:val="single" w:sz="4" w:space="0" w:color="auto"/>
            </w:tcBorders>
            <w:shd w:val="clear" w:color="auto" w:fill="auto"/>
            <w:noWrap/>
            <w:vAlign w:val="center"/>
            <w:hideMark/>
          </w:tcPr>
          <w:p w14:paraId="3983BACF"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18,72</w:t>
            </w:r>
          </w:p>
        </w:tc>
      </w:tr>
      <w:tr w:rsidR="005C30B7" w:rsidRPr="005C30B7" w14:paraId="529DD9B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8A4232A" w14:textId="323BA002" w:rsidR="005C30B7" w:rsidRPr="005C30B7" w:rsidRDefault="005C30B7" w:rsidP="00E559A3">
            <w:pPr>
              <w:tabs>
                <w:tab w:val="clear" w:pos="720"/>
                <w:tab w:val="clear" w:pos="6912"/>
              </w:tabs>
              <w:jc w:val="left"/>
              <w:rPr>
                <w:rFonts w:cs="Calibri"/>
                <w:lang w:eastAsia="hr-HR"/>
              </w:rPr>
            </w:pPr>
            <w:r w:rsidRPr="005C30B7">
              <w:rPr>
                <w:rFonts w:cs="Calibri"/>
                <w:lang w:eastAsia="hr-HR"/>
              </w:rPr>
              <w:t>SŠ Bedekovčina - Poljoprivredno učilište</w:t>
            </w:r>
          </w:p>
        </w:tc>
        <w:tc>
          <w:tcPr>
            <w:tcW w:w="1182" w:type="pct"/>
            <w:tcBorders>
              <w:top w:val="nil"/>
              <w:left w:val="nil"/>
              <w:bottom w:val="single" w:sz="4" w:space="0" w:color="auto"/>
              <w:right w:val="single" w:sz="4" w:space="0" w:color="auto"/>
            </w:tcBorders>
            <w:shd w:val="clear" w:color="auto" w:fill="auto"/>
            <w:noWrap/>
            <w:vAlign w:val="center"/>
            <w:hideMark/>
          </w:tcPr>
          <w:p w14:paraId="3BE5CCE3" w14:textId="066B663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w:t>
            </w:r>
            <w:r>
              <w:rPr>
                <w:rFonts w:cs="Calibri"/>
                <w:color w:val="000000"/>
                <w:lang w:eastAsia="hr-HR"/>
              </w:rPr>
              <w:t>.</w:t>
            </w:r>
            <w:r w:rsidRPr="005C30B7">
              <w:rPr>
                <w:rFonts w:cs="Calibri"/>
                <w:color w:val="000000"/>
                <w:lang w:eastAsia="hr-HR"/>
              </w:rPr>
              <w:t>700,00</w:t>
            </w:r>
          </w:p>
        </w:tc>
        <w:tc>
          <w:tcPr>
            <w:tcW w:w="880" w:type="pct"/>
            <w:tcBorders>
              <w:top w:val="nil"/>
              <w:left w:val="nil"/>
              <w:bottom w:val="single" w:sz="4" w:space="0" w:color="auto"/>
              <w:right w:val="single" w:sz="4" w:space="0" w:color="auto"/>
            </w:tcBorders>
            <w:shd w:val="clear" w:color="auto" w:fill="auto"/>
            <w:noWrap/>
            <w:vAlign w:val="center"/>
            <w:hideMark/>
          </w:tcPr>
          <w:p w14:paraId="79F1F70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11,70</w:t>
            </w:r>
          </w:p>
        </w:tc>
      </w:tr>
      <w:tr w:rsidR="005C30B7" w:rsidRPr="005C30B7" w14:paraId="7A3B17B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CB5771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Donja Stubica</w:t>
            </w:r>
          </w:p>
        </w:tc>
        <w:tc>
          <w:tcPr>
            <w:tcW w:w="1182" w:type="pct"/>
            <w:tcBorders>
              <w:top w:val="nil"/>
              <w:left w:val="nil"/>
              <w:bottom w:val="single" w:sz="4" w:space="0" w:color="auto"/>
              <w:right w:val="single" w:sz="4" w:space="0" w:color="auto"/>
            </w:tcBorders>
            <w:shd w:val="clear" w:color="auto" w:fill="auto"/>
            <w:noWrap/>
            <w:vAlign w:val="center"/>
            <w:hideMark/>
          </w:tcPr>
          <w:p w14:paraId="28A605F2" w14:textId="613BF6CF"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40</w:t>
            </w:r>
            <w:r>
              <w:rPr>
                <w:rFonts w:cs="Calibri"/>
                <w:color w:val="000000"/>
                <w:lang w:eastAsia="hr-HR"/>
              </w:rPr>
              <w:t>.</w:t>
            </w:r>
            <w:r w:rsidRPr="005C30B7">
              <w:rPr>
                <w:rFonts w:cs="Calibri"/>
                <w:color w:val="000000"/>
                <w:lang w:eastAsia="hr-HR"/>
              </w:rPr>
              <w:t>398,14</w:t>
            </w:r>
          </w:p>
        </w:tc>
        <w:tc>
          <w:tcPr>
            <w:tcW w:w="880" w:type="pct"/>
            <w:tcBorders>
              <w:top w:val="nil"/>
              <w:left w:val="nil"/>
              <w:bottom w:val="single" w:sz="4" w:space="0" w:color="auto"/>
              <w:right w:val="single" w:sz="4" w:space="0" w:color="auto"/>
            </w:tcBorders>
            <w:shd w:val="clear" w:color="auto" w:fill="auto"/>
            <w:noWrap/>
            <w:vAlign w:val="center"/>
            <w:hideMark/>
          </w:tcPr>
          <w:p w14:paraId="043ED9E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12,29</w:t>
            </w:r>
          </w:p>
        </w:tc>
      </w:tr>
      <w:tr w:rsidR="005C30B7" w:rsidRPr="005C30B7" w14:paraId="1A5C7B95"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80A81CE"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Bedekovčina</w:t>
            </w:r>
          </w:p>
        </w:tc>
        <w:tc>
          <w:tcPr>
            <w:tcW w:w="1182" w:type="pct"/>
            <w:tcBorders>
              <w:top w:val="nil"/>
              <w:left w:val="nil"/>
              <w:bottom w:val="single" w:sz="4" w:space="0" w:color="auto"/>
              <w:right w:val="single" w:sz="4" w:space="0" w:color="auto"/>
            </w:tcBorders>
            <w:shd w:val="clear" w:color="auto" w:fill="auto"/>
            <w:noWrap/>
            <w:vAlign w:val="center"/>
            <w:hideMark/>
          </w:tcPr>
          <w:p w14:paraId="56229513" w14:textId="547845F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56</w:t>
            </w:r>
            <w:r>
              <w:rPr>
                <w:rFonts w:cs="Calibri"/>
                <w:color w:val="000000"/>
                <w:lang w:eastAsia="hr-HR"/>
              </w:rPr>
              <w:t>.</w:t>
            </w:r>
            <w:r w:rsidRPr="005C30B7">
              <w:rPr>
                <w:rFonts w:cs="Calibri"/>
                <w:color w:val="000000"/>
                <w:lang w:eastAsia="hr-HR"/>
              </w:rPr>
              <w:t>123,00</w:t>
            </w:r>
          </w:p>
        </w:tc>
        <w:tc>
          <w:tcPr>
            <w:tcW w:w="880" w:type="pct"/>
            <w:tcBorders>
              <w:top w:val="nil"/>
              <w:left w:val="nil"/>
              <w:bottom w:val="single" w:sz="4" w:space="0" w:color="auto"/>
              <w:right w:val="single" w:sz="4" w:space="0" w:color="auto"/>
            </w:tcBorders>
            <w:shd w:val="clear" w:color="auto" w:fill="auto"/>
            <w:noWrap/>
            <w:vAlign w:val="center"/>
            <w:hideMark/>
          </w:tcPr>
          <w:p w14:paraId="07BDE08F"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17,54</w:t>
            </w:r>
          </w:p>
        </w:tc>
      </w:tr>
      <w:tr w:rsidR="005C30B7" w:rsidRPr="005C30B7" w14:paraId="750B350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8FDCE5B"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Oroslavje</w:t>
            </w:r>
          </w:p>
        </w:tc>
        <w:tc>
          <w:tcPr>
            <w:tcW w:w="1182" w:type="pct"/>
            <w:tcBorders>
              <w:top w:val="nil"/>
              <w:left w:val="nil"/>
              <w:bottom w:val="single" w:sz="4" w:space="0" w:color="auto"/>
              <w:right w:val="single" w:sz="4" w:space="0" w:color="auto"/>
            </w:tcBorders>
            <w:shd w:val="clear" w:color="auto" w:fill="auto"/>
            <w:noWrap/>
            <w:vAlign w:val="center"/>
            <w:hideMark/>
          </w:tcPr>
          <w:p w14:paraId="6BE260FB" w14:textId="25208AE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35</w:t>
            </w:r>
            <w:r>
              <w:rPr>
                <w:rFonts w:cs="Calibri"/>
                <w:color w:val="000000"/>
                <w:lang w:eastAsia="hr-HR"/>
              </w:rPr>
              <w:t>.</w:t>
            </w:r>
            <w:r w:rsidRPr="005C30B7">
              <w:rPr>
                <w:rFonts w:cs="Calibri"/>
                <w:color w:val="000000"/>
                <w:lang w:eastAsia="hr-HR"/>
              </w:rPr>
              <w:t>152,00</w:t>
            </w:r>
          </w:p>
        </w:tc>
        <w:tc>
          <w:tcPr>
            <w:tcW w:w="880" w:type="pct"/>
            <w:tcBorders>
              <w:top w:val="nil"/>
              <w:left w:val="nil"/>
              <w:bottom w:val="single" w:sz="4" w:space="0" w:color="auto"/>
              <w:right w:val="single" w:sz="4" w:space="0" w:color="auto"/>
            </w:tcBorders>
            <w:shd w:val="clear" w:color="auto" w:fill="auto"/>
            <w:noWrap/>
            <w:vAlign w:val="center"/>
            <w:hideMark/>
          </w:tcPr>
          <w:p w14:paraId="66AF7AE9"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9,29</w:t>
            </w:r>
          </w:p>
        </w:tc>
      </w:tr>
      <w:tr w:rsidR="005C30B7" w:rsidRPr="005C30B7" w14:paraId="3ED1A044"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9FF2FF4" w14:textId="792B39A5"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Janka Leskovara</w:t>
            </w:r>
            <w:r w:rsidR="00F73E54">
              <w:rPr>
                <w:rFonts w:cs="Calibri"/>
                <w:color w:val="000000"/>
                <w:lang w:eastAsia="hr-HR"/>
              </w:rPr>
              <w:t xml:space="preserve"> Pregrada</w:t>
            </w:r>
          </w:p>
        </w:tc>
        <w:tc>
          <w:tcPr>
            <w:tcW w:w="1182" w:type="pct"/>
            <w:tcBorders>
              <w:top w:val="nil"/>
              <w:left w:val="nil"/>
              <w:bottom w:val="single" w:sz="4" w:space="0" w:color="auto"/>
              <w:right w:val="single" w:sz="4" w:space="0" w:color="auto"/>
            </w:tcBorders>
            <w:shd w:val="clear" w:color="auto" w:fill="auto"/>
            <w:noWrap/>
            <w:vAlign w:val="center"/>
            <w:hideMark/>
          </w:tcPr>
          <w:p w14:paraId="5DDF83C6" w14:textId="6C7E14B6"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24</w:t>
            </w:r>
            <w:r>
              <w:rPr>
                <w:rFonts w:cs="Calibri"/>
                <w:color w:val="000000"/>
                <w:lang w:eastAsia="hr-HR"/>
              </w:rPr>
              <w:t>.</w:t>
            </w:r>
            <w:r w:rsidRPr="005C30B7">
              <w:rPr>
                <w:rFonts w:cs="Calibri"/>
                <w:color w:val="000000"/>
                <w:lang w:eastAsia="hr-HR"/>
              </w:rPr>
              <w:t>970,00</w:t>
            </w:r>
          </w:p>
        </w:tc>
        <w:tc>
          <w:tcPr>
            <w:tcW w:w="880" w:type="pct"/>
            <w:tcBorders>
              <w:top w:val="nil"/>
              <w:left w:val="nil"/>
              <w:bottom w:val="single" w:sz="4" w:space="0" w:color="auto"/>
              <w:right w:val="single" w:sz="4" w:space="0" w:color="auto"/>
            </w:tcBorders>
            <w:shd w:val="clear" w:color="auto" w:fill="auto"/>
            <w:noWrap/>
            <w:vAlign w:val="center"/>
            <w:hideMark/>
          </w:tcPr>
          <w:p w14:paraId="62CF1E7E"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10,63</w:t>
            </w:r>
          </w:p>
        </w:tc>
      </w:tr>
      <w:tr w:rsidR="005C30B7" w:rsidRPr="005C30B7" w14:paraId="0450463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AFE180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Ksavera Šandora Gjalskog Zabok</w:t>
            </w:r>
          </w:p>
        </w:tc>
        <w:tc>
          <w:tcPr>
            <w:tcW w:w="1182" w:type="pct"/>
            <w:tcBorders>
              <w:top w:val="nil"/>
              <w:left w:val="nil"/>
              <w:bottom w:val="single" w:sz="4" w:space="0" w:color="auto"/>
              <w:right w:val="single" w:sz="4" w:space="0" w:color="auto"/>
            </w:tcBorders>
            <w:shd w:val="clear" w:color="auto" w:fill="auto"/>
            <w:noWrap/>
            <w:vAlign w:val="center"/>
            <w:hideMark/>
          </w:tcPr>
          <w:p w14:paraId="50ECE81C" w14:textId="3BED84ED"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78</w:t>
            </w:r>
            <w:r>
              <w:rPr>
                <w:rFonts w:cs="Calibri"/>
                <w:color w:val="000000"/>
                <w:lang w:eastAsia="hr-HR"/>
              </w:rPr>
              <w:t>.</w:t>
            </w:r>
            <w:r w:rsidRPr="005C30B7">
              <w:rPr>
                <w:rFonts w:cs="Calibri"/>
                <w:color w:val="000000"/>
                <w:lang w:eastAsia="hr-HR"/>
              </w:rPr>
              <w:t>345,00</w:t>
            </w:r>
          </w:p>
        </w:tc>
        <w:tc>
          <w:tcPr>
            <w:tcW w:w="880" w:type="pct"/>
            <w:tcBorders>
              <w:top w:val="nil"/>
              <w:left w:val="nil"/>
              <w:bottom w:val="single" w:sz="4" w:space="0" w:color="auto"/>
              <w:right w:val="single" w:sz="4" w:space="0" w:color="auto"/>
            </w:tcBorders>
            <w:shd w:val="clear" w:color="auto" w:fill="auto"/>
            <w:noWrap/>
            <w:vAlign w:val="center"/>
            <w:hideMark/>
          </w:tcPr>
          <w:p w14:paraId="2B91680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13,17</w:t>
            </w:r>
          </w:p>
        </w:tc>
      </w:tr>
      <w:tr w:rsidR="005C30B7" w:rsidRPr="005C30B7" w14:paraId="4C4AB7C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6A32B0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Krapinske Toplice</w:t>
            </w:r>
          </w:p>
        </w:tc>
        <w:tc>
          <w:tcPr>
            <w:tcW w:w="1182" w:type="pct"/>
            <w:tcBorders>
              <w:top w:val="nil"/>
              <w:left w:val="nil"/>
              <w:bottom w:val="single" w:sz="4" w:space="0" w:color="auto"/>
              <w:right w:val="single" w:sz="4" w:space="0" w:color="auto"/>
            </w:tcBorders>
            <w:shd w:val="clear" w:color="auto" w:fill="auto"/>
            <w:noWrap/>
            <w:vAlign w:val="center"/>
            <w:hideMark/>
          </w:tcPr>
          <w:p w14:paraId="0CB6DDCD" w14:textId="221146D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20</w:t>
            </w:r>
            <w:r>
              <w:rPr>
                <w:rFonts w:cs="Calibri"/>
                <w:color w:val="000000"/>
                <w:lang w:eastAsia="hr-HR"/>
              </w:rPr>
              <w:t>.</w:t>
            </w:r>
            <w:r w:rsidRPr="005C30B7">
              <w:rPr>
                <w:rFonts w:cs="Calibri"/>
                <w:color w:val="000000"/>
                <w:lang w:eastAsia="hr-HR"/>
              </w:rPr>
              <w:t>710,00</w:t>
            </w:r>
          </w:p>
        </w:tc>
        <w:tc>
          <w:tcPr>
            <w:tcW w:w="880" w:type="pct"/>
            <w:tcBorders>
              <w:top w:val="nil"/>
              <w:left w:val="nil"/>
              <w:bottom w:val="single" w:sz="4" w:space="0" w:color="auto"/>
              <w:right w:val="single" w:sz="4" w:space="0" w:color="auto"/>
            </w:tcBorders>
            <w:shd w:val="clear" w:color="auto" w:fill="auto"/>
            <w:noWrap/>
            <w:vAlign w:val="center"/>
            <w:hideMark/>
          </w:tcPr>
          <w:p w14:paraId="5E67B9A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5,98</w:t>
            </w:r>
          </w:p>
        </w:tc>
      </w:tr>
      <w:tr w:rsidR="005C30B7" w:rsidRPr="005C30B7" w14:paraId="6D95651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97A15C7" w14:textId="64088054"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Viktora Kovačića</w:t>
            </w:r>
            <w:r w:rsidR="00F73E54">
              <w:rPr>
                <w:rFonts w:cs="Calibri"/>
                <w:color w:val="000000"/>
                <w:lang w:eastAsia="hr-HR"/>
              </w:rPr>
              <w:t xml:space="preserve"> Hum na Sutli</w:t>
            </w:r>
          </w:p>
        </w:tc>
        <w:tc>
          <w:tcPr>
            <w:tcW w:w="1182" w:type="pct"/>
            <w:tcBorders>
              <w:top w:val="nil"/>
              <w:left w:val="nil"/>
              <w:bottom w:val="single" w:sz="4" w:space="0" w:color="auto"/>
              <w:right w:val="single" w:sz="4" w:space="0" w:color="auto"/>
            </w:tcBorders>
            <w:shd w:val="clear" w:color="auto" w:fill="auto"/>
            <w:noWrap/>
            <w:vAlign w:val="center"/>
            <w:hideMark/>
          </w:tcPr>
          <w:p w14:paraId="0BA25920" w14:textId="0BD7C90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35</w:t>
            </w:r>
            <w:r>
              <w:rPr>
                <w:rFonts w:cs="Calibri"/>
                <w:color w:val="000000"/>
                <w:lang w:eastAsia="hr-HR"/>
              </w:rPr>
              <w:t>.</w:t>
            </w:r>
            <w:r w:rsidRPr="005C30B7">
              <w:rPr>
                <w:rFonts w:cs="Calibri"/>
                <w:color w:val="000000"/>
                <w:lang w:eastAsia="hr-HR"/>
              </w:rPr>
              <w:t>702,00</w:t>
            </w:r>
          </w:p>
        </w:tc>
        <w:tc>
          <w:tcPr>
            <w:tcW w:w="880" w:type="pct"/>
            <w:tcBorders>
              <w:top w:val="nil"/>
              <w:left w:val="nil"/>
              <w:bottom w:val="single" w:sz="4" w:space="0" w:color="auto"/>
              <w:right w:val="single" w:sz="4" w:space="0" w:color="auto"/>
            </w:tcBorders>
            <w:shd w:val="clear" w:color="auto" w:fill="auto"/>
            <w:noWrap/>
            <w:vAlign w:val="center"/>
            <w:hideMark/>
          </w:tcPr>
          <w:p w14:paraId="6E41CE5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15,33</w:t>
            </w:r>
          </w:p>
        </w:tc>
      </w:tr>
      <w:tr w:rsidR="005C30B7" w:rsidRPr="005C30B7" w14:paraId="368D036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7536DC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Zabok</w:t>
            </w:r>
          </w:p>
        </w:tc>
        <w:tc>
          <w:tcPr>
            <w:tcW w:w="1182" w:type="pct"/>
            <w:tcBorders>
              <w:top w:val="nil"/>
              <w:left w:val="nil"/>
              <w:bottom w:val="single" w:sz="4" w:space="0" w:color="auto"/>
              <w:right w:val="single" w:sz="4" w:space="0" w:color="auto"/>
            </w:tcBorders>
            <w:shd w:val="clear" w:color="auto" w:fill="auto"/>
            <w:noWrap/>
            <w:vAlign w:val="center"/>
            <w:hideMark/>
          </w:tcPr>
          <w:p w14:paraId="76A77070" w14:textId="7046DA7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58</w:t>
            </w:r>
            <w:r>
              <w:rPr>
                <w:rFonts w:cs="Calibri"/>
                <w:color w:val="000000"/>
                <w:lang w:eastAsia="hr-HR"/>
              </w:rPr>
              <w:t>.</w:t>
            </w:r>
            <w:r w:rsidRPr="005C30B7">
              <w:rPr>
                <w:rFonts w:cs="Calibri"/>
                <w:color w:val="000000"/>
                <w:lang w:eastAsia="hr-HR"/>
              </w:rPr>
              <w:t>362,00</w:t>
            </w:r>
          </w:p>
        </w:tc>
        <w:tc>
          <w:tcPr>
            <w:tcW w:w="880" w:type="pct"/>
            <w:tcBorders>
              <w:top w:val="nil"/>
              <w:left w:val="nil"/>
              <w:bottom w:val="single" w:sz="4" w:space="0" w:color="auto"/>
              <w:right w:val="single" w:sz="4" w:space="0" w:color="auto"/>
            </w:tcBorders>
            <w:shd w:val="clear" w:color="auto" w:fill="auto"/>
            <w:noWrap/>
            <w:vAlign w:val="center"/>
            <w:hideMark/>
          </w:tcPr>
          <w:p w14:paraId="1091704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25,60</w:t>
            </w:r>
          </w:p>
        </w:tc>
      </w:tr>
      <w:tr w:rsidR="005C30B7" w:rsidRPr="005C30B7" w14:paraId="11D841D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AC73A76"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Bedekovčina</w:t>
            </w:r>
          </w:p>
        </w:tc>
        <w:tc>
          <w:tcPr>
            <w:tcW w:w="1182" w:type="pct"/>
            <w:tcBorders>
              <w:top w:val="nil"/>
              <w:left w:val="nil"/>
              <w:bottom w:val="single" w:sz="4" w:space="0" w:color="auto"/>
              <w:right w:val="single" w:sz="4" w:space="0" w:color="auto"/>
            </w:tcBorders>
            <w:shd w:val="clear" w:color="auto" w:fill="auto"/>
            <w:noWrap/>
            <w:vAlign w:val="center"/>
            <w:hideMark/>
          </w:tcPr>
          <w:p w14:paraId="281AB0BD" w14:textId="6938F74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74</w:t>
            </w:r>
            <w:r>
              <w:rPr>
                <w:rFonts w:cs="Calibri"/>
                <w:color w:val="000000"/>
                <w:lang w:eastAsia="hr-HR"/>
              </w:rPr>
              <w:t>.</w:t>
            </w:r>
            <w:r w:rsidRPr="005C30B7">
              <w:rPr>
                <w:rFonts w:cs="Calibri"/>
                <w:color w:val="000000"/>
                <w:lang w:eastAsia="hr-HR"/>
              </w:rPr>
              <w:t>974,00</w:t>
            </w:r>
          </w:p>
        </w:tc>
        <w:tc>
          <w:tcPr>
            <w:tcW w:w="880" w:type="pct"/>
            <w:tcBorders>
              <w:top w:val="nil"/>
              <w:left w:val="nil"/>
              <w:bottom w:val="single" w:sz="4" w:space="0" w:color="auto"/>
              <w:right w:val="single" w:sz="4" w:space="0" w:color="auto"/>
            </w:tcBorders>
            <w:shd w:val="clear" w:color="auto" w:fill="auto"/>
            <w:noWrap/>
            <w:vAlign w:val="center"/>
            <w:hideMark/>
          </w:tcPr>
          <w:p w14:paraId="22FAFD6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19,91</w:t>
            </w:r>
          </w:p>
        </w:tc>
      </w:tr>
      <w:tr w:rsidR="005C30B7" w:rsidRPr="005C30B7" w14:paraId="29FCE155"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062C4C0"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za umjetnost, dizajn, grafiku i odjeću (ŠUDIGO)</w:t>
            </w:r>
          </w:p>
        </w:tc>
        <w:tc>
          <w:tcPr>
            <w:tcW w:w="1182" w:type="pct"/>
            <w:tcBorders>
              <w:top w:val="nil"/>
              <w:left w:val="nil"/>
              <w:bottom w:val="single" w:sz="4" w:space="0" w:color="auto"/>
              <w:right w:val="single" w:sz="4" w:space="0" w:color="auto"/>
            </w:tcBorders>
            <w:shd w:val="clear" w:color="auto" w:fill="auto"/>
            <w:noWrap/>
            <w:vAlign w:val="center"/>
            <w:hideMark/>
          </w:tcPr>
          <w:p w14:paraId="5822C5F3" w14:textId="49734106"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32</w:t>
            </w:r>
            <w:r>
              <w:rPr>
                <w:rFonts w:cs="Calibri"/>
                <w:color w:val="000000"/>
                <w:lang w:eastAsia="hr-HR"/>
              </w:rPr>
              <w:t>.</w:t>
            </w:r>
            <w:r w:rsidRPr="005C30B7">
              <w:rPr>
                <w:rFonts w:cs="Calibri"/>
                <w:color w:val="000000"/>
                <w:lang w:eastAsia="hr-HR"/>
              </w:rPr>
              <w:t>872,00</w:t>
            </w:r>
          </w:p>
        </w:tc>
        <w:tc>
          <w:tcPr>
            <w:tcW w:w="880" w:type="pct"/>
            <w:tcBorders>
              <w:top w:val="nil"/>
              <w:left w:val="nil"/>
              <w:bottom w:val="single" w:sz="4" w:space="0" w:color="auto"/>
              <w:right w:val="single" w:sz="4" w:space="0" w:color="auto"/>
            </w:tcBorders>
            <w:shd w:val="clear" w:color="auto" w:fill="auto"/>
            <w:noWrap/>
            <w:vAlign w:val="center"/>
            <w:hideMark/>
          </w:tcPr>
          <w:p w14:paraId="4910F11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17,21</w:t>
            </w:r>
          </w:p>
        </w:tc>
      </w:tr>
      <w:tr w:rsidR="005C30B7" w:rsidRPr="005C30B7" w14:paraId="53D6C5E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55D50A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Gimnazija Antuna Gustava Matoša - Zabok</w:t>
            </w:r>
          </w:p>
        </w:tc>
        <w:tc>
          <w:tcPr>
            <w:tcW w:w="1182" w:type="pct"/>
            <w:tcBorders>
              <w:top w:val="nil"/>
              <w:left w:val="nil"/>
              <w:bottom w:val="single" w:sz="4" w:space="0" w:color="auto"/>
              <w:right w:val="single" w:sz="4" w:space="0" w:color="auto"/>
            </w:tcBorders>
            <w:shd w:val="clear" w:color="auto" w:fill="auto"/>
            <w:noWrap/>
            <w:vAlign w:val="center"/>
            <w:hideMark/>
          </w:tcPr>
          <w:p w14:paraId="47EBB0D1" w14:textId="6592620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42</w:t>
            </w:r>
            <w:r>
              <w:rPr>
                <w:rFonts w:cs="Calibri"/>
                <w:color w:val="000000"/>
                <w:lang w:eastAsia="hr-HR"/>
              </w:rPr>
              <w:t>.</w:t>
            </w:r>
            <w:r w:rsidRPr="005C30B7">
              <w:rPr>
                <w:rFonts w:cs="Calibri"/>
                <w:color w:val="000000"/>
                <w:lang w:eastAsia="hr-HR"/>
              </w:rPr>
              <w:t>282,00</w:t>
            </w:r>
          </w:p>
        </w:tc>
        <w:tc>
          <w:tcPr>
            <w:tcW w:w="880" w:type="pct"/>
            <w:tcBorders>
              <w:top w:val="nil"/>
              <w:left w:val="nil"/>
              <w:bottom w:val="single" w:sz="4" w:space="0" w:color="auto"/>
              <w:right w:val="single" w:sz="4" w:space="0" w:color="auto"/>
            </w:tcBorders>
            <w:shd w:val="clear" w:color="auto" w:fill="auto"/>
            <w:noWrap/>
            <w:vAlign w:val="center"/>
            <w:hideMark/>
          </w:tcPr>
          <w:p w14:paraId="37EB2AD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13,33</w:t>
            </w:r>
          </w:p>
        </w:tc>
      </w:tr>
      <w:tr w:rsidR="005C30B7" w:rsidRPr="005C30B7" w14:paraId="45EE018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17231C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Pregrada</w:t>
            </w:r>
          </w:p>
        </w:tc>
        <w:tc>
          <w:tcPr>
            <w:tcW w:w="1182" w:type="pct"/>
            <w:tcBorders>
              <w:top w:val="nil"/>
              <w:left w:val="nil"/>
              <w:bottom w:val="single" w:sz="4" w:space="0" w:color="auto"/>
              <w:right w:val="single" w:sz="4" w:space="0" w:color="auto"/>
            </w:tcBorders>
            <w:shd w:val="clear" w:color="auto" w:fill="auto"/>
            <w:noWrap/>
            <w:vAlign w:val="center"/>
            <w:hideMark/>
          </w:tcPr>
          <w:p w14:paraId="44ECDF2F" w14:textId="3BC7F1D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70</w:t>
            </w:r>
            <w:r>
              <w:rPr>
                <w:rFonts w:cs="Calibri"/>
                <w:color w:val="000000"/>
                <w:lang w:eastAsia="hr-HR"/>
              </w:rPr>
              <w:t>.</w:t>
            </w:r>
            <w:r w:rsidRPr="005C30B7">
              <w:rPr>
                <w:rFonts w:cs="Calibri"/>
                <w:color w:val="000000"/>
                <w:lang w:eastAsia="hr-HR"/>
              </w:rPr>
              <w:t>848,00</w:t>
            </w:r>
          </w:p>
        </w:tc>
        <w:tc>
          <w:tcPr>
            <w:tcW w:w="880" w:type="pct"/>
            <w:tcBorders>
              <w:top w:val="nil"/>
              <w:left w:val="nil"/>
              <w:bottom w:val="single" w:sz="4" w:space="0" w:color="auto"/>
              <w:right w:val="single" w:sz="4" w:space="0" w:color="auto"/>
            </w:tcBorders>
            <w:shd w:val="clear" w:color="auto" w:fill="auto"/>
            <w:noWrap/>
            <w:vAlign w:val="center"/>
            <w:hideMark/>
          </w:tcPr>
          <w:p w14:paraId="4E3AEEF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13,49</w:t>
            </w:r>
          </w:p>
        </w:tc>
      </w:tr>
      <w:tr w:rsidR="005C30B7" w:rsidRPr="005C30B7" w14:paraId="2CCD11D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6BD475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Oroslavje</w:t>
            </w:r>
          </w:p>
        </w:tc>
        <w:tc>
          <w:tcPr>
            <w:tcW w:w="1182" w:type="pct"/>
            <w:tcBorders>
              <w:top w:val="nil"/>
              <w:left w:val="nil"/>
              <w:bottom w:val="single" w:sz="4" w:space="0" w:color="auto"/>
              <w:right w:val="single" w:sz="4" w:space="0" w:color="auto"/>
            </w:tcBorders>
            <w:shd w:val="clear" w:color="auto" w:fill="auto"/>
            <w:noWrap/>
            <w:vAlign w:val="center"/>
            <w:hideMark/>
          </w:tcPr>
          <w:p w14:paraId="3666063B" w14:textId="0094FD7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25</w:t>
            </w:r>
            <w:r>
              <w:rPr>
                <w:rFonts w:cs="Calibri"/>
                <w:color w:val="000000"/>
                <w:lang w:eastAsia="hr-HR"/>
              </w:rPr>
              <w:t>.</w:t>
            </w:r>
            <w:r w:rsidRPr="005C30B7">
              <w:rPr>
                <w:rFonts w:cs="Calibri"/>
                <w:color w:val="000000"/>
                <w:lang w:eastAsia="hr-HR"/>
              </w:rPr>
              <w:t>892,00</w:t>
            </w:r>
          </w:p>
        </w:tc>
        <w:tc>
          <w:tcPr>
            <w:tcW w:w="880" w:type="pct"/>
            <w:tcBorders>
              <w:top w:val="nil"/>
              <w:left w:val="nil"/>
              <w:bottom w:val="single" w:sz="4" w:space="0" w:color="auto"/>
              <w:right w:val="single" w:sz="4" w:space="0" w:color="auto"/>
            </w:tcBorders>
            <w:shd w:val="clear" w:color="auto" w:fill="auto"/>
            <w:noWrap/>
            <w:vAlign w:val="center"/>
            <w:hideMark/>
          </w:tcPr>
          <w:p w14:paraId="0309DF6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16,17</w:t>
            </w:r>
          </w:p>
        </w:tc>
      </w:tr>
      <w:tr w:rsidR="005C30B7" w:rsidRPr="005C30B7" w14:paraId="4448930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2325C9E"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SŠ Zlatar</w:t>
            </w:r>
          </w:p>
        </w:tc>
        <w:tc>
          <w:tcPr>
            <w:tcW w:w="1182" w:type="pct"/>
            <w:tcBorders>
              <w:top w:val="nil"/>
              <w:left w:val="nil"/>
              <w:bottom w:val="single" w:sz="4" w:space="0" w:color="auto"/>
              <w:right w:val="single" w:sz="4" w:space="0" w:color="auto"/>
            </w:tcBorders>
            <w:shd w:val="clear" w:color="auto" w:fill="auto"/>
            <w:noWrap/>
            <w:vAlign w:val="center"/>
            <w:hideMark/>
          </w:tcPr>
          <w:p w14:paraId="7117FF60" w14:textId="6ECCF24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39</w:t>
            </w:r>
            <w:r>
              <w:rPr>
                <w:rFonts w:cs="Calibri"/>
                <w:color w:val="000000"/>
                <w:lang w:eastAsia="hr-HR"/>
              </w:rPr>
              <w:t>.</w:t>
            </w:r>
            <w:r w:rsidRPr="005C30B7">
              <w:rPr>
                <w:rFonts w:cs="Calibri"/>
                <w:color w:val="000000"/>
                <w:lang w:eastAsia="hr-HR"/>
              </w:rPr>
              <w:t>586,00</w:t>
            </w:r>
          </w:p>
        </w:tc>
        <w:tc>
          <w:tcPr>
            <w:tcW w:w="880" w:type="pct"/>
            <w:tcBorders>
              <w:top w:val="nil"/>
              <w:left w:val="nil"/>
              <w:bottom w:val="single" w:sz="4" w:space="0" w:color="auto"/>
              <w:right w:val="single" w:sz="4" w:space="0" w:color="auto"/>
            </w:tcBorders>
            <w:shd w:val="clear" w:color="auto" w:fill="auto"/>
            <w:noWrap/>
            <w:vAlign w:val="center"/>
            <w:hideMark/>
          </w:tcPr>
          <w:p w14:paraId="40ACE7E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18,05</w:t>
            </w:r>
          </w:p>
        </w:tc>
      </w:tr>
      <w:tr w:rsidR="005C30B7" w:rsidRPr="005C30B7" w14:paraId="0A9DF23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F3E64A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Antun Mihanović Klanjec</w:t>
            </w:r>
          </w:p>
        </w:tc>
        <w:tc>
          <w:tcPr>
            <w:tcW w:w="1182" w:type="pct"/>
            <w:tcBorders>
              <w:top w:val="nil"/>
              <w:left w:val="nil"/>
              <w:bottom w:val="single" w:sz="4" w:space="0" w:color="auto"/>
              <w:right w:val="single" w:sz="4" w:space="0" w:color="auto"/>
            </w:tcBorders>
            <w:shd w:val="clear" w:color="auto" w:fill="auto"/>
            <w:noWrap/>
            <w:vAlign w:val="center"/>
            <w:hideMark/>
          </w:tcPr>
          <w:p w14:paraId="07A7B848" w14:textId="4777A08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20</w:t>
            </w:r>
            <w:r>
              <w:rPr>
                <w:rFonts w:cs="Calibri"/>
                <w:color w:val="000000"/>
                <w:lang w:eastAsia="hr-HR"/>
              </w:rPr>
              <w:t>.</w:t>
            </w:r>
            <w:r w:rsidRPr="005C30B7">
              <w:rPr>
                <w:rFonts w:cs="Calibri"/>
                <w:color w:val="000000"/>
                <w:lang w:eastAsia="hr-HR"/>
              </w:rPr>
              <w:t>728,00</w:t>
            </w:r>
          </w:p>
        </w:tc>
        <w:tc>
          <w:tcPr>
            <w:tcW w:w="880" w:type="pct"/>
            <w:tcBorders>
              <w:top w:val="nil"/>
              <w:left w:val="nil"/>
              <w:bottom w:val="single" w:sz="4" w:space="0" w:color="auto"/>
              <w:right w:val="single" w:sz="4" w:space="0" w:color="auto"/>
            </w:tcBorders>
            <w:shd w:val="clear" w:color="auto" w:fill="auto"/>
            <w:noWrap/>
            <w:vAlign w:val="center"/>
            <w:hideMark/>
          </w:tcPr>
          <w:p w14:paraId="4855475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9,25</w:t>
            </w:r>
          </w:p>
        </w:tc>
      </w:tr>
      <w:tr w:rsidR="005C30B7" w:rsidRPr="005C30B7" w14:paraId="510F48D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86261F3"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Zlatar Bistrica</w:t>
            </w:r>
          </w:p>
        </w:tc>
        <w:tc>
          <w:tcPr>
            <w:tcW w:w="1182" w:type="pct"/>
            <w:tcBorders>
              <w:top w:val="nil"/>
              <w:left w:val="nil"/>
              <w:bottom w:val="single" w:sz="4" w:space="0" w:color="auto"/>
              <w:right w:val="single" w:sz="4" w:space="0" w:color="auto"/>
            </w:tcBorders>
            <w:shd w:val="clear" w:color="auto" w:fill="auto"/>
            <w:noWrap/>
            <w:vAlign w:val="center"/>
            <w:hideMark/>
          </w:tcPr>
          <w:p w14:paraId="2154A10A" w14:textId="53554CE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16</w:t>
            </w:r>
            <w:r>
              <w:rPr>
                <w:rFonts w:cs="Calibri"/>
                <w:color w:val="000000"/>
                <w:lang w:eastAsia="hr-HR"/>
              </w:rPr>
              <w:t>.</w:t>
            </w:r>
            <w:r w:rsidRPr="005C30B7">
              <w:rPr>
                <w:rFonts w:cs="Calibri"/>
                <w:color w:val="000000"/>
                <w:lang w:eastAsia="hr-HR"/>
              </w:rPr>
              <w:t>032,00</w:t>
            </w:r>
          </w:p>
        </w:tc>
        <w:tc>
          <w:tcPr>
            <w:tcW w:w="880" w:type="pct"/>
            <w:tcBorders>
              <w:top w:val="nil"/>
              <w:left w:val="nil"/>
              <w:bottom w:val="single" w:sz="4" w:space="0" w:color="auto"/>
              <w:right w:val="single" w:sz="4" w:space="0" w:color="auto"/>
            </w:tcBorders>
            <w:shd w:val="clear" w:color="auto" w:fill="auto"/>
            <w:noWrap/>
            <w:vAlign w:val="center"/>
            <w:hideMark/>
          </w:tcPr>
          <w:p w14:paraId="46B2B67A"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5,76</w:t>
            </w:r>
          </w:p>
        </w:tc>
      </w:tr>
      <w:tr w:rsidR="005C30B7" w:rsidRPr="005C30B7" w14:paraId="6319C5F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26AA790" w14:textId="1FA6D4D5"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Stjepana Radića</w:t>
            </w:r>
            <w:r w:rsidR="0084292B">
              <w:rPr>
                <w:rFonts w:cs="Calibri"/>
                <w:color w:val="000000"/>
                <w:lang w:eastAsia="hr-HR"/>
              </w:rPr>
              <w:t xml:space="preserve"> Brestovec Orehovički</w:t>
            </w:r>
          </w:p>
        </w:tc>
        <w:tc>
          <w:tcPr>
            <w:tcW w:w="1182" w:type="pct"/>
            <w:tcBorders>
              <w:top w:val="nil"/>
              <w:left w:val="nil"/>
              <w:bottom w:val="single" w:sz="4" w:space="0" w:color="auto"/>
              <w:right w:val="single" w:sz="4" w:space="0" w:color="auto"/>
            </w:tcBorders>
            <w:shd w:val="clear" w:color="auto" w:fill="auto"/>
            <w:noWrap/>
            <w:vAlign w:val="center"/>
            <w:hideMark/>
          </w:tcPr>
          <w:p w14:paraId="60AB2D61" w14:textId="0A74242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30</w:t>
            </w:r>
            <w:r>
              <w:rPr>
                <w:rFonts w:cs="Calibri"/>
                <w:color w:val="000000"/>
                <w:lang w:eastAsia="hr-HR"/>
              </w:rPr>
              <w:t>.</w:t>
            </w:r>
            <w:r w:rsidRPr="005C30B7">
              <w:rPr>
                <w:rFonts w:cs="Calibri"/>
                <w:color w:val="000000"/>
                <w:lang w:eastAsia="hr-HR"/>
              </w:rPr>
              <w:t>947,00</w:t>
            </w:r>
          </w:p>
        </w:tc>
        <w:tc>
          <w:tcPr>
            <w:tcW w:w="880" w:type="pct"/>
            <w:tcBorders>
              <w:top w:val="nil"/>
              <w:left w:val="nil"/>
              <w:bottom w:val="single" w:sz="4" w:space="0" w:color="auto"/>
              <w:right w:val="single" w:sz="4" w:space="0" w:color="auto"/>
            </w:tcBorders>
            <w:shd w:val="clear" w:color="auto" w:fill="auto"/>
            <w:noWrap/>
            <w:vAlign w:val="center"/>
            <w:hideMark/>
          </w:tcPr>
          <w:p w14:paraId="21F8DBE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22,46</w:t>
            </w:r>
          </w:p>
        </w:tc>
      </w:tr>
      <w:tr w:rsidR="005C30B7" w:rsidRPr="005C30B7" w14:paraId="1620B6A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ECCC81B" w14:textId="15163D10"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Vladimir Nazor</w:t>
            </w:r>
            <w:r w:rsidR="0084292B">
              <w:rPr>
                <w:rFonts w:cs="Calibri"/>
                <w:color w:val="000000"/>
                <w:lang w:eastAsia="hr-HR"/>
              </w:rPr>
              <w:t xml:space="preserve"> Budinščina</w:t>
            </w:r>
          </w:p>
        </w:tc>
        <w:tc>
          <w:tcPr>
            <w:tcW w:w="1182" w:type="pct"/>
            <w:tcBorders>
              <w:top w:val="nil"/>
              <w:left w:val="nil"/>
              <w:bottom w:val="single" w:sz="4" w:space="0" w:color="auto"/>
              <w:right w:val="single" w:sz="4" w:space="0" w:color="auto"/>
            </w:tcBorders>
            <w:shd w:val="clear" w:color="auto" w:fill="auto"/>
            <w:noWrap/>
            <w:vAlign w:val="center"/>
            <w:hideMark/>
          </w:tcPr>
          <w:p w14:paraId="4125AE2B" w14:textId="249C4ED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19</w:t>
            </w:r>
            <w:r>
              <w:rPr>
                <w:rFonts w:cs="Calibri"/>
                <w:color w:val="000000"/>
                <w:lang w:eastAsia="hr-HR"/>
              </w:rPr>
              <w:t>.</w:t>
            </w:r>
            <w:r w:rsidRPr="005C30B7">
              <w:rPr>
                <w:rFonts w:cs="Calibri"/>
                <w:color w:val="000000"/>
                <w:lang w:eastAsia="hr-HR"/>
              </w:rPr>
              <w:t>812,00</w:t>
            </w:r>
          </w:p>
        </w:tc>
        <w:tc>
          <w:tcPr>
            <w:tcW w:w="880" w:type="pct"/>
            <w:tcBorders>
              <w:top w:val="nil"/>
              <w:left w:val="nil"/>
              <w:bottom w:val="single" w:sz="4" w:space="0" w:color="auto"/>
              <w:right w:val="single" w:sz="4" w:space="0" w:color="auto"/>
            </w:tcBorders>
            <w:shd w:val="clear" w:color="auto" w:fill="auto"/>
            <w:noWrap/>
            <w:vAlign w:val="center"/>
            <w:hideMark/>
          </w:tcPr>
          <w:p w14:paraId="5D9772E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11,40</w:t>
            </w:r>
          </w:p>
        </w:tc>
      </w:tr>
      <w:tr w:rsidR="005C30B7" w:rsidRPr="005C30B7" w14:paraId="5C66D10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00B11BD" w14:textId="039C170F"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Đure Prejca</w:t>
            </w:r>
            <w:r w:rsidR="003D19A6">
              <w:rPr>
                <w:rFonts w:cs="Calibri"/>
                <w:color w:val="000000"/>
                <w:lang w:eastAsia="hr-HR"/>
              </w:rPr>
              <w:t xml:space="preserve"> Desinić</w:t>
            </w:r>
          </w:p>
        </w:tc>
        <w:tc>
          <w:tcPr>
            <w:tcW w:w="1182" w:type="pct"/>
            <w:tcBorders>
              <w:top w:val="nil"/>
              <w:left w:val="nil"/>
              <w:bottom w:val="single" w:sz="4" w:space="0" w:color="auto"/>
              <w:right w:val="single" w:sz="4" w:space="0" w:color="auto"/>
            </w:tcBorders>
            <w:shd w:val="clear" w:color="auto" w:fill="auto"/>
            <w:noWrap/>
            <w:vAlign w:val="center"/>
            <w:hideMark/>
          </w:tcPr>
          <w:p w14:paraId="43B42B91" w14:textId="1B88E04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44</w:t>
            </w:r>
            <w:r>
              <w:rPr>
                <w:rFonts w:cs="Calibri"/>
                <w:color w:val="000000"/>
                <w:lang w:eastAsia="hr-HR"/>
              </w:rPr>
              <w:t>.</w:t>
            </w:r>
            <w:r w:rsidRPr="005C30B7">
              <w:rPr>
                <w:rFonts w:cs="Calibri"/>
                <w:color w:val="000000"/>
                <w:lang w:eastAsia="hr-HR"/>
              </w:rPr>
              <w:t>501,00</w:t>
            </w:r>
          </w:p>
        </w:tc>
        <w:tc>
          <w:tcPr>
            <w:tcW w:w="880" w:type="pct"/>
            <w:tcBorders>
              <w:top w:val="nil"/>
              <w:left w:val="nil"/>
              <w:bottom w:val="single" w:sz="4" w:space="0" w:color="auto"/>
              <w:right w:val="single" w:sz="4" w:space="0" w:color="auto"/>
            </w:tcBorders>
            <w:shd w:val="clear" w:color="auto" w:fill="auto"/>
            <w:noWrap/>
            <w:vAlign w:val="center"/>
            <w:hideMark/>
          </w:tcPr>
          <w:p w14:paraId="71F8447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14,56</w:t>
            </w:r>
          </w:p>
        </w:tc>
      </w:tr>
      <w:tr w:rsidR="005C30B7" w:rsidRPr="005C30B7" w14:paraId="54EF247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F6E176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Đurmanec</w:t>
            </w:r>
          </w:p>
        </w:tc>
        <w:tc>
          <w:tcPr>
            <w:tcW w:w="1182" w:type="pct"/>
            <w:tcBorders>
              <w:top w:val="nil"/>
              <w:left w:val="nil"/>
              <w:bottom w:val="single" w:sz="4" w:space="0" w:color="auto"/>
              <w:right w:val="single" w:sz="4" w:space="0" w:color="auto"/>
            </w:tcBorders>
            <w:shd w:val="clear" w:color="auto" w:fill="auto"/>
            <w:noWrap/>
            <w:vAlign w:val="center"/>
            <w:hideMark/>
          </w:tcPr>
          <w:p w14:paraId="6D8532D8" w14:textId="6D0FCAC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26</w:t>
            </w:r>
            <w:r>
              <w:rPr>
                <w:rFonts w:cs="Calibri"/>
                <w:color w:val="000000"/>
                <w:lang w:eastAsia="hr-HR"/>
              </w:rPr>
              <w:t>.</w:t>
            </w:r>
            <w:r w:rsidRPr="005C30B7">
              <w:rPr>
                <w:rFonts w:cs="Calibri"/>
                <w:color w:val="000000"/>
                <w:lang w:eastAsia="hr-HR"/>
              </w:rPr>
              <w:t>739,00</w:t>
            </w:r>
          </w:p>
        </w:tc>
        <w:tc>
          <w:tcPr>
            <w:tcW w:w="880" w:type="pct"/>
            <w:tcBorders>
              <w:top w:val="nil"/>
              <w:left w:val="nil"/>
              <w:bottom w:val="single" w:sz="4" w:space="0" w:color="auto"/>
              <w:right w:val="single" w:sz="4" w:space="0" w:color="auto"/>
            </w:tcBorders>
            <w:shd w:val="clear" w:color="auto" w:fill="auto"/>
            <w:noWrap/>
            <w:vAlign w:val="center"/>
            <w:hideMark/>
          </w:tcPr>
          <w:p w14:paraId="29FC73B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12,15</w:t>
            </w:r>
          </w:p>
        </w:tc>
      </w:tr>
      <w:tr w:rsidR="005C30B7" w:rsidRPr="005C30B7" w14:paraId="183755C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555E667" w14:textId="37273DCE"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Matije Gupca</w:t>
            </w:r>
            <w:r w:rsidR="003D19A6">
              <w:rPr>
                <w:rFonts w:cs="Calibri"/>
                <w:color w:val="000000"/>
                <w:lang w:eastAsia="hr-HR"/>
              </w:rPr>
              <w:t xml:space="preserve"> Gornja Stubica</w:t>
            </w:r>
          </w:p>
        </w:tc>
        <w:tc>
          <w:tcPr>
            <w:tcW w:w="1182" w:type="pct"/>
            <w:tcBorders>
              <w:top w:val="nil"/>
              <w:left w:val="nil"/>
              <w:bottom w:val="single" w:sz="4" w:space="0" w:color="auto"/>
              <w:right w:val="single" w:sz="4" w:space="0" w:color="auto"/>
            </w:tcBorders>
            <w:shd w:val="clear" w:color="auto" w:fill="auto"/>
            <w:noWrap/>
            <w:vAlign w:val="center"/>
            <w:hideMark/>
          </w:tcPr>
          <w:p w14:paraId="7B74F813" w14:textId="11E3BBE5"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41</w:t>
            </w:r>
            <w:r>
              <w:rPr>
                <w:rFonts w:cs="Calibri"/>
                <w:color w:val="000000"/>
                <w:lang w:eastAsia="hr-HR"/>
              </w:rPr>
              <w:t>.</w:t>
            </w:r>
            <w:r w:rsidRPr="005C30B7">
              <w:rPr>
                <w:rFonts w:cs="Calibri"/>
                <w:color w:val="000000"/>
                <w:lang w:eastAsia="hr-HR"/>
              </w:rPr>
              <w:t>987,00</w:t>
            </w:r>
          </w:p>
        </w:tc>
        <w:tc>
          <w:tcPr>
            <w:tcW w:w="880" w:type="pct"/>
            <w:tcBorders>
              <w:top w:val="nil"/>
              <w:left w:val="nil"/>
              <w:bottom w:val="single" w:sz="4" w:space="0" w:color="auto"/>
              <w:right w:val="single" w:sz="4" w:space="0" w:color="auto"/>
            </w:tcBorders>
            <w:shd w:val="clear" w:color="auto" w:fill="auto"/>
            <w:noWrap/>
            <w:vAlign w:val="center"/>
            <w:hideMark/>
          </w:tcPr>
          <w:p w14:paraId="515DD81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15,81</w:t>
            </w:r>
          </w:p>
        </w:tc>
      </w:tr>
      <w:tr w:rsidR="005C30B7" w:rsidRPr="005C30B7" w14:paraId="7AF38BC4"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DE18277" w14:textId="070D3CAB" w:rsidR="005C30B7" w:rsidRPr="005C30B7" w:rsidRDefault="005C30B7" w:rsidP="00E559A3">
            <w:pPr>
              <w:tabs>
                <w:tab w:val="clear" w:pos="720"/>
                <w:tab w:val="clear" w:pos="6912"/>
              </w:tabs>
              <w:jc w:val="left"/>
              <w:rPr>
                <w:rFonts w:cs="Calibri"/>
                <w:lang w:eastAsia="hr-HR"/>
              </w:rPr>
            </w:pPr>
            <w:r w:rsidRPr="005C30B7">
              <w:rPr>
                <w:rFonts w:cs="Calibri"/>
                <w:lang w:eastAsia="hr-HR"/>
              </w:rPr>
              <w:t>OŠ Pavla Štoosa</w:t>
            </w:r>
            <w:r w:rsidR="003D19A6">
              <w:rPr>
                <w:rFonts w:cs="Calibri"/>
                <w:lang w:eastAsia="hr-HR"/>
              </w:rPr>
              <w:t xml:space="preserve"> Kraljevec na Sutli</w:t>
            </w:r>
          </w:p>
        </w:tc>
        <w:tc>
          <w:tcPr>
            <w:tcW w:w="1182" w:type="pct"/>
            <w:tcBorders>
              <w:top w:val="nil"/>
              <w:left w:val="nil"/>
              <w:bottom w:val="single" w:sz="4" w:space="0" w:color="auto"/>
              <w:right w:val="single" w:sz="4" w:space="0" w:color="auto"/>
            </w:tcBorders>
            <w:shd w:val="clear" w:color="auto" w:fill="auto"/>
            <w:noWrap/>
            <w:vAlign w:val="center"/>
            <w:hideMark/>
          </w:tcPr>
          <w:p w14:paraId="6F56CF4B" w14:textId="68ABF44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w:t>
            </w:r>
            <w:r>
              <w:rPr>
                <w:rFonts w:cs="Calibri"/>
                <w:color w:val="000000"/>
                <w:lang w:eastAsia="hr-HR"/>
              </w:rPr>
              <w:t>.</w:t>
            </w:r>
            <w:r w:rsidRPr="005C30B7">
              <w:rPr>
                <w:rFonts w:cs="Calibri"/>
                <w:color w:val="000000"/>
                <w:lang w:eastAsia="hr-HR"/>
              </w:rPr>
              <w:t>570,00</w:t>
            </w:r>
          </w:p>
        </w:tc>
        <w:tc>
          <w:tcPr>
            <w:tcW w:w="880" w:type="pct"/>
            <w:tcBorders>
              <w:top w:val="nil"/>
              <w:left w:val="nil"/>
              <w:bottom w:val="single" w:sz="4" w:space="0" w:color="auto"/>
              <w:right w:val="single" w:sz="4" w:space="0" w:color="auto"/>
            </w:tcBorders>
            <w:shd w:val="clear" w:color="auto" w:fill="auto"/>
            <w:noWrap/>
            <w:vAlign w:val="center"/>
            <w:hideMark/>
          </w:tcPr>
          <w:p w14:paraId="705B55B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8,96</w:t>
            </w:r>
          </w:p>
        </w:tc>
      </w:tr>
      <w:tr w:rsidR="005C30B7" w:rsidRPr="005C30B7" w14:paraId="31FD7E9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C45D30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Centar za odgoj i obrazovanje Krapinske Toplice</w:t>
            </w:r>
          </w:p>
        </w:tc>
        <w:tc>
          <w:tcPr>
            <w:tcW w:w="1182" w:type="pct"/>
            <w:tcBorders>
              <w:top w:val="nil"/>
              <w:left w:val="nil"/>
              <w:bottom w:val="single" w:sz="4" w:space="0" w:color="auto"/>
              <w:right w:val="single" w:sz="4" w:space="0" w:color="auto"/>
            </w:tcBorders>
            <w:shd w:val="clear" w:color="auto" w:fill="auto"/>
            <w:noWrap/>
            <w:vAlign w:val="center"/>
            <w:hideMark/>
          </w:tcPr>
          <w:p w14:paraId="4DBD212F" w14:textId="27C6B7C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33</w:t>
            </w:r>
            <w:r>
              <w:rPr>
                <w:rFonts w:cs="Calibri"/>
                <w:color w:val="000000"/>
                <w:lang w:eastAsia="hr-HR"/>
              </w:rPr>
              <w:t>.</w:t>
            </w:r>
            <w:r w:rsidRPr="005C30B7">
              <w:rPr>
                <w:rFonts w:cs="Calibri"/>
                <w:color w:val="000000"/>
                <w:lang w:eastAsia="hr-HR"/>
              </w:rPr>
              <w:t>260,00</w:t>
            </w:r>
          </w:p>
        </w:tc>
        <w:tc>
          <w:tcPr>
            <w:tcW w:w="880" w:type="pct"/>
            <w:tcBorders>
              <w:top w:val="nil"/>
              <w:left w:val="nil"/>
              <w:bottom w:val="single" w:sz="4" w:space="0" w:color="auto"/>
              <w:right w:val="single" w:sz="4" w:space="0" w:color="auto"/>
            </w:tcBorders>
            <w:shd w:val="clear" w:color="auto" w:fill="auto"/>
            <w:noWrap/>
            <w:vAlign w:val="center"/>
            <w:hideMark/>
          </w:tcPr>
          <w:p w14:paraId="6BAEF51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17,37</w:t>
            </w:r>
          </w:p>
        </w:tc>
      </w:tr>
      <w:tr w:rsidR="005C30B7" w:rsidRPr="005C30B7" w14:paraId="60127B1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4ED93C2" w14:textId="1373914A"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Franje Horvata Kiša</w:t>
            </w:r>
            <w:r w:rsidR="00E64B11">
              <w:rPr>
                <w:rFonts w:cs="Calibri"/>
                <w:color w:val="000000"/>
                <w:lang w:eastAsia="hr-HR"/>
              </w:rPr>
              <w:t xml:space="preserve"> Lobor</w:t>
            </w:r>
          </w:p>
        </w:tc>
        <w:tc>
          <w:tcPr>
            <w:tcW w:w="1182" w:type="pct"/>
            <w:tcBorders>
              <w:top w:val="nil"/>
              <w:left w:val="nil"/>
              <w:bottom w:val="single" w:sz="4" w:space="0" w:color="auto"/>
              <w:right w:val="single" w:sz="4" w:space="0" w:color="auto"/>
            </w:tcBorders>
            <w:shd w:val="clear" w:color="auto" w:fill="auto"/>
            <w:noWrap/>
            <w:vAlign w:val="center"/>
            <w:hideMark/>
          </w:tcPr>
          <w:p w14:paraId="094A68D3" w14:textId="0D846C4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w:t>
            </w:r>
            <w:r>
              <w:rPr>
                <w:rFonts w:cs="Calibri"/>
                <w:color w:val="000000"/>
                <w:lang w:eastAsia="hr-HR"/>
              </w:rPr>
              <w:t>.</w:t>
            </w:r>
            <w:r w:rsidRPr="005C30B7">
              <w:rPr>
                <w:rFonts w:cs="Calibri"/>
                <w:color w:val="000000"/>
                <w:lang w:eastAsia="hr-HR"/>
              </w:rPr>
              <w:t>660,00</w:t>
            </w:r>
          </w:p>
        </w:tc>
        <w:tc>
          <w:tcPr>
            <w:tcW w:w="880" w:type="pct"/>
            <w:tcBorders>
              <w:top w:val="nil"/>
              <w:left w:val="nil"/>
              <w:bottom w:val="single" w:sz="4" w:space="0" w:color="auto"/>
              <w:right w:val="single" w:sz="4" w:space="0" w:color="auto"/>
            </w:tcBorders>
            <w:shd w:val="clear" w:color="auto" w:fill="auto"/>
            <w:noWrap/>
            <w:vAlign w:val="center"/>
            <w:hideMark/>
          </w:tcPr>
          <w:p w14:paraId="06A416F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9,17</w:t>
            </w:r>
          </w:p>
        </w:tc>
      </w:tr>
      <w:tr w:rsidR="005C30B7" w:rsidRPr="005C30B7" w14:paraId="491F677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0090E60"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Mače</w:t>
            </w:r>
          </w:p>
        </w:tc>
        <w:tc>
          <w:tcPr>
            <w:tcW w:w="1182" w:type="pct"/>
            <w:tcBorders>
              <w:top w:val="nil"/>
              <w:left w:val="nil"/>
              <w:bottom w:val="single" w:sz="4" w:space="0" w:color="auto"/>
              <w:right w:val="single" w:sz="4" w:space="0" w:color="auto"/>
            </w:tcBorders>
            <w:shd w:val="clear" w:color="auto" w:fill="auto"/>
            <w:noWrap/>
            <w:vAlign w:val="center"/>
            <w:hideMark/>
          </w:tcPr>
          <w:p w14:paraId="36795DBB" w14:textId="2C3A179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20</w:t>
            </w:r>
            <w:r>
              <w:rPr>
                <w:rFonts w:cs="Calibri"/>
                <w:color w:val="000000"/>
                <w:lang w:eastAsia="hr-HR"/>
              </w:rPr>
              <w:t>.</w:t>
            </w:r>
            <w:r w:rsidRPr="005C30B7">
              <w:rPr>
                <w:rFonts w:cs="Calibri"/>
                <w:color w:val="000000"/>
                <w:lang w:eastAsia="hr-HR"/>
              </w:rPr>
              <w:t>689,00</w:t>
            </w:r>
          </w:p>
        </w:tc>
        <w:tc>
          <w:tcPr>
            <w:tcW w:w="880" w:type="pct"/>
            <w:tcBorders>
              <w:top w:val="nil"/>
              <w:left w:val="nil"/>
              <w:bottom w:val="single" w:sz="4" w:space="0" w:color="auto"/>
              <w:right w:val="single" w:sz="4" w:space="0" w:color="auto"/>
            </w:tcBorders>
            <w:shd w:val="clear" w:color="auto" w:fill="auto"/>
            <w:noWrap/>
            <w:vAlign w:val="center"/>
            <w:hideMark/>
          </w:tcPr>
          <w:p w14:paraId="690D952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9,50</w:t>
            </w:r>
          </w:p>
        </w:tc>
      </w:tr>
      <w:tr w:rsidR="005C30B7" w:rsidRPr="005C30B7" w14:paraId="0ADE22D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4D1DEFB"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Marija Bistrica</w:t>
            </w:r>
          </w:p>
        </w:tc>
        <w:tc>
          <w:tcPr>
            <w:tcW w:w="1182" w:type="pct"/>
            <w:tcBorders>
              <w:top w:val="nil"/>
              <w:left w:val="nil"/>
              <w:bottom w:val="single" w:sz="4" w:space="0" w:color="auto"/>
              <w:right w:val="single" w:sz="4" w:space="0" w:color="auto"/>
            </w:tcBorders>
            <w:shd w:val="clear" w:color="auto" w:fill="auto"/>
            <w:noWrap/>
            <w:vAlign w:val="center"/>
            <w:hideMark/>
          </w:tcPr>
          <w:p w14:paraId="12642258" w14:textId="4BA6C54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45</w:t>
            </w:r>
            <w:r>
              <w:rPr>
                <w:rFonts w:cs="Calibri"/>
                <w:color w:val="000000"/>
                <w:lang w:eastAsia="hr-HR"/>
              </w:rPr>
              <w:t>.</w:t>
            </w:r>
            <w:r w:rsidRPr="005C30B7">
              <w:rPr>
                <w:rFonts w:cs="Calibri"/>
                <w:color w:val="000000"/>
                <w:lang w:eastAsia="hr-HR"/>
              </w:rPr>
              <w:t>516,00</w:t>
            </w:r>
          </w:p>
        </w:tc>
        <w:tc>
          <w:tcPr>
            <w:tcW w:w="880" w:type="pct"/>
            <w:tcBorders>
              <w:top w:val="nil"/>
              <w:left w:val="nil"/>
              <w:bottom w:val="single" w:sz="4" w:space="0" w:color="auto"/>
              <w:right w:val="single" w:sz="4" w:space="0" w:color="auto"/>
            </w:tcBorders>
            <w:shd w:val="clear" w:color="auto" w:fill="auto"/>
            <w:noWrap/>
            <w:vAlign w:val="center"/>
            <w:hideMark/>
          </w:tcPr>
          <w:p w14:paraId="268657A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16,76</w:t>
            </w:r>
          </w:p>
        </w:tc>
      </w:tr>
      <w:tr w:rsidR="005C30B7" w:rsidRPr="005C30B7" w14:paraId="4E0E08DF"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6EABB1E"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Ljudevit Gaj Mihovljan</w:t>
            </w:r>
          </w:p>
        </w:tc>
        <w:tc>
          <w:tcPr>
            <w:tcW w:w="1182" w:type="pct"/>
            <w:tcBorders>
              <w:top w:val="nil"/>
              <w:left w:val="nil"/>
              <w:bottom w:val="single" w:sz="4" w:space="0" w:color="auto"/>
              <w:right w:val="single" w:sz="4" w:space="0" w:color="auto"/>
            </w:tcBorders>
            <w:shd w:val="clear" w:color="auto" w:fill="auto"/>
            <w:noWrap/>
            <w:vAlign w:val="center"/>
            <w:hideMark/>
          </w:tcPr>
          <w:p w14:paraId="761925CB" w14:textId="57EA359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w:t>
            </w:r>
            <w:r>
              <w:rPr>
                <w:rFonts w:cs="Calibri"/>
                <w:color w:val="000000"/>
                <w:lang w:eastAsia="hr-HR"/>
              </w:rPr>
              <w:t>.</w:t>
            </w:r>
            <w:r w:rsidRPr="005C30B7">
              <w:rPr>
                <w:rFonts w:cs="Calibri"/>
                <w:color w:val="000000"/>
                <w:lang w:eastAsia="hr-HR"/>
              </w:rPr>
              <w:t>589,00</w:t>
            </w:r>
          </w:p>
        </w:tc>
        <w:tc>
          <w:tcPr>
            <w:tcW w:w="880" w:type="pct"/>
            <w:tcBorders>
              <w:top w:val="nil"/>
              <w:left w:val="nil"/>
              <w:bottom w:val="single" w:sz="4" w:space="0" w:color="auto"/>
              <w:right w:val="single" w:sz="4" w:space="0" w:color="auto"/>
            </w:tcBorders>
            <w:shd w:val="clear" w:color="auto" w:fill="auto"/>
            <w:noWrap/>
            <w:vAlign w:val="center"/>
            <w:hideMark/>
          </w:tcPr>
          <w:p w14:paraId="3DCBC9E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9,40</w:t>
            </w:r>
          </w:p>
        </w:tc>
      </w:tr>
      <w:tr w:rsidR="005C30B7" w:rsidRPr="005C30B7" w14:paraId="5AAE6B4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B773E50" w14:textId="4003A76C"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Antun</w:t>
            </w:r>
            <w:r w:rsidR="00E64B11">
              <w:rPr>
                <w:rFonts w:cs="Calibri"/>
                <w:color w:val="000000"/>
                <w:lang w:eastAsia="hr-HR"/>
              </w:rPr>
              <w:t>a</w:t>
            </w:r>
            <w:r w:rsidRPr="005C30B7">
              <w:rPr>
                <w:rFonts w:cs="Calibri"/>
                <w:color w:val="000000"/>
                <w:lang w:eastAsia="hr-HR"/>
              </w:rPr>
              <w:t xml:space="preserve"> Mihanović</w:t>
            </w:r>
            <w:r w:rsidR="00E64B11">
              <w:rPr>
                <w:rFonts w:cs="Calibri"/>
                <w:color w:val="000000"/>
                <w:lang w:eastAsia="hr-HR"/>
              </w:rPr>
              <w:t>a</w:t>
            </w:r>
            <w:r w:rsidRPr="005C30B7">
              <w:rPr>
                <w:rFonts w:cs="Calibri"/>
                <w:color w:val="000000"/>
                <w:lang w:eastAsia="hr-HR"/>
              </w:rPr>
              <w:t xml:space="preserve"> Petrovsko</w:t>
            </w:r>
          </w:p>
        </w:tc>
        <w:tc>
          <w:tcPr>
            <w:tcW w:w="1182" w:type="pct"/>
            <w:tcBorders>
              <w:top w:val="nil"/>
              <w:left w:val="nil"/>
              <w:bottom w:val="single" w:sz="4" w:space="0" w:color="auto"/>
              <w:right w:val="single" w:sz="4" w:space="0" w:color="auto"/>
            </w:tcBorders>
            <w:shd w:val="clear" w:color="auto" w:fill="auto"/>
            <w:noWrap/>
            <w:vAlign w:val="center"/>
            <w:hideMark/>
          </w:tcPr>
          <w:p w14:paraId="789E3ABB" w14:textId="4F15C52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w:t>
            </w:r>
            <w:r>
              <w:rPr>
                <w:rFonts w:cs="Calibri"/>
                <w:color w:val="000000"/>
                <w:lang w:eastAsia="hr-HR"/>
              </w:rPr>
              <w:t>.</w:t>
            </w:r>
            <w:r w:rsidRPr="005C30B7">
              <w:rPr>
                <w:rFonts w:cs="Calibri"/>
                <w:color w:val="000000"/>
                <w:lang w:eastAsia="hr-HR"/>
              </w:rPr>
              <w:t>820,00</w:t>
            </w:r>
          </w:p>
        </w:tc>
        <w:tc>
          <w:tcPr>
            <w:tcW w:w="880" w:type="pct"/>
            <w:tcBorders>
              <w:top w:val="nil"/>
              <w:left w:val="nil"/>
              <w:bottom w:val="single" w:sz="4" w:space="0" w:color="auto"/>
              <w:right w:val="single" w:sz="4" w:space="0" w:color="auto"/>
            </w:tcBorders>
            <w:shd w:val="clear" w:color="auto" w:fill="auto"/>
            <w:noWrap/>
            <w:vAlign w:val="center"/>
            <w:hideMark/>
          </w:tcPr>
          <w:p w14:paraId="6940168F"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20,71</w:t>
            </w:r>
          </w:p>
        </w:tc>
      </w:tr>
      <w:tr w:rsidR="005C30B7" w:rsidRPr="005C30B7" w14:paraId="471712FB"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0556764" w14:textId="6E36DA58"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Side Košutić</w:t>
            </w:r>
            <w:r w:rsidR="008F3491">
              <w:rPr>
                <w:rFonts w:cs="Calibri"/>
                <w:color w:val="000000"/>
                <w:lang w:eastAsia="hr-HR"/>
              </w:rPr>
              <w:t xml:space="preserve"> Radoboj</w:t>
            </w:r>
          </w:p>
        </w:tc>
        <w:tc>
          <w:tcPr>
            <w:tcW w:w="1182" w:type="pct"/>
            <w:tcBorders>
              <w:top w:val="nil"/>
              <w:left w:val="nil"/>
              <w:bottom w:val="single" w:sz="4" w:space="0" w:color="auto"/>
              <w:right w:val="single" w:sz="4" w:space="0" w:color="auto"/>
            </w:tcBorders>
            <w:shd w:val="clear" w:color="auto" w:fill="auto"/>
            <w:noWrap/>
            <w:vAlign w:val="center"/>
            <w:hideMark/>
          </w:tcPr>
          <w:p w14:paraId="176C4BCF" w14:textId="113A56D2"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26</w:t>
            </w:r>
            <w:r>
              <w:rPr>
                <w:rFonts w:cs="Calibri"/>
                <w:color w:val="000000"/>
                <w:lang w:eastAsia="hr-HR"/>
              </w:rPr>
              <w:t>.</w:t>
            </w:r>
            <w:r w:rsidRPr="005C30B7">
              <w:rPr>
                <w:rFonts w:cs="Calibri"/>
                <w:color w:val="000000"/>
                <w:lang w:eastAsia="hr-HR"/>
              </w:rPr>
              <w:t>183,00</w:t>
            </w:r>
          </w:p>
        </w:tc>
        <w:tc>
          <w:tcPr>
            <w:tcW w:w="880" w:type="pct"/>
            <w:tcBorders>
              <w:top w:val="nil"/>
              <w:left w:val="nil"/>
              <w:bottom w:val="single" w:sz="4" w:space="0" w:color="auto"/>
              <w:right w:val="single" w:sz="4" w:space="0" w:color="auto"/>
            </w:tcBorders>
            <w:shd w:val="clear" w:color="auto" w:fill="auto"/>
            <w:noWrap/>
            <w:vAlign w:val="center"/>
            <w:hideMark/>
          </w:tcPr>
          <w:p w14:paraId="30A50E0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10,56</w:t>
            </w:r>
          </w:p>
        </w:tc>
      </w:tr>
      <w:tr w:rsidR="005C30B7" w:rsidRPr="005C30B7" w14:paraId="17982E4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B40001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Sveti Križ Začretje</w:t>
            </w:r>
          </w:p>
        </w:tc>
        <w:tc>
          <w:tcPr>
            <w:tcW w:w="1182" w:type="pct"/>
            <w:tcBorders>
              <w:top w:val="nil"/>
              <w:left w:val="nil"/>
              <w:bottom w:val="single" w:sz="4" w:space="0" w:color="auto"/>
              <w:right w:val="single" w:sz="4" w:space="0" w:color="auto"/>
            </w:tcBorders>
            <w:shd w:val="clear" w:color="auto" w:fill="auto"/>
            <w:noWrap/>
            <w:vAlign w:val="center"/>
            <w:hideMark/>
          </w:tcPr>
          <w:p w14:paraId="41519667" w14:textId="0621795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53</w:t>
            </w:r>
            <w:r>
              <w:rPr>
                <w:rFonts w:cs="Calibri"/>
                <w:color w:val="000000"/>
                <w:lang w:eastAsia="hr-HR"/>
              </w:rPr>
              <w:t>.</w:t>
            </w:r>
            <w:r w:rsidRPr="005C30B7">
              <w:rPr>
                <w:rFonts w:cs="Calibri"/>
                <w:color w:val="000000"/>
                <w:lang w:eastAsia="hr-HR"/>
              </w:rPr>
              <w:t>327,00</w:t>
            </w:r>
          </w:p>
        </w:tc>
        <w:tc>
          <w:tcPr>
            <w:tcW w:w="880" w:type="pct"/>
            <w:tcBorders>
              <w:top w:val="nil"/>
              <w:left w:val="nil"/>
              <w:bottom w:val="single" w:sz="4" w:space="0" w:color="auto"/>
              <w:right w:val="single" w:sz="4" w:space="0" w:color="auto"/>
            </w:tcBorders>
            <w:shd w:val="clear" w:color="auto" w:fill="auto"/>
            <w:noWrap/>
            <w:vAlign w:val="center"/>
            <w:hideMark/>
          </w:tcPr>
          <w:p w14:paraId="7203D1E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18,38</w:t>
            </w:r>
          </w:p>
        </w:tc>
      </w:tr>
      <w:tr w:rsidR="005C30B7" w:rsidRPr="005C30B7" w14:paraId="0AC501D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434762B"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Veliko Trgovišće</w:t>
            </w:r>
          </w:p>
        </w:tc>
        <w:tc>
          <w:tcPr>
            <w:tcW w:w="1182" w:type="pct"/>
            <w:tcBorders>
              <w:top w:val="nil"/>
              <w:left w:val="nil"/>
              <w:bottom w:val="single" w:sz="4" w:space="0" w:color="auto"/>
              <w:right w:val="single" w:sz="4" w:space="0" w:color="auto"/>
            </w:tcBorders>
            <w:shd w:val="clear" w:color="auto" w:fill="auto"/>
            <w:noWrap/>
            <w:vAlign w:val="center"/>
            <w:hideMark/>
          </w:tcPr>
          <w:p w14:paraId="2BA62CAF" w14:textId="4D393AF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24</w:t>
            </w:r>
            <w:r>
              <w:rPr>
                <w:rFonts w:cs="Calibri"/>
                <w:color w:val="000000"/>
                <w:lang w:eastAsia="hr-HR"/>
              </w:rPr>
              <w:t>.</w:t>
            </w:r>
            <w:r w:rsidRPr="005C30B7">
              <w:rPr>
                <w:rFonts w:cs="Calibri"/>
                <w:color w:val="000000"/>
                <w:lang w:eastAsia="hr-HR"/>
              </w:rPr>
              <w:t>834,00</w:t>
            </w:r>
          </w:p>
        </w:tc>
        <w:tc>
          <w:tcPr>
            <w:tcW w:w="880" w:type="pct"/>
            <w:tcBorders>
              <w:top w:val="nil"/>
              <w:left w:val="nil"/>
              <w:bottom w:val="single" w:sz="4" w:space="0" w:color="auto"/>
              <w:right w:val="single" w:sz="4" w:space="0" w:color="auto"/>
            </w:tcBorders>
            <w:shd w:val="clear" w:color="auto" w:fill="auto"/>
            <w:noWrap/>
            <w:vAlign w:val="center"/>
            <w:hideMark/>
          </w:tcPr>
          <w:p w14:paraId="210CFFF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18,26</w:t>
            </w:r>
          </w:p>
        </w:tc>
      </w:tr>
      <w:tr w:rsidR="005C30B7" w:rsidRPr="005C30B7" w14:paraId="2F873B6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2E3B3A0"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Ante Kovačića Zlatar</w:t>
            </w:r>
          </w:p>
        </w:tc>
        <w:tc>
          <w:tcPr>
            <w:tcW w:w="1182" w:type="pct"/>
            <w:tcBorders>
              <w:top w:val="nil"/>
              <w:left w:val="nil"/>
              <w:bottom w:val="single" w:sz="4" w:space="0" w:color="auto"/>
              <w:right w:val="single" w:sz="4" w:space="0" w:color="auto"/>
            </w:tcBorders>
            <w:shd w:val="clear" w:color="auto" w:fill="auto"/>
            <w:noWrap/>
            <w:vAlign w:val="center"/>
            <w:hideMark/>
          </w:tcPr>
          <w:p w14:paraId="346ECEE7" w14:textId="27985506"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w:t>
            </w:r>
            <w:r>
              <w:rPr>
                <w:rFonts w:cs="Calibri"/>
                <w:color w:val="000000"/>
                <w:lang w:eastAsia="hr-HR"/>
              </w:rPr>
              <w:t>.</w:t>
            </w:r>
            <w:r w:rsidRPr="005C30B7">
              <w:rPr>
                <w:rFonts w:cs="Calibri"/>
                <w:color w:val="000000"/>
                <w:lang w:eastAsia="hr-HR"/>
              </w:rPr>
              <w:t>550,00</w:t>
            </w:r>
          </w:p>
        </w:tc>
        <w:tc>
          <w:tcPr>
            <w:tcW w:w="880" w:type="pct"/>
            <w:tcBorders>
              <w:top w:val="nil"/>
              <w:left w:val="nil"/>
              <w:bottom w:val="single" w:sz="4" w:space="0" w:color="auto"/>
              <w:right w:val="single" w:sz="4" w:space="0" w:color="auto"/>
            </w:tcBorders>
            <w:shd w:val="clear" w:color="auto" w:fill="auto"/>
            <w:noWrap/>
            <w:vAlign w:val="center"/>
            <w:hideMark/>
          </w:tcPr>
          <w:p w14:paraId="1A043C3A"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6,39</w:t>
            </w:r>
          </w:p>
        </w:tc>
      </w:tr>
      <w:tr w:rsidR="005C30B7" w:rsidRPr="005C30B7" w14:paraId="0ADB013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1FF09C7"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Belec</w:t>
            </w:r>
          </w:p>
        </w:tc>
        <w:tc>
          <w:tcPr>
            <w:tcW w:w="1182" w:type="pct"/>
            <w:tcBorders>
              <w:top w:val="nil"/>
              <w:left w:val="nil"/>
              <w:bottom w:val="single" w:sz="4" w:space="0" w:color="auto"/>
              <w:right w:val="single" w:sz="4" w:space="0" w:color="auto"/>
            </w:tcBorders>
            <w:shd w:val="clear" w:color="auto" w:fill="auto"/>
            <w:noWrap/>
            <w:vAlign w:val="center"/>
            <w:hideMark/>
          </w:tcPr>
          <w:p w14:paraId="602700F1" w14:textId="1A02969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w:t>
            </w:r>
            <w:r>
              <w:rPr>
                <w:rFonts w:cs="Calibri"/>
                <w:color w:val="000000"/>
                <w:lang w:eastAsia="hr-HR"/>
              </w:rPr>
              <w:t>.</w:t>
            </w:r>
            <w:r w:rsidRPr="005C30B7">
              <w:rPr>
                <w:rFonts w:cs="Calibri"/>
                <w:color w:val="000000"/>
                <w:lang w:eastAsia="hr-HR"/>
              </w:rPr>
              <w:t>337,86</w:t>
            </w:r>
          </w:p>
        </w:tc>
        <w:tc>
          <w:tcPr>
            <w:tcW w:w="880" w:type="pct"/>
            <w:tcBorders>
              <w:top w:val="nil"/>
              <w:left w:val="nil"/>
              <w:bottom w:val="single" w:sz="4" w:space="0" w:color="auto"/>
              <w:right w:val="single" w:sz="4" w:space="0" w:color="auto"/>
            </w:tcBorders>
            <w:shd w:val="clear" w:color="auto" w:fill="auto"/>
            <w:noWrap/>
            <w:vAlign w:val="center"/>
            <w:hideMark/>
          </w:tcPr>
          <w:p w14:paraId="535BFBE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7,45</w:t>
            </w:r>
          </w:p>
        </w:tc>
      </w:tr>
      <w:tr w:rsidR="005C30B7" w:rsidRPr="005C30B7" w14:paraId="151D1AF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ECB6FD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Gornje Jesenje</w:t>
            </w:r>
          </w:p>
        </w:tc>
        <w:tc>
          <w:tcPr>
            <w:tcW w:w="1182" w:type="pct"/>
            <w:tcBorders>
              <w:top w:val="nil"/>
              <w:left w:val="nil"/>
              <w:bottom w:val="single" w:sz="4" w:space="0" w:color="auto"/>
              <w:right w:val="single" w:sz="4" w:space="0" w:color="auto"/>
            </w:tcBorders>
            <w:shd w:val="clear" w:color="auto" w:fill="auto"/>
            <w:noWrap/>
            <w:vAlign w:val="center"/>
            <w:hideMark/>
          </w:tcPr>
          <w:p w14:paraId="2D8DFCB8" w14:textId="70588076"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w:t>
            </w:r>
            <w:r>
              <w:rPr>
                <w:rFonts w:cs="Calibri"/>
                <w:color w:val="000000"/>
                <w:lang w:eastAsia="hr-HR"/>
              </w:rPr>
              <w:t>.</w:t>
            </w:r>
            <w:r w:rsidRPr="005C30B7">
              <w:rPr>
                <w:rFonts w:cs="Calibri"/>
                <w:color w:val="000000"/>
                <w:lang w:eastAsia="hr-HR"/>
              </w:rPr>
              <w:t>629,00</w:t>
            </w:r>
          </w:p>
        </w:tc>
        <w:tc>
          <w:tcPr>
            <w:tcW w:w="880" w:type="pct"/>
            <w:tcBorders>
              <w:top w:val="nil"/>
              <w:left w:val="nil"/>
              <w:bottom w:val="single" w:sz="4" w:space="0" w:color="auto"/>
              <w:right w:val="single" w:sz="4" w:space="0" w:color="auto"/>
            </w:tcBorders>
            <w:shd w:val="clear" w:color="auto" w:fill="auto"/>
            <w:noWrap/>
            <w:vAlign w:val="center"/>
            <w:hideMark/>
          </w:tcPr>
          <w:p w14:paraId="3B24FD7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7,78</w:t>
            </w:r>
          </w:p>
        </w:tc>
      </w:tr>
      <w:tr w:rsidR="005C30B7" w:rsidRPr="005C30B7" w14:paraId="54B96D0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8A07A48"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OŠ Josipa Broza Kumrovec</w:t>
            </w:r>
          </w:p>
        </w:tc>
        <w:tc>
          <w:tcPr>
            <w:tcW w:w="1182" w:type="pct"/>
            <w:tcBorders>
              <w:top w:val="nil"/>
              <w:left w:val="nil"/>
              <w:bottom w:val="single" w:sz="4" w:space="0" w:color="auto"/>
              <w:right w:val="single" w:sz="4" w:space="0" w:color="auto"/>
            </w:tcBorders>
            <w:shd w:val="clear" w:color="auto" w:fill="auto"/>
            <w:noWrap/>
            <w:vAlign w:val="center"/>
            <w:hideMark/>
          </w:tcPr>
          <w:p w14:paraId="5F7FDBFE" w14:textId="0E452C0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32</w:t>
            </w:r>
            <w:r>
              <w:rPr>
                <w:rFonts w:cs="Calibri"/>
                <w:color w:val="000000"/>
                <w:lang w:eastAsia="hr-HR"/>
              </w:rPr>
              <w:t>.</w:t>
            </w:r>
            <w:r w:rsidRPr="005C30B7">
              <w:rPr>
                <w:rFonts w:cs="Calibri"/>
                <w:color w:val="000000"/>
                <w:lang w:eastAsia="hr-HR"/>
              </w:rPr>
              <w:t>136,00</w:t>
            </w:r>
          </w:p>
        </w:tc>
        <w:tc>
          <w:tcPr>
            <w:tcW w:w="880" w:type="pct"/>
            <w:tcBorders>
              <w:top w:val="nil"/>
              <w:left w:val="nil"/>
              <w:bottom w:val="single" w:sz="4" w:space="0" w:color="auto"/>
              <w:right w:val="single" w:sz="4" w:space="0" w:color="auto"/>
            </w:tcBorders>
            <w:shd w:val="clear" w:color="auto" w:fill="auto"/>
            <w:noWrap/>
            <w:vAlign w:val="center"/>
            <w:hideMark/>
          </w:tcPr>
          <w:p w14:paraId="4727962F"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11,04</w:t>
            </w:r>
          </w:p>
        </w:tc>
      </w:tr>
      <w:tr w:rsidR="00E559A3" w:rsidRPr="005C30B7" w14:paraId="08CDE708" w14:textId="77777777" w:rsidTr="00E559A3">
        <w:trPr>
          <w:trHeight w:val="300"/>
        </w:trPr>
        <w:tc>
          <w:tcPr>
            <w:tcW w:w="5000" w:type="pct"/>
            <w:gridSpan w:val="3"/>
            <w:tcBorders>
              <w:top w:val="nil"/>
              <w:left w:val="single" w:sz="4" w:space="0" w:color="auto"/>
              <w:bottom w:val="single" w:sz="4" w:space="0" w:color="auto"/>
              <w:right w:val="single" w:sz="4" w:space="0" w:color="auto"/>
            </w:tcBorders>
            <w:shd w:val="clear" w:color="auto" w:fill="E7E6E6" w:themeFill="background2"/>
            <w:vAlign w:val="center"/>
          </w:tcPr>
          <w:p w14:paraId="2C4FB48A" w14:textId="23970F4C" w:rsidR="00E559A3" w:rsidRPr="00E559A3" w:rsidRDefault="00E559A3" w:rsidP="00E559A3">
            <w:pPr>
              <w:tabs>
                <w:tab w:val="clear" w:pos="720"/>
                <w:tab w:val="clear" w:pos="6912"/>
              </w:tabs>
              <w:jc w:val="center"/>
              <w:rPr>
                <w:rFonts w:cs="Calibri"/>
                <w:b/>
                <w:bCs/>
                <w:color w:val="000000"/>
                <w:lang w:eastAsia="hr-HR"/>
              </w:rPr>
            </w:pPr>
            <w:r>
              <w:rPr>
                <w:rFonts w:cs="Calibri"/>
                <w:b/>
                <w:bCs/>
                <w:color w:val="000000"/>
                <w:lang w:eastAsia="hr-HR"/>
              </w:rPr>
              <w:t>Objekti zdravstvenih ustanova</w:t>
            </w:r>
          </w:p>
        </w:tc>
      </w:tr>
      <w:tr w:rsidR="005C30B7" w:rsidRPr="005C30B7" w14:paraId="238BC88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8988B38"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Donja Stubica</w:t>
            </w:r>
          </w:p>
        </w:tc>
        <w:tc>
          <w:tcPr>
            <w:tcW w:w="1182" w:type="pct"/>
            <w:tcBorders>
              <w:top w:val="nil"/>
              <w:left w:val="nil"/>
              <w:bottom w:val="single" w:sz="4" w:space="0" w:color="auto"/>
              <w:right w:val="single" w:sz="4" w:space="0" w:color="auto"/>
            </w:tcBorders>
            <w:shd w:val="clear" w:color="auto" w:fill="auto"/>
            <w:noWrap/>
            <w:vAlign w:val="center"/>
            <w:hideMark/>
          </w:tcPr>
          <w:p w14:paraId="3F21CFD7" w14:textId="0EB5BCA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34</w:t>
            </w:r>
            <w:r>
              <w:rPr>
                <w:rFonts w:cs="Calibri"/>
                <w:color w:val="000000"/>
                <w:lang w:eastAsia="hr-HR"/>
              </w:rPr>
              <w:t>.</w:t>
            </w:r>
            <w:r w:rsidRPr="005C30B7">
              <w:rPr>
                <w:rFonts w:cs="Calibri"/>
                <w:color w:val="000000"/>
                <w:lang w:eastAsia="hr-HR"/>
              </w:rPr>
              <w:t>325,00</w:t>
            </w:r>
          </w:p>
        </w:tc>
        <w:tc>
          <w:tcPr>
            <w:tcW w:w="880" w:type="pct"/>
            <w:tcBorders>
              <w:top w:val="nil"/>
              <w:left w:val="nil"/>
              <w:bottom w:val="single" w:sz="4" w:space="0" w:color="auto"/>
              <w:right w:val="single" w:sz="4" w:space="0" w:color="auto"/>
            </w:tcBorders>
            <w:shd w:val="clear" w:color="auto" w:fill="auto"/>
            <w:noWrap/>
            <w:vAlign w:val="center"/>
            <w:hideMark/>
          </w:tcPr>
          <w:p w14:paraId="0F2F458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31,78</w:t>
            </w:r>
          </w:p>
        </w:tc>
      </w:tr>
      <w:tr w:rsidR="005C30B7" w:rsidRPr="005C30B7" w14:paraId="346E984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499A80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Donja Stubica - Amb. Gornja Stubica</w:t>
            </w:r>
          </w:p>
        </w:tc>
        <w:tc>
          <w:tcPr>
            <w:tcW w:w="1182" w:type="pct"/>
            <w:tcBorders>
              <w:top w:val="nil"/>
              <w:left w:val="nil"/>
              <w:bottom w:val="single" w:sz="4" w:space="0" w:color="auto"/>
              <w:right w:val="single" w:sz="4" w:space="0" w:color="auto"/>
            </w:tcBorders>
            <w:shd w:val="clear" w:color="auto" w:fill="auto"/>
            <w:noWrap/>
            <w:vAlign w:val="center"/>
            <w:hideMark/>
          </w:tcPr>
          <w:p w14:paraId="55CF25F3" w14:textId="6D13963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w:t>
            </w:r>
            <w:r>
              <w:rPr>
                <w:rFonts w:cs="Calibri"/>
                <w:color w:val="000000"/>
                <w:lang w:eastAsia="hr-HR"/>
              </w:rPr>
              <w:t>.</w:t>
            </w:r>
            <w:r w:rsidRPr="005C30B7">
              <w:rPr>
                <w:rFonts w:cs="Calibri"/>
                <w:color w:val="000000"/>
                <w:lang w:eastAsia="hr-HR"/>
              </w:rPr>
              <w:t>657,00</w:t>
            </w:r>
          </w:p>
        </w:tc>
        <w:tc>
          <w:tcPr>
            <w:tcW w:w="880" w:type="pct"/>
            <w:tcBorders>
              <w:top w:val="nil"/>
              <w:left w:val="nil"/>
              <w:bottom w:val="single" w:sz="4" w:space="0" w:color="auto"/>
              <w:right w:val="single" w:sz="4" w:space="0" w:color="auto"/>
            </w:tcBorders>
            <w:shd w:val="clear" w:color="auto" w:fill="auto"/>
            <w:noWrap/>
            <w:vAlign w:val="center"/>
            <w:hideMark/>
          </w:tcPr>
          <w:p w14:paraId="06EFB139"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71,43</w:t>
            </w:r>
          </w:p>
        </w:tc>
      </w:tr>
      <w:tr w:rsidR="005C30B7" w:rsidRPr="005C30B7" w14:paraId="55E712A4"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1D5651E"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Donja Stubica - Amb. Marija Bistrica</w:t>
            </w:r>
          </w:p>
        </w:tc>
        <w:tc>
          <w:tcPr>
            <w:tcW w:w="1182" w:type="pct"/>
            <w:tcBorders>
              <w:top w:val="nil"/>
              <w:left w:val="nil"/>
              <w:bottom w:val="single" w:sz="4" w:space="0" w:color="auto"/>
              <w:right w:val="single" w:sz="4" w:space="0" w:color="auto"/>
            </w:tcBorders>
            <w:shd w:val="clear" w:color="auto" w:fill="auto"/>
            <w:noWrap/>
            <w:vAlign w:val="center"/>
            <w:hideMark/>
          </w:tcPr>
          <w:p w14:paraId="4294EAA4" w14:textId="2377326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26</w:t>
            </w:r>
            <w:r>
              <w:rPr>
                <w:rFonts w:cs="Calibri"/>
                <w:color w:val="000000"/>
                <w:lang w:eastAsia="hr-HR"/>
              </w:rPr>
              <w:t>.</w:t>
            </w:r>
            <w:r w:rsidRPr="005C30B7">
              <w:rPr>
                <w:rFonts w:cs="Calibri"/>
                <w:color w:val="000000"/>
                <w:lang w:eastAsia="hr-HR"/>
              </w:rPr>
              <w:t>953,00</w:t>
            </w:r>
          </w:p>
        </w:tc>
        <w:tc>
          <w:tcPr>
            <w:tcW w:w="880" w:type="pct"/>
            <w:tcBorders>
              <w:top w:val="nil"/>
              <w:left w:val="nil"/>
              <w:bottom w:val="single" w:sz="4" w:space="0" w:color="auto"/>
              <w:right w:val="single" w:sz="4" w:space="0" w:color="auto"/>
            </w:tcBorders>
            <w:shd w:val="clear" w:color="auto" w:fill="auto"/>
            <w:noWrap/>
            <w:vAlign w:val="center"/>
            <w:hideMark/>
          </w:tcPr>
          <w:p w14:paraId="65FA7F0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24,96</w:t>
            </w:r>
          </w:p>
        </w:tc>
      </w:tr>
      <w:tr w:rsidR="005C30B7" w:rsidRPr="005C30B7" w14:paraId="68D80B9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CC3102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Donja Stubica - Amb. Oroslavlje</w:t>
            </w:r>
          </w:p>
        </w:tc>
        <w:tc>
          <w:tcPr>
            <w:tcW w:w="1182" w:type="pct"/>
            <w:tcBorders>
              <w:top w:val="nil"/>
              <w:left w:val="nil"/>
              <w:bottom w:val="single" w:sz="4" w:space="0" w:color="auto"/>
              <w:right w:val="single" w:sz="4" w:space="0" w:color="auto"/>
            </w:tcBorders>
            <w:shd w:val="clear" w:color="auto" w:fill="auto"/>
            <w:noWrap/>
            <w:vAlign w:val="center"/>
            <w:hideMark/>
          </w:tcPr>
          <w:p w14:paraId="024F2ADF" w14:textId="2ED61CBF"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34</w:t>
            </w:r>
            <w:r>
              <w:rPr>
                <w:rFonts w:cs="Calibri"/>
                <w:color w:val="000000"/>
                <w:lang w:eastAsia="hr-HR"/>
              </w:rPr>
              <w:t>.</w:t>
            </w:r>
            <w:r w:rsidRPr="005C30B7">
              <w:rPr>
                <w:rFonts w:cs="Calibri"/>
                <w:color w:val="000000"/>
                <w:lang w:eastAsia="hr-HR"/>
              </w:rPr>
              <w:t>563,00</w:t>
            </w:r>
          </w:p>
        </w:tc>
        <w:tc>
          <w:tcPr>
            <w:tcW w:w="880" w:type="pct"/>
            <w:tcBorders>
              <w:top w:val="nil"/>
              <w:left w:val="nil"/>
              <w:bottom w:val="single" w:sz="4" w:space="0" w:color="auto"/>
              <w:right w:val="single" w:sz="4" w:space="0" w:color="auto"/>
            </w:tcBorders>
            <w:shd w:val="clear" w:color="auto" w:fill="auto"/>
            <w:noWrap/>
            <w:vAlign w:val="center"/>
            <w:hideMark/>
          </w:tcPr>
          <w:p w14:paraId="322C4ECE"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34,98</w:t>
            </w:r>
          </w:p>
        </w:tc>
      </w:tr>
      <w:tr w:rsidR="005C30B7" w:rsidRPr="005C30B7" w14:paraId="6F81950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34210D3"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Donja Stubica - Amb. Stubičke Toplice</w:t>
            </w:r>
          </w:p>
        </w:tc>
        <w:tc>
          <w:tcPr>
            <w:tcW w:w="1182" w:type="pct"/>
            <w:tcBorders>
              <w:top w:val="nil"/>
              <w:left w:val="nil"/>
              <w:bottom w:val="single" w:sz="4" w:space="0" w:color="auto"/>
              <w:right w:val="single" w:sz="4" w:space="0" w:color="auto"/>
            </w:tcBorders>
            <w:shd w:val="clear" w:color="auto" w:fill="auto"/>
            <w:noWrap/>
            <w:vAlign w:val="center"/>
            <w:hideMark/>
          </w:tcPr>
          <w:p w14:paraId="588C4E7C" w14:textId="6719981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w:t>
            </w:r>
            <w:r>
              <w:rPr>
                <w:rFonts w:cs="Calibri"/>
                <w:color w:val="000000"/>
                <w:lang w:eastAsia="hr-HR"/>
              </w:rPr>
              <w:t>.</w:t>
            </w:r>
            <w:r w:rsidRPr="005C30B7">
              <w:rPr>
                <w:rFonts w:cs="Calibri"/>
                <w:color w:val="000000"/>
                <w:lang w:eastAsia="hr-HR"/>
              </w:rPr>
              <w:t>891,00</w:t>
            </w:r>
          </w:p>
        </w:tc>
        <w:tc>
          <w:tcPr>
            <w:tcW w:w="880" w:type="pct"/>
            <w:tcBorders>
              <w:top w:val="nil"/>
              <w:left w:val="nil"/>
              <w:bottom w:val="single" w:sz="4" w:space="0" w:color="auto"/>
              <w:right w:val="single" w:sz="4" w:space="0" w:color="auto"/>
            </w:tcBorders>
            <w:shd w:val="clear" w:color="auto" w:fill="auto"/>
            <w:noWrap/>
            <w:vAlign w:val="center"/>
            <w:hideMark/>
          </w:tcPr>
          <w:p w14:paraId="19ABD11A"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51,11</w:t>
            </w:r>
          </w:p>
        </w:tc>
      </w:tr>
      <w:tr w:rsidR="005C30B7" w:rsidRPr="005C30B7" w14:paraId="545E88E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9402648"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Klanjec</w:t>
            </w:r>
          </w:p>
        </w:tc>
        <w:tc>
          <w:tcPr>
            <w:tcW w:w="1182" w:type="pct"/>
            <w:tcBorders>
              <w:top w:val="nil"/>
              <w:left w:val="nil"/>
              <w:bottom w:val="single" w:sz="4" w:space="0" w:color="auto"/>
              <w:right w:val="single" w:sz="4" w:space="0" w:color="auto"/>
            </w:tcBorders>
            <w:shd w:val="clear" w:color="auto" w:fill="auto"/>
            <w:noWrap/>
            <w:vAlign w:val="center"/>
            <w:hideMark/>
          </w:tcPr>
          <w:p w14:paraId="0D097D17" w14:textId="5BED6A5F"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21</w:t>
            </w:r>
            <w:r>
              <w:rPr>
                <w:rFonts w:cs="Calibri"/>
                <w:color w:val="000000"/>
                <w:lang w:eastAsia="hr-HR"/>
              </w:rPr>
              <w:t>.</w:t>
            </w:r>
            <w:r w:rsidRPr="005C30B7">
              <w:rPr>
                <w:rFonts w:cs="Calibri"/>
                <w:color w:val="000000"/>
                <w:lang w:eastAsia="hr-HR"/>
              </w:rPr>
              <w:t>590,00</w:t>
            </w:r>
          </w:p>
        </w:tc>
        <w:tc>
          <w:tcPr>
            <w:tcW w:w="880" w:type="pct"/>
            <w:tcBorders>
              <w:top w:val="nil"/>
              <w:left w:val="nil"/>
              <w:bottom w:val="single" w:sz="4" w:space="0" w:color="auto"/>
              <w:right w:val="single" w:sz="4" w:space="0" w:color="auto"/>
            </w:tcBorders>
            <w:shd w:val="clear" w:color="auto" w:fill="auto"/>
            <w:noWrap/>
            <w:vAlign w:val="center"/>
            <w:hideMark/>
          </w:tcPr>
          <w:p w14:paraId="4010822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40,56</w:t>
            </w:r>
          </w:p>
        </w:tc>
      </w:tr>
      <w:tr w:rsidR="005C30B7" w:rsidRPr="005C30B7" w14:paraId="33D8710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9B70B97"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Klanjec - Amb. Kumrovec</w:t>
            </w:r>
          </w:p>
        </w:tc>
        <w:tc>
          <w:tcPr>
            <w:tcW w:w="1182" w:type="pct"/>
            <w:tcBorders>
              <w:top w:val="nil"/>
              <w:left w:val="nil"/>
              <w:bottom w:val="single" w:sz="4" w:space="0" w:color="auto"/>
              <w:right w:val="single" w:sz="4" w:space="0" w:color="auto"/>
            </w:tcBorders>
            <w:shd w:val="clear" w:color="auto" w:fill="auto"/>
            <w:noWrap/>
            <w:vAlign w:val="center"/>
            <w:hideMark/>
          </w:tcPr>
          <w:p w14:paraId="0E447B7F" w14:textId="3E16B68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w:t>
            </w:r>
            <w:r>
              <w:rPr>
                <w:rFonts w:cs="Calibri"/>
                <w:color w:val="000000"/>
                <w:lang w:eastAsia="hr-HR"/>
              </w:rPr>
              <w:t>.</w:t>
            </w:r>
            <w:r w:rsidRPr="005C30B7">
              <w:rPr>
                <w:rFonts w:cs="Calibri"/>
                <w:color w:val="000000"/>
                <w:lang w:eastAsia="hr-HR"/>
              </w:rPr>
              <w:t>981,21</w:t>
            </w:r>
          </w:p>
        </w:tc>
        <w:tc>
          <w:tcPr>
            <w:tcW w:w="880" w:type="pct"/>
            <w:tcBorders>
              <w:top w:val="nil"/>
              <w:left w:val="nil"/>
              <w:bottom w:val="single" w:sz="4" w:space="0" w:color="auto"/>
              <w:right w:val="single" w:sz="4" w:space="0" w:color="auto"/>
            </w:tcBorders>
            <w:shd w:val="clear" w:color="auto" w:fill="auto"/>
            <w:noWrap/>
            <w:vAlign w:val="center"/>
            <w:hideMark/>
          </w:tcPr>
          <w:p w14:paraId="7442703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45,28</w:t>
            </w:r>
          </w:p>
        </w:tc>
      </w:tr>
      <w:tr w:rsidR="005C30B7" w:rsidRPr="005C30B7" w14:paraId="521BDE8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1743105"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Krapina</w:t>
            </w:r>
          </w:p>
        </w:tc>
        <w:tc>
          <w:tcPr>
            <w:tcW w:w="1182" w:type="pct"/>
            <w:tcBorders>
              <w:top w:val="nil"/>
              <w:left w:val="nil"/>
              <w:bottom w:val="single" w:sz="4" w:space="0" w:color="auto"/>
              <w:right w:val="single" w:sz="4" w:space="0" w:color="auto"/>
            </w:tcBorders>
            <w:shd w:val="clear" w:color="auto" w:fill="auto"/>
            <w:noWrap/>
            <w:vAlign w:val="center"/>
            <w:hideMark/>
          </w:tcPr>
          <w:p w14:paraId="318957BF" w14:textId="0865F24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w:t>
            </w:r>
            <w:r>
              <w:rPr>
                <w:rFonts w:cs="Calibri"/>
                <w:color w:val="000000"/>
                <w:lang w:eastAsia="hr-HR"/>
              </w:rPr>
              <w:t>.</w:t>
            </w:r>
            <w:r w:rsidRPr="005C30B7">
              <w:rPr>
                <w:rFonts w:cs="Calibri"/>
                <w:color w:val="000000"/>
                <w:lang w:eastAsia="hr-HR"/>
              </w:rPr>
              <w:t>7424,95</w:t>
            </w:r>
          </w:p>
        </w:tc>
        <w:tc>
          <w:tcPr>
            <w:tcW w:w="880" w:type="pct"/>
            <w:tcBorders>
              <w:top w:val="nil"/>
              <w:left w:val="nil"/>
              <w:bottom w:val="single" w:sz="4" w:space="0" w:color="auto"/>
              <w:right w:val="single" w:sz="4" w:space="0" w:color="auto"/>
            </w:tcBorders>
            <w:shd w:val="clear" w:color="auto" w:fill="auto"/>
            <w:noWrap/>
            <w:vAlign w:val="center"/>
            <w:hideMark/>
          </w:tcPr>
          <w:p w14:paraId="7CF8066F"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57,42</w:t>
            </w:r>
          </w:p>
        </w:tc>
      </w:tr>
      <w:tr w:rsidR="005C30B7" w:rsidRPr="005C30B7" w14:paraId="3465D05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23524A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Krapina - Amb. Đurmanec</w:t>
            </w:r>
          </w:p>
        </w:tc>
        <w:tc>
          <w:tcPr>
            <w:tcW w:w="1182" w:type="pct"/>
            <w:tcBorders>
              <w:top w:val="nil"/>
              <w:left w:val="nil"/>
              <w:bottom w:val="single" w:sz="4" w:space="0" w:color="auto"/>
              <w:right w:val="single" w:sz="4" w:space="0" w:color="auto"/>
            </w:tcBorders>
            <w:shd w:val="clear" w:color="auto" w:fill="auto"/>
            <w:noWrap/>
            <w:vAlign w:val="center"/>
            <w:hideMark/>
          </w:tcPr>
          <w:p w14:paraId="1BCD0B2B" w14:textId="4A0B4F7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w:t>
            </w:r>
            <w:r>
              <w:rPr>
                <w:rFonts w:cs="Calibri"/>
                <w:color w:val="000000"/>
                <w:lang w:eastAsia="hr-HR"/>
              </w:rPr>
              <w:t>.</w:t>
            </w:r>
            <w:r w:rsidRPr="005C30B7">
              <w:rPr>
                <w:rFonts w:cs="Calibri"/>
                <w:color w:val="000000"/>
                <w:lang w:eastAsia="hr-HR"/>
              </w:rPr>
              <w:t>839,00</w:t>
            </w:r>
          </w:p>
        </w:tc>
        <w:tc>
          <w:tcPr>
            <w:tcW w:w="880" w:type="pct"/>
            <w:tcBorders>
              <w:top w:val="nil"/>
              <w:left w:val="nil"/>
              <w:bottom w:val="single" w:sz="4" w:space="0" w:color="auto"/>
              <w:right w:val="single" w:sz="4" w:space="0" w:color="auto"/>
            </w:tcBorders>
            <w:shd w:val="clear" w:color="auto" w:fill="auto"/>
            <w:noWrap/>
            <w:vAlign w:val="center"/>
            <w:hideMark/>
          </w:tcPr>
          <w:p w14:paraId="24322FF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26,94</w:t>
            </w:r>
          </w:p>
        </w:tc>
      </w:tr>
      <w:tr w:rsidR="005C30B7" w:rsidRPr="005C30B7" w14:paraId="4365075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0F5B43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Krapina - Amb. Gornje Jesenje</w:t>
            </w:r>
          </w:p>
        </w:tc>
        <w:tc>
          <w:tcPr>
            <w:tcW w:w="1182" w:type="pct"/>
            <w:tcBorders>
              <w:top w:val="nil"/>
              <w:left w:val="nil"/>
              <w:bottom w:val="single" w:sz="4" w:space="0" w:color="auto"/>
              <w:right w:val="single" w:sz="4" w:space="0" w:color="auto"/>
            </w:tcBorders>
            <w:shd w:val="clear" w:color="auto" w:fill="auto"/>
            <w:noWrap/>
            <w:vAlign w:val="center"/>
            <w:hideMark/>
          </w:tcPr>
          <w:p w14:paraId="2D0FF821" w14:textId="2EF4C71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977,55</w:t>
            </w:r>
          </w:p>
        </w:tc>
        <w:tc>
          <w:tcPr>
            <w:tcW w:w="880" w:type="pct"/>
            <w:tcBorders>
              <w:top w:val="nil"/>
              <w:left w:val="nil"/>
              <w:bottom w:val="single" w:sz="4" w:space="0" w:color="auto"/>
              <w:right w:val="single" w:sz="4" w:space="0" w:color="auto"/>
            </w:tcBorders>
            <w:shd w:val="clear" w:color="auto" w:fill="auto"/>
            <w:noWrap/>
            <w:vAlign w:val="center"/>
            <w:hideMark/>
          </w:tcPr>
          <w:p w14:paraId="58AEC26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25,03</w:t>
            </w:r>
          </w:p>
        </w:tc>
      </w:tr>
      <w:tr w:rsidR="005C30B7" w:rsidRPr="005C30B7" w14:paraId="7283FFFF"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5D87718"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Krapina - Amb. Petrovsko</w:t>
            </w:r>
          </w:p>
        </w:tc>
        <w:tc>
          <w:tcPr>
            <w:tcW w:w="1182" w:type="pct"/>
            <w:tcBorders>
              <w:top w:val="nil"/>
              <w:left w:val="nil"/>
              <w:bottom w:val="single" w:sz="4" w:space="0" w:color="auto"/>
              <w:right w:val="single" w:sz="4" w:space="0" w:color="auto"/>
            </w:tcBorders>
            <w:shd w:val="clear" w:color="auto" w:fill="auto"/>
            <w:noWrap/>
            <w:vAlign w:val="center"/>
            <w:hideMark/>
          </w:tcPr>
          <w:p w14:paraId="2C5D944F" w14:textId="7F85EFE0"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w:t>
            </w:r>
            <w:r>
              <w:rPr>
                <w:rFonts w:cs="Calibri"/>
                <w:color w:val="000000"/>
                <w:lang w:eastAsia="hr-HR"/>
              </w:rPr>
              <w:t>.</w:t>
            </w:r>
            <w:r w:rsidRPr="005C30B7">
              <w:rPr>
                <w:rFonts w:cs="Calibri"/>
                <w:color w:val="000000"/>
                <w:lang w:eastAsia="hr-HR"/>
              </w:rPr>
              <w:t>583,99</w:t>
            </w:r>
          </w:p>
        </w:tc>
        <w:tc>
          <w:tcPr>
            <w:tcW w:w="880" w:type="pct"/>
            <w:tcBorders>
              <w:top w:val="nil"/>
              <w:left w:val="nil"/>
              <w:bottom w:val="single" w:sz="4" w:space="0" w:color="auto"/>
              <w:right w:val="single" w:sz="4" w:space="0" w:color="auto"/>
            </w:tcBorders>
            <w:shd w:val="clear" w:color="auto" w:fill="auto"/>
            <w:noWrap/>
            <w:vAlign w:val="center"/>
            <w:hideMark/>
          </w:tcPr>
          <w:p w14:paraId="1D0F643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44,08</w:t>
            </w:r>
          </w:p>
        </w:tc>
      </w:tr>
      <w:tr w:rsidR="005C30B7" w:rsidRPr="005C30B7" w14:paraId="253DA10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D00C30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Krapina - Amb. Radoboj</w:t>
            </w:r>
          </w:p>
        </w:tc>
        <w:tc>
          <w:tcPr>
            <w:tcW w:w="1182" w:type="pct"/>
            <w:tcBorders>
              <w:top w:val="nil"/>
              <w:left w:val="nil"/>
              <w:bottom w:val="single" w:sz="4" w:space="0" w:color="auto"/>
              <w:right w:val="single" w:sz="4" w:space="0" w:color="auto"/>
            </w:tcBorders>
            <w:shd w:val="clear" w:color="auto" w:fill="auto"/>
            <w:noWrap/>
            <w:vAlign w:val="center"/>
            <w:hideMark/>
          </w:tcPr>
          <w:p w14:paraId="3148062B" w14:textId="50506B9F"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190,00</w:t>
            </w:r>
          </w:p>
        </w:tc>
        <w:tc>
          <w:tcPr>
            <w:tcW w:w="880" w:type="pct"/>
            <w:tcBorders>
              <w:top w:val="nil"/>
              <w:left w:val="nil"/>
              <w:bottom w:val="single" w:sz="4" w:space="0" w:color="auto"/>
              <w:right w:val="single" w:sz="4" w:space="0" w:color="auto"/>
            </w:tcBorders>
            <w:shd w:val="clear" w:color="auto" w:fill="auto"/>
            <w:noWrap/>
            <w:vAlign w:val="center"/>
            <w:hideMark/>
          </w:tcPr>
          <w:p w14:paraId="332172C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37,76</w:t>
            </w:r>
          </w:p>
        </w:tc>
      </w:tr>
      <w:tr w:rsidR="005C30B7" w:rsidRPr="005C30B7" w14:paraId="2132CCB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8583841"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Pregrada</w:t>
            </w:r>
          </w:p>
        </w:tc>
        <w:tc>
          <w:tcPr>
            <w:tcW w:w="1182" w:type="pct"/>
            <w:tcBorders>
              <w:top w:val="nil"/>
              <w:left w:val="nil"/>
              <w:bottom w:val="single" w:sz="4" w:space="0" w:color="auto"/>
              <w:right w:val="single" w:sz="4" w:space="0" w:color="auto"/>
            </w:tcBorders>
            <w:shd w:val="clear" w:color="auto" w:fill="auto"/>
            <w:noWrap/>
            <w:vAlign w:val="center"/>
            <w:hideMark/>
          </w:tcPr>
          <w:p w14:paraId="7B72E8DB" w14:textId="383D875B"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36</w:t>
            </w:r>
            <w:r>
              <w:rPr>
                <w:rFonts w:cs="Calibri"/>
                <w:color w:val="000000"/>
                <w:lang w:eastAsia="hr-HR"/>
              </w:rPr>
              <w:t>.</w:t>
            </w:r>
            <w:r w:rsidRPr="005C30B7">
              <w:rPr>
                <w:rFonts w:cs="Calibri"/>
                <w:color w:val="000000"/>
                <w:lang w:eastAsia="hr-HR"/>
              </w:rPr>
              <w:t>820,00</w:t>
            </w:r>
          </w:p>
        </w:tc>
        <w:tc>
          <w:tcPr>
            <w:tcW w:w="880" w:type="pct"/>
            <w:tcBorders>
              <w:top w:val="nil"/>
              <w:left w:val="nil"/>
              <w:bottom w:val="single" w:sz="4" w:space="0" w:color="auto"/>
              <w:right w:val="single" w:sz="4" w:space="0" w:color="auto"/>
            </w:tcBorders>
            <w:shd w:val="clear" w:color="auto" w:fill="auto"/>
            <w:noWrap/>
            <w:vAlign w:val="center"/>
            <w:hideMark/>
          </w:tcPr>
          <w:p w14:paraId="025C123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33,72</w:t>
            </w:r>
          </w:p>
        </w:tc>
      </w:tr>
      <w:tr w:rsidR="005C30B7" w:rsidRPr="005C30B7" w14:paraId="706F482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4E4B6C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Pregrada - Amb. Desinić</w:t>
            </w:r>
          </w:p>
        </w:tc>
        <w:tc>
          <w:tcPr>
            <w:tcW w:w="1182" w:type="pct"/>
            <w:tcBorders>
              <w:top w:val="nil"/>
              <w:left w:val="nil"/>
              <w:bottom w:val="single" w:sz="4" w:space="0" w:color="auto"/>
              <w:right w:val="single" w:sz="4" w:space="0" w:color="auto"/>
            </w:tcBorders>
            <w:shd w:val="clear" w:color="auto" w:fill="auto"/>
            <w:noWrap/>
            <w:vAlign w:val="center"/>
            <w:hideMark/>
          </w:tcPr>
          <w:p w14:paraId="45445AB7" w14:textId="2B7E8AA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w:t>
            </w:r>
            <w:r>
              <w:rPr>
                <w:rFonts w:cs="Calibri"/>
                <w:color w:val="000000"/>
                <w:lang w:eastAsia="hr-HR"/>
              </w:rPr>
              <w:t>.</w:t>
            </w:r>
            <w:r w:rsidRPr="005C30B7">
              <w:rPr>
                <w:rFonts w:cs="Calibri"/>
                <w:color w:val="000000"/>
                <w:lang w:eastAsia="hr-HR"/>
              </w:rPr>
              <w:t>018,83</w:t>
            </w:r>
          </w:p>
        </w:tc>
        <w:tc>
          <w:tcPr>
            <w:tcW w:w="880" w:type="pct"/>
            <w:tcBorders>
              <w:top w:val="nil"/>
              <w:left w:val="nil"/>
              <w:bottom w:val="single" w:sz="4" w:space="0" w:color="auto"/>
              <w:right w:val="single" w:sz="4" w:space="0" w:color="auto"/>
            </w:tcBorders>
            <w:shd w:val="clear" w:color="auto" w:fill="auto"/>
            <w:noWrap/>
            <w:vAlign w:val="center"/>
            <w:hideMark/>
          </w:tcPr>
          <w:p w14:paraId="6A58EC5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19,87</w:t>
            </w:r>
          </w:p>
        </w:tc>
      </w:tr>
      <w:tr w:rsidR="005C30B7" w:rsidRPr="005C30B7" w14:paraId="703189A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82FE0B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Pregrada - Amb. Hum na Sutli</w:t>
            </w:r>
          </w:p>
        </w:tc>
        <w:tc>
          <w:tcPr>
            <w:tcW w:w="1182" w:type="pct"/>
            <w:tcBorders>
              <w:top w:val="nil"/>
              <w:left w:val="nil"/>
              <w:bottom w:val="single" w:sz="4" w:space="0" w:color="auto"/>
              <w:right w:val="single" w:sz="4" w:space="0" w:color="auto"/>
            </w:tcBorders>
            <w:shd w:val="clear" w:color="auto" w:fill="auto"/>
            <w:noWrap/>
            <w:vAlign w:val="center"/>
            <w:hideMark/>
          </w:tcPr>
          <w:p w14:paraId="5FCE04D5" w14:textId="309AAF7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10</w:t>
            </w:r>
            <w:r>
              <w:rPr>
                <w:rFonts w:cs="Calibri"/>
                <w:color w:val="000000"/>
                <w:lang w:eastAsia="hr-HR"/>
              </w:rPr>
              <w:t>.</w:t>
            </w:r>
            <w:r w:rsidRPr="005C30B7">
              <w:rPr>
                <w:rFonts w:cs="Calibri"/>
                <w:color w:val="000000"/>
                <w:lang w:eastAsia="hr-HR"/>
              </w:rPr>
              <w:t>792,00</w:t>
            </w:r>
          </w:p>
        </w:tc>
        <w:tc>
          <w:tcPr>
            <w:tcW w:w="880" w:type="pct"/>
            <w:tcBorders>
              <w:top w:val="nil"/>
              <w:left w:val="nil"/>
              <w:bottom w:val="single" w:sz="4" w:space="0" w:color="auto"/>
              <w:right w:val="single" w:sz="4" w:space="0" w:color="auto"/>
            </w:tcBorders>
            <w:shd w:val="clear" w:color="auto" w:fill="auto"/>
            <w:noWrap/>
            <w:vAlign w:val="center"/>
            <w:hideMark/>
          </w:tcPr>
          <w:p w14:paraId="7D9C4C8C"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42,84</w:t>
            </w:r>
          </w:p>
        </w:tc>
      </w:tr>
      <w:tr w:rsidR="005C30B7" w:rsidRPr="005C30B7" w14:paraId="6267E5C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77A89A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Zabok</w:t>
            </w:r>
          </w:p>
        </w:tc>
        <w:tc>
          <w:tcPr>
            <w:tcW w:w="1182" w:type="pct"/>
            <w:tcBorders>
              <w:top w:val="nil"/>
              <w:left w:val="nil"/>
              <w:bottom w:val="single" w:sz="4" w:space="0" w:color="auto"/>
              <w:right w:val="single" w:sz="4" w:space="0" w:color="auto"/>
            </w:tcBorders>
            <w:shd w:val="clear" w:color="auto" w:fill="auto"/>
            <w:noWrap/>
            <w:vAlign w:val="center"/>
            <w:hideMark/>
          </w:tcPr>
          <w:p w14:paraId="72FEEE14" w14:textId="39495C6A"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54</w:t>
            </w:r>
            <w:r>
              <w:rPr>
                <w:rFonts w:cs="Calibri"/>
                <w:color w:val="000000"/>
                <w:lang w:eastAsia="hr-HR"/>
              </w:rPr>
              <w:t>.</w:t>
            </w:r>
            <w:r w:rsidRPr="005C30B7">
              <w:rPr>
                <w:rFonts w:cs="Calibri"/>
                <w:color w:val="000000"/>
                <w:lang w:eastAsia="hr-HR"/>
              </w:rPr>
              <w:t>078,00</w:t>
            </w:r>
          </w:p>
        </w:tc>
        <w:tc>
          <w:tcPr>
            <w:tcW w:w="880" w:type="pct"/>
            <w:tcBorders>
              <w:top w:val="nil"/>
              <w:left w:val="nil"/>
              <w:bottom w:val="single" w:sz="4" w:space="0" w:color="auto"/>
              <w:right w:val="single" w:sz="4" w:space="0" w:color="auto"/>
            </w:tcBorders>
            <w:shd w:val="clear" w:color="auto" w:fill="auto"/>
            <w:noWrap/>
            <w:vAlign w:val="center"/>
            <w:hideMark/>
          </w:tcPr>
          <w:p w14:paraId="39007A7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156,70</w:t>
            </w:r>
          </w:p>
        </w:tc>
      </w:tr>
      <w:tr w:rsidR="005C30B7" w:rsidRPr="005C30B7" w14:paraId="48A2069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6E5D682"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Zabok - Amb. Bedekovčina</w:t>
            </w:r>
          </w:p>
        </w:tc>
        <w:tc>
          <w:tcPr>
            <w:tcW w:w="1182" w:type="pct"/>
            <w:tcBorders>
              <w:top w:val="nil"/>
              <w:left w:val="nil"/>
              <w:bottom w:val="single" w:sz="4" w:space="0" w:color="auto"/>
              <w:right w:val="single" w:sz="4" w:space="0" w:color="auto"/>
            </w:tcBorders>
            <w:shd w:val="clear" w:color="auto" w:fill="auto"/>
            <w:noWrap/>
            <w:vAlign w:val="center"/>
            <w:hideMark/>
          </w:tcPr>
          <w:p w14:paraId="7A63184F" w14:textId="4E6B2A9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25</w:t>
            </w:r>
            <w:r>
              <w:rPr>
                <w:rFonts w:cs="Calibri"/>
                <w:color w:val="000000"/>
                <w:lang w:eastAsia="hr-HR"/>
              </w:rPr>
              <w:t>.</w:t>
            </w:r>
            <w:r w:rsidRPr="005C30B7">
              <w:rPr>
                <w:rFonts w:cs="Calibri"/>
                <w:color w:val="000000"/>
                <w:lang w:eastAsia="hr-HR"/>
              </w:rPr>
              <w:t>025,00</w:t>
            </w:r>
          </w:p>
        </w:tc>
        <w:tc>
          <w:tcPr>
            <w:tcW w:w="880" w:type="pct"/>
            <w:tcBorders>
              <w:top w:val="nil"/>
              <w:left w:val="nil"/>
              <w:bottom w:val="single" w:sz="4" w:space="0" w:color="auto"/>
              <w:right w:val="single" w:sz="4" w:space="0" w:color="auto"/>
            </w:tcBorders>
            <w:shd w:val="clear" w:color="auto" w:fill="auto"/>
            <w:noWrap/>
            <w:vAlign w:val="center"/>
            <w:hideMark/>
          </w:tcPr>
          <w:p w14:paraId="46A87BC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36,11</w:t>
            </w:r>
          </w:p>
        </w:tc>
      </w:tr>
      <w:tr w:rsidR="005C30B7" w:rsidRPr="005C30B7" w14:paraId="3A7F3FB8"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AE2D121"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Zabok - Amb. Krapinske Toplice</w:t>
            </w:r>
          </w:p>
        </w:tc>
        <w:tc>
          <w:tcPr>
            <w:tcW w:w="1182" w:type="pct"/>
            <w:tcBorders>
              <w:top w:val="nil"/>
              <w:left w:val="nil"/>
              <w:bottom w:val="single" w:sz="4" w:space="0" w:color="auto"/>
              <w:right w:val="single" w:sz="4" w:space="0" w:color="auto"/>
            </w:tcBorders>
            <w:shd w:val="clear" w:color="auto" w:fill="auto"/>
            <w:noWrap/>
            <w:vAlign w:val="center"/>
            <w:hideMark/>
          </w:tcPr>
          <w:p w14:paraId="3A7D9A68" w14:textId="004DEC2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w:t>
            </w:r>
            <w:r>
              <w:rPr>
                <w:rFonts w:cs="Calibri"/>
                <w:color w:val="000000"/>
                <w:lang w:eastAsia="hr-HR"/>
              </w:rPr>
              <w:t>.</w:t>
            </w:r>
            <w:r w:rsidRPr="005C30B7">
              <w:rPr>
                <w:rFonts w:cs="Calibri"/>
                <w:color w:val="000000"/>
                <w:lang w:eastAsia="hr-HR"/>
              </w:rPr>
              <w:t>132,00</w:t>
            </w:r>
          </w:p>
        </w:tc>
        <w:tc>
          <w:tcPr>
            <w:tcW w:w="880" w:type="pct"/>
            <w:tcBorders>
              <w:top w:val="nil"/>
              <w:left w:val="nil"/>
              <w:bottom w:val="single" w:sz="4" w:space="0" w:color="auto"/>
              <w:right w:val="single" w:sz="4" w:space="0" w:color="auto"/>
            </w:tcBorders>
            <w:shd w:val="clear" w:color="auto" w:fill="auto"/>
            <w:noWrap/>
            <w:vAlign w:val="center"/>
            <w:hideMark/>
          </w:tcPr>
          <w:p w14:paraId="7F99633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40,95</w:t>
            </w:r>
          </w:p>
        </w:tc>
      </w:tr>
      <w:tr w:rsidR="005C30B7" w:rsidRPr="005C30B7" w14:paraId="4ECDE67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EBC457E"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Zabok - Amb. Sv. Križ Začretje</w:t>
            </w:r>
          </w:p>
        </w:tc>
        <w:tc>
          <w:tcPr>
            <w:tcW w:w="1182" w:type="pct"/>
            <w:tcBorders>
              <w:top w:val="nil"/>
              <w:left w:val="nil"/>
              <w:bottom w:val="single" w:sz="4" w:space="0" w:color="auto"/>
              <w:right w:val="single" w:sz="4" w:space="0" w:color="auto"/>
            </w:tcBorders>
            <w:shd w:val="clear" w:color="auto" w:fill="auto"/>
            <w:noWrap/>
            <w:vAlign w:val="center"/>
            <w:hideMark/>
          </w:tcPr>
          <w:p w14:paraId="57C2CFD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14374,33</w:t>
            </w:r>
          </w:p>
        </w:tc>
        <w:tc>
          <w:tcPr>
            <w:tcW w:w="880" w:type="pct"/>
            <w:tcBorders>
              <w:top w:val="nil"/>
              <w:left w:val="nil"/>
              <w:bottom w:val="single" w:sz="4" w:space="0" w:color="auto"/>
              <w:right w:val="single" w:sz="4" w:space="0" w:color="auto"/>
            </w:tcBorders>
            <w:shd w:val="clear" w:color="auto" w:fill="auto"/>
            <w:noWrap/>
            <w:vAlign w:val="center"/>
            <w:hideMark/>
          </w:tcPr>
          <w:p w14:paraId="67AC0F2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37,70</w:t>
            </w:r>
          </w:p>
        </w:tc>
      </w:tr>
      <w:tr w:rsidR="005C30B7" w:rsidRPr="005C30B7" w14:paraId="1A25DA3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C0E5B63"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Zabok - Amb. Veliko Trgovišće</w:t>
            </w:r>
          </w:p>
        </w:tc>
        <w:tc>
          <w:tcPr>
            <w:tcW w:w="1182" w:type="pct"/>
            <w:tcBorders>
              <w:top w:val="nil"/>
              <w:left w:val="nil"/>
              <w:bottom w:val="single" w:sz="4" w:space="0" w:color="auto"/>
              <w:right w:val="single" w:sz="4" w:space="0" w:color="auto"/>
            </w:tcBorders>
            <w:shd w:val="clear" w:color="auto" w:fill="auto"/>
            <w:noWrap/>
            <w:vAlign w:val="center"/>
            <w:hideMark/>
          </w:tcPr>
          <w:p w14:paraId="5DD4B2BD" w14:textId="48685879"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w:t>
            </w:r>
            <w:r>
              <w:rPr>
                <w:rFonts w:cs="Calibri"/>
                <w:color w:val="000000"/>
                <w:lang w:eastAsia="hr-HR"/>
              </w:rPr>
              <w:t>.</w:t>
            </w:r>
            <w:r w:rsidRPr="005C30B7">
              <w:rPr>
                <w:rFonts w:cs="Calibri"/>
                <w:color w:val="000000"/>
                <w:lang w:eastAsia="hr-HR"/>
              </w:rPr>
              <w:t>016,95</w:t>
            </w:r>
          </w:p>
        </w:tc>
        <w:tc>
          <w:tcPr>
            <w:tcW w:w="880" w:type="pct"/>
            <w:tcBorders>
              <w:top w:val="nil"/>
              <w:left w:val="nil"/>
              <w:bottom w:val="single" w:sz="4" w:space="0" w:color="auto"/>
              <w:right w:val="single" w:sz="4" w:space="0" w:color="auto"/>
            </w:tcBorders>
            <w:shd w:val="clear" w:color="auto" w:fill="auto"/>
            <w:noWrap/>
            <w:vAlign w:val="center"/>
            <w:hideMark/>
          </w:tcPr>
          <w:p w14:paraId="43D9EB5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23,41</w:t>
            </w:r>
          </w:p>
        </w:tc>
      </w:tr>
      <w:tr w:rsidR="005C30B7" w:rsidRPr="005C30B7" w14:paraId="119A318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93174FB"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w:t>
            </w:r>
          </w:p>
        </w:tc>
        <w:tc>
          <w:tcPr>
            <w:tcW w:w="1182" w:type="pct"/>
            <w:tcBorders>
              <w:top w:val="nil"/>
              <w:left w:val="nil"/>
              <w:bottom w:val="single" w:sz="4" w:space="0" w:color="auto"/>
              <w:right w:val="single" w:sz="4" w:space="0" w:color="auto"/>
            </w:tcBorders>
            <w:shd w:val="clear" w:color="auto" w:fill="auto"/>
            <w:noWrap/>
            <w:vAlign w:val="center"/>
            <w:hideMark/>
          </w:tcPr>
          <w:p w14:paraId="39618478" w14:textId="6616F36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60</w:t>
            </w:r>
            <w:r>
              <w:rPr>
                <w:rFonts w:cs="Calibri"/>
                <w:color w:val="000000"/>
                <w:lang w:eastAsia="hr-HR"/>
              </w:rPr>
              <w:t>.</w:t>
            </w:r>
            <w:r w:rsidRPr="005C30B7">
              <w:rPr>
                <w:rFonts w:cs="Calibri"/>
                <w:color w:val="000000"/>
                <w:lang w:eastAsia="hr-HR"/>
              </w:rPr>
              <w:t>892,00</w:t>
            </w:r>
          </w:p>
        </w:tc>
        <w:tc>
          <w:tcPr>
            <w:tcW w:w="880" w:type="pct"/>
            <w:tcBorders>
              <w:top w:val="nil"/>
              <w:left w:val="nil"/>
              <w:bottom w:val="single" w:sz="4" w:space="0" w:color="auto"/>
              <w:right w:val="single" w:sz="4" w:space="0" w:color="auto"/>
            </w:tcBorders>
            <w:shd w:val="clear" w:color="auto" w:fill="auto"/>
            <w:noWrap/>
            <w:vAlign w:val="center"/>
            <w:hideMark/>
          </w:tcPr>
          <w:p w14:paraId="6D23CDC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36,20</w:t>
            </w:r>
          </w:p>
        </w:tc>
      </w:tr>
      <w:tr w:rsidR="005C30B7" w:rsidRPr="005C30B7" w14:paraId="2F081D5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369A5A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Budinščina</w:t>
            </w:r>
          </w:p>
        </w:tc>
        <w:tc>
          <w:tcPr>
            <w:tcW w:w="1182" w:type="pct"/>
            <w:tcBorders>
              <w:top w:val="nil"/>
              <w:left w:val="nil"/>
              <w:bottom w:val="single" w:sz="4" w:space="0" w:color="auto"/>
              <w:right w:val="single" w:sz="4" w:space="0" w:color="auto"/>
            </w:tcBorders>
            <w:shd w:val="clear" w:color="auto" w:fill="auto"/>
            <w:noWrap/>
            <w:vAlign w:val="center"/>
            <w:hideMark/>
          </w:tcPr>
          <w:p w14:paraId="67060E87" w14:textId="198559D1"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611,83</w:t>
            </w:r>
          </w:p>
        </w:tc>
        <w:tc>
          <w:tcPr>
            <w:tcW w:w="880" w:type="pct"/>
            <w:tcBorders>
              <w:top w:val="nil"/>
              <w:left w:val="nil"/>
              <w:bottom w:val="single" w:sz="4" w:space="0" w:color="auto"/>
              <w:right w:val="single" w:sz="4" w:space="0" w:color="auto"/>
            </w:tcBorders>
            <w:shd w:val="clear" w:color="auto" w:fill="auto"/>
            <w:noWrap/>
            <w:vAlign w:val="center"/>
            <w:hideMark/>
          </w:tcPr>
          <w:p w14:paraId="6E6836B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11,34</w:t>
            </w:r>
          </w:p>
        </w:tc>
      </w:tr>
      <w:tr w:rsidR="005C30B7" w:rsidRPr="005C30B7" w14:paraId="4A02EB73"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55A6D0B" w14:textId="347641C5"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Golubovec</w:t>
            </w:r>
          </w:p>
        </w:tc>
        <w:tc>
          <w:tcPr>
            <w:tcW w:w="1182" w:type="pct"/>
            <w:tcBorders>
              <w:top w:val="nil"/>
              <w:left w:val="nil"/>
              <w:bottom w:val="single" w:sz="4" w:space="0" w:color="auto"/>
              <w:right w:val="single" w:sz="4" w:space="0" w:color="auto"/>
            </w:tcBorders>
            <w:shd w:val="clear" w:color="auto" w:fill="auto"/>
            <w:noWrap/>
            <w:vAlign w:val="center"/>
            <w:hideMark/>
          </w:tcPr>
          <w:p w14:paraId="5916220D" w14:textId="2BD369C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w:t>
            </w:r>
            <w:r>
              <w:rPr>
                <w:rFonts w:cs="Calibri"/>
                <w:color w:val="000000"/>
                <w:lang w:eastAsia="hr-HR"/>
              </w:rPr>
              <w:t>.</w:t>
            </w:r>
            <w:r w:rsidRPr="005C30B7">
              <w:rPr>
                <w:rFonts w:cs="Calibri"/>
                <w:color w:val="000000"/>
                <w:lang w:eastAsia="hr-HR"/>
              </w:rPr>
              <w:t>271,97</w:t>
            </w:r>
          </w:p>
        </w:tc>
        <w:tc>
          <w:tcPr>
            <w:tcW w:w="880" w:type="pct"/>
            <w:tcBorders>
              <w:top w:val="nil"/>
              <w:left w:val="nil"/>
              <w:bottom w:val="single" w:sz="4" w:space="0" w:color="auto"/>
              <w:right w:val="single" w:sz="4" w:space="0" w:color="auto"/>
            </w:tcBorders>
            <w:shd w:val="clear" w:color="auto" w:fill="auto"/>
            <w:noWrap/>
            <w:vAlign w:val="center"/>
            <w:hideMark/>
          </w:tcPr>
          <w:p w14:paraId="41252B8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29,41</w:t>
            </w:r>
          </w:p>
        </w:tc>
      </w:tr>
      <w:tr w:rsidR="005C30B7" w:rsidRPr="005C30B7" w14:paraId="655567E2"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D0F70B8"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Hraščina Trgovišće</w:t>
            </w:r>
          </w:p>
        </w:tc>
        <w:tc>
          <w:tcPr>
            <w:tcW w:w="1182" w:type="pct"/>
            <w:tcBorders>
              <w:top w:val="nil"/>
              <w:left w:val="nil"/>
              <w:bottom w:val="single" w:sz="4" w:space="0" w:color="auto"/>
              <w:right w:val="single" w:sz="4" w:space="0" w:color="auto"/>
            </w:tcBorders>
            <w:shd w:val="clear" w:color="auto" w:fill="auto"/>
            <w:noWrap/>
            <w:vAlign w:val="center"/>
            <w:hideMark/>
          </w:tcPr>
          <w:p w14:paraId="046429CD"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929,94</w:t>
            </w:r>
          </w:p>
        </w:tc>
        <w:tc>
          <w:tcPr>
            <w:tcW w:w="880" w:type="pct"/>
            <w:tcBorders>
              <w:top w:val="nil"/>
              <w:left w:val="nil"/>
              <w:bottom w:val="single" w:sz="4" w:space="0" w:color="auto"/>
              <w:right w:val="single" w:sz="4" w:space="0" w:color="auto"/>
            </w:tcBorders>
            <w:shd w:val="clear" w:color="auto" w:fill="auto"/>
            <w:noWrap/>
            <w:vAlign w:val="center"/>
            <w:hideMark/>
          </w:tcPr>
          <w:p w14:paraId="11A440C4"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12,46</w:t>
            </w:r>
          </w:p>
        </w:tc>
      </w:tr>
      <w:tr w:rsidR="005C30B7" w:rsidRPr="005C30B7" w14:paraId="7FCEE62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87F2A4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Konjščina</w:t>
            </w:r>
          </w:p>
        </w:tc>
        <w:tc>
          <w:tcPr>
            <w:tcW w:w="1182" w:type="pct"/>
            <w:tcBorders>
              <w:top w:val="nil"/>
              <w:left w:val="nil"/>
              <w:bottom w:val="single" w:sz="4" w:space="0" w:color="auto"/>
              <w:right w:val="single" w:sz="4" w:space="0" w:color="auto"/>
            </w:tcBorders>
            <w:shd w:val="clear" w:color="auto" w:fill="auto"/>
            <w:noWrap/>
            <w:vAlign w:val="center"/>
            <w:hideMark/>
          </w:tcPr>
          <w:p w14:paraId="6185FC8C" w14:textId="688D389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w:t>
            </w:r>
            <w:r>
              <w:rPr>
                <w:rFonts w:cs="Calibri"/>
                <w:color w:val="000000"/>
                <w:lang w:eastAsia="hr-HR"/>
              </w:rPr>
              <w:t>.</w:t>
            </w:r>
            <w:r w:rsidRPr="005C30B7">
              <w:rPr>
                <w:rFonts w:cs="Calibri"/>
                <w:color w:val="000000"/>
                <w:lang w:eastAsia="hr-HR"/>
              </w:rPr>
              <w:t>835,00</w:t>
            </w:r>
          </w:p>
        </w:tc>
        <w:tc>
          <w:tcPr>
            <w:tcW w:w="880" w:type="pct"/>
            <w:tcBorders>
              <w:top w:val="nil"/>
              <w:left w:val="nil"/>
              <w:bottom w:val="single" w:sz="4" w:space="0" w:color="auto"/>
              <w:right w:val="single" w:sz="4" w:space="0" w:color="auto"/>
            </w:tcBorders>
            <w:shd w:val="clear" w:color="auto" w:fill="auto"/>
            <w:noWrap/>
            <w:vAlign w:val="center"/>
            <w:hideMark/>
          </w:tcPr>
          <w:p w14:paraId="6C36726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41,01</w:t>
            </w:r>
          </w:p>
        </w:tc>
      </w:tr>
      <w:tr w:rsidR="005C30B7" w:rsidRPr="005C30B7" w14:paraId="5A85A6EF"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F613EC3"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Lobor</w:t>
            </w:r>
          </w:p>
        </w:tc>
        <w:tc>
          <w:tcPr>
            <w:tcW w:w="1182" w:type="pct"/>
            <w:tcBorders>
              <w:top w:val="nil"/>
              <w:left w:val="nil"/>
              <w:bottom w:val="single" w:sz="4" w:space="0" w:color="auto"/>
              <w:right w:val="single" w:sz="4" w:space="0" w:color="auto"/>
            </w:tcBorders>
            <w:shd w:val="clear" w:color="auto" w:fill="auto"/>
            <w:noWrap/>
            <w:vAlign w:val="center"/>
            <w:hideMark/>
          </w:tcPr>
          <w:p w14:paraId="10B1A6C5" w14:textId="0CC05E56"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144,00</w:t>
            </w:r>
          </w:p>
        </w:tc>
        <w:tc>
          <w:tcPr>
            <w:tcW w:w="880" w:type="pct"/>
            <w:tcBorders>
              <w:top w:val="nil"/>
              <w:left w:val="nil"/>
              <w:bottom w:val="single" w:sz="4" w:space="0" w:color="auto"/>
              <w:right w:val="single" w:sz="4" w:space="0" w:color="auto"/>
            </w:tcBorders>
            <w:shd w:val="clear" w:color="auto" w:fill="auto"/>
            <w:noWrap/>
            <w:vAlign w:val="center"/>
            <w:hideMark/>
          </w:tcPr>
          <w:p w14:paraId="0A578493"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22,87</w:t>
            </w:r>
          </w:p>
        </w:tc>
      </w:tr>
      <w:tr w:rsidR="005C30B7" w:rsidRPr="005C30B7" w14:paraId="76DB6E4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4620D1E" w14:textId="37C602A0"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Mače</w:t>
            </w:r>
          </w:p>
        </w:tc>
        <w:tc>
          <w:tcPr>
            <w:tcW w:w="1182" w:type="pct"/>
            <w:tcBorders>
              <w:top w:val="nil"/>
              <w:left w:val="nil"/>
              <w:bottom w:val="single" w:sz="4" w:space="0" w:color="auto"/>
              <w:right w:val="single" w:sz="4" w:space="0" w:color="auto"/>
            </w:tcBorders>
            <w:shd w:val="clear" w:color="auto" w:fill="auto"/>
            <w:noWrap/>
            <w:vAlign w:val="center"/>
            <w:hideMark/>
          </w:tcPr>
          <w:p w14:paraId="509E201F" w14:textId="4AEFB12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064,75</w:t>
            </w:r>
          </w:p>
        </w:tc>
        <w:tc>
          <w:tcPr>
            <w:tcW w:w="880" w:type="pct"/>
            <w:tcBorders>
              <w:top w:val="nil"/>
              <w:left w:val="nil"/>
              <w:bottom w:val="single" w:sz="4" w:space="0" w:color="auto"/>
              <w:right w:val="single" w:sz="4" w:space="0" w:color="auto"/>
            </w:tcBorders>
            <w:shd w:val="clear" w:color="auto" w:fill="auto"/>
            <w:noWrap/>
            <w:vAlign w:val="center"/>
            <w:hideMark/>
          </w:tcPr>
          <w:p w14:paraId="5D43388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39,65</w:t>
            </w:r>
          </w:p>
        </w:tc>
      </w:tr>
      <w:tr w:rsidR="005C30B7" w:rsidRPr="005C30B7" w14:paraId="1C6D715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B22633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Mihovljan</w:t>
            </w:r>
          </w:p>
        </w:tc>
        <w:tc>
          <w:tcPr>
            <w:tcW w:w="1182" w:type="pct"/>
            <w:tcBorders>
              <w:top w:val="nil"/>
              <w:left w:val="nil"/>
              <w:bottom w:val="single" w:sz="4" w:space="0" w:color="auto"/>
              <w:right w:val="single" w:sz="4" w:space="0" w:color="auto"/>
            </w:tcBorders>
            <w:shd w:val="clear" w:color="auto" w:fill="auto"/>
            <w:noWrap/>
            <w:vAlign w:val="center"/>
            <w:hideMark/>
          </w:tcPr>
          <w:p w14:paraId="51455BD8" w14:textId="686D046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w:t>
            </w:r>
            <w:r>
              <w:rPr>
                <w:rFonts w:cs="Calibri"/>
                <w:color w:val="000000"/>
                <w:lang w:eastAsia="hr-HR"/>
              </w:rPr>
              <w:t>.</w:t>
            </w:r>
            <w:r w:rsidRPr="005C30B7">
              <w:rPr>
                <w:rFonts w:cs="Calibri"/>
                <w:color w:val="000000"/>
                <w:lang w:eastAsia="hr-HR"/>
              </w:rPr>
              <w:t>003,00</w:t>
            </w:r>
          </w:p>
        </w:tc>
        <w:tc>
          <w:tcPr>
            <w:tcW w:w="880" w:type="pct"/>
            <w:tcBorders>
              <w:top w:val="nil"/>
              <w:left w:val="nil"/>
              <w:bottom w:val="single" w:sz="4" w:space="0" w:color="auto"/>
              <w:right w:val="single" w:sz="4" w:space="0" w:color="auto"/>
            </w:tcBorders>
            <w:shd w:val="clear" w:color="auto" w:fill="auto"/>
            <w:noWrap/>
            <w:vAlign w:val="center"/>
            <w:hideMark/>
          </w:tcPr>
          <w:p w14:paraId="6CE15B03"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61,46</w:t>
            </w:r>
          </w:p>
        </w:tc>
      </w:tr>
      <w:tr w:rsidR="005C30B7" w:rsidRPr="005C30B7" w14:paraId="055609BE"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DA2A639"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Mihovljan - Zubna</w:t>
            </w:r>
          </w:p>
        </w:tc>
        <w:tc>
          <w:tcPr>
            <w:tcW w:w="1182" w:type="pct"/>
            <w:tcBorders>
              <w:top w:val="nil"/>
              <w:left w:val="nil"/>
              <w:bottom w:val="single" w:sz="4" w:space="0" w:color="auto"/>
              <w:right w:val="single" w:sz="4" w:space="0" w:color="auto"/>
            </w:tcBorders>
            <w:shd w:val="clear" w:color="auto" w:fill="auto"/>
            <w:noWrap/>
            <w:vAlign w:val="center"/>
            <w:hideMark/>
          </w:tcPr>
          <w:p w14:paraId="53CF9D57" w14:textId="394FDE2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546,00</w:t>
            </w:r>
          </w:p>
        </w:tc>
        <w:tc>
          <w:tcPr>
            <w:tcW w:w="880" w:type="pct"/>
            <w:tcBorders>
              <w:top w:val="nil"/>
              <w:left w:val="nil"/>
              <w:bottom w:val="single" w:sz="4" w:space="0" w:color="auto"/>
              <w:right w:val="single" w:sz="4" w:space="0" w:color="auto"/>
            </w:tcBorders>
            <w:shd w:val="clear" w:color="auto" w:fill="auto"/>
            <w:noWrap/>
            <w:vAlign w:val="center"/>
            <w:hideMark/>
          </w:tcPr>
          <w:p w14:paraId="5ED3FB2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32,21</w:t>
            </w:r>
          </w:p>
        </w:tc>
      </w:tr>
      <w:tr w:rsidR="005C30B7" w:rsidRPr="005C30B7" w14:paraId="5EF8CC35"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0C06EF3"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DZ ispostava Zlatar - Amb. Zlatar Bistrica</w:t>
            </w:r>
          </w:p>
        </w:tc>
        <w:tc>
          <w:tcPr>
            <w:tcW w:w="1182" w:type="pct"/>
            <w:tcBorders>
              <w:top w:val="nil"/>
              <w:left w:val="nil"/>
              <w:bottom w:val="single" w:sz="4" w:space="0" w:color="auto"/>
              <w:right w:val="single" w:sz="4" w:space="0" w:color="auto"/>
            </w:tcBorders>
            <w:shd w:val="clear" w:color="auto" w:fill="auto"/>
            <w:noWrap/>
            <w:vAlign w:val="center"/>
            <w:hideMark/>
          </w:tcPr>
          <w:p w14:paraId="016D5193" w14:textId="480B6BF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22</w:t>
            </w:r>
            <w:r>
              <w:rPr>
                <w:rFonts w:cs="Calibri"/>
                <w:color w:val="000000"/>
                <w:lang w:eastAsia="hr-HR"/>
              </w:rPr>
              <w:t>.</w:t>
            </w:r>
            <w:r w:rsidRPr="005C30B7">
              <w:rPr>
                <w:rFonts w:cs="Calibri"/>
                <w:color w:val="000000"/>
                <w:lang w:eastAsia="hr-HR"/>
              </w:rPr>
              <w:t>831,00</w:t>
            </w:r>
          </w:p>
        </w:tc>
        <w:tc>
          <w:tcPr>
            <w:tcW w:w="880" w:type="pct"/>
            <w:tcBorders>
              <w:top w:val="nil"/>
              <w:left w:val="nil"/>
              <w:bottom w:val="single" w:sz="4" w:space="0" w:color="auto"/>
              <w:right w:val="single" w:sz="4" w:space="0" w:color="auto"/>
            </w:tcBorders>
            <w:shd w:val="clear" w:color="auto" w:fill="auto"/>
            <w:noWrap/>
            <w:vAlign w:val="center"/>
            <w:hideMark/>
          </w:tcPr>
          <w:p w14:paraId="59DF1A1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33,35</w:t>
            </w:r>
          </w:p>
        </w:tc>
      </w:tr>
      <w:tr w:rsidR="00E559A3" w:rsidRPr="005C30B7" w14:paraId="58C7BD0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1E412F2" w14:textId="3650B416" w:rsidR="00E559A3" w:rsidRPr="005C30B7" w:rsidRDefault="00E559A3" w:rsidP="00E559A3">
            <w:pPr>
              <w:tabs>
                <w:tab w:val="clear" w:pos="720"/>
                <w:tab w:val="clear" w:pos="6912"/>
              </w:tabs>
              <w:jc w:val="left"/>
              <w:rPr>
                <w:rFonts w:cs="Calibri"/>
                <w:color w:val="000000"/>
                <w:lang w:eastAsia="hr-HR"/>
              </w:rPr>
            </w:pPr>
            <w:r w:rsidRPr="005C30B7">
              <w:rPr>
                <w:rFonts w:cs="Calibri"/>
                <w:color w:val="000000"/>
                <w:lang w:eastAsia="hr-HR"/>
              </w:rPr>
              <w:t>Opća Bolnica Zabok</w:t>
            </w:r>
            <w:r w:rsidR="002E627E">
              <w:rPr>
                <w:rFonts w:cs="Calibri"/>
                <w:color w:val="000000"/>
                <w:lang w:eastAsia="hr-HR"/>
              </w:rPr>
              <w:t xml:space="preserve"> i bolnica hrvatskih veterana</w:t>
            </w:r>
          </w:p>
        </w:tc>
        <w:tc>
          <w:tcPr>
            <w:tcW w:w="1182" w:type="pct"/>
            <w:tcBorders>
              <w:top w:val="nil"/>
              <w:left w:val="nil"/>
              <w:bottom w:val="single" w:sz="4" w:space="0" w:color="auto"/>
              <w:right w:val="single" w:sz="4" w:space="0" w:color="auto"/>
            </w:tcBorders>
            <w:shd w:val="clear" w:color="auto" w:fill="auto"/>
            <w:noWrap/>
            <w:vAlign w:val="center"/>
            <w:hideMark/>
          </w:tcPr>
          <w:p w14:paraId="15B78D4E" w14:textId="77777777" w:rsidR="00E559A3" w:rsidRPr="005C30B7" w:rsidRDefault="00E559A3" w:rsidP="00E559A3">
            <w:pPr>
              <w:tabs>
                <w:tab w:val="clear" w:pos="720"/>
                <w:tab w:val="clear" w:pos="6912"/>
              </w:tabs>
              <w:jc w:val="center"/>
              <w:rPr>
                <w:rFonts w:cs="Calibri"/>
                <w:color w:val="000000"/>
                <w:lang w:eastAsia="hr-HR"/>
              </w:rPr>
            </w:pPr>
            <w:r w:rsidRPr="005C30B7">
              <w:rPr>
                <w:rFonts w:cs="Calibri"/>
                <w:color w:val="000000"/>
                <w:lang w:eastAsia="hr-HR"/>
              </w:rPr>
              <w:t>2</w:t>
            </w:r>
            <w:r>
              <w:rPr>
                <w:rFonts w:cs="Calibri"/>
                <w:color w:val="000000"/>
                <w:lang w:eastAsia="hr-HR"/>
              </w:rPr>
              <w:t>.</w:t>
            </w:r>
            <w:r w:rsidRPr="005C30B7">
              <w:rPr>
                <w:rFonts w:cs="Calibri"/>
                <w:color w:val="000000"/>
                <w:lang w:eastAsia="hr-HR"/>
              </w:rPr>
              <w:t>540</w:t>
            </w:r>
            <w:r>
              <w:rPr>
                <w:rFonts w:cs="Calibri"/>
                <w:color w:val="000000"/>
                <w:lang w:eastAsia="hr-HR"/>
              </w:rPr>
              <w:t>.</w:t>
            </w:r>
            <w:r w:rsidRPr="005C30B7">
              <w:rPr>
                <w:rFonts w:cs="Calibri"/>
                <w:color w:val="000000"/>
                <w:lang w:eastAsia="hr-HR"/>
              </w:rPr>
              <w:t>372,00</w:t>
            </w:r>
          </w:p>
        </w:tc>
        <w:tc>
          <w:tcPr>
            <w:tcW w:w="880" w:type="pct"/>
            <w:tcBorders>
              <w:top w:val="nil"/>
              <w:left w:val="nil"/>
              <w:bottom w:val="single" w:sz="4" w:space="0" w:color="auto"/>
              <w:right w:val="single" w:sz="4" w:space="0" w:color="auto"/>
            </w:tcBorders>
            <w:shd w:val="clear" w:color="auto" w:fill="auto"/>
            <w:noWrap/>
            <w:vAlign w:val="center"/>
            <w:hideMark/>
          </w:tcPr>
          <w:p w14:paraId="3DB4B670" w14:textId="77777777" w:rsidR="00E559A3" w:rsidRPr="005C30B7" w:rsidRDefault="00E559A3" w:rsidP="00E559A3">
            <w:pPr>
              <w:tabs>
                <w:tab w:val="clear" w:pos="720"/>
                <w:tab w:val="clear" w:pos="6912"/>
              </w:tabs>
              <w:jc w:val="center"/>
              <w:rPr>
                <w:rFonts w:cs="Calibri"/>
                <w:color w:val="000000"/>
                <w:lang w:eastAsia="hr-HR"/>
              </w:rPr>
            </w:pPr>
            <w:r w:rsidRPr="005C30B7">
              <w:rPr>
                <w:rFonts w:cs="Calibri"/>
                <w:color w:val="000000"/>
                <w:lang w:eastAsia="hr-HR"/>
              </w:rPr>
              <w:t>115,89</w:t>
            </w:r>
          </w:p>
        </w:tc>
      </w:tr>
      <w:tr w:rsidR="00E559A3" w:rsidRPr="005C30B7" w14:paraId="3EB75A90" w14:textId="77777777" w:rsidTr="00E559A3">
        <w:trPr>
          <w:trHeight w:val="59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1AAB2CC" w14:textId="77777777" w:rsidR="00E559A3" w:rsidRPr="005C30B7" w:rsidRDefault="00E559A3" w:rsidP="00E559A3">
            <w:pPr>
              <w:tabs>
                <w:tab w:val="clear" w:pos="720"/>
                <w:tab w:val="clear" w:pos="6912"/>
              </w:tabs>
              <w:jc w:val="left"/>
              <w:rPr>
                <w:rFonts w:cs="Calibri"/>
                <w:color w:val="000000"/>
                <w:lang w:eastAsia="hr-HR"/>
              </w:rPr>
            </w:pPr>
            <w:r w:rsidRPr="005C30B7">
              <w:rPr>
                <w:rFonts w:cs="Calibri"/>
                <w:color w:val="000000"/>
                <w:lang w:eastAsia="hr-HR"/>
              </w:rPr>
              <w:t>Specijalna bolnica za medicinsku rehabilitaciju Krapinske Toplice - KOMPLEKS</w:t>
            </w:r>
          </w:p>
        </w:tc>
        <w:tc>
          <w:tcPr>
            <w:tcW w:w="1182" w:type="pct"/>
            <w:tcBorders>
              <w:top w:val="nil"/>
              <w:left w:val="nil"/>
              <w:bottom w:val="single" w:sz="4" w:space="0" w:color="auto"/>
              <w:right w:val="single" w:sz="4" w:space="0" w:color="auto"/>
            </w:tcBorders>
            <w:shd w:val="clear" w:color="auto" w:fill="auto"/>
            <w:noWrap/>
            <w:vAlign w:val="center"/>
            <w:hideMark/>
          </w:tcPr>
          <w:p w14:paraId="0C99F103" w14:textId="77777777" w:rsidR="00E559A3" w:rsidRPr="005C30B7" w:rsidRDefault="00E559A3" w:rsidP="00E559A3">
            <w:pPr>
              <w:tabs>
                <w:tab w:val="clear" w:pos="720"/>
                <w:tab w:val="clear" w:pos="6912"/>
              </w:tabs>
              <w:jc w:val="center"/>
              <w:rPr>
                <w:rFonts w:cs="Calibri"/>
                <w:color w:val="000000"/>
                <w:lang w:eastAsia="hr-HR"/>
              </w:rPr>
            </w:pPr>
            <w:r w:rsidRPr="005C30B7">
              <w:rPr>
                <w:rFonts w:cs="Calibri"/>
                <w:color w:val="000000"/>
                <w:lang w:eastAsia="hr-HR"/>
              </w:rPr>
              <w:t>1</w:t>
            </w:r>
            <w:r>
              <w:rPr>
                <w:rFonts w:cs="Calibri"/>
                <w:color w:val="000000"/>
                <w:lang w:eastAsia="hr-HR"/>
              </w:rPr>
              <w:t>.</w:t>
            </w:r>
            <w:r w:rsidRPr="005C30B7">
              <w:rPr>
                <w:rFonts w:cs="Calibri"/>
                <w:color w:val="000000"/>
                <w:lang w:eastAsia="hr-HR"/>
              </w:rPr>
              <w:t>877</w:t>
            </w:r>
            <w:r>
              <w:rPr>
                <w:rFonts w:cs="Calibri"/>
                <w:color w:val="000000"/>
                <w:lang w:eastAsia="hr-HR"/>
              </w:rPr>
              <w:t>.</w:t>
            </w:r>
            <w:r w:rsidRPr="005C30B7">
              <w:rPr>
                <w:rFonts w:cs="Calibri"/>
                <w:color w:val="000000"/>
                <w:lang w:eastAsia="hr-HR"/>
              </w:rPr>
              <w:t>042,00</w:t>
            </w:r>
          </w:p>
        </w:tc>
        <w:tc>
          <w:tcPr>
            <w:tcW w:w="880" w:type="pct"/>
            <w:tcBorders>
              <w:top w:val="nil"/>
              <w:left w:val="nil"/>
              <w:bottom w:val="single" w:sz="4" w:space="0" w:color="auto"/>
              <w:right w:val="single" w:sz="4" w:space="0" w:color="auto"/>
            </w:tcBorders>
            <w:shd w:val="clear" w:color="auto" w:fill="auto"/>
            <w:noWrap/>
            <w:vAlign w:val="center"/>
            <w:hideMark/>
          </w:tcPr>
          <w:p w14:paraId="08BFBCB6" w14:textId="77777777" w:rsidR="00E559A3" w:rsidRPr="005C30B7" w:rsidRDefault="00E559A3" w:rsidP="00E559A3">
            <w:pPr>
              <w:tabs>
                <w:tab w:val="clear" w:pos="720"/>
                <w:tab w:val="clear" w:pos="6912"/>
              </w:tabs>
              <w:jc w:val="center"/>
              <w:rPr>
                <w:rFonts w:cs="Calibri"/>
                <w:color w:val="000000"/>
                <w:lang w:eastAsia="hr-HR"/>
              </w:rPr>
            </w:pPr>
            <w:r w:rsidRPr="005C30B7">
              <w:rPr>
                <w:rFonts w:cs="Calibri"/>
                <w:color w:val="000000"/>
                <w:lang w:eastAsia="hr-HR"/>
              </w:rPr>
              <w:t>81,01</w:t>
            </w:r>
          </w:p>
        </w:tc>
      </w:tr>
      <w:tr w:rsidR="00E559A3" w:rsidRPr="005C30B7" w14:paraId="3CD4896D" w14:textId="77777777" w:rsidTr="00E559A3">
        <w:trPr>
          <w:trHeight w:val="59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B1A29B3" w14:textId="77777777" w:rsidR="00E559A3" w:rsidRPr="005C30B7" w:rsidRDefault="00E559A3" w:rsidP="00E559A3">
            <w:pPr>
              <w:tabs>
                <w:tab w:val="clear" w:pos="720"/>
                <w:tab w:val="clear" w:pos="6912"/>
              </w:tabs>
              <w:jc w:val="left"/>
              <w:rPr>
                <w:rFonts w:cs="Calibri"/>
                <w:color w:val="000000"/>
                <w:lang w:eastAsia="hr-HR"/>
              </w:rPr>
            </w:pPr>
            <w:r w:rsidRPr="005C30B7">
              <w:rPr>
                <w:rFonts w:cs="Calibri"/>
                <w:color w:val="000000"/>
                <w:lang w:eastAsia="hr-HR"/>
              </w:rPr>
              <w:t>Specijalna bolnica za medicinsku rehabilitaciju Stubičke Toplice - KOMPLEKS</w:t>
            </w:r>
          </w:p>
        </w:tc>
        <w:tc>
          <w:tcPr>
            <w:tcW w:w="1182" w:type="pct"/>
            <w:tcBorders>
              <w:top w:val="nil"/>
              <w:left w:val="nil"/>
              <w:bottom w:val="single" w:sz="4" w:space="0" w:color="auto"/>
              <w:right w:val="single" w:sz="4" w:space="0" w:color="auto"/>
            </w:tcBorders>
            <w:shd w:val="clear" w:color="auto" w:fill="auto"/>
            <w:noWrap/>
            <w:vAlign w:val="center"/>
            <w:hideMark/>
          </w:tcPr>
          <w:p w14:paraId="55BE6D60" w14:textId="77777777" w:rsidR="00E559A3" w:rsidRPr="005C30B7" w:rsidRDefault="00E559A3" w:rsidP="00E559A3">
            <w:pPr>
              <w:tabs>
                <w:tab w:val="clear" w:pos="720"/>
                <w:tab w:val="clear" w:pos="6912"/>
              </w:tabs>
              <w:jc w:val="center"/>
              <w:rPr>
                <w:rFonts w:cs="Calibri"/>
                <w:color w:val="000000"/>
                <w:lang w:eastAsia="hr-HR"/>
              </w:rPr>
            </w:pPr>
            <w:r w:rsidRPr="005C30B7">
              <w:rPr>
                <w:rFonts w:cs="Calibri"/>
                <w:color w:val="000000"/>
                <w:lang w:eastAsia="hr-HR"/>
              </w:rPr>
              <w:t>784</w:t>
            </w:r>
            <w:r>
              <w:rPr>
                <w:rFonts w:cs="Calibri"/>
                <w:color w:val="000000"/>
                <w:lang w:eastAsia="hr-HR"/>
              </w:rPr>
              <w:t>.</w:t>
            </w:r>
            <w:r w:rsidRPr="005C30B7">
              <w:rPr>
                <w:rFonts w:cs="Calibri"/>
                <w:color w:val="000000"/>
                <w:lang w:eastAsia="hr-HR"/>
              </w:rPr>
              <w:t>651,00</w:t>
            </w:r>
          </w:p>
        </w:tc>
        <w:tc>
          <w:tcPr>
            <w:tcW w:w="880" w:type="pct"/>
            <w:tcBorders>
              <w:top w:val="nil"/>
              <w:left w:val="nil"/>
              <w:bottom w:val="single" w:sz="4" w:space="0" w:color="auto"/>
              <w:right w:val="single" w:sz="4" w:space="0" w:color="auto"/>
            </w:tcBorders>
            <w:shd w:val="clear" w:color="auto" w:fill="auto"/>
            <w:noWrap/>
            <w:vAlign w:val="center"/>
            <w:hideMark/>
          </w:tcPr>
          <w:p w14:paraId="0576E24E" w14:textId="77777777" w:rsidR="00E559A3" w:rsidRPr="005C30B7" w:rsidRDefault="00E559A3" w:rsidP="00E559A3">
            <w:pPr>
              <w:tabs>
                <w:tab w:val="clear" w:pos="720"/>
                <w:tab w:val="clear" w:pos="6912"/>
              </w:tabs>
              <w:jc w:val="center"/>
              <w:rPr>
                <w:rFonts w:cs="Calibri"/>
                <w:color w:val="000000"/>
                <w:lang w:eastAsia="hr-HR"/>
              </w:rPr>
            </w:pPr>
            <w:r w:rsidRPr="005C30B7">
              <w:rPr>
                <w:rFonts w:cs="Calibri"/>
                <w:color w:val="000000"/>
                <w:lang w:eastAsia="hr-HR"/>
              </w:rPr>
              <w:t>71,27</w:t>
            </w:r>
          </w:p>
        </w:tc>
      </w:tr>
      <w:tr w:rsidR="00E559A3" w:rsidRPr="005C30B7" w14:paraId="7CA25029" w14:textId="77777777" w:rsidTr="00E559A3">
        <w:trPr>
          <w:trHeight w:val="169"/>
        </w:trPr>
        <w:tc>
          <w:tcPr>
            <w:tcW w:w="5000" w:type="pct"/>
            <w:gridSpan w:val="3"/>
            <w:tcBorders>
              <w:top w:val="nil"/>
              <w:left w:val="single" w:sz="4" w:space="0" w:color="auto"/>
              <w:bottom w:val="single" w:sz="4" w:space="0" w:color="auto"/>
              <w:right w:val="single" w:sz="4" w:space="0" w:color="auto"/>
            </w:tcBorders>
            <w:shd w:val="clear" w:color="auto" w:fill="E7E6E6" w:themeFill="background2"/>
            <w:vAlign w:val="center"/>
          </w:tcPr>
          <w:p w14:paraId="0CFDB8AC" w14:textId="5ACD6557" w:rsidR="00E559A3" w:rsidRPr="00E559A3" w:rsidRDefault="00E559A3" w:rsidP="00E559A3">
            <w:pPr>
              <w:tabs>
                <w:tab w:val="clear" w:pos="720"/>
                <w:tab w:val="clear" w:pos="6912"/>
              </w:tabs>
              <w:jc w:val="center"/>
              <w:rPr>
                <w:rFonts w:cs="Calibri"/>
                <w:b/>
                <w:bCs/>
                <w:color w:val="000000"/>
                <w:lang w:eastAsia="hr-HR"/>
              </w:rPr>
            </w:pPr>
            <w:r>
              <w:rPr>
                <w:rFonts w:cs="Calibri"/>
                <w:b/>
                <w:bCs/>
                <w:color w:val="000000"/>
                <w:lang w:eastAsia="hr-HR"/>
              </w:rPr>
              <w:t>Objekti ostalih ustanova</w:t>
            </w:r>
          </w:p>
        </w:tc>
      </w:tr>
      <w:tr w:rsidR="005C30B7" w:rsidRPr="005C30B7" w14:paraId="1D46F48C"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09BEE91F"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Ljekarna KZZ Hum na Sutli</w:t>
            </w:r>
          </w:p>
        </w:tc>
        <w:tc>
          <w:tcPr>
            <w:tcW w:w="1182" w:type="pct"/>
            <w:tcBorders>
              <w:top w:val="nil"/>
              <w:left w:val="nil"/>
              <w:bottom w:val="single" w:sz="4" w:space="0" w:color="auto"/>
              <w:right w:val="single" w:sz="4" w:space="0" w:color="auto"/>
            </w:tcBorders>
            <w:shd w:val="clear" w:color="auto" w:fill="auto"/>
            <w:noWrap/>
            <w:vAlign w:val="center"/>
            <w:hideMark/>
          </w:tcPr>
          <w:p w14:paraId="7C01F1E5" w14:textId="7939DA1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w:t>
            </w:r>
            <w:r>
              <w:rPr>
                <w:rFonts w:cs="Calibri"/>
                <w:color w:val="000000"/>
                <w:lang w:eastAsia="hr-HR"/>
              </w:rPr>
              <w:t>.</w:t>
            </w:r>
            <w:r w:rsidRPr="005C30B7">
              <w:rPr>
                <w:rFonts w:cs="Calibri"/>
                <w:color w:val="000000"/>
                <w:lang w:eastAsia="hr-HR"/>
              </w:rPr>
              <w:t>471,75</w:t>
            </w:r>
          </w:p>
        </w:tc>
        <w:tc>
          <w:tcPr>
            <w:tcW w:w="880" w:type="pct"/>
            <w:tcBorders>
              <w:top w:val="nil"/>
              <w:left w:val="nil"/>
              <w:bottom w:val="single" w:sz="4" w:space="0" w:color="auto"/>
              <w:right w:val="single" w:sz="4" w:space="0" w:color="auto"/>
            </w:tcBorders>
            <w:shd w:val="clear" w:color="auto" w:fill="auto"/>
            <w:noWrap/>
            <w:vAlign w:val="center"/>
            <w:hideMark/>
          </w:tcPr>
          <w:p w14:paraId="71A9E1C3"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79,49</w:t>
            </w:r>
          </w:p>
        </w:tc>
      </w:tr>
      <w:tr w:rsidR="005C30B7" w:rsidRPr="005C30B7" w14:paraId="61DD1780"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46205854"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Ljekarna KZZ Krapina</w:t>
            </w:r>
          </w:p>
        </w:tc>
        <w:tc>
          <w:tcPr>
            <w:tcW w:w="1182" w:type="pct"/>
            <w:tcBorders>
              <w:top w:val="nil"/>
              <w:left w:val="nil"/>
              <w:bottom w:val="single" w:sz="4" w:space="0" w:color="auto"/>
              <w:right w:val="single" w:sz="4" w:space="0" w:color="auto"/>
            </w:tcBorders>
            <w:shd w:val="clear" w:color="auto" w:fill="auto"/>
            <w:noWrap/>
            <w:vAlign w:val="center"/>
            <w:hideMark/>
          </w:tcPr>
          <w:p w14:paraId="61E97491" w14:textId="3B708BC2"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w:t>
            </w:r>
            <w:r>
              <w:rPr>
                <w:rFonts w:cs="Calibri"/>
                <w:color w:val="000000"/>
                <w:lang w:eastAsia="hr-HR"/>
              </w:rPr>
              <w:t>.</w:t>
            </w:r>
            <w:r w:rsidRPr="005C30B7">
              <w:rPr>
                <w:rFonts w:cs="Calibri"/>
                <w:color w:val="000000"/>
                <w:lang w:eastAsia="hr-HR"/>
              </w:rPr>
              <w:t>400,00</w:t>
            </w:r>
          </w:p>
        </w:tc>
        <w:tc>
          <w:tcPr>
            <w:tcW w:w="880" w:type="pct"/>
            <w:tcBorders>
              <w:top w:val="nil"/>
              <w:left w:val="nil"/>
              <w:bottom w:val="single" w:sz="4" w:space="0" w:color="auto"/>
              <w:right w:val="single" w:sz="4" w:space="0" w:color="auto"/>
            </w:tcBorders>
            <w:shd w:val="clear" w:color="auto" w:fill="auto"/>
            <w:noWrap/>
            <w:vAlign w:val="center"/>
            <w:hideMark/>
          </w:tcPr>
          <w:p w14:paraId="5429C7A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74,00</w:t>
            </w:r>
          </w:p>
        </w:tc>
      </w:tr>
      <w:tr w:rsidR="005C30B7" w:rsidRPr="005C30B7" w14:paraId="79EB421F"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9DB6E6D"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Ljekarna KZZ Sv. Križ Začretje</w:t>
            </w:r>
          </w:p>
        </w:tc>
        <w:tc>
          <w:tcPr>
            <w:tcW w:w="1182" w:type="pct"/>
            <w:tcBorders>
              <w:top w:val="nil"/>
              <w:left w:val="nil"/>
              <w:bottom w:val="single" w:sz="4" w:space="0" w:color="auto"/>
              <w:right w:val="single" w:sz="4" w:space="0" w:color="auto"/>
            </w:tcBorders>
            <w:shd w:val="clear" w:color="auto" w:fill="auto"/>
            <w:noWrap/>
            <w:vAlign w:val="center"/>
            <w:hideMark/>
          </w:tcPr>
          <w:p w14:paraId="72283F22" w14:textId="67AE5E6D"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w:t>
            </w:r>
            <w:r>
              <w:rPr>
                <w:rFonts w:cs="Calibri"/>
                <w:color w:val="000000"/>
                <w:lang w:eastAsia="hr-HR"/>
              </w:rPr>
              <w:t>.</w:t>
            </w:r>
            <w:r w:rsidRPr="005C30B7">
              <w:rPr>
                <w:rFonts w:cs="Calibri"/>
                <w:color w:val="000000"/>
                <w:lang w:eastAsia="hr-HR"/>
              </w:rPr>
              <w:t>834,00</w:t>
            </w:r>
          </w:p>
        </w:tc>
        <w:tc>
          <w:tcPr>
            <w:tcW w:w="880" w:type="pct"/>
            <w:tcBorders>
              <w:top w:val="nil"/>
              <w:left w:val="nil"/>
              <w:bottom w:val="single" w:sz="4" w:space="0" w:color="auto"/>
              <w:right w:val="single" w:sz="4" w:space="0" w:color="auto"/>
            </w:tcBorders>
            <w:shd w:val="clear" w:color="auto" w:fill="auto"/>
            <w:noWrap/>
            <w:vAlign w:val="center"/>
            <w:hideMark/>
          </w:tcPr>
          <w:p w14:paraId="0D0AFF2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97,93</w:t>
            </w:r>
          </w:p>
        </w:tc>
      </w:tr>
      <w:tr w:rsidR="005C30B7" w:rsidRPr="005C30B7" w14:paraId="0021562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51549FFD"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Ljekarna KZZ Zabok</w:t>
            </w:r>
          </w:p>
        </w:tc>
        <w:tc>
          <w:tcPr>
            <w:tcW w:w="1182" w:type="pct"/>
            <w:tcBorders>
              <w:top w:val="nil"/>
              <w:left w:val="nil"/>
              <w:bottom w:val="single" w:sz="4" w:space="0" w:color="auto"/>
              <w:right w:val="single" w:sz="4" w:space="0" w:color="auto"/>
            </w:tcBorders>
            <w:shd w:val="clear" w:color="auto" w:fill="auto"/>
            <w:noWrap/>
            <w:vAlign w:val="center"/>
            <w:hideMark/>
          </w:tcPr>
          <w:p w14:paraId="368A8926" w14:textId="27696A58"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23</w:t>
            </w:r>
            <w:r>
              <w:rPr>
                <w:rFonts w:cs="Calibri"/>
                <w:color w:val="000000"/>
                <w:lang w:eastAsia="hr-HR"/>
              </w:rPr>
              <w:t>.</w:t>
            </w:r>
            <w:r w:rsidRPr="005C30B7">
              <w:rPr>
                <w:rFonts w:cs="Calibri"/>
                <w:color w:val="000000"/>
                <w:lang w:eastAsia="hr-HR"/>
              </w:rPr>
              <w:t>350,00</w:t>
            </w:r>
          </w:p>
        </w:tc>
        <w:tc>
          <w:tcPr>
            <w:tcW w:w="880" w:type="pct"/>
            <w:tcBorders>
              <w:top w:val="nil"/>
              <w:left w:val="nil"/>
              <w:bottom w:val="single" w:sz="4" w:space="0" w:color="auto"/>
              <w:right w:val="single" w:sz="4" w:space="0" w:color="auto"/>
            </w:tcBorders>
            <w:shd w:val="clear" w:color="auto" w:fill="auto"/>
            <w:noWrap/>
            <w:vAlign w:val="center"/>
            <w:hideMark/>
          </w:tcPr>
          <w:p w14:paraId="7BBC4148"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116,75</w:t>
            </w:r>
          </w:p>
        </w:tc>
      </w:tr>
      <w:tr w:rsidR="005C30B7" w:rsidRPr="005C30B7" w14:paraId="56489F5B"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EB52896" w14:textId="77777777" w:rsidR="005C30B7" w:rsidRPr="005C30B7" w:rsidRDefault="005C30B7" w:rsidP="00E559A3">
            <w:pPr>
              <w:tabs>
                <w:tab w:val="clear" w:pos="720"/>
                <w:tab w:val="clear" w:pos="6912"/>
              </w:tabs>
              <w:jc w:val="left"/>
              <w:rPr>
                <w:rFonts w:cs="Calibri"/>
                <w:lang w:eastAsia="hr-HR"/>
              </w:rPr>
            </w:pPr>
            <w:r w:rsidRPr="005C30B7">
              <w:rPr>
                <w:rFonts w:cs="Calibri"/>
                <w:lang w:eastAsia="hr-HR"/>
              </w:rPr>
              <w:t>Zavod za javno zdravstvo Krapinsko-zagorske županije, Zabok</w:t>
            </w:r>
          </w:p>
        </w:tc>
        <w:tc>
          <w:tcPr>
            <w:tcW w:w="1182" w:type="pct"/>
            <w:tcBorders>
              <w:top w:val="nil"/>
              <w:left w:val="nil"/>
              <w:bottom w:val="single" w:sz="4" w:space="0" w:color="auto"/>
              <w:right w:val="single" w:sz="4" w:space="0" w:color="auto"/>
            </w:tcBorders>
            <w:shd w:val="clear" w:color="auto" w:fill="auto"/>
            <w:noWrap/>
            <w:vAlign w:val="center"/>
            <w:hideMark/>
          </w:tcPr>
          <w:p w14:paraId="26E2B572" w14:textId="68C8D286"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72</w:t>
            </w:r>
            <w:r>
              <w:rPr>
                <w:rFonts w:cs="Calibri"/>
                <w:color w:val="000000"/>
                <w:lang w:eastAsia="hr-HR"/>
              </w:rPr>
              <w:t>.</w:t>
            </w:r>
            <w:r w:rsidRPr="005C30B7">
              <w:rPr>
                <w:rFonts w:cs="Calibri"/>
                <w:color w:val="000000"/>
                <w:lang w:eastAsia="hr-HR"/>
              </w:rPr>
              <w:t>277,50</w:t>
            </w:r>
          </w:p>
        </w:tc>
        <w:tc>
          <w:tcPr>
            <w:tcW w:w="880" w:type="pct"/>
            <w:tcBorders>
              <w:top w:val="nil"/>
              <w:left w:val="nil"/>
              <w:bottom w:val="single" w:sz="4" w:space="0" w:color="auto"/>
              <w:right w:val="single" w:sz="4" w:space="0" w:color="auto"/>
            </w:tcBorders>
            <w:shd w:val="clear" w:color="auto" w:fill="auto"/>
            <w:noWrap/>
            <w:vAlign w:val="center"/>
            <w:hideMark/>
          </w:tcPr>
          <w:p w14:paraId="62579DAB"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57,82</w:t>
            </w:r>
          </w:p>
        </w:tc>
      </w:tr>
      <w:tr w:rsidR="005C30B7" w:rsidRPr="005C30B7" w14:paraId="78170C6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B165806"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Krapinsko-Zagorski Aerodrom D.O.O.</w:t>
            </w:r>
          </w:p>
        </w:tc>
        <w:tc>
          <w:tcPr>
            <w:tcW w:w="1182" w:type="pct"/>
            <w:tcBorders>
              <w:top w:val="nil"/>
              <w:left w:val="nil"/>
              <w:bottom w:val="single" w:sz="4" w:space="0" w:color="auto"/>
              <w:right w:val="single" w:sz="4" w:space="0" w:color="auto"/>
            </w:tcBorders>
            <w:shd w:val="clear" w:color="auto" w:fill="auto"/>
            <w:noWrap/>
            <w:vAlign w:val="center"/>
            <w:hideMark/>
          </w:tcPr>
          <w:p w14:paraId="633BC29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839,03</w:t>
            </w:r>
          </w:p>
        </w:tc>
        <w:tc>
          <w:tcPr>
            <w:tcW w:w="880" w:type="pct"/>
            <w:tcBorders>
              <w:top w:val="nil"/>
              <w:left w:val="nil"/>
              <w:bottom w:val="single" w:sz="4" w:space="0" w:color="auto"/>
              <w:right w:val="single" w:sz="4" w:space="0" w:color="auto"/>
            </w:tcBorders>
            <w:shd w:val="clear" w:color="auto" w:fill="auto"/>
            <w:noWrap/>
            <w:vAlign w:val="center"/>
            <w:hideMark/>
          </w:tcPr>
          <w:p w14:paraId="06A4B742"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41,95</w:t>
            </w:r>
          </w:p>
        </w:tc>
      </w:tr>
      <w:tr w:rsidR="005C30B7" w:rsidRPr="005C30B7" w14:paraId="3179506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2742E84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Poduzetnički centar Krapinsko-zagorske županije</w:t>
            </w:r>
          </w:p>
        </w:tc>
        <w:tc>
          <w:tcPr>
            <w:tcW w:w="1182" w:type="pct"/>
            <w:tcBorders>
              <w:top w:val="nil"/>
              <w:left w:val="nil"/>
              <w:bottom w:val="single" w:sz="4" w:space="0" w:color="auto"/>
              <w:right w:val="single" w:sz="4" w:space="0" w:color="auto"/>
            </w:tcBorders>
            <w:shd w:val="clear" w:color="auto" w:fill="auto"/>
            <w:noWrap/>
            <w:vAlign w:val="center"/>
            <w:hideMark/>
          </w:tcPr>
          <w:p w14:paraId="4CD62CE2" w14:textId="57F162F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56</w:t>
            </w:r>
            <w:r>
              <w:rPr>
                <w:rFonts w:cs="Calibri"/>
                <w:color w:val="000000"/>
                <w:lang w:eastAsia="hr-HR"/>
              </w:rPr>
              <w:t>.</w:t>
            </w:r>
            <w:r w:rsidRPr="005C30B7">
              <w:rPr>
                <w:rFonts w:cs="Calibri"/>
                <w:color w:val="000000"/>
                <w:lang w:eastAsia="hr-HR"/>
              </w:rPr>
              <w:t>127,80</w:t>
            </w:r>
          </w:p>
        </w:tc>
        <w:tc>
          <w:tcPr>
            <w:tcW w:w="880" w:type="pct"/>
            <w:tcBorders>
              <w:top w:val="nil"/>
              <w:left w:val="nil"/>
              <w:bottom w:val="single" w:sz="4" w:space="0" w:color="auto"/>
              <w:right w:val="single" w:sz="4" w:space="0" w:color="auto"/>
            </w:tcBorders>
            <w:shd w:val="clear" w:color="auto" w:fill="auto"/>
            <w:noWrap/>
            <w:vAlign w:val="center"/>
            <w:hideMark/>
          </w:tcPr>
          <w:p w14:paraId="4F84B750"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18,71</w:t>
            </w:r>
          </w:p>
        </w:tc>
      </w:tr>
      <w:tr w:rsidR="005C30B7" w:rsidRPr="005C30B7" w14:paraId="282349E9"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60E5F2E"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Turističko-informativni centar KZŽ (TIC)</w:t>
            </w:r>
          </w:p>
        </w:tc>
        <w:tc>
          <w:tcPr>
            <w:tcW w:w="1182" w:type="pct"/>
            <w:tcBorders>
              <w:top w:val="nil"/>
              <w:left w:val="nil"/>
              <w:bottom w:val="single" w:sz="4" w:space="0" w:color="auto"/>
              <w:right w:val="single" w:sz="4" w:space="0" w:color="auto"/>
            </w:tcBorders>
            <w:shd w:val="clear" w:color="auto" w:fill="auto"/>
            <w:noWrap/>
            <w:vAlign w:val="center"/>
            <w:hideMark/>
          </w:tcPr>
          <w:p w14:paraId="4066206F" w14:textId="114A2AAC"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w:t>
            </w:r>
            <w:r>
              <w:rPr>
                <w:rFonts w:cs="Calibri"/>
                <w:color w:val="000000"/>
                <w:lang w:eastAsia="hr-HR"/>
              </w:rPr>
              <w:t>.</w:t>
            </w:r>
            <w:r w:rsidRPr="005C30B7">
              <w:rPr>
                <w:rFonts w:cs="Calibri"/>
                <w:color w:val="000000"/>
                <w:lang w:eastAsia="hr-HR"/>
              </w:rPr>
              <w:t>502,00</w:t>
            </w:r>
          </w:p>
        </w:tc>
        <w:tc>
          <w:tcPr>
            <w:tcW w:w="880" w:type="pct"/>
            <w:tcBorders>
              <w:top w:val="nil"/>
              <w:left w:val="nil"/>
              <w:bottom w:val="single" w:sz="4" w:space="0" w:color="auto"/>
              <w:right w:val="single" w:sz="4" w:space="0" w:color="auto"/>
            </w:tcBorders>
            <w:shd w:val="clear" w:color="auto" w:fill="auto"/>
            <w:noWrap/>
            <w:vAlign w:val="center"/>
            <w:hideMark/>
          </w:tcPr>
          <w:p w14:paraId="28F7090F"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170,04</w:t>
            </w:r>
          </w:p>
        </w:tc>
      </w:tr>
      <w:tr w:rsidR="005C30B7" w:rsidRPr="005C30B7" w14:paraId="73821A9D"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CD731BB"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Zagorska Razvojna Agencija</w:t>
            </w:r>
          </w:p>
        </w:tc>
        <w:tc>
          <w:tcPr>
            <w:tcW w:w="1182" w:type="pct"/>
            <w:tcBorders>
              <w:top w:val="nil"/>
              <w:left w:val="nil"/>
              <w:bottom w:val="single" w:sz="4" w:space="0" w:color="auto"/>
              <w:right w:val="single" w:sz="4" w:space="0" w:color="auto"/>
            </w:tcBorders>
            <w:shd w:val="clear" w:color="auto" w:fill="auto"/>
            <w:noWrap/>
            <w:vAlign w:val="center"/>
            <w:hideMark/>
          </w:tcPr>
          <w:p w14:paraId="169BB4B8" w14:textId="626E072D"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w:t>
            </w:r>
            <w:r>
              <w:rPr>
                <w:rFonts w:cs="Calibri"/>
                <w:color w:val="000000"/>
                <w:lang w:eastAsia="hr-HR"/>
              </w:rPr>
              <w:t>.</w:t>
            </w:r>
            <w:r w:rsidRPr="005C30B7">
              <w:rPr>
                <w:rFonts w:cs="Calibri"/>
                <w:color w:val="000000"/>
                <w:lang w:eastAsia="hr-HR"/>
              </w:rPr>
              <w:t>233,03</w:t>
            </w:r>
          </w:p>
        </w:tc>
        <w:tc>
          <w:tcPr>
            <w:tcW w:w="880" w:type="pct"/>
            <w:tcBorders>
              <w:top w:val="nil"/>
              <w:left w:val="nil"/>
              <w:bottom w:val="single" w:sz="4" w:space="0" w:color="auto"/>
              <w:right w:val="single" w:sz="4" w:space="0" w:color="auto"/>
            </w:tcBorders>
            <w:shd w:val="clear" w:color="auto" w:fill="auto"/>
            <w:noWrap/>
            <w:vAlign w:val="center"/>
            <w:hideMark/>
          </w:tcPr>
          <w:p w14:paraId="6E70ABF7"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23,68</w:t>
            </w:r>
          </w:p>
        </w:tc>
      </w:tr>
      <w:tr w:rsidR="005C30B7" w:rsidRPr="005C30B7" w14:paraId="158A04C1"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143EAD9" w14:textId="425F88B8"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Zavod za prostorno uređenje</w:t>
            </w:r>
          </w:p>
        </w:tc>
        <w:tc>
          <w:tcPr>
            <w:tcW w:w="1182" w:type="pct"/>
            <w:tcBorders>
              <w:top w:val="nil"/>
              <w:left w:val="nil"/>
              <w:bottom w:val="single" w:sz="4" w:space="0" w:color="auto"/>
              <w:right w:val="single" w:sz="4" w:space="0" w:color="auto"/>
            </w:tcBorders>
            <w:shd w:val="clear" w:color="auto" w:fill="auto"/>
            <w:noWrap/>
            <w:vAlign w:val="center"/>
            <w:hideMark/>
          </w:tcPr>
          <w:p w14:paraId="059583BE" w14:textId="32162FB3"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w:t>
            </w:r>
            <w:r>
              <w:rPr>
                <w:rFonts w:cs="Calibri"/>
                <w:color w:val="000000"/>
                <w:lang w:eastAsia="hr-HR"/>
              </w:rPr>
              <w:t>.</w:t>
            </w:r>
            <w:r w:rsidRPr="005C30B7">
              <w:rPr>
                <w:rFonts w:cs="Calibri"/>
                <w:color w:val="000000"/>
                <w:lang w:eastAsia="hr-HR"/>
              </w:rPr>
              <w:t>100,00</w:t>
            </w:r>
          </w:p>
        </w:tc>
        <w:tc>
          <w:tcPr>
            <w:tcW w:w="880" w:type="pct"/>
            <w:tcBorders>
              <w:top w:val="nil"/>
              <w:left w:val="nil"/>
              <w:bottom w:val="single" w:sz="4" w:space="0" w:color="auto"/>
              <w:right w:val="single" w:sz="4" w:space="0" w:color="auto"/>
            </w:tcBorders>
            <w:shd w:val="clear" w:color="auto" w:fill="auto"/>
            <w:noWrap/>
            <w:vAlign w:val="center"/>
            <w:hideMark/>
          </w:tcPr>
          <w:p w14:paraId="53EBBBA1"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32,98</w:t>
            </w:r>
          </w:p>
        </w:tc>
      </w:tr>
      <w:tr w:rsidR="005C30B7" w:rsidRPr="005C30B7" w14:paraId="61436146"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6AE51DDA"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Županijska uprava Krapinsko - Zagorske županije</w:t>
            </w:r>
          </w:p>
        </w:tc>
        <w:tc>
          <w:tcPr>
            <w:tcW w:w="1182" w:type="pct"/>
            <w:tcBorders>
              <w:top w:val="nil"/>
              <w:left w:val="nil"/>
              <w:bottom w:val="single" w:sz="4" w:space="0" w:color="auto"/>
              <w:right w:val="single" w:sz="4" w:space="0" w:color="auto"/>
            </w:tcBorders>
            <w:shd w:val="clear" w:color="auto" w:fill="auto"/>
            <w:noWrap/>
            <w:vAlign w:val="center"/>
            <w:hideMark/>
          </w:tcPr>
          <w:p w14:paraId="72B727CF" w14:textId="1830C484"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80</w:t>
            </w:r>
            <w:r>
              <w:rPr>
                <w:rFonts w:cs="Calibri"/>
                <w:color w:val="000000"/>
                <w:lang w:eastAsia="hr-HR"/>
              </w:rPr>
              <w:t>.</w:t>
            </w:r>
            <w:r w:rsidRPr="005C30B7">
              <w:rPr>
                <w:rFonts w:cs="Calibri"/>
                <w:color w:val="000000"/>
                <w:lang w:eastAsia="hr-HR"/>
              </w:rPr>
              <w:t>397,00</w:t>
            </w:r>
          </w:p>
        </w:tc>
        <w:tc>
          <w:tcPr>
            <w:tcW w:w="880" w:type="pct"/>
            <w:tcBorders>
              <w:top w:val="nil"/>
              <w:left w:val="nil"/>
              <w:bottom w:val="single" w:sz="4" w:space="0" w:color="auto"/>
              <w:right w:val="single" w:sz="4" w:space="0" w:color="auto"/>
            </w:tcBorders>
            <w:shd w:val="clear" w:color="auto" w:fill="auto"/>
            <w:noWrap/>
            <w:vAlign w:val="center"/>
            <w:hideMark/>
          </w:tcPr>
          <w:p w14:paraId="777F1486"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59,16</w:t>
            </w:r>
          </w:p>
        </w:tc>
      </w:tr>
      <w:tr w:rsidR="005C30B7" w:rsidRPr="005C30B7" w14:paraId="4803167A"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0F7995C"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Županijska uprava za ceste Krapinsko-zagorske županije</w:t>
            </w:r>
          </w:p>
        </w:tc>
        <w:tc>
          <w:tcPr>
            <w:tcW w:w="1182" w:type="pct"/>
            <w:tcBorders>
              <w:top w:val="nil"/>
              <w:left w:val="nil"/>
              <w:bottom w:val="single" w:sz="4" w:space="0" w:color="auto"/>
              <w:right w:val="single" w:sz="4" w:space="0" w:color="auto"/>
            </w:tcBorders>
            <w:shd w:val="clear" w:color="auto" w:fill="auto"/>
            <w:noWrap/>
            <w:vAlign w:val="center"/>
            <w:hideMark/>
          </w:tcPr>
          <w:p w14:paraId="65C363F1" w14:textId="21EFB14E"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13</w:t>
            </w:r>
            <w:r>
              <w:rPr>
                <w:rFonts w:cs="Calibri"/>
                <w:color w:val="000000"/>
                <w:lang w:eastAsia="hr-HR"/>
              </w:rPr>
              <w:t>.</w:t>
            </w:r>
            <w:r w:rsidRPr="005C30B7">
              <w:rPr>
                <w:rFonts w:cs="Calibri"/>
                <w:color w:val="000000"/>
                <w:lang w:eastAsia="hr-HR"/>
              </w:rPr>
              <w:t>633,00</w:t>
            </w:r>
          </w:p>
        </w:tc>
        <w:tc>
          <w:tcPr>
            <w:tcW w:w="880" w:type="pct"/>
            <w:tcBorders>
              <w:top w:val="nil"/>
              <w:left w:val="nil"/>
              <w:bottom w:val="single" w:sz="4" w:space="0" w:color="auto"/>
              <w:right w:val="single" w:sz="4" w:space="0" w:color="auto"/>
            </w:tcBorders>
            <w:shd w:val="clear" w:color="auto" w:fill="auto"/>
            <w:noWrap/>
            <w:vAlign w:val="center"/>
            <w:hideMark/>
          </w:tcPr>
          <w:p w14:paraId="13DE08C5"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81,71</w:t>
            </w:r>
          </w:p>
        </w:tc>
      </w:tr>
      <w:tr w:rsidR="005C30B7" w:rsidRPr="005C30B7" w14:paraId="357716A7" w14:textId="77777777" w:rsidTr="00E559A3">
        <w:trPr>
          <w:trHeight w:val="300"/>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98226E7" w14:textId="77777777" w:rsidR="005C30B7" w:rsidRPr="005C30B7" w:rsidRDefault="005C30B7" w:rsidP="00E559A3">
            <w:pPr>
              <w:tabs>
                <w:tab w:val="clear" w:pos="720"/>
                <w:tab w:val="clear" w:pos="6912"/>
              </w:tabs>
              <w:jc w:val="left"/>
              <w:rPr>
                <w:rFonts w:cs="Calibri"/>
                <w:color w:val="000000"/>
                <w:lang w:eastAsia="hr-HR"/>
              </w:rPr>
            </w:pPr>
            <w:r w:rsidRPr="005C30B7">
              <w:rPr>
                <w:rFonts w:cs="Calibri"/>
                <w:color w:val="000000"/>
                <w:lang w:eastAsia="hr-HR"/>
              </w:rPr>
              <w:t>Energetski centar Bračak</w:t>
            </w:r>
          </w:p>
        </w:tc>
        <w:tc>
          <w:tcPr>
            <w:tcW w:w="1182" w:type="pct"/>
            <w:tcBorders>
              <w:top w:val="nil"/>
              <w:left w:val="nil"/>
              <w:bottom w:val="single" w:sz="4" w:space="0" w:color="auto"/>
              <w:right w:val="single" w:sz="4" w:space="0" w:color="auto"/>
            </w:tcBorders>
            <w:shd w:val="clear" w:color="auto" w:fill="auto"/>
            <w:noWrap/>
            <w:vAlign w:val="center"/>
            <w:hideMark/>
          </w:tcPr>
          <w:p w14:paraId="511B4AED" w14:textId="0371BD6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30</w:t>
            </w:r>
            <w:r>
              <w:rPr>
                <w:rFonts w:cs="Calibri"/>
                <w:color w:val="000000"/>
                <w:lang w:eastAsia="hr-HR"/>
              </w:rPr>
              <w:t>.</w:t>
            </w:r>
            <w:r w:rsidRPr="005C30B7">
              <w:rPr>
                <w:rFonts w:cs="Calibri"/>
                <w:color w:val="000000"/>
                <w:lang w:eastAsia="hr-HR"/>
              </w:rPr>
              <w:t>820,00</w:t>
            </w:r>
          </w:p>
        </w:tc>
        <w:tc>
          <w:tcPr>
            <w:tcW w:w="880" w:type="pct"/>
            <w:tcBorders>
              <w:top w:val="nil"/>
              <w:left w:val="nil"/>
              <w:bottom w:val="single" w:sz="4" w:space="0" w:color="auto"/>
              <w:right w:val="single" w:sz="4" w:space="0" w:color="auto"/>
            </w:tcBorders>
            <w:shd w:val="clear" w:color="auto" w:fill="auto"/>
            <w:noWrap/>
            <w:vAlign w:val="center"/>
            <w:hideMark/>
          </w:tcPr>
          <w:p w14:paraId="1F164C3A" w14:textId="77777777" w:rsidR="005C30B7" w:rsidRPr="005C30B7" w:rsidRDefault="005C30B7" w:rsidP="00E559A3">
            <w:pPr>
              <w:tabs>
                <w:tab w:val="clear" w:pos="720"/>
                <w:tab w:val="clear" w:pos="6912"/>
              </w:tabs>
              <w:jc w:val="center"/>
              <w:rPr>
                <w:rFonts w:cs="Calibri"/>
                <w:color w:val="000000"/>
                <w:lang w:eastAsia="hr-HR"/>
              </w:rPr>
            </w:pPr>
            <w:r w:rsidRPr="005C30B7">
              <w:rPr>
                <w:rFonts w:cs="Calibri"/>
                <w:color w:val="000000"/>
                <w:lang w:eastAsia="hr-HR"/>
              </w:rPr>
              <w:t>28,43</w:t>
            </w:r>
          </w:p>
        </w:tc>
      </w:tr>
    </w:tbl>
    <w:p w14:paraId="6CFC5BC3" w14:textId="3A75FA6F" w:rsidR="004D33CF" w:rsidRDefault="004D33CF" w:rsidP="005C30B7">
      <w:pPr>
        <w:pStyle w:val="Opisslike"/>
        <w:rPr>
          <w:b w:val="0"/>
          <w:bCs/>
          <w:i/>
          <w:iCs/>
          <w:color w:val="FF0000"/>
        </w:rPr>
      </w:pPr>
      <w:bookmarkStart w:id="24" w:name="_Toc97817215"/>
      <w:bookmarkStart w:id="25" w:name="_Toc97817230"/>
      <w:bookmarkStart w:id="26" w:name="_Toc98157910"/>
    </w:p>
    <w:p w14:paraId="7E5F3DC9" w14:textId="5B155056" w:rsidR="00E559A3" w:rsidRPr="00E559A3" w:rsidRDefault="00E31760" w:rsidP="00E559A3">
      <w:pPr>
        <w:rPr>
          <w:lang w:val="x-none"/>
        </w:rPr>
      </w:pPr>
      <w:r w:rsidRPr="00E31760">
        <w:rPr>
          <w:noProof/>
          <w:lang w:eastAsia="hr-HR"/>
        </w:rPr>
        <w:drawing>
          <wp:anchor distT="0" distB="0" distL="114300" distR="114300" simplePos="0" relativeHeight="251658244" behindDoc="0" locked="0" layoutInCell="1" allowOverlap="1" wp14:anchorId="72700483" wp14:editId="5BB7CF2E">
            <wp:simplePos x="0" y="0"/>
            <wp:positionH relativeFrom="page">
              <wp:align>center</wp:align>
            </wp:positionH>
            <wp:positionV relativeFrom="paragraph">
              <wp:posOffset>24523</wp:posOffset>
            </wp:positionV>
            <wp:extent cx="4286250" cy="2656205"/>
            <wp:effectExtent l="0" t="0" r="0" b="0"/>
            <wp:wrapSquare wrapText="bothSides"/>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286250" cy="2656205"/>
                    </a:xfrm>
                    <a:prstGeom prst="rect">
                      <a:avLst/>
                    </a:prstGeom>
                  </pic:spPr>
                </pic:pic>
              </a:graphicData>
            </a:graphic>
            <wp14:sizeRelH relativeFrom="page">
              <wp14:pctWidth>0</wp14:pctWidth>
            </wp14:sizeRelH>
            <wp14:sizeRelV relativeFrom="page">
              <wp14:pctHeight>0</wp14:pctHeight>
            </wp14:sizeRelV>
          </wp:anchor>
        </w:drawing>
      </w:r>
    </w:p>
    <w:p w14:paraId="68EDA9B3" w14:textId="77777777" w:rsidR="00E559A3" w:rsidRDefault="00E559A3" w:rsidP="003B3A50">
      <w:pPr>
        <w:pStyle w:val="Opisslike"/>
        <w:jc w:val="center"/>
        <w:rPr>
          <w:b w:val="0"/>
          <w:bCs/>
          <w:i/>
          <w:iCs/>
        </w:rPr>
      </w:pPr>
    </w:p>
    <w:p w14:paraId="4C1C5C35" w14:textId="77777777" w:rsidR="00E559A3" w:rsidRDefault="00E559A3" w:rsidP="003B3A50">
      <w:pPr>
        <w:pStyle w:val="Opisslike"/>
        <w:jc w:val="center"/>
        <w:rPr>
          <w:b w:val="0"/>
          <w:bCs/>
          <w:i/>
          <w:iCs/>
        </w:rPr>
      </w:pPr>
    </w:p>
    <w:p w14:paraId="58975634" w14:textId="77777777" w:rsidR="00E31760" w:rsidRDefault="00E31760" w:rsidP="00E31760">
      <w:pPr>
        <w:rPr>
          <w:lang w:val="x-none"/>
        </w:rPr>
      </w:pPr>
    </w:p>
    <w:p w14:paraId="74317E89" w14:textId="77777777" w:rsidR="00E31760" w:rsidRDefault="00E31760" w:rsidP="00E31760">
      <w:pPr>
        <w:rPr>
          <w:lang w:val="x-none"/>
        </w:rPr>
      </w:pPr>
    </w:p>
    <w:p w14:paraId="35BF6D0D" w14:textId="77777777" w:rsidR="00E31760" w:rsidRDefault="00E31760" w:rsidP="00E31760">
      <w:pPr>
        <w:rPr>
          <w:lang w:val="x-none"/>
        </w:rPr>
      </w:pPr>
    </w:p>
    <w:p w14:paraId="7B87775E" w14:textId="77777777" w:rsidR="00E31760" w:rsidRDefault="00E31760" w:rsidP="00E31760">
      <w:pPr>
        <w:rPr>
          <w:lang w:val="x-none"/>
        </w:rPr>
      </w:pPr>
    </w:p>
    <w:p w14:paraId="4435C6F4" w14:textId="77777777" w:rsidR="00E31760" w:rsidRDefault="00E31760" w:rsidP="00E31760">
      <w:pPr>
        <w:rPr>
          <w:lang w:val="x-none"/>
        </w:rPr>
      </w:pPr>
    </w:p>
    <w:p w14:paraId="4EC4C661" w14:textId="77777777" w:rsidR="00E31760" w:rsidRDefault="00E31760" w:rsidP="00E31760">
      <w:pPr>
        <w:rPr>
          <w:lang w:val="x-none"/>
        </w:rPr>
      </w:pPr>
    </w:p>
    <w:p w14:paraId="5DB59A2F" w14:textId="77777777" w:rsidR="00E31760" w:rsidRDefault="00E31760" w:rsidP="00E31760">
      <w:pPr>
        <w:rPr>
          <w:lang w:val="x-none"/>
        </w:rPr>
      </w:pPr>
    </w:p>
    <w:p w14:paraId="769166BD" w14:textId="77777777" w:rsidR="00E31760" w:rsidRDefault="00E31760" w:rsidP="00E31760">
      <w:pPr>
        <w:rPr>
          <w:lang w:val="x-none"/>
        </w:rPr>
      </w:pPr>
    </w:p>
    <w:p w14:paraId="250A9916" w14:textId="77777777" w:rsidR="00E31760" w:rsidRDefault="00E31760" w:rsidP="00E31760">
      <w:pPr>
        <w:rPr>
          <w:lang w:val="x-none"/>
        </w:rPr>
      </w:pPr>
    </w:p>
    <w:p w14:paraId="6306439D" w14:textId="77777777" w:rsidR="00E31760" w:rsidRDefault="00E31760" w:rsidP="00E31760">
      <w:pPr>
        <w:rPr>
          <w:lang w:val="x-none"/>
        </w:rPr>
      </w:pPr>
    </w:p>
    <w:p w14:paraId="3A6B7985" w14:textId="77777777" w:rsidR="00E31760" w:rsidRDefault="00E31760" w:rsidP="00E31760">
      <w:pPr>
        <w:rPr>
          <w:lang w:val="x-none"/>
        </w:rPr>
      </w:pPr>
    </w:p>
    <w:p w14:paraId="2E504D5F" w14:textId="77777777" w:rsidR="00E31760" w:rsidRDefault="00E31760" w:rsidP="003B3A50">
      <w:pPr>
        <w:pStyle w:val="Opisslike"/>
        <w:jc w:val="center"/>
        <w:rPr>
          <w:b w:val="0"/>
          <w:bCs/>
          <w:i/>
          <w:iCs/>
        </w:rPr>
      </w:pPr>
    </w:p>
    <w:p w14:paraId="707B78C3" w14:textId="77777777" w:rsidR="00E31760" w:rsidRDefault="00E31760" w:rsidP="003B3A50">
      <w:pPr>
        <w:pStyle w:val="Opisslike"/>
        <w:jc w:val="center"/>
        <w:rPr>
          <w:b w:val="0"/>
          <w:bCs/>
          <w:i/>
          <w:iCs/>
        </w:rPr>
      </w:pPr>
    </w:p>
    <w:p w14:paraId="55052E96" w14:textId="0622415E" w:rsidR="00F427F4" w:rsidRPr="005C30B7" w:rsidRDefault="00C31DB1" w:rsidP="003B3A50">
      <w:pPr>
        <w:pStyle w:val="Opisslike"/>
        <w:jc w:val="center"/>
        <w:rPr>
          <w:b w:val="0"/>
          <w:bCs/>
          <w:i/>
          <w:iCs/>
          <w:lang w:val="hr-HR"/>
        </w:rPr>
      </w:pPr>
      <w:bookmarkStart w:id="27" w:name="_Toc99715217"/>
      <w:r w:rsidRPr="005C30B7">
        <w:rPr>
          <w:b w:val="0"/>
          <w:bCs/>
          <w:i/>
          <w:iCs/>
        </w:rPr>
        <w:t xml:space="preserve">Slika 2. </w:t>
      </w:r>
      <w:r w:rsidRPr="005C30B7">
        <w:rPr>
          <w:b w:val="0"/>
          <w:bCs/>
          <w:i/>
          <w:iCs/>
        </w:rPr>
        <w:fldChar w:fldCharType="begin"/>
      </w:r>
      <w:r w:rsidRPr="005C30B7">
        <w:rPr>
          <w:b w:val="0"/>
          <w:bCs/>
          <w:i/>
          <w:iCs/>
        </w:rPr>
        <w:instrText xml:space="preserve"> SEQ Slika_2. \* ARABIC </w:instrText>
      </w:r>
      <w:r w:rsidRPr="005C30B7">
        <w:rPr>
          <w:b w:val="0"/>
          <w:bCs/>
          <w:i/>
          <w:iCs/>
        </w:rPr>
        <w:fldChar w:fldCharType="separate"/>
      </w:r>
      <w:r w:rsidR="007F1B02">
        <w:rPr>
          <w:b w:val="0"/>
          <w:bCs/>
          <w:i/>
          <w:iCs/>
          <w:noProof/>
        </w:rPr>
        <w:t>2</w:t>
      </w:r>
      <w:r w:rsidRPr="005C30B7">
        <w:rPr>
          <w:b w:val="0"/>
          <w:bCs/>
          <w:i/>
          <w:iCs/>
        </w:rPr>
        <w:fldChar w:fldCharType="end"/>
      </w:r>
      <w:r w:rsidR="002477D5" w:rsidRPr="005C30B7">
        <w:rPr>
          <w:b w:val="0"/>
          <w:bCs/>
          <w:i/>
          <w:iCs/>
          <w:lang w:val="hr-HR"/>
        </w:rPr>
        <w:t>.</w:t>
      </w:r>
      <w:r w:rsidR="003B3A50" w:rsidRPr="005C30B7">
        <w:rPr>
          <w:b w:val="0"/>
          <w:bCs/>
          <w:i/>
          <w:iCs/>
          <w:lang w:val="hr-HR"/>
        </w:rPr>
        <w:t xml:space="preserve"> Potrošnja električne energije u </w:t>
      </w:r>
      <w:r w:rsidR="00B73EA2" w:rsidRPr="005C30B7">
        <w:rPr>
          <w:b w:val="0"/>
          <w:bCs/>
          <w:i/>
          <w:iCs/>
          <w:lang w:val="hr-HR"/>
        </w:rPr>
        <w:t>objektima</w:t>
      </w:r>
      <w:r w:rsidR="003B3A50" w:rsidRPr="005C30B7">
        <w:rPr>
          <w:b w:val="0"/>
          <w:bCs/>
          <w:i/>
          <w:iCs/>
          <w:lang w:val="hr-HR"/>
        </w:rPr>
        <w:t xml:space="preserve"> </w:t>
      </w:r>
      <w:r w:rsidR="005C30B7">
        <w:rPr>
          <w:b w:val="0"/>
          <w:bCs/>
          <w:i/>
          <w:iCs/>
          <w:lang w:val="hr-HR"/>
        </w:rPr>
        <w:t>Krapinsko – zagorske županije</w:t>
      </w:r>
      <w:r w:rsidR="006D0E3F" w:rsidRPr="005C30B7">
        <w:rPr>
          <w:b w:val="0"/>
          <w:bCs/>
          <w:i/>
          <w:iCs/>
          <w:lang w:val="hr-HR"/>
        </w:rPr>
        <w:t xml:space="preserve"> (kWh/god)</w:t>
      </w:r>
      <w:bookmarkEnd w:id="24"/>
      <w:bookmarkEnd w:id="25"/>
      <w:bookmarkEnd w:id="26"/>
      <w:bookmarkEnd w:id="27"/>
    </w:p>
    <w:p w14:paraId="1AC27AF1" w14:textId="094F4950" w:rsidR="002C08CC" w:rsidRPr="002001D2" w:rsidRDefault="002C08CC" w:rsidP="003E6D64">
      <w:pPr>
        <w:pStyle w:val="Bezproreda"/>
        <w:jc w:val="both"/>
      </w:pPr>
    </w:p>
    <w:p w14:paraId="28728DB0" w14:textId="3D776260" w:rsidR="00CC6157" w:rsidRPr="002001D2" w:rsidRDefault="003E6D64" w:rsidP="003E6D64">
      <w:pPr>
        <w:pStyle w:val="Bezproreda"/>
        <w:jc w:val="both"/>
      </w:pPr>
      <w:r w:rsidRPr="002001D2">
        <w:t xml:space="preserve">Iz prethodne tablice i slike može se zaključiti da je najveća potrošnja električne energije prisutna u </w:t>
      </w:r>
      <w:r w:rsidR="005E3DCD" w:rsidRPr="002001D2">
        <w:t>objekt</w:t>
      </w:r>
      <w:r w:rsidR="00E31760" w:rsidRPr="002001D2">
        <w:t xml:space="preserve">ima </w:t>
      </w:r>
      <w:r w:rsidR="002001D2" w:rsidRPr="002001D2">
        <w:t xml:space="preserve">zdravstvenih ustanova, a najmanja u objektima ostalih ustanova. Na razini pojedinačnih zgrada, najveću potrošnju električne energije u 2020. godini bilježi </w:t>
      </w:r>
      <w:r w:rsidR="00BB623E">
        <w:t>Opća bolnica Zabok (</w:t>
      </w:r>
      <w:r w:rsidR="00F31ADE">
        <w:t xml:space="preserve">2.540.372,00 kWh), a najmanju Osnovna škola </w:t>
      </w:r>
      <w:r w:rsidR="0072579B">
        <w:t>Marija Bistrica – Područna škola Laz</w:t>
      </w:r>
      <w:r w:rsidR="001D001D">
        <w:t xml:space="preserve"> (</w:t>
      </w:r>
      <w:r w:rsidR="00FC006E">
        <w:t>801</w:t>
      </w:r>
      <w:r w:rsidR="002E4ED9">
        <w:t>,00 kWh)</w:t>
      </w:r>
      <w:r w:rsidR="0072579B">
        <w:t>.</w:t>
      </w:r>
      <w:r w:rsidR="002E4ED9">
        <w:t xml:space="preserve"> </w:t>
      </w:r>
      <w:r w:rsidR="00407767" w:rsidRPr="002001D2">
        <w:t>Prosječna potrošnja električne energije</w:t>
      </w:r>
      <w:r w:rsidR="002477D5" w:rsidRPr="002001D2">
        <w:t xml:space="preserve"> u </w:t>
      </w:r>
      <w:r w:rsidR="004D33CF" w:rsidRPr="002001D2">
        <w:t>objektima Krapinsko-zagorske županije</w:t>
      </w:r>
      <w:r w:rsidR="00407767" w:rsidRPr="002001D2">
        <w:t xml:space="preserve"> je </w:t>
      </w:r>
      <w:r w:rsidR="00C80015">
        <w:t>56.580,59</w:t>
      </w:r>
      <w:r w:rsidR="00C93522" w:rsidRPr="002001D2">
        <w:t xml:space="preserve"> kWh</w:t>
      </w:r>
      <w:r w:rsidR="002477D5" w:rsidRPr="002001D2">
        <w:t>/god.</w:t>
      </w:r>
      <w:r w:rsidR="009355C0" w:rsidRPr="002001D2">
        <w:softHyphen/>
      </w:r>
    </w:p>
    <w:p w14:paraId="4AB269B8" w14:textId="77777777" w:rsidR="000043F4" w:rsidRPr="000043F4" w:rsidRDefault="000043F4" w:rsidP="000043F4">
      <w:pPr>
        <w:rPr>
          <w:lang w:val="x-none"/>
        </w:rPr>
      </w:pPr>
      <w:bookmarkStart w:id="28" w:name="_Toc97632822"/>
    </w:p>
    <w:p w14:paraId="65CB34E1" w14:textId="08DA2755" w:rsidR="009B3DD9" w:rsidRPr="000043F4" w:rsidRDefault="009B3DD9" w:rsidP="000043F4">
      <w:pPr>
        <w:pStyle w:val="Opisslike"/>
        <w:rPr>
          <w:lang w:val="hr-HR"/>
        </w:rPr>
      </w:pPr>
      <w:bookmarkStart w:id="29" w:name="_Toc97817284"/>
      <w:bookmarkStart w:id="30" w:name="_Toc98157952"/>
      <w:bookmarkStart w:id="31" w:name="_Toc99715278"/>
      <w:r>
        <w:t xml:space="preserve">Tablica 2. </w:t>
      </w:r>
      <w:r w:rsidR="00774716">
        <w:fldChar w:fldCharType="begin"/>
      </w:r>
      <w:r w:rsidR="00774716">
        <w:instrText xml:space="preserve"> SEQ Tablica_2. \* ARABIC </w:instrText>
      </w:r>
      <w:r w:rsidR="00774716">
        <w:fldChar w:fldCharType="separate"/>
      </w:r>
      <w:r w:rsidR="007F1B02">
        <w:rPr>
          <w:noProof/>
        </w:rPr>
        <w:t>4</w:t>
      </w:r>
      <w:r w:rsidR="00774716">
        <w:rPr>
          <w:noProof/>
        </w:rPr>
        <w:fldChar w:fldCharType="end"/>
      </w:r>
      <w:r>
        <w:rPr>
          <w:lang w:val="hr-HR"/>
        </w:rPr>
        <w:t xml:space="preserve">. </w:t>
      </w:r>
      <w:r w:rsidRPr="009B3DD9">
        <w:rPr>
          <w:b w:val="0"/>
          <w:bCs/>
          <w:lang w:val="hr-HR"/>
        </w:rPr>
        <w:t>Potrošnja prirodnog plina po objektima</w:t>
      </w:r>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762"/>
        <w:gridCol w:w="1952"/>
      </w:tblGrid>
      <w:tr w:rsidR="000043F4" w:rsidRPr="000043F4" w14:paraId="3D22C427" w14:textId="77777777" w:rsidTr="000043F4">
        <w:trPr>
          <w:trHeight w:val="1160"/>
        </w:trPr>
        <w:tc>
          <w:tcPr>
            <w:tcW w:w="2941" w:type="pct"/>
            <w:shd w:val="clear" w:color="000000" w:fill="D9E1F2"/>
            <w:vAlign w:val="center"/>
            <w:hideMark/>
          </w:tcPr>
          <w:p w14:paraId="34FE8735" w14:textId="77777777" w:rsidR="000043F4" w:rsidRPr="000043F4" w:rsidRDefault="000043F4" w:rsidP="000043F4">
            <w:pPr>
              <w:tabs>
                <w:tab w:val="clear" w:pos="720"/>
                <w:tab w:val="clear" w:pos="6912"/>
              </w:tabs>
              <w:jc w:val="left"/>
              <w:rPr>
                <w:rFonts w:cs="Calibri"/>
                <w:b/>
                <w:bCs/>
                <w:color w:val="000000"/>
                <w:lang w:eastAsia="hr-HR"/>
              </w:rPr>
            </w:pPr>
            <w:r w:rsidRPr="000043F4">
              <w:rPr>
                <w:rFonts w:cs="Calibri"/>
                <w:b/>
                <w:bCs/>
                <w:color w:val="000000"/>
                <w:lang w:eastAsia="hr-HR"/>
              </w:rPr>
              <w:t>Naziv objekta</w:t>
            </w:r>
          </w:p>
        </w:tc>
        <w:tc>
          <w:tcPr>
            <w:tcW w:w="977" w:type="pct"/>
            <w:shd w:val="clear" w:color="000000" w:fill="D9E1F2"/>
            <w:vAlign w:val="center"/>
            <w:hideMark/>
          </w:tcPr>
          <w:p w14:paraId="2395CC34" w14:textId="77777777" w:rsidR="000043F4" w:rsidRPr="000043F4" w:rsidRDefault="000043F4" w:rsidP="000043F4">
            <w:pPr>
              <w:tabs>
                <w:tab w:val="clear" w:pos="720"/>
                <w:tab w:val="clear" w:pos="6912"/>
              </w:tabs>
              <w:jc w:val="center"/>
              <w:rPr>
                <w:rFonts w:cs="Calibri"/>
                <w:b/>
                <w:bCs/>
                <w:color w:val="000000"/>
                <w:lang w:eastAsia="hr-HR"/>
              </w:rPr>
            </w:pPr>
            <w:r w:rsidRPr="000043F4">
              <w:rPr>
                <w:rFonts w:cs="Calibri"/>
                <w:b/>
                <w:bCs/>
                <w:color w:val="000000"/>
                <w:lang w:eastAsia="hr-HR"/>
              </w:rPr>
              <w:t>Ukupna potrošnja energije (kWh)</w:t>
            </w:r>
          </w:p>
        </w:tc>
        <w:tc>
          <w:tcPr>
            <w:tcW w:w="1082" w:type="pct"/>
            <w:shd w:val="clear" w:color="000000" w:fill="D9E1F2"/>
            <w:vAlign w:val="center"/>
            <w:hideMark/>
          </w:tcPr>
          <w:p w14:paraId="44C7B976" w14:textId="77777777" w:rsidR="000043F4" w:rsidRPr="000043F4" w:rsidRDefault="000043F4" w:rsidP="000043F4">
            <w:pPr>
              <w:tabs>
                <w:tab w:val="clear" w:pos="720"/>
                <w:tab w:val="clear" w:pos="6912"/>
              </w:tabs>
              <w:jc w:val="center"/>
              <w:rPr>
                <w:rFonts w:cs="Calibri"/>
                <w:b/>
                <w:bCs/>
                <w:color w:val="000000"/>
                <w:lang w:eastAsia="hr-HR"/>
              </w:rPr>
            </w:pPr>
            <w:r w:rsidRPr="000043F4">
              <w:rPr>
                <w:rFonts w:cs="Calibri"/>
                <w:b/>
                <w:bCs/>
                <w:color w:val="000000"/>
                <w:lang w:eastAsia="hr-HR"/>
              </w:rPr>
              <w:t>Specifična potrošnja prirodnog plina (kWh/m</w:t>
            </w:r>
            <w:r w:rsidRPr="002E4ED9">
              <w:rPr>
                <w:rFonts w:cs="Calibri"/>
                <w:b/>
                <w:bCs/>
                <w:color w:val="000000"/>
                <w:vertAlign w:val="superscript"/>
                <w:lang w:eastAsia="hr-HR"/>
              </w:rPr>
              <w:t>2</w:t>
            </w:r>
            <w:r w:rsidRPr="000043F4">
              <w:rPr>
                <w:rFonts w:cs="Calibri"/>
                <w:b/>
                <w:bCs/>
                <w:color w:val="000000"/>
                <w:lang w:eastAsia="hr-HR"/>
              </w:rPr>
              <w:t>)</w:t>
            </w:r>
          </w:p>
        </w:tc>
      </w:tr>
      <w:tr w:rsidR="000043F4" w:rsidRPr="000043F4" w14:paraId="1ADCB396" w14:textId="77777777" w:rsidTr="000043F4">
        <w:trPr>
          <w:trHeight w:val="300"/>
        </w:trPr>
        <w:tc>
          <w:tcPr>
            <w:tcW w:w="5000" w:type="pct"/>
            <w:gridSpan w:val="3"/>
            <w:shd w:val="clear" w:color="000000" w:fill="E7E6E6"/>
            <w:noWrap/>
            <w:vAlign w:val="bottom"/>
            <w:hideMark/>
          </w:tcPr>
          <w:p w14:paraId="79CBCF4D" w14:textId="77777777" w:rsidR="000043F4" w:rsidRPr="000043F4" w:rsidRDefault="000043F4" w:rsidP="000043F4">
            <w:pPr>
              <w:tabs>
                <w:tab w:val="clear" w:pos="720"/>
                <w:tab w:val="clear" w:pos="6912"/>
              </w:tabs>
              <w:jc w:val="center"/>
              <w:rPr>
                <w:rFonts w:cs="Calibri"/>
                <w:b/>
                <w:bCs/>
                <w:color w:val="000000"/>
                <w:lang w:eastAsia="hr-HR"/>
              </w:rPr>
            </w:pPr>
            <w:r w:rsidRPr="000043F4">
              <w:rPr>
                <w:rFonts w:cs="Calibri"/>
                <w:b/>
                <w:bCs/>
                <w:color w:val="000000"/>
                <w:lang w:eastAsia="hr-HR"/>
              </w:rPr>
              <w:t>Objekti obrazovnih ustanova</w:t>
            </w:r>
          </w:p>
        </w:tc>
      </w:tr>
      <w:tr w:rsidR="000043F4" w:rsidRPr="000043F4" w14:paraId="05A87C69" w14:textId="77777777" w:rsidTr="000043F4">
        <w:trPr>
          <w:trHeight w:val="300"/>
        </w:trPr>
        <w:tc>
          <w:tcPr>
            <w:tcW w:w="2941" w:type="pct"/>
            <w:shd w:val="clear" w:color="auto" w:fill="auto"/>
            <w:vAlign w:val="bottom"/>
            <w:hideMark/>
          </w:tcPr>
          <w:p w14:paraId="1FE249A7"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Konjščina</w:t>
            </w:r>
          </w:p>
        </w:tc>
        <w:tc>
          <w:tcPr>
            <w:tcW w:w="977" w:type="pct"/>
            <w:shd w:val="clear" w:color="auto" w:fill="auto"/>
            <w:noWrap/>
            <w:vAlign w:val="center"/>
            <w:hideMark/>
          </w:tcPr>
          <w:p w14:paraId="47303C12" w14:textId="619B0D7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234</w:t>
            </w:r>
            <w:r>
              <w:rPr>
                <w:rFonts w:cs="Calibri"/>
                <w:color w:val="000000"/>
                <w:lang w:eastAsia="hr-HR"/>
              </w:rPr>
              <w:t>.</w:t>
            </w:r>
            <w:r w:rsidRPr="000043F4">
              <w:rPr>
                <w:rFonts w:cs="Calibri"/>
                <w:color w:val="000000"/>
                <w:lang w:eastAsia="hr-HR"/>
              </w:rPr>
              <w:t>518,50</w:t>
            </w:r>
          </w:p>
        </w:tc>
        <w:tc>
          <w:tcPr>
            <w:tcW w:w="1082" w:type="pct"/>
            <w:shd w:val="clear" w:color="auto" w:fill="auto"/>
            <w:noWrap/>
            <w:vAlign w:val="center"/>
            <w:hideMark/>
          </w:tcPr>
          <w:p w14:paraId="207D656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82,29</w:t>
            </w:r>
          </w:p>
        </w:tc>
      </w:tr>
      <w:tr w:rsidR="000043F4" w:rsidRPr="000043F4" w14:paraId="66BD7C86" w14:textId="77777777" w:rsidTr="000043F4">
        <w:trPr>
          <w:trHeight w:val="300"/>
        </w:trPr>
        <w:tc>
          <w:tcPr>
            <w:tcW w:w="2941" w:type="pct"/>
            <w:shd w:val="clear" w:color="auto" w:fill="auto"/>
            <w:vAlign w:val="bottom"/>
            <w:hideMark/>
          </w:tcPr>
          <w:p w14:paraId="2BB9870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SŠ Konjščina</w:t>
            </w:r>
          </w:p>
        </w:tc>
        <w:tc>
          <w:tcPr>
            <w:tcW w:w="977" w:type="pct"/>
            <w:shd w:val="clear" w:color="auto" w:fill="auto"/>
            <w:noWrap/>
            <w:vAlign w:val="center"/>
            <w:hideMark/>
          </w:tcPr>
          <w:p w14:paraId="077D40C8" w14:textId="145F715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224</w:t>
            </w:r>
            <w:r>
              <w:rPr>
                <w:rFonts w:cs="Calibri"/>
                <w:color w:val="000000"/>
                <w:lang w:eastAsia="hr-HR"/>
              </w:rPr>
              <w:t>.</w:t>
            </w:r>
            <w:r w:rsidRPr="000043F4">
              <w:rPr>
                <w:rFonts w:cs="Calibri"/>
                <w:color w:val="000000"/>
                <w:lang w:eastAsia="hr-HR"/>
              </w:rPr>
              <w:t>528,50</w:t>
            </w:r>
          </w:p>
        </w:tc>
        <w:tc>
          <w:tcPr>
            <w:tcW w:w="1082" w:type="pct"/>
            <w:shd w:val="clear" w:color="auto" w:fill="auto"/>
            <w:noWrap/>
            <w:vAlign w:val="center"/>
            <w:hideMark/>
          </w:tcPr>
          <w:p w14:paraId="6B2ADF18"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98,30</w:t>
            </w:r>
          </w:p>
        </w:tc>
      </w:tr>
      <w:tr w:rsidR="000043F4" w:rsidRPr="000043F4" w14:paraId="051C0ED7" w14:textId="77777777" w:rsidTr="000043F4">
        <w:trPr>
          <w:trHeight w:val="300"/>
        </w:trPr>
        <w:tc>
          <w:tcPr>
            <w:tcW w:w="2941" w:type="pct"/>
            <w:shd w:val="clear" w:color="auto" w:fill="auto"/>
            <w:vAlign w:val="bottom"/>
            <w:hideMark/>
          </w:tcPr>
          <w:p w14:paraId="0E5F1499"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SŠ Krapina - KOMPLEKS</w:t>
            </w:r>
          </w:p>
        </w:tc>
        <w:tc>
          <w:tcPr>
            <w:tcW w:w="977" w:type="pct"/>
            <w:shd w:val="clear" w:color="auto" w:fill="auto"/>
            <w:noWrap/>
            <w:vAlign w:val="center"/>
            <w:hideMark/>
          </w:tcPr>
          <w:p w14:paraId="70A5E4FB" w14:textId="2C8B961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723</w:t>
            </w:r>
            <w:r>
              <w:rPr>
                <w:rFonts w:cs="Calibri"/>
                <w:color w:val="000000"/>
                <w:lang w:eastAsia="hr-HR"/>
              </w:rPr>
              <w:t>.</w:t>
            </w:r>
            <w:r w:rsidRPr="000043F4">
              <w:rPr>
                <w:rFonts w:cs="Calibri"/>
                <w:color w:val="000000"/>
                <w:lang w:eastAsia="hr-HR"/>
              </w:rPr>
              <w:t>093,00</w:t>
            </w:r>
          </w:p>
        </w:tc>
        <w:tc>
          <w:tcPr>
            <w:tcW w:w="1082" w:type="pct"/>
            <w:shd w:val="clear" w:color="auto" w:fill="auto"/>
            <w:noWrap/>
            <w:vAlign w:val="center"/>
            <w:hideMark/>
          </w:tcPr>
          <w:p w14:paraId="274E6241"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71,47</w:t>
            </w:r>
          </w:p>
        </w:tc>
      </w:tr>
      <w:tr w:rsidR="000043F4" w:rsidRPr="000043F4" w14:paraId="7679ADEC" w14:textId="77777777" w:rsidTr="000043F4">
        <w:trPr>
          <w:trHeight w:val="300"/>
        </w:trPr>
        <w:tc>
          <w:tcPr>
            <w:tcW w:w="2941" w:type="pct"/>
            <w:shd w:val="clear" w:color="auto" w:fill="auto"/>
            <w:vAlign w:val="bottom"/>
            <w:hideMark/>
          </w:tcPr>
          <w:p w14:paraId="2071FC90" w14:textId="346C67F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Janka Leskovara</w:t>
            </w:r>
            <w:r w:rsidR="008F3491">
              <w:rPr>
                <w:rFonts w:cs="Calibri"/>
                <w:color w:val="000000"/>
                <w:lang w:eastAsia="hr-HR"/>
              </w:rPr>
              <w:t xml:space="preserve"> Pregrada</w:t>
            </w:r>
            <w:r w:rsidRPr="000043F4">
              <w:rPr>
                <w:rFonts w:cs="Calibri"/>
                <w:color w:val="000000"/>
                <w:lang w:eastAsia="hr-HR"/>
              </w:rPr>
              <w:t xml:space="preserve"> - PŠ Stipernica</w:t>
            </w:r>
          </w:p>
        </w:tc>
        <w:tc>
          <w:tcPr>
            <w:tcW w:w="977" w:type="pct"/>
            <w:shd w:val="clear" w:color="auto" w:fill="auto"/>
            <w:noWrap/>
            <w:vAlign w:val="center"/>
            <w:hideMark/>
          </w:tcPr>
          <w:p w14:paraId="4FF2EB77" w14:textId="0209730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w:t>
            </w:r>
            <w:r>
              <w:rPr>
                <w:rFonts w:cs="Calibri"/>
                <w:color w:val="000000"/>
                <w:lang w:eastAsia="hr-HR"/>
              </w:rPr>
              <w:t>.</w:t>
            </w:r>
            <w:r w:rsidRPr="000043F4">
              <w:rPr>
                <w:rFonts w:cs="Calibri"/>
                <w:color w:val="000000"/>
                <w:lang w:eastAsia="hr-HR"/>
              </w:rPr>
              <w:t>220,00</w:t>
            </w:r>
          </w:p>
        </w:tc>
        <w:tc>
          <w:tcPr>
            <w:tcW w:w="1082" w:type="pct"/>
            <w:shd w:val="clear" w:color="auto" w:fill="auto"/>
            <w:noWrap/>
            <w:vAlign w:val="center"/>
            <w:hideMark/>
          </w:tcPr>
          <w:p w14:paraId="35401530"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52,50</w:t>
            </w:r>
          </w:p>
        </w:tc>
      </w:tr>
      <w:tr w:rsidR="000043F4" w:rsidRPr="000043F4" w14:paraId="342D07C8" w14:textId="77777777" w:rsidTr="000043F4">
        <w:trPr>
          <w:trHeight w:val="300"/>
        </w:trPr>
        <w:tc>
          <w:tcPr>
            <w:tcW w:w="2941" w:type="pct"/>
            <w:shd w:val="clear" w:color="auto" w:fill="auto"/>
            <w:vAlign w:val="bottom"/>
            <w:hideMark/>
          </w:tcPr>
          <w:p w14:paraId="35122E9F" w14:textId="7AA9505F"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Franje Horvata Kiša </w:t>
            </w:r>
            <w:r w:rsidR="008F3491">
              <w:rPr>
                <w:rFonts w:cs="Calibri"/>
                <w:color w:val="000000"/>
                <w:lang w:eastAsia="hr-HR"/>
              </w:rPr>
              <w:t>Lobor</w:t>
            </w:r>
            <w:r w:rsidRPr="000043F4">
              <w:rPr>
                <w:rFonts w:cs="Calibri"/>
                <w:color w:val="000000"/>
                <w:lang w:eastAsia="hr-HR"/>
              </w:rPr>
              <w:t>- PŠ Petrova Gora</w:t>
            </w:r>
          </w:p>
        </w:tc>
        <w:tc>
          <w:tcPr>
            <w:tcW w:w="977" w:type="pct"/>
            <w:shd w:val="clear" w:color="auto" w:fill="auto"/>
            <w:noWrap/>
            <w:vAlign w:val="center"/>
            <w:hideMark/>
          </w:tcPr>
          <w:p w14:paraId="15935538" w14:textId="3F8FA83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w:t>
            </w:r>
            <w:r>
              <w:rPr>
                <w:rFonts w:cs="Calibri"/>
                <w:color w:val="000000"/>
                <w:lang w:eastAsia="hr-HR"/>
              </w:rPr>
              <w:t>.</w:t>
            </w:r>
            <w:r w:rsidRPr="000043F4">
              <w:rPr>
                <w:rFonts w:cs="Calibri"/>
                <w:color w:val="000000"/>
                <w:lang w:eastAsia="hr-HR"/>
              </w:rPr>
              <w:t>569,00</w:t>
            </w:r>
          </w:p>
        </w:tc>
        <w:tc>
          <w:tcPr>
            <w:tcW w:w="1082" w:type="pct"/>
            <w:shd w:val="clear" w:color="auto" w:fill="auto"/>
            <w:noWrap/>
            <w:vAlign w:val="center"/>
            <w:hideMark/>
          </w:tcPr>
          <w:p w14:paraId="5038F57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51,90</w:t>
            </w:r>
          </w:p>
        </w:tc>
      </w:tr>
      <w:tr w:rsidR="000043F4" w:rsidRPr="000043F4" w14:paraId="2F96C4A1" w14:textId="77777777" w:rsidTr="000043F4">
        <w:trPr>
          <w:trHeight w:val="300"/>
        </w:trPr>
        <w:tc>
          <w:tcPr>
            <w:tcW w:w="2941" w:type="pct"/>
            <w:shd w:val="clear" w:color="auto" w:fill="auto"/>
            <w:vAlign w:val="bottom"/>
            <w:hideMark/>
          </w:tcPr>
          <w:p w14:paraId="3E9056AD" w14:textId="0328C43F"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Lijepa Naša</w:t>
            </w:r>
            <w:r w:rsidR="006E758B">
              <w:rPr>
                <w:rFonts w:cs="Calibri"/>
                <w:color w:val="000000"/>
                <w:lang w:eastAsia="hr-HR"/>
              </w:rPr>
              <w:t>, Tuhelj</w:t>
            </w:r>
          </w:p>
        </w:tc>
        <w:tc>
          <w:tcPr>
            <w:tcW w:w="977" w:type="pct"/>
            <w:shd w:val="clear" w:color="auto" w:fill="auto"/>
            <w:noWrap/>
            <w:vAlign w:val="center"/>
            <w:hideMark/>
          </w:tcPr>
          <w:p w14:paraId="425A0E94" w14:textId="30AC8DA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356</w:t>
            </w:r>
            <w:r>
              <w:rPr>
                <w:rFonts w:cs="Calibri"/>
                <w:color w:val="000000"/>
                <w:lang w:eastAsia="hr-HR"/>
              </w:rPr>
              <w:t>.</w:t>
            </w:r>
            <w:r w:rsidRPr="000043F4">
              <w:rPr>
                <w:rFonts w:cs="Calibri"/>
                <w:color w:val="000000"/>
                <w:lang w:eastAsia="hr-HR"/>
              </w:rPr>
              <w:t>839,00</w:t>
            </w:r>
          </w:p>
        </w:tc>
        <w:tc>
          <w:tcPr>
            <w:tcW w:w="1082" w:type="pct"/>
            <w:shd w:val="clear" w:color="auto" w:fill="auto"/>
            <w:noWrap/>
            <w:vAlign w:val="center"/>
            <w:hideMark/>
          </w:tcPr>
          <w:p w14:paraId="13EE148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129,52</w:t>
            </w:r>
          </w:p>
        </w:tc>
      </w:tr>
      <w:tr w:rsidR="000043F4" w:rsidRPr="000043F4" w14:paraId="708F91D2" w14:textId="77777777" w:rsidTr="000043F4">
        <w:trPr>
          <w:trHeight w:val="300"/>
        </w:trPr>
        <w:tc>
          <w:tcPr>
            <w:tcW w:w="2941" w:type="pct"/>
            <w:shd w:val="clear" w:color="auto" w:fill="auto"/>
            <w:vAlign w:val="bottom"/>
            <w:hideMark/>
          </w:tcPr>
          <w:p w14:paraId="46022DCE"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Side Košutić - PŠ Jazvine</w:t>
            </w:r>
          </w:p>
        </w:tc>
        <w:tc>
          <w:tcPr>
            <w:tcW w:w="977" w:type="pct"/>
            <w:shd w:val="clear" w:color="auto" w:fill="auto"/>
            <w:noWrap/>
            <w:vAlign w:val="center"/>
            <w:hideMark/>
          </w:tcPr>
          <w:p w14:paraId="5CA3FF17" w14:textId="66C3E58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38</w:t>
            </w:r>
            <w:r>
              <w:rPr>
                <w:rFonts w:cs="Calibri"/>
                <w:color w:val="000000"/>
                <w:lang w:eastAsia="hr-HR"/>
              </w:rPr>
              <w:t>.</w:t>
            </w:r>
            <w:r w:rsidRPr="000043F4">
              <w:rPr>
                <w:rFonts w:cs="Calibri"/>
                <w:color w:val="000000"/>
                <w:lang w:eastAsia="hr-HR"/>
              </w:rPr>
              <w:t>861,00</w:t>
            </w:r>
          </w:p>
        </w:tc>
        <w:tc>
          <w:tcPr>
            <w:tcW w:w="1082" w:type="pct"/>
            <w:shd w:val="clear" w:color="auto" w:fill="auto"/>
            <w:noWrap/>
            <w:vAlign w:val="center"/>
            <w:hideMark/>
          </w:tcPr>
          <w:p w14:paraId="1A7E0B98"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138,79</w:t>
            </w:r>
          </w:p>
        </w:tc>
      </w:tr>
      <w:tr w:rsidR="000043F4" w:rsidRPr="000043F4" w14:paraId="54FC2BD5" w14:textId="77777777" w:rsidTr="000043F4">
        <w:trPr>
          <w:trHeight w:val="300"/>
        </w:trPr>
        <w:tc>
          <w:tcPr>
            <w:tcW w:w="2941" w:type="pct"/>
            <w:shd w:val="clear" w:color="auto" w:fill="auto"/>
            <w:vAlign w:val="bottom"/>
            <w:hideMark/>
          </w:tcPr>
          <w:p w14:paraId="4EDA09B1"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Side Košutić - PŠ Šemnica Gornja</w:t>
            </w:r>
          </w:p>
        </w:tc>
        <w:tc>
          <w:tcPr>
            <w:tcW w:w="977" w:type="pct"/>
            <w:shd w:val="clear" w:color="auto" w:fill="auto"/>
            <w:noWrap/>
            <w:vAlign w:val="center"/>
            <w:hideMark/>
          </w:tcPr>
          <w:p w14:paraId="1DB2B46D" w14:textId="0449A1B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28</w:t>
            </w:r>
            <w:r>
              <w:rPr>
                <w:rFonts w:cs="Calibri"/>
                <w:color w:val="000000"/>
                <w:lang w:eastAsia="hr-HR"/>
              </w:rPr>
              <w:t>.</w:t>
            </w:r>
            <w:r w:rsidRPr="000043F4">
              <w:rPr>
                <w:rFonts w:cs="Calibri"/>
                <w:color w:val="000000"/>
                <w:lang w:eastAsia="hr-HR"/>
              </w:rPr>
              <w:t>349,00</w:t>
            </w:r>
          </w:p>
        </w:tc>
        <w:tc>
          <w:tcPr>
            <w:tcW w:w="1082" w:type="pct"/>
            <w:shd w:val="clear" w:color="auto" w:fill="auto"/>
            <w:noWrap/>
            <w:vAlign w:val="center"/>
            <w:hideMark/>
          </w:tcPr>
          <w:p w14:paraId="6BC08D5D"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140,34</w:t>
            </w:r>
          </w:p>
        </w:tc>
      </w:tr>
      <w:tr w:rsidR="000043F4" w:rsidRPr="000043F4" w14:paraId="4BFBD879" w14:textId="77777777" w:rsidTr="000043F4">
        <w:trPr>
          <w:trHeight w:val="300"/>
        </w:trPr>
        <w:tc>
          <w:tcPr>
            <w:tcW w:w="2941" w:type="pct"/>
            <w:shd w:val="clear" w:color="auto" w:fill="auto"/>
            <w:vAlign w:val="bottom"/>
            <w:hideMark/>
          </w:tcPr>
          <w:p w14:paraId="692A7EBE"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Ljudevit Gaj Mihovljan - PŠ Novi Golubovec</w:t>
            </w:r>
          </w:p>
        </w:tc>
        <w:tc>
          <w:tcPr>
            <w:tcW w:w="977" w:type="pct"/>
            <w:shd w:val="clear" w:color="auto" w:fill="auto"/>
            <w:noWrap/>
            <w:vAlign w:val="center"/>
            <w:hideMark/>
          </w:tcPr>
          <w:p w14:paraId="1E4D1C3D" w14:textId="17CEE23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242</w:t>
            </w:r>
            <w:r>
              <w:rPr>
                <w:rFonts w:cs="Calibri"/>
                <w:color w:val="000000"/>
                <w:lang w:eastAsia="hr-HR"/>
              </w:rPr>
              <w:t>.</w:t>
            </w:r>
            <w:r w:rsidRPr="000043F4">
              <w:rPr>
                <w:rFonts w:cs="Calibri"/>
                <w:color w:val="000000"/>
                <w:lang w:eastAsia="hr-HR"/>
              </w:rPr>
              <w:t>492,00</w:t>
            </w:r>
          </w:p>
        </w:tc>
        <w:tc>
          <w:tcPr>
            <w:tcW w:w="1082" w:type="pct"/>
            <w:shd w:val="clear" w:color="auto" w:fill="auto"/>
            <w:noWrap/>
            <w:vAlign w:val="center"/>
            <w:hideMark/>
          </w:tcPr>
          <w:p w14:paraId="0F41022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118,46</w:t>
            </w:r>
          </w:p>
        </w:tc>
      </w:tr>
      <w:tr w:rsidR="000043F4" w:rsidRPr="000043F4" w14:paraId="6F04CCC7" w14:textId="77777777" w:rsidTr="000043F4">
        <w:trPr>
          <w:trHeight w:val="300"/>
        </w:trPr>
        <w:tc>
          <w:tcPr>
            <w:tcW w:w="2941" w:type="pct"/>
            <w:shd w:val="clear" w:color="auto" w:fill="auto"/>
            <w:vAlign w:val="bottom"/>
            <w:hideMark/>
          </w:tcPr>
          <w:p w14:paraId="17AC790B"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Ante Kovačića Zlatar - PŠ Donja Batina</w:t>
            </w:r>
          </w:p>
        </w:tc>
        <w:tc>
          <w:tcPr>
            <w:tcW w:w="977" w:type="pct"/>
            <w:shd w:val="clear" w:color="auto" w:fill="auto"/>
            <w:noWrap/>
            <w:vAlign w:val="center"/>
            <w:hideMark/>
          </w:tcPr>
          <w:p w14:paraId="4EAC61BA" w14:textId="76C9634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40</w:t>
            </w:r>
            <w:r>
              <w:rPr>
                <w:rFonts w:cs="Calibri"/>
                <w:color w:val="000000"/>
                <w:lang w:eastAsia="hr-HR"/>
              </w:rPr>
              <w:t>.</w:t>
            </w:r>
            <w:r w:rsidRPr="000043F4">
              <w:rPr>
                <w:rFonts w:cs="Calibri"/>
                <w:color w:val="000000"/>
                <w:lang w:eastAsia="hr-HR"/>
              </w:rPr>
              <w:t>774,00</w:t>
            </w:r>
          </w:p>
        </w:tc>
        <w:tc>
          <w:tcPr>
            <w:tcW w:w="1082" w:type="pct"/>
            <w:shd w:val="clear" w:color="auto" w:fill="auto"/>
            <w:noWrap/>
            <w:vAlign w:val="center"/>
            <w:hideMark/>
          </w:tcPr>
          <w:p w14:paraId="462E086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269,24</w:t>
            </w:r>
          </w:p>
        </w:tc>
      </w:tr>
      <w:tr w:rsidR="000043F4" w:rsidRPr="000043F4" w14:paraId="096153A7" w14:textId="77777777" w:rsidTr="000043F4">
        <w:trPr>
          <w:trHeight w:val="300"/>
        </w:trPr>
        <w:tc>
          <w:tcPr>
            <w:tcW w:w="2941" w:type="pct"/>
            <w:shd w:val="clear" w:color="auto" w:fill="auto"/>
            <w:vAlign w:val="bottom"/>
            <w:hideMark/>
          </w:tcPr>
          <w:p w14:paraId="2630D014"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Ante Kovačića Zlatar - PŠ Martinščina</w:t>
            </w:r>
          </w:p>
        </w:tc>
        <w:tc>
          <w:tcPr>
            <w:tcW w:w="977" w:type="pct"/>
            <w:shd w:val="clear" w:color="auto" w:fill="auto"/>
            <w:noWrap/>
            <w:vAlign w:val="center"/>
            <w:hideMark/>
          </w:tcPr>
          <w:p w14:paraId="39AB4464" w14:textId="26F2419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51</w:t>
            </w:r>
            <w:r>
              <w:rPr>
                <w:rFonts w:cs="Calibri"/>
                <w:color w:val="000000"/>
                <w:lang w:eastAsia="hr-HR"/>
              </w:rPr>
              <w:t>.</w:t>
            </w:r>
            <w:r w:rsidRPr="000043F4">
              <w:rPr>
                <w:rFonts w:cs="Calibri"/>
                <w:color w:val="000000"/>
                <w:lang w:eastAsia="hr-HR"/>
              </w:rPr>
              <w:t>758,00</w:t>
            </w:r>
          </w:p>
        </w:tc>
        <w:tc>
          <w:tcPr>
            <w:tcW w:w="1082" w:type="pct"/>
            <w:shd w:val="clear" w:color="auto" w:fill="auto"/>
            <w:noWrap/>
            <w:vAlign w:val="center"/>
            <w:hideMark/>
          </w:tcPr>
          <w:p w14:paraId="7A6B81D9"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225,03</w:t>
            </w:r>
          </w:p>
        </w:tc>
      </w:tr>
      <w:tr w:rsidR="000043F4" w:rsidRPr="000043F4" w14:paraId="1F978025" w14:textId="77777777" w:rsidTr="000043F4">
        <w:trPr>
          <w:trHeight w:val="300"/>
        </w:trPr>
        <w:tc>
          <w:tcPr>
            <w:tcW w:w="2941" w:type="pct"/>
            <w:shd w:val="clear" w:color="auto" w:fill="auto"/>
            <w:vAlign w:val="bottom"/>
            <w:hideMark/>
          </w:tcPr>
          <w:p w14:paraId="75D2DDD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Antun Mihanović Klanjec - PŠ Lučelnica</w:t>
            </w:r>
          </w:p>
        </w:tc>
        <w:tc>
          <w:tcPr>
            <w:tcW w:w="977" w:type="pct"/>
            <w:shd w:val="clear" w:color="auto" w:fill="auto"/>
            <w:noWrap/>
            <w:vAlign w:val="center"/>
            <w:hideMark/>
          </w:tcPr>
          <w:p w14:paraId="35959FCE" w14:textId="36CBB4B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48</w:t>
            </w:r>
            <w:r>
              <w:rPr>
                <w:rFonts w:cs="Calibri"/>
                <w:color w:val="000000"/>
                <w:lang w:eastAsia="hr-HR"/>
              </w:rPr>
              <w:t>.</w:t>
            </w:r>
            <w:r w:rsidRPr="000043F4">
              <w:rPr>
                <w:rFonts w:cs="Calibri"/>
                <w:color w:val="000000"/>
                <w:lang w:eastAsia="hr-HR"/>
              </w:rPr>
              <w:t>586,00</w:t>
            </w:r>
          </w:p>
        </w:tc>
        <w:tc>
          <w:tcPr>
            <w:tcW w:w="1082" w:type="pct"/>
            <w:shd w:val="clear" w:color="auto" w:fill="auto"/>
            <w:noWrap/>
            <w:vAlign w:val="center"/>
            <w:hideMark/>
          </w:tcPr>
          <w:p w14:paraId="482070E3"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89,46</w:t>
            </w:r>
          </w:p>
        </w:tc>
      </w:tr>
      <w:tr w:rsidR="000043F4" w:rsidRPr="000043F4" w14:paraId="4151DDA3" w14:textId="77777777" w:rsidTr="000043F4">
        <w:trPr>
          <w:trHeight w:val="300"/>
        </w:trPr>
        <w:tc>
          <w:tcPr>
            <w:tcW w:w="2941" w:type="pct"/>
            <w:shd w:val="clear" w:color="auto" w:fill="auto"/>
            <w:vAlign w:val="bottom"/>
            <w:hideMark/>
          </w:tcPr>
          <w:p w14:paraId="121BD074" w14:textId="7598B539"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Pavla Štoosa </w:t>
            </w:r>
            <w:r w:rsidR="00E6384B">
              <w:rPr>
                <w:rFonts w:cs="Calibri"/>
                <w:color w:val="000000"/>
                <w:lang w:eastAsia="hr-HR"/>
              </w:rPr>
              <w:t>Kraljevec na Sutli</w:t>
            </w:r>
            <w:r w:rsidRPr="000043F4">
              <w:rPr>
                <w:rFonts w:cs="Calibri"/>
                <w:color w:val="000000"/>
                <w:lang w:eastAsia="hr-HR"/>
              </w:rPr>
              <w:t>- PŠ Radakovo</w:t>
            </w:r>
          </w:p>
        </w:tc>
        <w:tc>
          <w:tcPr>
            <w:tcW w:w="977" w:type="pct"/>
            <w:shd w:val="clear" w:color="auto" w:fill="auto"/>
            <w:noWrap/>
            <w:vAlign w:val="center"/>
            <w:hideMark/>
          </w:tcPr>
          <w:p w14:paraId="5018B0C8" w14:textId="3FE1CA4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35</w:t>
            </w:r>
            <w:r>
              <w:rPr>
                <w:rFonts w:cs="Calibri"/>
                <w:color w:val="000000"/>
                <w:lang w:eastAsia="hr-HR"/>
              </w:rPr>
              <w:t>.</w:t>
            </w:r>
            <w:r w:rsidRPr="000043F4">
              <w:rPr>
                <w:rFonts w:cs="Calibri"/>
                <w:color w:val="000000"/>
                <w:lang w:eastAsia="hr-HR"/>
              </w:rPr>
              <w:t>234,00</w:t>
            </w:r>
          </w:p>
        </w:tc>
        <w:tc>
          <w:tcPr>
            <w:tcW w:w="1082" w:type="pct"/>
            <w:shd w:val="clear" w:color="auto" w:fill="auto"/>
            <w:noWrap/>
            <w:vAlign w:val="center"/>
            <w:hideMark/>
          </w:tcPr>
          <w:p w14:paraId="5E42BCCD"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140,94</w:t>
            </w:r>
          </w:p>
        </w:tc>
      </w:tr>
      <w:tr w:rsidR="000043F4" w:rsidRPr="000043F4" w14:paraId="1AF56BB1" w14:textId="77777777" w:rsidTr="000043F4">
        <w:trPr>
          <w:trHeight w:val="300"/>
        </w:trPr>
        <w:tc>
          <w:tcPr>
            <w:tcW w:w="2941" w:type="pct"/>
            <w:shd w:val="clear" w:color="auto" w:fill="auto"/>
            <w:vAlign w:val="bottom"/>
            <w:hideMark/>
          </w:tcPr>
          <w:p w14:paraId="7CB095E5" w14:textId="6DB0BE9E"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Đure Prejca </w:t>
            </w:r>
            <w:r w:rsidR="00E6384B">
              <w:rPr>
                <w:rFonts w:cs="Calibri"/>
                <w:color w:val="000000"/>
                <w:lang w:eastAsia="hr-HR"/>
              </w:rPr>
              <w:t>Desinić</w:t>
            </w:r>
            <w:r w:rsidRPr="000043F4">
              <w:rPr>
                <w:rFonts w:cs="Calibri"/>
                <w:color w:val="000000"/>
                <w:lang w:eastAsia="hr-HR"/>
              </w:rPr>
              <w:t>- PŠ Vinagora</w:t>
            </w:r>
          </w:p>
        </w:tc>
        <w:tc>
          <w:tcPr>
            <w:tcW w:w="977" w:type="pct"/>
            <w:shd w:val="clear" w:color="auto" w:fill="auto"/>
            <w:noWrap/>
            <w:vAlign w:val="center"/>
            <w:hideMark/>
          </w:tcPr>
          <w:p w14:paraId="1D7370AC" w14:textId="54198C7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33</w:t>
            </w:r>
            <w:r>
              <w:rPr>
                <w:rFonts w:cs="Calibri"/>
                <w:color w:val="000000"/>
                <w:lang w:eastAsia="hr-HR"/>
              </w:rPr>
              <w:t>.</w:t>
            </w:r>
            <w:r w:rsidRPr="000043F4">
              <w:rPr>
                <w:rFonts w:cs="Calibri"/>
                <w:color w:val="000000"/>
                <w:lang w:eastAsia="hr-HR"/>
              </w:rPr>
              <w:t>543,00</w:t>
            </w:r>
          </w:p>
        </w:tc>
        <w:tc>
          <w:tcPr>
            <w:tcW w:w="1082" w:type="pct"/>
            <w:shd w:val="clear" w:color="auto" w:fill="auto"/>
            <w:noWrap/>
            <w:vAlign w:val="center"/>
            <w:hideMark/>
          </w:tcPr>
          <w:p w14:paraId="70B64156"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220,69</w:t>
            </w:r>
          </w:p>
        </w:tc>
      </w:tr>
      <w:tr w:rsidR="000043F4" w:rsidRPr="000043F4" w14:paraId="3B3FA10A" w14:textId="77777777" w:rsidTr="000043F4">
        <w:trPr>
          <w:trHeight w:val="300"/>
        </w:trPr>
        <w:tc>
          <w:tcPr>
            <w:tcW w:w="2941" w:type="pct"/>
            <w:shd w:val="clear" w:color="auto" w:fill="auto"/>
            <w:vAlign w:val="bottom"/>
            <w:hideMark/>
          </w:tcPr>
          <w:p w14:paraId="54312B0F" w14:textId="13905068"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Đure Prejca </w:t>
            </w:r>
            <w:r w:rsidR="00E6384B">
              <w:rPr>
                <w:rFonts w:cs="Calibri"/>
                <w:color w:val="000000"/>
                <w:lang w:eastAsia="hr-HR"/>
              </w:rPr>
              <w:t>Desinić</w:t>
            </w:r>
            <w:r w:rsidRPr="000043F4">
              <w:rPr>
                <w:rFonts w:cs="Calibri"/>
                <w:color w:val="000000"/>
                <w:lang w:eastAsia="hr-HR"/>
              </w:rPr>
              <w:t>- PŠ Velika Horvatska</w:t>
            </w:r>
          </w:p>
        </w:tc>
        <w:tc>
          <w:tcPr>
            <w:tcW w:w="977" w:type="pct"/>
            <w:shd w:val="clear" w:color="auto" w:fill="auto"/>
            <w:noWrap/>
            <w:vAlign w:val="center"/>
            <w:hideMark/>
          </w:tcPr>
          <w:p w14:paraId="7D4DBC68" w14:textId="027586E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37</w:t>
            </w:r>
            <w:r w:rsidR="0072584F">
              <w:rPr>
                <w:rFonts w:cs="Calibri"/>
                <w:color w:val="000000"/>
                <w:lang w:eastAsia="hr-HR"/>
              </w:rPr>
              <w:t>.</w:t>
            </w:r>
            <w:r w:rsidRPr="000043F4">
              <w:rPr>
                <w:rFonts w:cs="Calibri"/>
                <w:color w:val="000000"/>
                <w:lang w:eastAsia="hr-HR"/>
              </w:rPr>
              <w:t>875,00</w:t>
            </w:r>
          </w:p>
        </w:tc>
        <w:tc>
          <w:tcPr>
            <w:tcW w:w="1082" w:type="pct"/>
            <w:shd w:val="clear" w:color="auto" w:fill="auto"/>
            <w:noWrap/>
            <w:vAlign w:val="center"/>
            <w:hideMark/>
          </w:tcPr>
          <w:p w14:paraId="2A41D97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106,99</w:t>
            </w:r>
          </w:p>
        </w:tc>
      </w:tr>
      <w:tr w:rsidR="000043F4" w:rsidRPr="000043F4" w14:paraId="3CAE4756" w14:textId="77777777" w:rsidTr="000043F4">
        <w:trPr>
          <w:trHeight w:val="300"/>
        </w:trPr>
        <w:tc>
          <w:tcPr>
            <w:tcW w:w="2941" w:type="pct"/>
            <w:shd w:val="clear" w:color="auto" w:fill="auto"/>
            <w:vAlign w:val="bottom"/>
            <w:hideMark/>
          </w:tcPr>
          <w:p w14:paraId="1311C012"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Krapinske Toplice - PŠ Mala Erpenja</w:t>
            </w:r>
          </w:p>
        </w:tc>
        <w:tc>
          <w:tcPr>
            <w:tcW w:w="977" w:type="pct"/>
            <w:shd w:val="clear" w:color="auto" w:fill="auto"/>
            <w:noWrap/>
            <w:vAlign w:val="center"/>
            <w:hideMark/>
          </w:tcPr>
          <w:p w14:paraId="2B02384D" w14:textId="732E6B1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w:t>
            </w:r>
            <w:r>
              <w:rPr>
                <w:rFonts w:cs="Calibri"/>
                <w:color w:val="000000"/>
                <w:lang w:eastAsia="hr-HR"/>
              </w:rPr>
              <w:t>.</w:t>
            </w:r>
            <w:r w:rsidRPr="000043F4">
              <w:rPr>
                <w:rFonts w:cs="Calibri"/>
                <w:color w:val="000000"/>
                <w:lang w:eastAsia="hr-HR"/>
              </w:rPr>
              <w:t>426,00</w:t>
            </w:r>
          </w:p>
        </w:tc>
        <w:tc>
          <w:tcPr>
            <w:tcW w:w="1082" w:type="pct"/>
            <w:shd w:val="clear" w:color="auto" w:fill="auto"/>
            <w:noWrap/>
            <w:vAlign w:val="center"/>
            <w:hideMark/>
          </w:tcPr>
          <w:p w14:paraId="0F369993"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82,41</w:t>
            </w:r>
          </w:p>
        </w:tc>
      </w:tr>
      <w:tr w:rsidR="000043F4" w:rsidRPr="000043F4" w14:paraId="5DC72452" w14:textId="77777777" w:rsidTr="000043F4">
        <w:trPr>
          <w:trHeight w:val="300"/>
        </w:trPr>
        <w:tc>
          <w:tcPr>
            <w:tcW w:w="2941" w:type="pct"/>
            <w:shd w:val="clear" w:color="auto" w:fill="auto"/>
            <w:vAlign w:val="bottom"/>
            <w:hideMark/>
          </w:tcPr>
          <w:p w14:paraId="04F38B2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Krapinske Toplice - PŠ Gregurovec</w:t>
            </w:r>
          </w:p>
        </w:tc>
        <w:tc>
          <w:tcPr>
            <w:tcW w:w="977" w:type="pct"/>
            <w:shd w:val="clear" w:color="auto" w:fill="auto"/>
            <w:noWrap/>
            <w:vAlign w:val="center"/>
            <w:hideMark/>
          </w:tcPr>
          <w:p w14:paraId="0E2E3A00" w14:textId="56CE9A6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w:t>
            </w:r>
            <w:r>
              <w:rPr>
                <w:rFonts w:cs="Calibri"/>
                <w:color w:val="000000"/>
                <w:lang w:eastAsia="hr-HR"/>
              </w:rPr>
              <w:t>.</w:t>
            </w:r>
            <w:r w:rsidRPr="000043F4">
              <w:rPr>
                <w:rFonts w:cs="Calibri"/>
                <w:color w:val="000000"/>
                <w:lang w:eastAsia="hr-HR"/>
              </w:rPr>
              <w:t>529,00</w:t>
            </w:r>
          </w:p>
        </w:tc>
        <w:tc>
          <w:tcPr>
            <w:tcW w:w="1082" w:type="pct"/>
            <w:shd w:val="clear" w:color="auto" w:fill="auto"/>
            <w:noWrap/>
            <w:vAlign w:val="center"/>
            <w:hideMark/>
          </w:tcPr>
          <w:p w14:paraId="1E73DBE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176,16</w:t>
            </w:r>
          </w:p>
        </w:tc>
      </w:tr>
      <w:tr w:rsidR="000043F4" w:rsidRPr="000043F4" w14:paraId="55EB83FA" w14:textId="77777777" w:rsidTr="000043F4">
        <w:trPr>
          <w:trHeight w:val="300"/>
        </w:trPr>
        <w:tc>
          <w:tcPr>
            <w:tcW w:w="2941" w:type="pct"/>
            <w:shd w:val="clear" w:color="auto" w:fill="auto"/>
            <w:vAlign w:val="bottom"/>
            <w:hideMark/>
          </w:tcPr>
          <w:p w14:paraId="3BC958F9"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Sveti Križ Začretje - PŠ Mirkovec</w:t>
            </w:r>
          </w:p>
        </w:tc>
        <w:tc>
          <w:tcPr>
            <w:tcW w:w="977" w:type="pct"/>
            <w:shd w:val="clear" w:color="auto" w:fill="auto"/>
            <w:noWrap/>
            <w:vAlign w:val="center"/>
            <w:hideMark/>
          </w:tcPr>
          <w:p w14:paraId="3667139C" w14:textId="4F0768C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53</w:t>
            </w:r>
            <w:r>
              <w:rPr>
                <w:rFonts w:cs="Calibri"/>
                <w:color w:val="000000"/>
                <w:lang w:eastAsia="hr-HR"/>
              </w:rPr>
              <w:t>.</w:t>
            </w:r>
            <w:r w:rsidRPr="000043F4">
              <w:rPr>
                <w:rFonts w:cs="Calibri"/>
                <w:color w:val="000000"/>
                <w:lang w:eastAsia="hr-HR"/>
              </w:rPr>
              <w:t>822,00</w:t>
            </w:r>
          </w:p>
        </w:tc>
        <w:tc>
          <w:tcPr>
            <w:tcW w:w="1082" w:type="pct"/>
            <w:shd w:val="clear" w:color="auto" w:fill="auto"/>
            <w:noWrap/>
            <w:vAlign w:val="center"/>
            <w:hideMark/>
          </w:tcPr>
          <w:p w14:paraId="2B6828A1"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160,18</w:t>
            </w:r>
          </w:p>
        </w:tc>
      </w:tr>
      <w:tr w:rsidR="000043F4" w:rsidRPr="000043F4" w14:paraId="6D5C0364" w14:textId="77777777" w:rsidTr="000043F4">
        <w:trPr>
          <w:trHeight w:val="300"/>
        </w:trPr>
        <w:tc>
          <w:tcPr>
            <w:tcW w:w="2941" w:type="pct"/>
            <w:shd w:val="clear" w:color="auto" w:fill="auto"/>
            <w:vAlign w:val="bottom"/>
            <w:hideMark/>
          </w:tcPr>
          <w:p w14:paraId="4732DF5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Sveti Križ Začretje - PŠ Kozjak</w:t>
            </w:r>
          </w:p>
        </w:tc>
        <w:tc>
          <w:tcPr>
            <w:tcW w:w="977" w:type="pct"/>
            <w:shd w:val="clear" w:color="auto" w:fill="auto"/>
            <w:noWrap/>
            <w:vAlign w:val="center"/>
            <w:hideMark/>
          </w:tcPr>
          <w:p w14:paraId="05AEFE6D" w14:textId="6A4B1C3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28</w:t>
            </w:r>
            <w:r>
              <w:rPr>
                <w:rFonts w:cs="Calibri"/>
                <w:color w:val="000000"/>
                <w:lang w:eastAsia="hr-HR"/>
              </w:rPr>
              <w:t>.</w:t>
            </w:r>
            <w:r w:rsidRPr="000043F4">
              <w:rPr>
                <w:rFonts w:cs="Calibri"/>
                <w:color w:val="000000"/>
                <w:lang w:eastAsia="hr-HR"/>
              </w:rPr>
              <w:t>871,00</w:t>
            </w:r>
          </w:p>
        </w:tc>
        <w:tc>
          <w:tcPr>
            <w:tcW w:w="1082" w:type="pct"/>
            <w:shd w:val="clear" w:color="auto" w:fill="auto"/>
            <w:noWrap/>
            <w:vAlign w:val="center"/>
            <w:hideMark/>
          </w:tcPr>
          <w:p w14:paraId="25634BB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136,83</w:t>
            </w:r>
          </w:p>
        </w:tc>
      </w:tr>
      <w:tr w:rsidR="000043F4" w:rsidRPr="000043F4" w14:paraId="40513AAD" w14:textId="77777777" w:rsidTr="000043F4">
        <w:trPr>
          <w:trHeight w:val="300"/>
        </w:trPr>
        <w:tc>
          <w:tcPr>
            <w:tcW w:w="2941" w:type="pct"/>
            <w:shd w:val="clear" w:color="auto" w:fill="auto"/>
            <w:vAlign w:val="bottom"/>
            <w:hideMark/>
          </w:tcPr>
          <w:p w14:paraId="7DFB0CB5"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Sveti Križ Začretje - PŠ  Sekirišće</w:t>
            </w:r>
          </w:p>
        </w:tc>
        <w:tc>
          <w:tcPr>
            <w:tcW w:w="977" w:type="pct"/>
            <w:shd w:val="clear" w:color="auto" w:fill="auto"/>
            <w:noWrap/>
            <w:vAlign w:val="center"/>
            <w:hideMark/>
          </w:tcPr>
          <w:p w14:paraId="232385D9" w14:textId="5E8745B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31</w:t>
            </w:r>
            <w:r>
              <w:rPr>
                <w:rFonts w:cs="Calibri"/>
                <w:color w:val="000000"/>
                <w:lang w:eastAsia="hr-HR"/>
              </w:rPr>
              <w:t>.</w:t>
            </w:r>
            <w:r w:rsidRPr="000043F4">
              <w:rPr>
                <w:rFonts w:cs="Calibri"/>
                <w:color w:val="000000"/>
                <w:lang w:eastAsia="hr-HR"/>
              </w:rPr>
              <w:t>128,00</w:t>
            </w:r>
          </w:p>
        </w:tc>
        <w:tc>
          <w:tcPr>
            <w:tcW w:w="1082" w:type="pct"/>
            <w:shd w:val="clear" w:color="auto" w:fill="auto"/>
            <w:noWrap/>
            <w:vAlign w:val="center"/>
            <w:hideMark/>
          </w:tcPr>
          <w:p w14:paraId="24D2A6AF"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228,88</w:t>
            </w:r>
          </w:p>
        </w:tc>
      </w:tr>
      <w:tr w:rsidR="000043F4" w:rsidRPr="000043F4" w14:paraId="50638A8A" w14:textId="77777777" w:rsidTr="000043F4">
        <w:trPr>
          <w:trHeight w:val="300"/>
        </w:trPr>
        <w:tc>
          <w:tcPr>
            <w:tcW w:w="2941" w:type="pct"/>
            <w:shd w:val="clear" w:color="auto" w:fill="auto"/>
            <w:vAlign w:val="bottom"/>
            <w:hideMark/>
          </w:tcPr>
          <w:p w14:paraId="0744D40B"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Donja Stubica - PŠ Lepa Ves</w:t>
            </w:r>
          </w:p>
        </w:tc>
        <w:tc>
          <w:tcPr>
            <w:tcW w:w="977" w:type="pct"/>
            <w:shd w:val="clear" w:color="auto" w:fill="auto"/>
            <w:noWrap/>
            <w:vAlign w:val="center"/>
            <w:hideMark/>
          </w:tcPr>
          <w:p w14:paraId="768771A0" w14:textId="068AA3D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22</w:t>
            </w:r>
            <w:r>
              <w:rPr>
                <w:rFonts w:cs="Calibri"/>
                <w:color w:val="000000"/>
                <w:lang w:eastAsia="hr-HR"/>
              </w:rPr>
              <w:t>.</w:t>
            </w:r>
            <w:r w:rsidRPr="000043F4">
              <w:rPr>
                <w:rFonts w:cs="Calibri"/>
                <w:color w:val="000000"/>
                <w:lang w:eastAsia="hr-HR"/>
              </w:rPr>
              <w:t>680,00</w:t>
            </w:r>
          </w:p>
        </w:tc>
        <w:tc>
          <w:tcPr>
            <w:tcW w:w="1082" w:type="pct"/>
            <w:shd w:val="clear" w:color="auto" w:fill="auto"/>
            <w:noWrap/>
            <w:vAlign w:val="center"/>
            <w:hideMark/>
          </w:tcPr>
          <w:p w14:paraId="451EF9D7"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156,41</w:t>
            </w:r>
          </w:p>
        </w:tc>
      </w:tr>
      <w:tr w:rsidR="000043F4" w:rsidRPr="000043F4" w14:paraId="124939FC" w14:textId="77777777" w:rsidTr="000043F4">
        <w:trPr>
          <w:trHeight w:val="300"/>
        </w:trPr>
        <w:tc>
          <w:tcPr>
            <w:tcW w:w="2941" w:type="pct"/>
            <w:shd w:val="clear" w:color="auto" w:fill="auto"/>
            <w:vAlign w:val="bottom"/>
            <w:hideMark/>
          </w:tcPr>
          <w:p w14:paraId="15C6BD62"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Donja Stubica - PŠ Vučak</w:t>
            </w:r>
          </w:p>
        </w:tc>
        <w:tc>
          <w:tcPr>
            <w:tcW w:w="977" w:type="pct"/>
            <w:shd w:val="clear" w:color="auto" w:fill="auto"/>
            <w:noWrap/>
            <w:vAlign w:val="center"/>
            <w:hideMark/>
          </w:tcPr>
          <w:p w14:paraId="045C05A3" w14:textId="0FBB926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42</w:t>
            </w:r>
            <w:r>
              <w:rPr>
                <w:rFonts w:cs="Calibri"/>
                <w:color w:val="000000"/>
                <w:lang w:eastAsia="hr-HR"/>
              </w:rPr>
              <w:t>.</w:t>
            </w:r>
            <w:r w:rsidRPr="000043F4">
              <w:rPr>
                <w:rFonts w:cs="Calibri"/>
                <w:color w:val="000000"/>
                <w:lang w:eastAsia="hr-HR"/>
              </w:rPr>
              <w:t>675,00</w:t>
            </w:r>
          </w:p>
        </w:tc>
        <w:tc>
          <w:tcPr>
            <w:tcW w:w="1082" w:type="pct"/>
            <w:shd w:val="clear" w:color="auto" w:fill="auto"/>
            <w:noWrap/>
            <w:vAlign w:val="center"/>
            <w:hideMark/>
          </w:tcPr>
          <w:p w14:paraId="5950F80F"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251,03</w:t>
            </w:r>
          </w:p>
        </w:tc>
      </w:tr>
      <w:tr w:rsidR="000043F4" w:rsidRPr="000043F4" w14:paraId="400BE8EA" w14:textId="77777777" w:rsidTr="000043F4">
        <w:trPr>
          <w:trHeight w:val="300"/>
        </w:trPr>
        <w:tc>
          <w:tcPr>
            <w:tcW w:w="2941" w:type="pct"/>
            <w:shd w:val="clear" w:color="auto" w:fill="auto"/>
            <w:vAlign w:val="bottom"/>
            <w:hideMark/>
          </w:tcPr>
          <w:p w14:paraId="1E42268E" w14:textId="2F454E06"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Matije Gupca </w:t>
            </w:r>
            <w:r w:rsidR="00E6384B">
              <w:rPr>
                <w:rFonts w:cs="Calibri"/>
                <w:color w:val="000000"/>
                <w:lang w:eastAsia="hr-HR"/>
              </w:rPr>
              <w:t>Gornja Stubica</w:t>
            </w:r>
            <w:r w:rsidRPr="000043F4">
              <w:rPr>
                <w:rFonts w:cs="Calibri"/>
                <w:color w:val="000000"/>
                <w:lang w:eastAsia="hr-HR"/>
              </w:rPr>
              <w:t>- PŠ Hum Stubički</w:t>
            </w:r>
          </w:p>
        </w:tc>
        <w:tc>
          <w:tcPr>
            <w:tcW w:w="977" w:type="pct"/>
            <w:shd w:val="clear" w:color="auto" w:fill="auto"/>
            <w:noWrap/>
            <w:vAlign w:val="center"/>
            <w:hideMark/>
          </w:tcPr>
          <w:p w14:paraId="6ACDDD4A"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38,00</w:t>
            </w:r>
          </w:p>
        </w:tc>
        <w:tc>
          <w:tcPr>
            <w:tcW w:w="1082" w:type="pct"/>
            <w:shd w:val="clear" w:color="auto" w:fill="auto"/>
            <w:noWrap/>
            <w:vAlign w:val="center"/>
            <w:hideMark/>
          </w:tcPr>
          <w:p w14:paraId="76AF5990" w14:textId="77777777" w:rsidR="000043F4" w:rsidRPr="000043F4" w:rsidRDefault="000043F4" w:rsidP="00174305">
            <w:pPr>
              <w:tabs>
                <w:tab w:val="clear" w:pos="720"/>
                <w:tab w:val="clear" w:pos="6912"/>
              </w:tabs>
              <w:ind w:firstLineChars="300" w:firstLine="660"/>
              <w:jc w:val="left"/>
              <w:rPr>
                <w:rFonts w:cs="Calibri"/>
                <w:color w:val="000000"/>
                <w:lang w:eastAsia="hr-HR"/>
              </w:rPr>
            </w:pPr>
            <w:r w:rsidRPr="000043F4">
              <w:rPr>
                <w:rFonts w:cs="Calibri"/>
                <w:color w:val="000000"/>
                <w:lang w:eastAsia="hr-HR"/>
              </w:rPr>
              <w:t>0,18</w:t>
            </w:r>
          </w:p>
        </w:tc>
      </w:tr>
      <w:tr w:rsidR="000043F4" w:rsidRPr="000043F4" w14:paraId="55C7A4B7" w14:textId="77777777" w:rsidTr="000043F4">
        <w:trPr>
          <w:trHeight w:val="300"/>
        </w:trPr>
        <w:tc>
          <w:tcPr>
            <w:tcW w:w="2941" w:type="pct"/>
            <w:shd w:val="clear" w:color="auto" w:fill="auto"/>
            <w:vAlign w:val="bottom"/>
            <w:hideMark/>
          </w:tcPr>
          <w:p w14:paraId="23F33FBD" w14:textId="5C1CF3BD"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Matije Gupca </w:t>
            </w:r>
            <w:r w:rsidR="00E6384B">
              <w:rPr>
                <w:rFonts w:cs="Calibri"/>
                <w:color w:val="000000"/>
                <w:lang w:eastAsia="hr-HR"/>
              </w:rPr>
              <w:t>Gornja Stubica</w:t>
            </w:r>
            <w:r w:rsidRPr="000043F4">
              <w:rPr>
                <w:rFonts w:cs="Calibri"/>
                <w:color w:val="000000"/>
                <w:lang w:eastAsia="hr-HR"/>
              </w:rPr>
              <w:t>- PŠ Sveti Matej</w:t>
            </w:r>
          </w:p>
        </w:tc>
        <w:tc>
          <w:tcPr>
            <w:tcW w:w="977" w:type="pct"/>
            <w:shd w:val="clear" w:color="auto" w:fill="auto"/>
            <w:noWrap/>
            <w:vAlign w:val="center"/>
            <w:hideMark/>
          </w:tcPr>
          <w:p w14:paraId="45E0EA43" w14:textId="53228A6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w:t>
            </w:r>
            <w:r>
              <w:rPr>
                <w:rFonts w:cs="Calibri"/>
                <w:color w:val="000000"/>
                <w:lang w:eastAsia="hr-HR"/>
              </w:rPr>
              <w:t>.</w:t>
            </w:r>
            <w:r w:rsidRPr="000043F4">
              <w:rPr>
                <w:rFonts w:cs="Calibri"/>
                <w:color w:val="000000"/>
                <w:lang w:eastAsia="hr-HR"/>
              </w:rPr>
              <w:t>115,00</w:t>
            </w:r>
          </w:p>
        </w:tc>
        <w:tc>
          <w:tcPr>
            <w:tcW w:w="1082" w:type="pct"/>
            <w:shd w:val="clear" w:color="auto" w:fill="auto"/>
            <w:noWrap/>
            <w:vAlign w:val="center"/>
            <w:hideMark/>
          </w:tcPr>
          <w:p w14:paraId="6087D37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91,69</w:t>
            </w:r>
          </w:p>
        </w:tc>
      </w:tr>
      <w:tr w:rsidR="000043F4" w:rsidRPr="000043F4" w14:paraId="759C7EFA" w14:textId="77777777" w:rsidTr="000043F4">
        <w:trPr>
          <w:trHeight w:val="300"/>
        </w:trPr>
        <w:tc>
          <w:tcPr>
            <w:tcW w:w="2941" w:type="pct"/>
            <w:shd w:val="clear" w:color="auto" w:fill="auto"/>
            <w:vAlign w:val="bottom"/>
            <w:hideMark/>
          </w:tcPr>
          <w:p w14:paraId="6706D45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Bedekovčina - PŠ Poznanovec</w:t>
            </w:r>
          </w:p>
        </w:tc>
        <w:tc>
          <w:tcPr>
            <w:tcW w:w="977" w:type="pct"/>
            <w:shd w:val="clear" w:color="auto" w:fill="auto"/>
            <w:noWrap/>
            <w:vAlign w:val="center"/>
            <w:hideMark/>
          </w:tcPr>
          <w:p w14:paraId="0C0C57CF" w14:textId="6F23DB6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33</w:t>
            </w:r>
            <w:r>
              <w:rPr>
                <w:rFonts w:cs="Calibri"/>
                <w:color w:val="000000"/>
                <w:lang w:eastAsia="hr-HR"/>
              </w:rPr>
              <w:t>.</w:t>
            </w:r>
            <w:r w:rsidRPr="000043F4">
              <w:rPr>
                <w:rFonts w:cs="Calibri"/>
                <w:color w:val="000000"/>
                <w:lang w:eastAsia="hr-HR"/>
              </w:rPr>
              <w:t>126,00</w:t>
            </w:r>
          </w:p>
        </w:tc>
        <w:tc>
          <w:tcPr>
            <w:tcW w:w="1082" w:type="pct"/>
            <w:shd w:val="clear" w:color="auto" w:fill="auto"/>
            <w:noWrap/>
            <w:vAlign w:val="center"/>
            <w:hideMark/>
          </w:tcPr>
          <w:p w14:paraId="50916A01"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157,74</w:t>
            </w:r>
          </w:p>
        </w:tc>
      </w:tr>
      <w:tr w:rsidR="000043F4" w:rsidRPr="000043F4" w14:paraId="2F3FC42D" w14:textId="77777777" w:rsidTr="000043F4">
        <w:trPr>
          <w:trHeight w:val="300"/>
        </w:trPr>
        <w:tc>
          <w:tcPr>
            <w:tcW w:w="2941" w:type="pct"/>
            <w:shd w:val="clear" w:color="auto" w:fill="auto"/>
            <w:vAlign w:val="bottom"/>
            <w:hideMark/>
          </w:tcPr>
          <w:p w14:paraId="0FC03C20" w14:textId="0451996E"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Stjepana Radića </w:t>
            </w:r>
            <w:r w:rsidR="00E6384B">
              <w:rPr>
                <w:rFonts w:cs="Calibri"/>
                <w:color w:val="000000"/>
                <w:lang w:eastAsia="hr-HR"/>
              </w:rPr>
              <w:t>Brestovec Ore</w:t>
            </w:r>
            <w:r w:rsidR="00C5464E">
              <w:rPr>
                <w:rFonts w:cs="Calibri"/>
                <w:color w:val="000000"/>
                <w:lang w:eastAsia="hr-HR"/>
              </w:rPr>
              <w:t>hovički</w:t>
            </w:r>
            <w:r w:rsidRPr="000043F4">
              <w:rPr>
                <w:rFonts w:cs="Calibri"/>
                <w:color w:val="000000"/>
                <w:lang w:eastAsia="hr-HR"/>
              </w:rPr>
              <w:t>- PŠ Orehovica</w:t>
            </w:r>
          </w:p>
        </w:tc>
        <w:tc>
          <w:tcPr>
            <w:tcW w:w="977" w:type="pct"/>
            <w:shd w:val="clear" w:color="auto" w:fill="auto"/>
            <w:noWrap/>
            <w:vAlign w:val="center"/>
            <w:hideMark/>
          </w:tcPr>
          <w:p w14:paraId="5CCF627A" w14:textId="4DA4A3F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41</w:t>
            </w:r>
            <w:r>
              <w:rPr>
                <w:rFonts w:cs="Calibri"/>
                <w:color w:val="000000"/>
                <w:lang w:eastAsia="hr-HR"/>
              </w:rPr>
              <w:t>.</w:t>
            </w:r>
            <w:r w:rsidRPr="000043F4">
              <w:rPr>
                <w:rFonts w:cs="Calibri"/>
                <w:color w:val="000000"/>
                <w:lang w:eastAsia="hr-HR"/>
              </w:rPr>
              <w:t>106,00</w:t>
            </w:r>
          </w:p>
        </w:tc>
        <w:tc>
          <w:tcPr>
            <w:tcW w:w="1082" w:type="pct"/>
            <w:shd w:val="clear" w:color="auto" w:fill="auto"/>
            <w:noWrap/>
            <w:vAlign w:val="center"/>
            <w:hideMark/>
          </w:tcPr>
          <w:p w14:paraId="1B01CDC5"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125,71</w:t>
            </w:r>
          </w:p>
        </w:tc>
      </w:tr>
      <w:tr w:rsidR="000043F4" w:rsidRPr="000043F4" w14:paraId="66E2ADF9" w14:textId="77777777" w:rsidTr="000043F4">
        <w:trPr>
          <w:trHeight w:val="300"/>
        </w:trPr>
        <w:tc>
          <w:tcPr>
            <w:tcW w:w="2941" w:type="pct"/>
            <w:shd w:val="clear" w:color="auto" w:fill="auto"/>
            <w:vAlign w:val="bottom"/>
            <w:hideMark/>
          </w:tcPr>
          <w:p w14:paraId="3C55C25F"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Mače - PŠ Peršavesi</w:t>
            </w:r>
          </w:p>
        </w:tc>
        <w:tc>
          <w:tcPr>
            <w:tcW w:w="977" w:type="pct"/>
            <w:shd w:val="clear" w:color="auto" w:fill="auto"/>
            <w:noWrap/>
            <w:vAlign w:val="center"/>
            <w:hideMark/>
          </w:tcPr>
          <w:p w14:paraId="410E900D" w14:textId="4032C7F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32</w:t>
            </w:r>
            <w:r>
              <w:rPr>
                <w:rFonts w:cs="Calibri"/>
                <w:color w:val="000000"/>
                <w:lang w:eastAsia="hr-HR"/>
              </w:rPr>
              <w:t>.</w:t>
            </w:r>
            <w:r w:rsidRPr="000043F4">
              <w:rPr>
                <w:rFonts w:cs="Calibri"/>
                <w:color w:val="000000"/>
                <w:lang w:eastAsia="hr-HR"/>
              </w:rPr>
              <w:t>411,00</w:t>
            </w:r>
          </w:p>
        </w:tc>
        <w:tc>
          <w:tcPr>
            <w:tcW w:w="1082" w:type="pct"/>
            <w:shd w:val="clear" w:color="auto" w:fill="auto"/>
            <w:noWrap/>
            <w:vAlign w:val="center"/>
            <w:hideMark/>
          </w:tcPr>
          <w:p w14:paraId="66B91EE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94,22</w:t>
            </w:r>
          </w:p>
        </w:tc>
      </w:tr>
      <w:tr w:rsidR="000043F4" w:rsidRPr="000043F4" w14:paraId="25F7406B" w14:textId="77777777" w:rsidTr="000043F4">
        <w:trPr>
          <w:trHeight w:val="300"/>
        </w:trPr>
        <w:tc>
          <w:tcPr>
            <w:tcW w:w="2941" w:type="pct"/>
            <w:shd w:val="clear" w:color="auto" w:fill="auto"/>
            <w:vAlign w:val="bottom"/>
            <w:hideMark/>
          </w:tcPr>
          <w:p w14:paraId="21391C8D" w14:textId="28FECE4A"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Janka Leskovara </w:t>
            </w:r>
            <w:r w:rsidR="00C5464E">
              <w:rPr>
                <w:rFonts w:cs="Calibri"/>
                <w:color w:val="000000"/>
                <w:lang w:eastAsia="hr-HR"/>
              </w:rPr>
              <w:t>Pregrada</w:t>
            </w:r>
            <w:r w:rsidRPr="000043F4">
              <w:rPr>
                <w:rFonts w:cs="Calibri"/>
                <w:color w:val="000000"/>
                <w:lang w:eastAsia="hr-HR"/>
              </w:rPr>
              <w:t>- PŠ Sopot</w:t>
            </w:r>
          </w:p>
        </w:tc>
        <w:tc>
          <w:tcPr>
            <w:tcW w:w="977" w:type="pct"/>
            <w:shd w:val="clear" w:color="auto" w:fill="auto"/>
            <w:noWrap/>
            <w:vAlign w:val="center"/>
            <w:hideMark/>
          </w:tcPr>
          <w:p w14:paraId="270900B3" w14:textId="772F3AE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w:t>
            </w:r>
            <w:r>
              <w:rPr>
                <w:rFonts w:cs="Calibri"/>
                <w:color w:val="000000"/>
                <w:lang w:eastAsia="hr-HR"/>
              </w:rPr>
              <w:t>.</w:t>
            </w:r>
            <w:r w:rsidRPr="000043F4">
              <w:rPr>
                <w:rFonts w:cs="Calibri"/>
                <w:color w:val="000000"/>
                <w:lang w:eastAsia="hr-HR"/>
              </w:rPr>
              <w:t>977,00</w:t>
            </w:r>
          </w:p>
        </w:tc>
        <w:tc>
          <w:tcPr>
            <w:tcW w:w="1082" w:type="pct"/>
            <w:shd w:val="clear" w:color="auto" w:fill="auto"/>
            <w:noWrap/>
            <w:vAlign w:val="center"/>
            <w:hideMark/>
          </w:tcPr>
          <w:p w14:paraId="1F6CA4B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103,71</w:t>
            </w:r>
          </w:p>
        </w:tc>
      </w:tr>
      <w:tr w:rsidR="000043F4" w:rsidRPr="000043F4" w14:paraId="4D4489BA" w14:textId="77777777" w:rsidTr="000043F4">
        <w:trPr>
          <w:trHeight w:val="300"/>
        </w:trPr>
        <w:tc>
          <w:tcPr>
            <w:tcW w:w="2941" w:type="pct"/>
            <w:shd w:val="clear" w:color="auto" w:fill="auto"/>
            <w:vAlign w:val="bottom"/>
            <w:hideMark/>
          </w:tcPr>
          <w:p w14:paraId="196F1719" w14:textId="15B912CC"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Janka Leskovara </w:t>
            </w:r>
            <w:r w:rsidR="00C5464E">
              <w:rPr>
                <w:rFonts w:cs="Calibri"/>
                <w:color w:val="000000"/>
                <w:lang w:eastAsia="hr-HR"/>
              </w:rPr>
              <w:t>Pregrada</w:t>
            </w:r>
            <w:r w:rsidRPr="000043F4">
              <w:rPr>
                <w:rFonts w:cs="Calibri"/>
                <w:color w:val="000000"/>
                <w:lang w:eastAsia="hr-HR"/>
              </w:rPr>
              <w:t>- PŠ Gorjakovo</w:t>
            </w:r>
          </w:p>
        </w:tc>
        <w:tc>
          <w:tcPr>
            <w:tcW w:w="977" w:type="pct"/>
            <w:shd w:val="clear" w:color="auto" w:fill="auto"/>
            <w:noWrap/>
            <w:vAlign w:val="center"/>
            <w:hideMark/>
          </w:tcPr>
          <w:p w14:paraId="55D5E5D5" w14:textId="69F2C13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w:t>
            </w:r>
            <w:r>
              <w:rPr>
                <w:rFonts w:cs="Calibri"/>
                <w:color w:val="000000"/>
                <w:lang w:eastAsia="hr-HR"/>
              </w:rPr>
              <w:t>.</w:t>
            </w:r>
            <w:r w:rsidRPr="000043F4">
              <w:rPr>
                <w:rFonts w:cs="Calibri"/>
                <w:color w:val="000000"/>
                <w:lang w:eastAsia="hr-HR"/>
              </w:rPr>
              <w:t>492,00</w:t>
            </w:r>
          </w:p>
        </w:tc>
        <w:tc>
          <w:tcPr>
            <w:tcW w:w="1082" w:type="pct"/>
            <w:shd w:val="clear" w:color="auto" w:fill="auto"/>
            <w:noWrap/>
            <w:vAlign w:val="center"/>
            <w:hideMark/>
          </w:tcPr>
          <w:p w14:paraId="09DF0EB9"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154,23</w:t>
            </w:r>
          </w:p>
        </w:tc>
      </w:tr>
      <w:tr w:rsidR="000043F4" w:rsidRPr="000043F4" w14:paraId="4A467D67" w14:textId="77777777" w:rsidTr="000043F4">
        <w:trPr>
          <w:trHeight w:val="300"/>
        </w:trPr>
        <w:tc>
          <w:tcPr>
            <w:tcW w:w="2941" w:type="pct"/>
            <w:shd w:val="clear" w:color="auto" w:fill="auto"/>
            <w:vAlign w:val="bottom"/>
            <w:hideMark/>
          </w:tcPr>
          <w:p w14:paraId="59647917" w14:textId="6FAA7CF1"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Janka Leskovara </w:t>
            </w:r>
            <w:r w:rsidR="00C5464E">
              <w:rPr>
                <w:rFonts w:cs="Calibri"/>
                <w:color w:val="000000"/>
                <w:lang w:eastAsia="hr-HR"/>
              </w:rPr>
              <w:t>Pregrada</w:t>
            </w:r>
            <w:r w:rsidRPr="000043F4">
              <w:rPr>
                <w:rFonts w:cs="Calibri"/>
                <w:color w:val="000000"/>
                <w:lang w:eastAsia="hr-HR"/>
              </w:rPr>
              <w:t>- PŠ Benkovo</w:t>
            </w:r>
          </w:p>
        </w:tc>
        <w:tc>
          <w:tcPr>
            <w:tcW w:w="977" w:type="pct"/>
            <w:shd w:val="clear" w:color="auto" w:fill="auto"/>
            <w:noWrap/>
            <w:vAlign w:val="center"/>
            <w:hideMark/>
          </w:tcPr>
          <w:p w14:paraId="7E863CFF" w14:textId="20EC834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29</w:t>
            </w:r>
            <w:r>
              <w:rPr>
                <w:rFonts w:cs="Calibri"/>
                <w:color w:val="000000"/>
                <w:lang w:eastAsia="hr-HR"/>
              </w:rPr>
              <w:t>.</w:t>
            </w:r>
            <w:r w:rsidRPr="000043F4">
              <w:rPr>
                <w:rFonts w:cs="Calibri"/>
                <w:color w:val="000000"/>
                <w:lang w:eastAsia="hr-HR"/>
              </w:rPr>
              <w:t>232,00</w:t>
            </w:r>
          </w:p>
        </w:tc>
        <w:tc>
          <w:tcPr>
            <w:tcW w:w="1082" w:type="pct"/>
            <w:shd w:val="clear" w:color="auto" w:fill="auto"/>
            <w:noWrap/>
            <w:vAlign w:val="center"/>
            <w:hideMark/>
          </w:tcPr>
          <w:p w14:paraId="7EDEF413"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75,43</w:t>
            </w:r>
          </w:p>
        </w:tc>
      </w:tr>
      <w:tr w:rsidR="000043F4" w:rsidRPr="000043F4" w14:paraId="76E5FC6B" w14:textId="77777777" w:rsidTr="000043F4">
        <w:trPr>
          <w:trHeight w:val="300"/>
        </w:trPr>
        <w:tc>
          <w:tcPr>
            <w:tcW w:w="2941" w:type="pct"/>
            <w:shd w:val="clear" w:color="auto" w:fill="auto"/>
            <w:vAlign w:val="bottom"/>
            <w:hideMark/>
          </w:tcPr>
          <w:p w14:paraId="0D45C60B" w14:textId="4731C6E8"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Janka Leskovara </w:t>
            </w:r>
            <w:r w:rsidR="00C5464E">
              <w:rPr>
                <w:rFonts w:cs="Calibri"/>
                <w:color w:val="000000"/>
                <w:lang w:eastAsia="hr-HR"/>
              </w:rPr>
              <w:t>Pregrada</w:t>
            </w:r>
            <w:r w:rsidRPr="000043F4">
              <w:rPr>
                <w:rFonts w:cs="Calibri"/>
                <w:color w:val="000000"/>
                <w:lang w:eastAsia="hr-HR"/>
              </w:rPr>
              <w:t>- PŠ Kostel</w:t>
            </w:r>
          </w:p>
        </w:tc>
        <w:tc>
          <w:tcPr>
            <w:tcW w:w="977" w:type="pct"/>
            <w:shd w:val="clear" w:color="auto" w:fill="auto"/>
            <w:noWrap/>
            <w:vAlign w:val="center"/>
            <w:hideMark/>
          </w:tcPr>
          <w:p w14:paraId="48CB3D82" w14:textId="3A6023D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29</w:t>
            </w:r>
            <w:r w:rsidR="00092B1D">
              <w:rPr>
                <w:rFonts w:cs="Calibri"/>
                <w:color w:val="000000"/>
                <w:lang w:eastAsia="hr-HR"/>
              </w:rPr>
              <w:t>.</w:t>
            </w:r>
            <w:r w:rsidRPr="000043F4">
              <w:rPr>
                <w:rFonts w:cs="Calibri"/>
                <w:color w:val="000000"/>
                <w:lang w:eastAsia="hr-HR"/>
              </w:rPr>
              <w:t>413,00</w:t>
            </w:r>
          </w:p>
        </w:tc>
        <w:tc>
          <w:tcPr>
            <w:tcW w:w="1082" w:type="pct"/>
            <w:shd w:val="clear" w:color="auto" w:fill="auto"/>
            <w:noWrap/>
            <w:vAlign w:val="center"/>
            <w:hideMark/>
          </w:tcPr>
          <w:p w14:paraId="38036FD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159,06</w:t>
            </w:r>
          </w:p>
        </w:tc>
      </w:tr>
      <w:tr w:rsidR="000043F4" w:rsidRPr="000043F4" w14:paraId="7C1DC847" w14:textId="77777777" w:rsidTr="000043F4">
        <w:trPr>
          <w:trHeight w:val="300"/>
        </w:trPr>
        <w:tc>
          <w:tcPr>
            <w:tcW w:w="2941" w:type="pct"/>
            <w:shd w:val="clear" w:color="auto" w:fill="auto"/>
            <w:vAlign w:val="bottom"/>
            <w:hideMark/>
          </w:tcPr>
          <w:p w14:paraId="70117DFE"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Veliko Trgovišće - PŠ Dubrovčan</w:t>
            </w:r>
          </w:p>
        </w:tc>
        <w:tc>
          <w:tcPr>
            <w:tcW w:w="977" w:type="pct"/>
            <w:shd w:val="clear" w:color="auto" w:fill="auto"/>
            <w:noWrap/>
            <w:vAlign w:val="center"/>
            <w:hideMark/>
          </w:tcPr>
          <w:p w14:paraId="6A1B737B" w14:textId="2C75ECA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187</w:t>
            </w:r>
            <w:r>
              <w:rPr>
                <w:rFonts w:cs="Calibri"/>
                <w:color w:val="000000"/>
                <w:lang w:eastAsia="hr-HR"/>
              </w:rPr>
              <w:t>.</w:t>
            </w:r>
            <w:r w:rsidRPr="000043F4">
              <w:rPr>
                <w:rFonts w:cs="Calibri"/>
                <w:color w:val="000000"/>
                <w:lang w:eastAsia="hr-HR"/>
              </w:rPr>
              <w:t>463,00</w:t>
            </w:r>
          </w:p>
        </w:tc>
        <w:tc>
          <w:tcPr>
            <w:tcW w:w="1082" w:type="pct"/>
            <w:shd w:val="clear" w:color="auto" w:fill="auto"/>
            <w:noWrap/>
            <w:vAlign w:val="center"/>
            <w:hideMark/>
          </w:tcPr>
          <w:p w14:paraId="3A2A196A"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267,80</w:t>
            </w:r>
          </w:p>
        </w:tc>
      </w:tr>
      <w:tr w:rsidR="000043F4" w:rsidRPr="000043F4" w14:paraId="6FC7A599" w14:textId="77777777" w:rsidTr="000043F4">
        <w:trPr>
          <w:trHeight w:val="300"/>
        </w:trPr>
        <w:tc>
          <w:tcPr>
            <w:tcW w:w="2941" w:type="pct"/>
            <w:shd w:val="clear" w:color="auto" w:fill="auto"/>
            <w:vAlign w:val="bottom"/>
            <w:hideMark/>
          </w:tcPr>
          <w:p w14:paraId="1D9944A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Veliko Trgovišće - PŠ Strmec</w:t>
            </w:r>
          </w:p>
        </w:tc>
        <w:tc>
          <w:tcPr>
            <w:tcW w:w="977" w:type="pct"/>
            <w:shd w:val="clear" w:color="auto" w:fill="auto"/>
            <w:noWrap/>
            <w:vAlign w:val="center"/>
            <w:hideMark/>
          </w:tcPr>
          <w:p w14:paraId="1BEB940F" w14:textId="430487A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80</w:t>
            </w:r>
            <w:r>
              <w:rPr>
                <w:rFonts w:cs="Calibri"/>
                <w:color w:val="000000"/>
                <w:lang w:eastAsia="hr-HR"/>
              </w:rPr>
              <w:t>.</w:t>
            </w:r>
            <w:r w:rsidRPr="000043F4">
              <w:rPr>
                <w:rFonts w:cs="Calibri"/>
                <w:color w:val="000000"/>
                <w:lang w:eastAsia="hr-HR"/>
              </w:rPr>
              <w:t>446,00</w:t>
            </w:r>
          </w:p>
        </w:tc>
        <w:tc>
          <w:tcPr>
            <w:tcW w:w="1082" w:type="pct"/>
            <w:shd w:val="clear" w:color="auto" w:fill="auto"/>
            <w:noWrap/>
            <w:vAlign w:val="center"/>
            <w:hideMark/>
          </w:tcPr>
          <w:p w14:paraId="379BD1AD"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365,66</w:t>
            </w:r>
          </w:p>
        </w:tc>
      </w:tr>
      <w:tr w:rsidR="000043F4" w:rsidRPr="000043F4" w14:paraId="08187BCD" w14:textId="77777777" w:rsidTr="000043F4">
        <w:trPr>
          <w:trHeight w:val="300"/>
        </w:trPr>
        <w:tc>
          <w:tcPr>
            <w:tcW w:w="2941" w:type="pct"/>
            <w:shd w:val="clear" w:color="auto" w:fill="auto"/>
            <w:vAlign w:val="bottom"/>
            <w:hideMark/>
          </w:tcPr>
          <w:p w14:paraId="5928D0EC" w14:textId="4E0DD461"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Vladimir Nazor </w:t>
            </w:r>
            <w:r w:rsidR="00054364">
              <w:rPr>
                <w:rFonts w:cs="Calibri"/>
                <w:color w:val="000000"/>
                <w:lang w:eastAsia="hr-HR"/>
              </w:rPr>
              <w:t>Budinščina</w:t>
            </w:r>
            <w:r w:rsidRPr="000043F4">
              <w:rPr>
                <w:rFonts w:cs="Calibri"/>
                <w:color w:val="000000"/>
                <w:lang w:eastAsia="hr-HR"/>
              </w:rPr>
              <w:t>- PŠ Hrašćina</w:t>
            </w:r>
          </w:p>
        </w:tc>
        <w:tc>
          <w:tcPr>
            <w:tcW w:w="977" w:type="pct"/>
            <w:shd w:val="clear" w:color="auto" w:fill="auto"/>
            <w:noWrap/>
            <w:vAlign w:val="center"/>
            <w:hideMark/>
          </w:tcPr>
          <w:p w14:paraId="0DE3CEC5" w14:textId="1FD5DCD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115</w:t>
            </w:r>
            <w:r>
              <w:rPr>
                <w:rFonts w:cs="Calibri"/>
                <w:color w:val="000000"/>
                <w:lang w:eastAsia="hr-HR"/>
              </w:rPr>
              <w:t>.</w:t>
            </w:r>
            <w:r w:rsidRPr="000043F4">
              <w:rPr>
                <w:rFonts w:cs="Calibri"/>
                <w:color w:val="000000"/>
                <w:lang w:eastAsia="hr-HR"/>
              </w:rPr>
              <w:t>083,00</w:t>
            </w:r>
          </w:p>
        </w:tc>
        <w:tc>
          <w:tcPr>
            <w:tcW w:w="1082" w:type="pct"/>
            <w:shd w:val="clear" w:color="auto" w:fill="auto"/>
            <w:noWrap/>
            <w:vAlign w:val="center"/>
            <w:hideMark/>
          </w:tcPr>
          <w:p w14:paraId="778017A8"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141,21</w:t>
            </w:r>
          </w:p>
        </w:tc>
      </w:tr>
      <w:tr w:rsidR="000043F4" w:rsidRPr="000043F4" w14:paraId="17AC54A2" w14:textId="77777777" w:rsidTr="000043F4">
        <w:trPr>
          <w:trHeight w:val="300"/>
        </w:trPr>
        <w:tc>
          <w:tcPr>
            <w:tcW w:w="2941" w:type="pct"/>
            <w:shd w:val="clear" w:color="auto" w:fill="auto"/>
            <w:vAlign w:val="bottom"/>
            <w:hideMark/>
          </w:tcPr>
          <w:p w14:paraId="2E520D0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Đurmanec - PŠ Hromec</w:t>
            </w:r>
          </w:p>
        </w:tc>
        <w:tc>
          <w:tcPr>
            <w:tcW w:w="977" w:type="pct"/>
            <w:shd w:val="clear" w:color="auto" w:fill="auto"/>
            <w:noWrap/>
            <w:vAlign w:val="center"/>
            <w:hideMark/>
          </w:tcPr>
          <w:p w14:paraId="1CCA0602" w14:textId="6A866B5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33</w:t>
            </w:r>
            <w:r>
              <w:rPr>
                <w:rFonts w:cs="Calibri"/>
                <w:color w:val="000000"/>
                <w:lang w:eastAsia="hr-HR"/>
              </w:rPr>
              <w:t>.</w:t>
            </w:r>
            <w:r w:rsidRPr="000043F4">
              <w:rPr>
                <w:rFonts w:cs="Calibri"/>
                <w:color w:val="000000"/>
                <w:lang w:eastAsia="hr-HR"/>
              </w:rPr>
              <w:t>166,00</w:t>
            </w:r>
          </w:p>
        </w:tc>
        <w:tc>
          <w:tcPr>
            <w:tcW w:w="1082" w:type="pct"/>
            <w:shd w:val="clear" w:color="auto" w:fill="auto"/>
            <w:noWrap/>
            <w:vAlign w:val="center"/>
            <w:hideMark/>
          </w:tcPr>
          <w:p w14:paraId="0D552D0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132,66</w:t>
            </w:r>
          </w:p>
        </w:tc>
      </w:tr>
      <w:tr w:rsidR="000043F4" w:rsidRPr="000043F4" w14:paraId="5819BCB7" w14:textId="77777777" w:rsidTr="000043F4">
        <w:trPr>
          <w:trHeight w:val="300"/>
        </w:trPr>
        <w:tc>
          <w:tcPr>
            <w:tcW w:w="2941" w:type="pct"/>
            <w:shd w:val="clear" w:color="auto" w:fill="auto"/>
            <w:vAlign w:val="bottom"/>
            <w:hideMark/>
          </w:tcPr>
          <w:p w14:paraId="4937997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Đurmanec - PŠ Putkovec</w:t>
            </w:r>
          </w:p>
        </w:tc>
        <w:tc>
          <w:tcPr>
            <w:tcW w:w="977" w:type="pct"/>
            <w:shd w:val="clear" w:color="auto" w:fill="auto"/>
            <w:noWrap/>
            <w:vAlign w:val="center"/>
            <w:hideMark/>
          </w:tcPr>
          <w:p w14:paraId="7506BF5E" w14:textId="41D0C1C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28</w:t>
            </w:r>
            <w:r>
              <w:rPr>
                <w:rFonts w:cs="Calibri"/>
                <w:color w:val="000000"/>
                <w:lang w:eastAsia="hr-HR"/>
              </w:rPr>
              <w:t>.</w:t>
            </w:r>
            <w:r w:rsidRPr="000043F4">
              <w:rPr>
                <w:rFonts w:cs="Calibri"/>
                <w:color w:val="000000"/>
                <w:lang w:eastAsia="hr-HR"/>
              </w:rPr>
              <w:t>996,00</w:t>
            </w:r>
          </w:p>
        </w:tc>
        <w:tc>
          <w:tcPr>
            <w:tcW w:w="1082" w:type="pct"/>
            <w:shd w:val="clear" w:color="auto" w:fill="auto"/>
            <w:noWrap/>
            <w:vAlign w:val="center"/>
            <w:hideMark/>
          </w:tcPr>
          <w:p w14:paraId="1EE87D40"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108,60</w:t>
            </w:r>
          </w:p>
        </w:tc>
      </w:tr>
      <w:tr w:rsidR="000043F4" w:rsidRPr="000043F4" w14:paraId="4447B3B3" w14:textId="77777777" w:rsidTr="000043F4">
        <w:trPr>
          <w:trHeight w:val="300"/>
        </w:trPr>
        <w:tc>
          <w:tcPr>
            <w:tcW w:w="2941" w:type="pct"/>
            <w:shd w:val="clear" w:color="auto" w:fill="auto"/>
            <w:vAlign w:val="bottom"/>
            <w:hideMark/>
          </w:tcPr>
          <w:p w14:paraId="6E69A8B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Đurmanec - PŠ Macelj</w:t>
            </w:r>
          </w:p>
        </w:tc>
        <w:tc>
          <w:tcPr>
            <w:tcW w:w="977" w:type="pct"/>
            <w:shd w:val="clear" w:color="auto" w:fill="auto"/>
            <w:noWrap/>
            <w:vAlign w:val="center"/>
            <w:hideMark/>
          </w:tcPr>
          <w:p w14:paraId="667A9ECA" w14:textId="00A6824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34</w:t>
            </w:r>
            <w:r>
              <w:rPr>
                <w:rFonts w:cs="Calibri"/>
                <w:color w:val="000000"/>
                <w:lang w:eastAsia="hr-HR"/>
              </w:rPr>
              <w:t>.</w:t>
            </w:r>
            <w:r w:rsidRPr="000043F4">
              <w:rPr>
                <w:rFonts w:cs="Calibri"/>
                <w:color w:val="000000"/>
                <w:lang w:eastAsia="hr-HR"/>
              </w:rPr>
              <w:t>251,00</w:t>
            </w:r>
          </w:p>
        </w:tc>
        <w:tc>
          <w:tcPr>
            <w:tcW w:w="1082" w:type="pct"/>
            <w:shd w:val="clear" w:color="auto" w:fill="auto"/>
            <w:noWrap/>
            <w:vAlign w:val="center"/>
            <w:hideMark/>
          </w:tcPr>
          <w:p w14:paraId="092AA6A5"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190,28</w:t>
            </w:r>
          </w:p>
        </w:tc>
      </w:tr>
      <w:tr w:rsidR="000043F4" w:rsidRPr="000043F4" w14:paraId="3B75B71F" w14:textId="77777777" w:rsidTr="000043F4">
        <w:trPr>
          <w:trHeight w:val="300"/>
        </w:trPr>
        <w:tc>
          <w:tcPr>
            <w:tcW w:w="2941" w:type="pct"/>
            <w:shd w:val="clear" w:color="auto" w:fill="auto"/>
            <w:vAlign w:val="bottom"/>
            <w:hideMark/>
          </w:tcPr>
          <w:p w14:paraId="0DC5B6DE" w14:textId="6D0BD94F"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Viktora Kovačića </w:t>
            </w:r>
            <w:r w:rsidR="00054364">
              <w:rPr>
                <w:rFonts w:cs="Calibri"/>
                <w:color w:val="000000"/>
                <w:lang w:eastAsia="hr-HR"/>
              </w:rPr>
              <w:t>Hum na Sutli</w:t>
            </w:r>
            <w:r w:rsidRPr="000043F4">
              <w:rPr>
                <w:rFonts w:cs="Calibri"/>
                <w:color w:val="000000"/>
                <w:lang w:eastAsia="hr-HR"/>
              </w:rPr>
              <w:t>- PŠ Druškovec</w:t>
            </w:r>
          </w:p>
        </w:tc>
        <w:tc>
          <w:tcPr>
            <w:tcW w:w="977" w:type="pct"/>
            <w:shd w:val="clear" w:color="auto" w:fill="auto"/>
            <w:noWrap/>
            <w:vAlign w:val="center"/>
            <w:hideMark/>
          </w:tcPr>
          <w:p w14:paraId="75051825" w14:textId="0EDFA95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36</w:t>
            </w:r>
            <w:r>
              <w:rPr>
                <w:rFonts w:cs="Calibri"/>
                <w:color w:val="000000"/>
                <w:lang w:eastAsia="hr-HR"/>
              </w:rPr>
              <w:t>.</w:t>
            </w:r>
            <w:r w:rsidRPr="000043F4">
              <w:rPr>
                <w:rFonts w:cs="Calibri"/>
                <w:color w:val="000000"/>
                <w:lang w:eastAsia="hr-HR"/>
              </w:rPr>
              <w:t>086,00</w:t>
            </w:r>
          </w:p>
        </w:tc>
        <w:tc>
          <w:tcPr>
            <w:tcW w:w="1082" w:type="pct"/>
            <w:shd w:val="clear" w:color="auto" w:fill="auto"/>
            <w:noWrap/>
            <w:vAlign w:val="center"/>
            <w:hideMark/>
          </w:tcPr>
          <w:p w14:paraId="5F7C37CE"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126,44</w:t>
            </w:r>
          </w:p>
        </w:tc>
      </w:tr>
      <w:tr w:rsidR="000043F4" w:rsidRPr="000043F4" w14:paraId="3BBD4CE9" w14:textId="77777777" w:rsidTr="000043F4">
        <w:trPr>
          <w:trHeight w:val="300"/>
        </w:trPr>
        <w:tc>
          <w:tcPr>
            <w:tcW w:w="2941" w:type="pct"/>
            <w:shd w:val="clear" w:color="auto" w:fill="auto"/>
            <w:vAlign w:val="bottom"/>
            <w:hideMark/>
          </w:tcPr>
          <w:p w14:paraId="2DFEFF92" w14:textId="0E4E1CF8"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Viktora Kovačića </w:t>
            </w:r>
            <w:r w:rsidR="00054364">
              <w:rPr>
                <w:rFonts w:cs="Calibri"/>
                <w:color w:val="000000"/>
                <w:lang w:eastAsia="hr-HR"/>
              </w:rPr>
              <w:t>Hum na Sutli</w:t>
            </w:r>
            <w:r w:rsidRPr="000043F4">
              <w:rPr>
                <w:rFonts w:cs="Calibri"/>
                <w:color w:val="000000"/>
                <w:lang w:eastAsia="hr-HR"/>
              </w:rPr>
              <w:t>- PŠ Prišlin</w:t>
            </w:r>
          </w:p>
        </w:tc>
        <w:tc>
          <w:tcPr>
            <w:tcW w:w="977" w:type="pct"/>
            <w:shd w:val="clear" w:color="auto" w:fill="auto"/>
            <w:noWrap/>
            <w:vAlign w:val="center"/>
            <w:hideMark/>
          </w:tcPr>
          <w:p w14:paraId="2A9F5FAE" w14:textId="3571460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39</w:t>
            </w:r>
            <w:r>
              <w:rPr>
                <w:rFonts w:cs="Calibri"/>
                <w:color w:val="000000"/>
                <w:lang w:eastAsia="hr-HR"/>
              </w:rPr>
              <w:t>.</w:t>
            </w:r>
            <w:r w:rsidRPr="000043F4">
              <w:rPr>
                <w:rFonts w:cs="Calibri"/>
                <w:color w:val="000000"/>
                <w:lang w:eastAsia="hr-HR"/>
              </w:rPr>
              <w:t>323,00</w:t>
            </w:r>
          </w:p>
        </w:tc>
        <w:tc>
          <w:tcPr>
            <w:tcW w:w="1082" w:type="pct"/>
            <w:shd w:val="clear" w:color="auto" w:fill="auto"/>
            <w:noWrap/>
            <w:vAlign w:val="center"/>
            <w:hideMark/>
          </w:tcPr>
          <w:p w14:paraId="3F264F4F"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110,30</w:t>
            </w:r>
          </w:p>
        </w:tc>
      </w:tr>
      <w:tr w:rsidR="000043F4" w:rsidRPr="000043F4" w14:paraId="6D810713" w14:textId="77777777" w:rsidTr="000043F4">
        <w:trPr>
          <w:trHeight w:val="300"/>
        </w:trPr>
        <w:tc>
          <w:tcPr>
            <w:tcW w:w="2941" w:type="pct"/>
            <w:shd w:val="clear" w:color="auto" w:fill="auto"/>
            <w:vAlign w:val="bottom"/>
            <w:hideMark/>
          </w:tcPr>
          <w:p w14:paraId="683C5DDC" w14:textId="050BE3A5"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Viktora Kovačića </w:t>
            </w:r>
            <w:r w:rsidR="00054364">
              <w:rPr>
                <w:rFonts w:cs="Calibri"/>
                <w:color w:val="000000"/>
                <w:lang w:eastAsia="hr-HR"/>
              </w:rPr>
              <w:t>Hum na Sutli</w:t>
            </w:r>
            <w:r w:rsidRPr="000043F4">
              <w:rPr>
                <w:rFonts w:cs="Calibri"/>
                <w:color w:val="000000"/>
                <w:lang w:eastAsia="hr-HR"/>
              </w:rPr>
              <w:t>- PŠ Brezno</w:t>
            </w:r>
          </w:p>
        </w:tc>
        <w:tc>
          <w:tcPr>
            <w:tcW w:w="977" w:type="pct"/>
            <w:shd w:val="clear" w:color="auto" w:fill="auto"/>
            <w:noWrap/>
            <w:vAlign w:val="center"/>
            <w:hideMark/>
          </w:tcPr>
          <w:p w14:paraId="6EE9AB3E" w14:textId="559764F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w:t>
            </w:r>
            <w:r>
              <w:rPr>
                <w:rFonts w:cs="Calibri"/>
                <w:color w:val="000000"/>
                <w:lang w:eastAsia="hr-HR"/>
              </w:rPr>
              <w:t>.</w:t>
            </w:r>
            <w:r w:rsidRPr="000043F4">
              <w:rPr>
                <w:rFonts w:cs="Calibri"/>
                <w:color w:val="000000"/>
                <w:lang w:eastAsia="hr-HR"/>
              </w:rPr>
              <w:t>341,00</w:t>
            </w:r>
          </w:p>
        </w:tc>
        <w:tc>
          <w:tcPr>
            <w:tcW w:w="1082" w:type="pct"/>
            <w:shd w:val="clear" w:color="auto" w:fill="auto"/>
            <w:noWrap/>
            <w:vAlign w:val="center"/>
            <w:hideMark/>
          </w:tcPr>
          <w:p w14:paraId="155B6010"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139,85</w:t>
            </w:r>
          </w:p>
        </w:tc>
      </w:tr>
      <w:tr w:rsidR="000043F4" w:rsidRPr="000043F4" w14:paraId="495439CA" w14:textId="77777777" w:rsidTr="000043F4">
        <w:trPr>
          <w:trHeight w:val="300"/>
        </w:trPr>
        <w:tc>
          <w:tcPr>
            <w:tcW w:w="2941" w:type="pct"/>
            <w:shd w:val="clear" w:color="auto" w:fill="auto"/>
            <w:vAlign w:val="bottom"/>
            <w:hideMark/>
          </w:tcPr>
          <w:p w14:paraId="09F945C3" w14:textId="6F1BDE7F"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OŠ Viktora Kovačića </w:t>
            </w:r>
            <w:r w:rsidR="00054364">
              <w:rPr>
                <w:rFonts w:cs="Calibri"/>
                <w:color w:val="000000"/>
                <w:lang w:eastAsia="hr-HR"/>
              </w:rPr>
              <w:t>Hum na Sutli</w:t>
            </w:r>
            <w:r w:rsidRPr="000043F4">
              <w:rPr>
                <w:rFonts w:cs="Calibri"/>
                <w:color w:val="000000"/>
                <w:lang w:eastAsia="hr-HR"/>
              </w:rPr>
              <w:t>- PŠ Lupinjak</w:t>
            </w:r>
          </w:p>
        </w:tc>
        <w:tc>
          <w:tcPr>
            <w:tcW w:w="977" w:type="pct"/>
            <w:shd w:val="clear" w:color="auto" w:fill="auto"/>
            <w:noWrap/>
            <w:vAlign w:val="center"/>
            <w:hideMark/>
          </w:tcPr>
          <w:p w14:paraId="3AF60602" w14:textId="2C08928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29</w:t>
            </w:r>
            <w:r>
              <w:rPr>
                <w:rFonts w:cs="Calibri"/>
                <w:color w:val="000000"/>
                <w:lang w:eastAsia="hr-HR"/>
              </w:rPr>
              <w:t>.</w:t>
            </w:r>
            <w:r w:rsidRPr="000043F4">
              <w:rPr>
                <w:rFonts w:cs="Calibri"/>
                <w:color w:val="000000"/>
                <w:lang w:eastAsia="hr-HR"/>
              </w:rPr>
              <w:t>363,00</w:t>
            </w:r>
          </w:p>
        </w:tc>
        <w:tc>
          <w:tcPr>
            <w:tcW w:w="1082" w:type="pct"/>
            <w:shd w:val="clear" w:color="auto" w:fill="auto"/>
            <w:noWrap/>
            <w:vAlign w:val="center"/>
            <w:hideMark/>
          </w:tcPr>
          <w:p w14:paraId="0B514F19"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90,66</w:t>
            </w:r>
          </w:p>
        </w:tc>
      </w:tr>
      <w:tr w:rsidR="000043F4" w:rsidRPr="000043F4" w14:paraId="3826A713" w14:textId="77777777" w:rsidTr="000043F4">
        <w:trPr>
          <w:trHeight w:val="300"/>
        </w:trPr>
        <w:tc>
          <w:tcPr>
            <w:tcW w:w="2941" w:type="pct"/>
            <w:shd w:val="clear" w:color="auto" w:fill="auto"/>
            <w:vAlign w:val="bottom"/>
            <w:hideMark/>
          </w:tcPr>
          <w:p w14:paraId="3F39CDB4"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Konjščina - PŠ Jertovec</w:t>
            </w:r>
          </w:p>
        </w:tc>
        <w:tc>
          <w:tcPr>
            <w:tcW w:w="977" w:type="pct"/>
            <w:shd w:val="clear" w:color="auto" w:fill="auto"/>
            <w:noWrap/>
            <w:vAlign w:val="center"/>
            <w:hideMark/>
          </w:tcPr>
          <w:p w14:paraId="27954BA2" w14:textId="5FE8F24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14</w:t>
            </w:r>
            <w:r>
              <w:rPr>
                <w:rFonts w:cs="Calibri"/>
                <w:color w:val="000000"/>
                <w:lang w:eastAsia="hr-HR"/>
              </w:rPr>
              <w:t>.</w:t>
            </w:r>
            <w:r w:rsidRPr="000043F4">
              <w:rPr>
                <w:rFonts w:cs="Calibri"/>
                <w:color w:val="000000"/>
                <w:lang w:eastAsia="hr-HR"/>
              </w:rPr>
              <w:t>221,00</w:t>
            </w:r>
          </w:p>
        </w:tc>
        <w:tc>
          <w:tcPr>
            <w:tcW w:w="1082" w:type="pct"/>
            <w:shd w:val="clear" w:color="auto" w:fill="auto"/>
            <w:noWrap/>
            <w:vAlign w:val="center"/>
            <w:hideMark/>
          </w:tcPr>
          <w:p w14:paraId="2583462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103,80</w:t>
            </w:r>
          </w:p>
        </w:tc>
      </w:tr>
      <w:tr w:rsidR="000043F4" w:rsidRPr="000043F4" w14:paraId="1D5868ED" w14:textId="77777777" w:rsidTr="000043F4">
        <w:trPr>
          <w:trHeight w:val="300"/>
        </w:trPr>
        <w:tc>
          <w:tcPr>
            <w:tcW w:w="2941" w:type="pct"/>
            <w:shd w:val="clear" w:color="auto" w:fill="auto"/>
            <w:vAlign w:val="bottom"/>
            <w:hideMark/>
          </w:tcPr>
          <w:p w14:paraId="3DE44F21"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Marija Bistrica - PŠ Selnica</w:t>
            </w:r>
          </w:p>
        </w:tc>
        <w:tc>
          <w:tcPr>
            <w:tcW w:w="977" w:type="pct"/>
            <w:shd w:val="clear" w:color="auto" w:fill="auto"/>
            <w:noWrap/>
            <w:vAlign w:val="center"/>
            <w:hideMark/>
          </w:tcPr>
          <w:p w14:paraId="7ABC8CE9" w14:textId="06A31CA2"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56</w:t>
            </w:r>
            <w:r>
              <w:rPr>
                <w:rFonts w:cs="Calibri"/>
                <w:color w:val="000000"/>
                <w:lang w:eastAsia="hr-HR"/>
              </w:rPr>
              <w:t>.</w:t>
            </w:r>
            <w:r w:rsidRPr="000043F4">
              <w:rPr>
                <w:rFonts w:cs="Calibri"/>
                <w:color w:val="000000"/>
                <w:lang w:eastAsia="hr-HR"/>
              </w:rPr>
              <w:t>448,00</w:t>
            </w:r>
          </w:p>
        </w:tc>
        <w:tc>
          <w:tcPr>
            <w:tcW w:w="1082" w:type="pct"/>
            <w:shd w:val="clear" w:color="auto" w:fill="auto"/>
            <w:noWrap/>
            <w:vAlign w:val="center"/>
            <w:hideMark/>
          </w:tcPr>
          <w:p w14:paraId="2E76C460"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225,79</w:t>
            </w:r>
          </w:p>
        </w:tc>
      </w:tr>
      <w:tr w:rsidR="000043F4" w:rsidRPr="000043F4" w14:paraId="13EA76BA" w14:textId="77777777" w:rsidTr="000043F4">
        <w:trPr>
          <w:trHeight w:val="300"/>
        </w:trPr>
        <w:tc>
          <w:tcPr>
            <w:tcW w:w="2941" w:type="pct"/>
            <w:shd w:val="clear" w:color="auto" w:fill="auto"/>
            <w:vAlign w:val="bottom"/>
            <w:hideMark/>
          </w:tcPr>
          <w:p w14:paraId="63BDFB9A"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Marija Bistrica - PŠ Globočec</w:t>
            </w:r>
          </w:p>
        </w:tc>
        <w:tc>
          <w:tcPr>
            <w:tcW w:w="977" w:type="pct"/>
            <w:shd w:val="clear" w:color="auto" w:fill="auto"/>
            <w:noWrap/>
            <w:vAlign w:val="center"/>
            <w:hideMark/>
          </w:tcPr>
          <w:p w14:paraId="0A6A22EF" w14:textId="3A8E24F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26</w:t>
            </w:r>
            <w:r>
              <w:rPr>
                <w:rFonts w:cs="Calibri"/>
                <w:color w:val="000000"/>
                <w:lang w:eastAsia="hr-HR"/>
              </w:rPr>
              <w:t>.</w:t>
            </w:r>
            <w:r w:rsidRPr="000043F4">
              <w:rPr>
                <w:rFonts w:cs="Calibri"/>
                <w:color w:val="000000"/>
                <w:lang w:eastAsia="hr-HR"/>
              </w:rPr>
              <w:t>619,00</w:t>
            </w:r>
          </w:p>
        </w:tc>
        <w:tc>
          <w:tcPr>
            <w:tcW w:w="1082" w:type="pct"/>
            <w:shd w:val="clear" w:color="auto" w:fill="auto"/>
            <w:noWrap/>
            <w:vAlign w:val="center"/>
            <w:hideMark/>
          </w:tcPr>
          <w:p w14:paraId="24CAD217"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184,85</w:t>
            </w:r>
          </w:p>
        </w:tc>
      </w:tr>
      <w:tr w:rsidR="000043F4" w:rsidRPr="000043F4" w14:paraId="74A5B489" w14:textId="77777777" w:rsidTr="000043F4">
        <w:trPr>
          <w:trHeight w:val="300"/>
        </w:trPr>
        <w:tc>
          <w:tcPr>
            <w:tcW w:w="2941" w:type="pct"/>
            <w:shd w:val="clear" w:color="auto" w:fill="auto"/>
            <w:vAlign w:val="bottom"/>
            <w:hideMark/>
          </w:tcPr>
          <w:p w14:paraId="24D9842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Marija Bistrica - PŠ Laz</w:t>
            </w:r>
          </w:p>
        </w:tc>
        <w:tc>
          <w:tcPr>
            <w:tcW w:w="977" w:type="pct"/>
            <w:shd w:val="clear" w:color="auto" w:fill="auto"/>
            <w:noWrap/>
            <w:vAlign w:val="center"/>
            <w:hideMark/>
          </w:tcPr>
          <w:p w14:paraId="47AFAA0E" w14:textId="7A2D788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w:t>
            </w:r>
            <w:r>
              <w:rPr>
                <w:rFonts w:cs="Calibri"/>
                <w:color w:val="000000"/>
                <w:lang w:eastAsia="hr-HR"/>
              </w:rPr>
              <w:t>.</w:t>
            </w:r>
            <w:r w:rsidRPr="000043F4">
              <w:rPr>
                <w:rFonts w:cs="Calibri"/>
                <w:color w:val="000000"/>
                <w:lang w:eastAsia="hr-HR"/>
              </w:rPr>
              <w:t>418,00</w:t>
            </w:r>
          </w:p>
        </w:tc>
        <w:tc>
          <w:tcPr>
            <w:tcW w:w="1082" w:type="pct"/>
            <w:shd w:val="clear" w:color="auto" w:fill="auto"/>
            <w:noWrap/>
            <w:vAlign w:val="center"/>
            <w:hideMark/>
          </w:tcPr>
          <w:p w14:paraId="391BA56A"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70,30</w:t>
            </w:r>
          </w:p>
        </w:tc>
      </w:tr>
      <w:tr w:rsidR="000043F4" w:rsidRPr="000043F4" w14:paraId="0CD33A91" w14:textId="77777777" w:rsidTr="000043F4">
        <w:trPr>
          <w:trHeight w:val="300"/>
        </w:trPr>
        <w:tc>
          <w:tcPr>
            <w:tcW w:w="2941" w:type="pct"/>
            <w:shd w:val="clear" w:color="auto" w:fill="auto"/>
            <w:vAlign w:val="bottom"/>
            <w:hideMark/>
          </w:tcPr>
          <w:p w14:paraId="140BF497"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Oroslavje - PŠ Krušljevo Selo</w:t>
            </w:r>
          </w:p>
        </w:tc>
        <w:tc>
          <w:tcPr>
            <w:tcW w:w="977" w:type="pct"/>
            <w:shd w:val="clear" w:color="auto" w:fill="auto"/>
            <w:noWrap/>
            <w:vAlign w:val="center"/>
            <w:hideMark/>
          </w:tcPr>
          <w:p w14:paraId="29B31268" w14:textId="3D7536C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27</w:t>
            </w:r>
            <w:r>
              <w:rPr>
                <w:rFonts w:cs="Calibri"/>
                <w:color w:val="000000"/>
                <w:lang w:eastAsia="hr-HR"/>
              </w:rPr>
              <w:t>.</w:t>
            </w:r>
            <w:r w:rsidRPr="000043F4">
              <w:rPr>
                <w:rFonts w:cs="Calibri"/>
                <w:color w:val="000000"/>
                <w:lang w:eastAsia="hr-HR"/>
              </w:rPr>
              <w:t>865,00</w:t>
            </w:r>
          </w:p>
        </w:tc>
        <w:tc>
          <w:tcPr>
            <w:tcW w:w="1082" w:type="pct"/>
            <w:shd w:val="clear" w:color="auto" w:fill="auto"/>
            <w:noWrap/>
            <w:vAlign w:val="center"/>
            <w:hideMark/>
          </w:tcPr>
          <w:p w14:paraId="55D5F98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138,63</w:t>
            </w:r>
          </w:p>
        </w:tc>
      </w:tr>
      <w:tr w:rsidR="000043F4" w:rsidRPr="000043F4" w14:paraId="38708E4C" w14:textId="77777777" w:rsidTr="000043F4">
        <w:trPr>
          <w:trHeight w:val="300"/>
        </w:trPr>
        <w:tc>
          <w:tcPr>
            <w:tcW w:w="2941" w:type="pct"/>
            <w:shd w:val="clear" w:color="auto" w:fill="auto"/>
            <w:vAlign w:val="bottom"/>
            <w:hideMark/>
          </w:tcPr>
          <w:p w14:paraId="1E7A83D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Antun Mihanović Petrovsko - PŠ Slatina</w:t>
            </w:r>
          </w:p>
        </w:tc>
        <w:tc>
          <w:tcPr>
            <w:tcW w:w="977" w:type="pct"/>
            <w:shd w:val="clear" w:color="auto" w:fill="auto"/>
            <w:noWrap/>
            <w:vAlign w:val="center"/>
            <w:hideMark/>
          </w:tcPr>
          <w:p w14:paraId="5D200380" w14:textId="54C3F7A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35</w:t>
            </w:r>
            <w:r>
              <w:rPr>
                <w:rFonts w:cs="Calibri"/>
                <w:color w:val="000000"/>
                <w:lang w:eastAsia="hr-HR"/>
              </w:rPr>
              <w:t>.</w:t>
            </w:r>
            <w:r w:rsidRPr="000043F4">
              <w:rPr>
                <w:rFonts w:cs="Calibri"/>
                <w:color w:val="000000"/>
                <w:lang w:eastAsia="hr-HR"/>
              </w:rPr>
              <w:t>089,00</w:t>
            </w:r>
          </w:p>
        </w:tc>
        <w:tc>
          <w:tcPr>
            <w:tcW w:w="1082" w:type="pct"/>
            <w:shd w:val="clear" w:color="auto" w:fill="auto"/>
            <w:noWrap/>
            <w:vAlign w:val="center"/>
            <w:hideMark/>
          </w:tcPr>
          <w:p w14:paraId="30333B2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114,67</w:t>
            </w:r>
          </w:p>
        </w:tc>
      </w:tr>
      <w:tr w:rsidR="000043F4" w:rsidRPr="000043F4" w14:paraId="5808D2D6" w14:textId="77777777" w:rsidTr="000043F4">
        <w:trPr>
          <w:trHeight w:val="300"/>
        </w:trPr>
        <w:tc>
          <w:tcPr>
            <w:tcW w:w="2941" w:type="pct"/>
            <w:shd w:val="clear" w:color="auto" w:fill="auto"/>
            <w:vAlign w:val="bottom"/>
            <w:hideMark/>
          </w:tcPr>
          <w:p w14:paraId="510FD89E"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Ksavera Šandora Gjalskog Zabok - PŠ Špičkovina</w:t>
            </w:r>
          </w:p>
        </w:tc>
        <w:tc>
          <w:tcPr>
            <w:tcW w:w="977" w:type="pct"/>
            <w:shd w:val="clear" w:color="auto" w:fill="auto"/>
            <w:noWrap/>
            <w:vAlign w:val="center"/>
            <w:hideMark/>
          </w:tcPr>
          <w:p w14:paraId="67F60B86" w14:textId="7D01208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33</w:t>
            </w:r>
            <w:r>
              <w:rPr>
                <w:rFonts w:cs="Calibri"/>
                <w:color w:val="000000"/>
                <w:lang w:eastAsia="hr-HR"/>
              </w:rPr>
              <w:t>.</w:t>
            </w:r>
            <w:r w:rsidRPr="000043F4">
              <w:rPr>
                <w:rFonts w:cs="Calibri"/>
                <w:color w:val="000000"/>
                <w:lang w:eastAsia="hr-HR"/>
              </w:rPr>
              <w:t>148,00</w:t>
            </w:r>
          </w:p>
        </w:tc>
        <w:tc>
          <w:tcPr>
            <w:tcW w:w="1082" w:type="pct"/>
            <w:shd w:val="clear" w:color="auto" w:fill="auto"/>
            <w:noWrap/>
            <w:vAlign w:val="center"/>
            <w:hideMark/>
          </w:tcPr>
          <w:p w14:paraId="6525039F"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122,77</w:t>
            </w:r>
          </w:p>
        </w:tc>
      </w:tr>
      <w:tr w:rsidR="000043F4" w:rsidRPr="000043F4" w14:paraId="42369EAF" w14:textId="77777777" w:rsidTr="000043F4">
        <w:trPr>
          <w:trHeight w:val="300"/>
        </w:trPr>
        <w:tc>
          <w:tcPr>
            <w:tcW w:w="2941" w:type="pct"/>
            <w:shd w:val="clear" w:color="auto" w:fill="auto"/>
            <w:vAlign w:val="bottom"/>
            <w:hideMark/>
          </w:tcPr>
          <w:p w14:paraId="658D410B"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Ksavera Šandora Gjalskog Zabok - PŠ Martinišće</w:t>
            </w:r>
          </w:p>
        </w:tc>
        <w:tc>
          <w:tcPr>
            <w:tcW w:w="977" w:type="pct"/>
            <w:shd w:val="clear" w:color="auto" w:fill="auto"/>
            <w:noWrap/>
            <w:vAlign w:val="center"/>
            <w:hideMark/>
          </w:tcPr>
          <w:p w14:paraId="77053303" w14:textId="2F48D65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26</w:t>
            </w:r>
            <w:r>
              <w:rPr>
                <w:rFonts w:cs="Calibri"/>
                <w:color w:val="000000"/>
                <w:lang w:eastAsia="hr-HR"/>
              </w:rPr>
              <w:t>.</w:t>
            </w:r>
            <w:r w:rsidRPr="000043F4">
              <w:rPr>
                <w:rFonts w:cs="Calibri"/>
                <w:color w:val="000000"/>
                <w:lang w:eastAsia="hr-HR"/>
              </w:rPr>
              <w:t>648,00</w:t>
            </w:r>
          </w:p>
        </w:tc>
        <w:tc>
          <w:tcPr>
            <w:tcW w:w="1082" w:type="pct"/>
            <w:shd w:val="clear" w:color="auto" w:fill="auto"/>
            <w:noWrap/>
            <w:vAlign w:val="center"/>
            <w:hideMark/>
          </w:tcPr>
          <w:p w14:paraId="1D82E923"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98,70</w:t>
            </w:r>
          </w:p>
        </w:tc>
      </w:tr>
      <w:tr w:rsidR="000043F4" w:rsidRPr="000043F4" w14:paraId="532E959A" w14:textId="77777777" w:rsidTr="000043F4">
        <w:trPr>
          <w:trHeight w:val="300"/>
        </w:trPr>
        <w:tc>
          <w:tcPr>
            <w:tcW w:w="2941" w:type="pct"/>
            <w:shd w:val="clear" w:color="auto" w:fill="auto"/>
            <w:vAlign w:val="bottom"/>
            <w:hideMark/>
          </w:tcPr>
          <w:p w14:paraId="4472778A"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Pregrada - učenički dom</w:t>
            </w:r>
          </w:p>
        </w:tc>
        <w:tc>
          <w:tcPr>
            <w:tcW w:w="977" w:type="pct"/>
            <w:shd w:val="clear" w:color="auto" w:fill="auto"/>
            <w:noWrap/>
            <w:vAlign w:val="center"/>
            <w:hideMark/>
          </w:tcPr>
          <w:p w14:paraId="7660CC69" w14:textId="1853D3F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217</w:t>
            </w:r>
            <w:r>
              <w:rPr>
                <w:rFonts w:cs="Calibri"/>
                <w:color w:val="000000"/>
                <w:lang w:eastAsia="hr-HR"/>
              </w:rPr>
              <w:t>.</w:t>
            </w:r>
            <w:r w:rsidRPr="000043F4">
              <w:rPr>
                <w:rFonts w:cs="Calibri"/>
                <w:color w:val="000000"/>
                <w:lang w:eastAsia="hr-HR"/>
              </w:rPr>
              <w:t>362,00</w:t>
            </w:r>
          </w:p>
        </w:tc>
        <w:tc>
          <w:tcPr>
            <w:tcW w:w="1082" w:type="pct"/>
            <w:shd w:val="clear" w:color="auto" w:fill="auto"/>
            <w:noWrap/>
            <w:vAlign w:val="center"/>
            <w:hideMark/>
          </w:tcPr>
          <w:p w14:paraId="7A8ECBD5"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104,55</w:t>
            </w:r>
          </w:p>
        </w:tc>
      </w:tr>
      <w:tr w:rsidR="000043F4" w:rsidRPr="000043F4" w14:paraId="2890463A" w14:textId="77777777" w:rsidTr="000043F4">
        <w:trPr>
          <w:trHeight w:val="300"/>
        </w:trPr>
        <w:tc>
          <w:tcPr>
            <w:tcW w:w="2941" w:type="pct"/>
            <w:shd w:val="clear" w:color="auto" w:fill="auto"/>
            <w:vAlign w:val="bottom"/>
            <w:hideMark/>
          </w:tcPr>
          <w:p w14:paraId="3D2E0C16"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Bedekovčina - Učenički dom</w:t>
            </w:r>
          </w:p>
        </w:tc>
        <w:tc>
          <w:tcPr>
            <w:tcW w:w="977" w:type="pct"/>
            <w:shd w:val="clear" w:color="auto" w:fill="auto"/>
            <w:noWrap/>
            <w:vAlign w:val="center"/>
            <w:hideMark/>
          </w:tcPr>
          <w:p w14:paraId="2A928B59" w14:textId="62F6CCE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335</w:t>
            </w:r>
            <w:r>
              <w:rPr>
                <w:rFonts w:cs="Calibri"/>
                <w:color w:val="000000"/>
                <w:lang w:eastAsia="hr-HR"/>
              </w:rPr>
              <w:t>.</w:t>
            </w:r>
            <w:r w:rsidRPr="000043F4">
              <w:rPr>
                <w:rFonts w:cs="Calibri"/>
                <w:color w:val="000000"/>
                <w:lang w:eastAsia="hr-HR"/>
              </w:rPr>
              <w:t>621,00</w:t>
            </w:r>
          </w:p>
        </w:tc>
        <w:tc>
          <w:tcPr>
            <w:tcW w:w="1082" w:type="pct"/>
            <w:shd w:val="clear" w:color="auto" w:fill="auto"/>
            <w:noWrap/>
            <w:vAlign w:val="center"/>
            <w:hideMark/>
          </w:tcPr>
          <w:p w14:paraId="52F8A9A0"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153,95</w:t>
            </w:r>
          </w:p>
        </w:tc>
      </w:tr>
      <w:tr w:rsidR="000043F4" w:rsidRPr="000043F4" w14:paraId="1C9319AA" w14:textId="77777777" w:rsidTr="000043F4">
        <w:trPr>
          <w:trHeight w:val="300"/>
        </w:trPr>
        <w:tc>
          <w:tcPr>
            <w:tcW w:w="2941" w:type="pct"/>
            <w:shd w:val="clear" w:color="auto" w:fill="auto"/>
            <w:vAlign w:val="bottom"/>
            <w:hideMark/>
          </w:tcPr>
          <w:p w14:paraId="41E2F683"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 xml:space="preserve">SŠ Bedekovčina - Poljoprivredno učilište </w:t>
            </w:r>
          </w:p>
        </w:tc>
        <w:tc>
          <w:tcPr>
            <w:tcW w:w="977" w:type="pct"/>
            <w:shd w:val="clear" w:color="auto" w:fill="auto"/>
            <w:noWrap/>
            <w:vAlign w:val="center"/>
            <w:hideMark/>
          </w:tcPr>
          <w:p w14:paraId="3B17D875" w14:textId="312043B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98</w:t>
            </w:r>
            <w:r>
              <w:rPr>
                <w:rFonts w:cs="Calibri"/>
                <w:color w:val="000000"/>
                <w:lang w:eastAsia="hr-HR"/>
              </w:rPr>
              <w:t>.</w:t>
            </w:r>
            <w:r w:rsidRPr="000043F4">
              <w:rPr>
                <w:rFonts w:cs="Calibri"/>
                <w:color w:val="000000"/>
                <w:lang w:eastAsia="hr-HR"/>
              </w:rPr>
              <w:t>253,00</w:t>
            </w:r>
          </w:p>
        </w:tc>
        <w:tc>
          <w:tcPr>
            <w:tcW w:w="1082" w:type="pct"/>
            <w:shd w:val="clear" w:color="auto" w:fill="auto"/>
            <w:noWrap/>
            <w:vAlign w:val="center"/>
            <w:hideMark/>
          </w:tcPr>
          <w:p w14:paraId="1CD7C451"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98,25</w:t>
            </w:r>
          </w:p>
        </w:tc>
      </w:tr>
      <w:tr w:rsidR="000043F4" w:rsidRPr="000043F4" w14:paraId="2FE8E1FB" w14:textId="77777777" w:rsidTr="000043F4">
        <w:trPr>
          <w:trHeight w:val="300"/>
        </w:trPr>
        <w:tc>
          <w:tcPr>
            <w:tcW w:w="2941" w:type="pct"/>
            <w:shd w:val="clear" w:color="auto" w:fill="auto"/>
            <w:vAlign w:val="bottom"/>
            <w:hideMark/>
          </w:tcPr>
          <w:p w14:paraId="524C581D"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Bedekovčina - Učionice za praktičnu nastavu</w:t>
            </w:r>
          </w:p>
        </w:tc>
        <w:tc>
          <w:tcPr>
            <w:tcW w:w="977" w:type="pct"/>
            <w:shd w:val="clear" w:color="auto" w:fill="auto"/>
            <w:noWrap/>
            <w:vAlign w:val="center"/>
            <w:hideMark/>
          </w:tcPr>
          <w:p w14:paraId="55DD23B4" w14:textId="3DD19B7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189</w:t>
            </w:r>
            <w:r>
              <w:rPr>
                <w:rFonts w:cs="Calibri"/>
                <w:color w:val="000000"/>
                <w:lang w:eastAsia="hr-HR"/>
              </w:rPr>
              <w:t>.</w:t>
            </w:r>
            <w:r w:rsidRPr="000043F4">
              <w:rPr>
                <w:rFonts w:cs="Calibri"/>
                <w:color w:val="000000"/>
                <w:lang w:eastAsia="hr-HR"/>
              </w:rPr>
              <w:t>723,00</w:t>
            </w:r>
          </w:p>
        </w:tc>
        <w:tc>
          <w:tcPr>
            <w:tcW w:w="1082" w:type="pct"/>
            <w:shd w:val="clear" w:color="auto" w:fill="auto"/>
            <w:noWrap/>
            <w:vAlign w:val="center"/>
            <w:hideMark/>
          </w:tcPr>
          <w:p w14:paraId="1FAFA20F"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189,72</w:t>
            </w:r>
          </w:p>
        </w:tc>
      </w:tr>
      <w:tr w:rsidR="000043F4" w:rsidRPr="000043F4" w14:paraId="7A835DDF" w14:textId="77777777" w:rsidTr="000043F4">
        <w:trPr>
          <w:trHeight w:val="300"/>
        </w:trPr>
        <w:tc>
          <w:tcPr>
            <w:tcW w:w="2941" w:type="pct"/>
            <w:shd w:val="clear" w:color="auto" w:fill="auto"/>
            <w:vAlign w:val="bottom"/>
            <w:hideMark/>
          </w:tcPr>
          <w:p w14:paraId="14322D6F"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Donja Stubica</w:t>
            </w:r>
          </w:p>
        </w:tc>
        <w:tc>
          <w:tcPr>
            <w:tcW w:w="977" w:type="pct"/>
            <w:shd w:val="clear" w:color="auto" w:fill="auto"/>
            <w:noWrap/>
            <w:vAlign w:val="center"/>
            <w:hideMark/>
          </w:tcPr>
          <w:p w14:paraId="6405A73B" w14:textId="2D47017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249</w:t>
            </w:r>
            <w:r>
              <w:rPr>
                <w:rFonts w:cs="Calibri"/>
                <w:color w:val="000000"/>
                <w:lang w:eastAsia="hr-HR"/>
              </w:rPr>
              <w:t>.</w:t>
            </w:r>
            <w:r w:rsidRPr="000043F4">
              <w:rPr>
                <w:rFonts w:cs="Calibri"/>
                <w:color w:val="000000"/>
                <w:lang w:eastAsia="hr-HR"/>
              </w:rPr>
              <w:t>717,00</w:t>
            </w:r>
          </w:p>
        </w:tc>
        <w:tc>
          <w:tcPr>
            <w:tcW w:w="1082" w:type="pct"/>
            <w:shd w:val="clear" w:color="auto" w:fill="auto"/>
            <w:noWrap/>
            <w:vAlign w:val="center"/>
            <w:hideMark/>
          </w:tcPr>
          <w:p w14:paraId="47ED6D35"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75,95</w:t>
            </w:r>
          </w:p>
        </w:tc>
      </w:tr>
      <w:tr w:rsidR="000043F4" w:rsidRPr="000043F4" w14:paraId="19FF44B5" w14:textId="77777777" w:rsidTr="000043F4">
        <w:trPr>
          <w:trHeight w:val="300"/>
        </w:trPr>
        <w:tc>
          <w:tcPr>
            <w:tcW w:w="2941" w:type="pct"/>
            <w:shd w:val="clear" w:color="auto" w:fill="auto"/>
            <w:vAlign w:val="bottom"/>
            <w:hideMark/>
          </w:tcPr>
          <w:p w14:paraId="1CB52921"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Bedekovčina</w:t>
            </w:r>
          </w:p>
        </w:tc>
        <w:tc>
          <w:tcPr>
            <w:tcW w:w="977" w:type="pct"/>
            <w:shd w:val="clear" w:color="auto" w:fill="auto"/>
            <w:noWrap/>
            <w:vAlign w:val="center"/>
            <w:hideMark/>
          </w:tcPr>
          <w:p w14:paraId="6CF786DD" w14:textId="18104A7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318</w:t>
            </w:r>
            <w:r>
              <w:rPr>
                <w:rFonts w:cs="Calibri"/>
                <w:color w:val="000000"/>
                <w:lang w:eastAsia="hr-HR"/>
              </w:rPr>
              <w:t>.</w:t>
            </w:r>
            <w:r w:rsidRPr="000043F4">
              <w:rPr>
                <w:rFonts w:cs="Calibri"/>
                <w:color w:val="000000"/>
                <w:lang w:eastAsia="hr-HR"/>
              </w:rPr>
              <w:t>313,00</w:t>
            </w:r>
          </w:p>
        </w:tc>
        <w:tc>
          <w:tcPr>
            <w:tcW w:w="1082" w:type="pct"/>
            <w:shd w:val="clear" w:color="auto" w:fill="auto"/>
            <w:noWrap/>
            <w:vAlign w:val="center"/>
            <w:hideMark/>
          </w:tcPr>
          <w:p w14:paraId="6EFDCF1C"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99,47</w:t>
            </w:r>
          </w:p>
        </w:tc>
      </w:tr>
      <w:tr w:rsidR="000043F4" w:rsidRPr="000043F4" w14:paraId="3102F536" w14:textId="77777777" w:rsidTr="000043F4">
        <w:trPr>
          <w:trHeight w:val="300"/>
        </w:trPr>
        <w:tc>
          <w:tcPr>
            <w:tcW w:w="2941" w:type="pct"/>
            <w:shd w:val="clear" w:color="auto" w:fill="auto"/>
            <w:vAlign w:val="bottom"/>
            <w:hideMark/>
          </w:tcPr>
          <w:p w14:paraId="70FB9E01"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Oroslavje</w:t>
            </w:r>
          </w:p>
        </w:tc>
        <w:tc>
          <w:tcPr>
            <w:tcW w:w="977" w:type="pct"/>
            <w:shd w:val="clear" w:color="auto" w:fill="auto"/>
            <w:noWrap/>
            <w:vAlign w:val="center"/>
            <w:hideMark/>
          </w:tcPr>
          <w:p w14:paraId="7FE98CC9" w14:textId="4406547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357</w:t>
            </w:r>
            <w:r>
              <w:rPr>
                <w:rFonts w:cs="Calibri"/>
                <w:color w:val="000000"/>
                <w:lang w:eastAsia="hr-HR"/>
              </w:rPr>
              <w:t>.</w:t>
            </w:r>
            <w:r w:rsidRPr="000043F4">
              <w:rPr>
                <w:rFonts w:cs="Calibri"/>
                <w:color w:val="000000"/>
                <w:lang w:eastAsia="hr-HR"/>
              </w:rPr>
              <w:t>039,00</w:t>
            </w:r>
          </w:p>
        </w:tc>
        <w:tc>
          <w:tcPr>
            <w:tcW w:w="1082" w:type="pct"/>
            <w:shd w:val="clear" w:color="auto" w:fill="auto"/>
            <w:noWrap/>
            <w:vAlign w:val="center"/>
            <w:hideMark/>
          </w:tcPr>
          <w:p w14:paraId="3DCB081C"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94,38</w:t>
            </w:r>
          </w:p>
        </w:tc>
      </w:tr>
      <w:tr w:rsidR="000043F4" w:rsidRPr="000043F4" w14:paraId="07D8300E" w14:textId="77777777" w:rsidTr="000043F4">
        <w:trPr>
          <w:trHeight w:val="300"/>
        </w:trPr>
        <w:tc>
          <w:tcPr>
            <w:tcW w:w="2941" w:type="pct"/>
            <w:shd w:val="clear" w:color="auto" w:fill="auto"/>
            <w:vAlign w:val="bottom"/>
            <w:hideMark/>
          </w:tcPr>
          <w:p w14:paraId="5985E6B1" w14:textId="19814903" w:rsidR="000043F4" w:rsidRPr="000043F4" w:rsidRDefault="000043F4" w:rsidP="000043F4">
            <w:pPr>
              <w:tabs>
                <w:tab w:val="clear" w:pos="720"/>
                <w:tab w:val="clear" w:pos="6912"/>
              </w:tabs>
              <w:jc w:val="left"/>
              <w:rPr>
                <w:rFonts w:cs="Calibri"/>
                <w:lang w:eastAsia="hr-HR"/>
              </w:rPr>
            </w:pPr>
            <w:r w:rsidRPr="000043F4">
              <w:rPr>
                <w:rFonts w:cs="Calibri"/>
                <w:lang w:eastAsia="hr-HR"/>
              </w:rPr>
              <w:t>OŠ Janka Leskovara</w:t>
            </w:r>
            <w:r w:rsidR="00054364">
              <w:rPr>
                <w:rFonts w:cs="Calibri"/>
                <w:lang w:eastAsia="hr-HR"/>
              </w:rPr>
              <w:t xml:space="preserve"> Pregrada</w:t>
            </w:r>
          </w:p>
        </w:tc>
        <w:tc>
          <w:tcPr>
            <w:tcW w:w="977" w:type="pct"/>
            <w:shd w:val="clear" w:color="auto" w:fill="auto"/>
            <w:noWrap/>
            <w:vAlign w:val="center"/>
            <w:hideMark/>
          </w:tcPr>
          <w:p w14:paraId="00EFF87C" w14:textId="41E3DFE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212</w:t>
            </w:r>
            <w:r>
              <w:rPr>
                <w:rFonts w:cs="Calibri"/>
                <w:color w:val="000000"/>
                <w:lang w:eastAsia="hr-HR"/>
              </w:rPr>
              <w:t>.</w:t>
            </w:r>
            <w:r w:rsidRPr="000043F4">
              <w:rPr>
                <w:rFonts w:cs="Calibri"/>
                <w:color w:val="000000"/>
                <w:lang w:eastAsia="hr-HR"/>
              </w:rPr>
              <w:t>205,00</w:t>
            </w:r>
          </w:p>
        </w:tc>
        <w:tc>
          <w:tcPr>
            <w:tcW w:w="1082" w:type="pct"/>
            <w:shd w:val="clear" w:color="auto" w:fill="auto"/>
            <w:noWrap/>
            <w:vAlign w:val="center"/>
            <w:hideMark/>
          </w:tcPr>
          <w:p w14:paraId="111C5AE8"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90,34</w:t>
            </w:r>
          </w:p>
        </w:tc>
      </w:tr>
      <w:tr w:rsidR="000043F4" w:rsidRPr="000043F4" w14:paraId="30E4362A" w14:textId="77777777" w:rsidTr="000043F4">
        <w:trPr>
          <w:trHeight w:val="300"/>
        </w:trPr>
        <w:tc>
          <w:tcPr>
            <w:tcW w:w="2941" w:type="pct"/>
            <w:shd w:val="clear" w:color="auto" w:fill="auto"/>
            <w:vAlign w:val="bottom"/>
            <w:hideMark/>
          </w:tcPr>
          <w:p w14:paraId="0BB849CA" w14:textId="0FDABB27" w:rsidR="000043F4" w:rsidRPr="000043F4" w:rsidRDefault="000043F4" w:rsidP="000043F4">
            <w:pPr>
              <w:tabs>
                <w:tab w:val="clear" w:pos="720"/>
                <w:tab w:val="clear" w:pos="6912"/>
              </w:tabs>
              <w:jc w:val="left"/>
              <w:rPr>
                <w:rFonts w:cs="Calibri"/>
                <w:lang w:eastAsia="hr-HR"/>
              </w:rPr>
            </w:pPr>
            <w:r w:rsidRPr="000043F4">
              <w:rPr>
                <w:rFonts w:cs="Calibri"/>
                <w:lang w:eastAsia="hr-HR"/>
              </w:rPr>
              <w:t>OŠ Ksavera Šandora Gjalskog</w:t>
            </w:r>
            <w:r w:rsidR="00054364">
              <w:rPr>
                <w:rFonts w:cs="Calibri"/>
                <w:lang w:eastAsia="hr-HR"/>
              </w:rPr>
              <w:t>,</w:t>
            </w:r>
            <w:r w:rsidRPr="000043F4">
              <w:rPr>
                <w:rFonts w:cs="Calibri"/>
                <w:lang w:eastAsia="hr-HR"/>
              </w:rPr>
              <w:t xml:space="preserve"> Zabok</w:t>
            </w:r>
          </w:p>
        </w:tc>
        <w:tc>
          <w:tcPr>
            <w:tcW w:w="977" w:type="pct"/>
            <w:shd w:val="clear" w:color="auto" w:fill="auto"/>
            <w:noWrap/>
            <w:vAlign w:val="center"/>
            <w:hideMark/>
          </w:tcPr>
          <w:p w14:paraId="37F38B29" w14:textId="5E1280D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410</w:t>
            </w:r>
            <w:r>
              <w:rPr>
                <w:rFonts w:cs="Calibri"/>
                <w:color w:val="000000"/>
                <w:lang w:eastAsia="hr-HR"/>
              </w:rPr>
              <w:t>.</w:t>
            </w:r>
            <w:r w:rsidRPr="000043F4">
              <w:rPr>
                <w:rFonts w:cs="Calibri"/>
                <w:color w:val="000000"/>
                <w:lang w:eastAsia="hr-HR"/>
              </w:rPr>
              <w:t>039,00</w:t>
            </w:r>
          </w:p>
        </w:tc>
        <w:tc>
          <w:tcPr>
            <w:tcW w:w="1082" w:type="pct"/>
            <w:shd w:val="clear" w:color="auto" w:fill="auto"/>
            <w:noWrap/>
            <w:vAlign w:val="center"/>
            <w:hideMark/>
          </w:tcPr>
          <w:p w14:paraId="152E6BA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68,95</w:t>
            </w:r>
          </w:p>
        </w:tc>
      </w:tr>
      <w:tr w:rsidR="000043F4" w:rsidRPr="000043F4" w14:paraId="7FBBE288" w14:textId="77777777" w:rsidTr="000043F4">
        <w:trPr>
          <w:trHeight w:val="300"/>
        </w:trPr>
        <w:tc>
          <w:tcPr>
            <w:tcW w:w="2941" w:type="pct"/>
            <w:shd w:val="clear" w:color="auto" w:fill="auto"/>
            <w:vAlign w:val="bottom"/>
            <w:hideMark/>
          </w:tcPr>
          <w:p w14:paraId="3DFEBCF4"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Krapinske Toplice</w:t>
            </w:r>
          </w:p>
        </w:tc>
        <w:tc>
          <w:tcPr>
            <w:tcW w:w="977" w:type="pct"/>
            <w:shd w:val="clear" w:color="auto" w:fill="auto"/>
            <w:noWrap/>
            <w:vAlign w:val="center"/>
            <w:hideMark/>
          </w:tcPr>
          <w:p w14:paraId="70A3B25B" w14:textId="06E631C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249</w:t>
            </w:r>
            <w:r>
              <w:rPr>
                <w:rFonts w:cs="Calibri"/>
                <w:color w:val="000000"/>
                <w:lang w:eastAsia="hr-HR"/>
              </w:rPr>
              <w:t>.</w:t>
            </w:r>
            <w:r w:rsidRPr="000043F4">
              <w:rPr>
                <w:rFonts w:cs="Calibri"/>
                <w:color w:val="000000"/>
                <w:lang w:eastAsia="hr-HR"/>
              </w:rPr>
              <w:t>446,00</w:t>
            </w:r>
          </w:p>
        </w:tc>
        <w:tc>
          <w:tcPr>
            <w:tcW w:w="1082" w:type="pct"/>
            <w:shd w:val="clear" w:color="auto" w:fill="auto"/>
            <w:noWrap/>
            <w:vAlign w:val="center"/>
            <w:hideMark/>
          </w:tcPr>
          <w:p w14:paraId="52FE4578"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72,01</w:t>
            </w:r>
          </w:p>
        </w:tc>
      </w:tr>
      <w:tr w:rsidR="000043F4" w:rsidRPr="000043F4" w14:paraId="73B32CE9" w14:textId="77777777" w:rsidTr="000043F4">
        <w:trPr>
          <w:trHeight w:val="300"/>
        </w:trPr>
        <w:tc>
          <w:tcPr>
            <w:tcW w:w="2941" w:type="pct"/>
            <w:shd w:val="clear" w:color="auto" w:fill="auto"/>
            <w:vAlign w:val="bottom"/>
            <w:hideMark/>
          </w:tcPr>
          <w:p w14:paraId="65EE88B8" w14:textId="30750D72" w:rsidR="000043F4" w:rsidRPr="000043F4" w:rsidRDefault="000043F4" w:rsidP="000043F4">
            <w:pPr>
              <w:tabs>
                <w:tab w:val="clear" w:pos="720"/>
                <w:tab w:val="clear" w:pos="6912"/>
              </w:tabs>
              <w:jc w:val="left"/>
              <w:rPr>
                <w:rFonts w:cs="Calibri"/>
                <w:lang w:eastAsia="hr-HR"/>
              </w:rPr>
            </w:pPr>
            <w:r w:rsidRPr="000043F4">
              <w:rPr>
                <w:rFonts w:cs="Calibri"/>
                <w:lang w:eastAsia="hr-HR"/>
              </w:rPr>
              <w:t>OŠ Viktora Kovačića</w:t>
            </w:r>
            <w:r w:rsidR="00054364">
              <w:rPr>
                <w:rFonts w:cs="Calibri"/>
                <w:lang w:eastAsia="hr-HR"/>
              </w:rPr>
              <w:t xml:space="preserve"> Hum na Sutli</w:t>
            </w:r>
          </w:p>
        </w:tc>
        <w:tc>
          <w:tcPr>
            <w:tcW w:w="977" w:type="pct"/>
            <w:shd w:val="clear" w:color="auto" w:fill="auto"/>
            <w:noWrap/>
            <w:vAlign w:val="center"/>
            <w:hideMark/>
          </w:tcPr>
          <w:p w14:paraId="0AFFEADD" w14:textId="48100EB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308</w:t>
            </w:r>
            <w:r>
              <w:rPr>
                <w:rFonts w:cs="Calibri"/>
                <w:color w:val="000000"/>
                <w:lang w:eastAsia="hr-HR"/>
              </w:rPr>
              <w:t>.</w:t>
            </w:r>
            <w:r w:rsidRPr="000043F4">
              <w:rPr>
                <w:rFonts w:cs="Calibri"/>
                <w:color w:val="000000"/>
                <w:lang w:eastAsia="hr-HR"/>
              </w:rPr>
              <w:t>367,00</w:t>
            </w:r>
          </w:p>
        </w:tc>
        <w:tc>
          <w:tcPr>
            <w:tcW w:w="1082" w:type="pct"/>
            <w:shd w:val="clear" w:color="auto" w:fill="auto"/>
            <w:noWrap/>
            <w:vAlign w:val="center"/>
            <w:hideMark/>
          </w:tcPr>
          <w:p w14:paraId="16E1E8F8"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132,40</w:t>
            </w:r>
          </w:p>
        </w:tc>
      </w:tr>
      <w:tr w:rsidR="000043F4" w:rsidRPr="000043F4" w14:paraId="5E862B0E" w14:textId="77777777" w:rsidTr="000043F4">
        <w:trPr>
          <w:trHeight w:val="300"/>
        </w:trPr>
        <w:tc>
          <w:tcPr>
            <w:tcW w:w="2941" w:type="pct"/>
            <w:shd w:val="clear" w:color="auto" w:fill="auto"/>
            <w:vAlign w:val="bottom"/>
            <w:hideMark/>
          </w:tcPr>
          <w:p w14:paraId="3BCED70A"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Zabok</w:t>
            </w:r>
          </w:p>
        </w:tc>
        <w:tc>
          <w:tcPr>
            <w:tcW w:w="977" w:type="pct"/>
            <w:shd w:val="clear" w:color="auto" w:fill="auto"/>
            <w:noWrap/>
            <w:vAlign w:val="center"/>
            <w:hideMark/>
          </w:tcPr>
          <w:p w14:paraId="091C5FCC" w14:textId="2B1216A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243</w:t>
            </w:r>
            <w:r>
              <w:rPr>
                <w:rFonts w:cs="Calibri"/>
                <w:color w:val="000000"/>
                <w:lang w:eastAsia="hr-HR"/>
              </w:rPr>
              <w:t>.</w:t>
            </w:r>
            <w:r w:rsidRPr="000043F4">
              <w:rPr>
                <w:rFonts w:cs="Calibri"/>
                <w:color w:val="000000"/>
                <w:lang w:eastAsia="hr-HR"/>
              </w:rPr>
              <w:t>121,00</w:t>
            </w:r>
          </w:p>
        </w:tc>
        <w:tc>
          <w:tcPr>
            <w:tcW w:w="1082" w:type="pct"/>
            <w:shd w:val="clear" w:color="auto" w:fill="auto"/>
            <w:noWrap/>
            <w:vAlign w:val="center"/>
            <w:hideMark/>
          </w:tcPr>
          <w:p w14:paraId="2093BB53"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106,63</w:t>
            </w:r>
          </w:p>
        </w:tc>
      </w:tr>
      <w:tr w:rsidR="000043F4" w:rsidRPr="000043F4" w14:paraId="6ABA8D6E" w14:textId="77777777" w:rsidTr="000043F4">
        <w:trPr>
          <w:trHeight w:val="300"/>
        </w:trPr>
        <w:tc>
          <w:tcPr>
            <w:tcW w:w="2941" w:type="pct"/>
            <w:shd w:val="clear" w:color="auto" w:fill="auto"/>
            <w:vAlign w:val="bottom"/>
            <w:hideMark/>
          </w:tcPr>
          <w:p w14:paraId="5C2E9200"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Bedekovčina</w:t>
            </w:r>
          </w:p>
        </w:tc>
        <w:tc>
          <w:tcPr>
            <w:tcW w:w="977" w:type="pct"/>
            <w:shd w:val="clear" w:color="auto" w:fill="auto"/>
            <w:noWrap/>
            <w:vAlign w:val="center"/>
            <w:hideMark/>
          </w:tcPr>
          <w:p w14:paraId="01A3E2A5" w14:textId="6FFC65D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686</w:t>
            </w:r>
            <w:r>
              <w:rPr>
                <w:rFonts w:cs="Calibri"/>
                <w:color w:val="000000"/>
                <w:lang w:eastAsia="hr-HR"/>
              </w:rPr>
              <w:t>.</w:t>
            </w:r>
            <w:r w:rsidRPr="000043F4">
              <w:rPr>
                <w:rFonts w:cs="Calibri"/>
                <w:color w:val="000000"/>
                <w:lang w:eastAsia="hr-HR"/>
              </w:rPr>
              <w:t>646,00</w:t>
            </w:r>
          </w:p>
        </w:tc>
        <w:tc>
          <w:tcPr>
            <w:tcW w:w="1082" w:type="pct"/>
            <w:shd w:val="clear" w:color="auto" w:fill="auto"/>
            <w:noWrap/>
            <w:vAlign w:val="center"/>
            <w:hideMark/>
          </w:tcPr>
          <w:p w14:paraId="073A82DA" w14:textId="648E64CD" w:rsidR="000043F4" w:rsidRPr="000043F4" w:rsidRDefault="00ED5ABB" w:rsidP="000043F4">
            <w:pPr>
              <w:tabs>
                <w:tab w:val="clear" w:pos="720"/>
                <w:tab w:val="clear" w:pos="6912"/>
              </w:tabs>
              <w:ind w:firstLineChars="300" w:firstLine="660"/>
              <w:jc w:val="left"/>
              <w:rPr>
                <w:rFonts w:cs="Calibri"/>
                <w:color w:val="000000"/>
                <w:lang w:eastAsia="hr-HR"/>
              </w:rPr>
            </w:pPr>
            <w:r>
              <w:rPr>
                <w:rFonts w:cs="Calibri"/>
                <w:color w:val="000000"/>
                <w:lang w:eastAsia="hr-HR"/>
              </w:rPr>
              <w:t>182,</w:t>
            </w:r>
            <w:r w:rsidR="00D571E7">
              <w:rPr>
                <w:rFonts w:cs="Calibri"/>
                <w:color w:val="000000"/>
                <w:lang w:eastAsia="hr-HR"/>
              </w:rPr>
              <w:t>34</w:t>
            </w:r>
          </w:p>
        </w:tc>
      </w:tr>
      <w:tr w:rsidR="000043F4" w:rsidRPr="000043F4" w14:paraId="0278D7F4" w14:textId="77777777" w:rsidTr="000043F4">
        <w:trPr>
          <w:trHeight w:val="300"/>
        </w:trPr>
        <w:tc>
          <w:tcPr>
            <w:tcW w:w="2941" w:type="pct"/>
            <w:shd w:val="clear" w:color="auto" w:fill="auto"/>
            <w:vAlign w:val="bottom"/>
            <w:hideMark/>
          </w:tcPr>
          <w:p w14:paraId="11D0AF0F"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za umjetnost, dizajn, grafiku i odjeću (ŠUDIGO)</w:t>
            </w:r>
          </w:p>
        </w:tc>
        <w:tc>
          <w:tcPr>
            <w:tcW w:w="977" w:type="pct"/>
            <w:shd w:val="clear" w:color="auto" w:fill="auto"/>
            <w:noWrap/>
            <w:vAlign w:val="center"/>
            <w:hideMark/>
          </w:tcPr>
          <w:p w14:paraId="0DD89870" w14:textId="40DB495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189</w:t>
            </w:r>
            <w:r>
              <w:rPr>
                <w:rFonts w:cs="Calibri"/>
                <w:color w:val="000000"/>
                <w:lang w:eastAsia="hr-HR"/>
              </w:rPr>
              <w:t>.</w:t>
            </w:r>
            <w:r w:rsidRPr="000043F4">
              <w:rPr>
                <w:rFonts w:cs="Calibri"/>
                <w:color w:val="000000"/>
                <w:lang w:eastAsia="hr-HR"/>
              </w:rPr>
              <w:t>280,00</w:t>
            </w:r>
          </w:p>
        </w:tc>
        <w:tc>
          <w:tcPr>
            <w:tcW w:w="1082" w:type="pct"/>
            <w:shd w:val="clear" w:color="auto" w:fill="auto"/>
            <w:noWrap/>
            <w:vAlign w:val="center"/>
            <w:hideMark/>
          </w:tcPr>
          <w:p w14:paraId="495CA6D3"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99,10</w:t>
            </w:r>
          </w:p>
        </w:tc>
      </w:tr>
      <w:tr w:rsidR="000043F4" w:rsidRPr="000043F4" w14:paraId="27646AB6" w14:textId="77777777" w:rsidTr="000043F4">
        <w:trPr>
          <w:trHeight w:val="300"/>
        </w:trPr>
        <w:tc>
          <w:tcPr>
            <w:tcW w:w="2941" w:type="pct"/>
            <w:shd w:val="clear" w:color="auto" w:fill="auto"/>
            <w:vAlign w:val="bottom"/>
            <w:hideMark/>
          </w:tcPr>
          <w:p w14:paraId="7101634F"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Gimnazija Antuna Gustava Matoša - Zabok</w:t>
            </w:r>
          </w:p>
        </w:tc>
        <w:tc>
          <w:tcPr>
            <w:tcW w:w="977" w:type="pct"/>
            <w:shd w:val="clear" w:color="auto" w:fill="auto"/>
            <w:noWrap/>
            <w:vAlign w:val="center"/>
            <w:hideMark/>
          </w:tcPr>
          <w:p w14:paraId="5D4BCC54" w14:textId="3799417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277</w:t>
            </w:r>
            <w:r>
              <w:rPr>
                <w:rFonts w:cs="Calibri"/>
                <w:color w:val="000000"/>
                <w:lang w:eastAsia="hr-HR"/>
              </w:rPr>
              <w:t>.</w:t>
            </w:r>
            <w:r w:rsidRPr="000043F4">
              <w:rPr>
                <w:rFonts w:cs="Calibri"/>
                <w:color w:val="000000"/>
                <w:lang w:eastAsia="hr-HR"/>
              </w:rPr>
              <w:t>377,00</w:t>
            </w:r>
          </w:p>
        </w:tc>
        <w:tc>
          <w:tcPr>
            <w:tcW w:w="1082" w:type="pct"/>
            <w:shd w:val="clear" w:color="auto" w:fill="auto"/>
            <w:noWrap/>
            <w:vAlign w:val="center"/>
            <w:hideMark/>
          </w:tcPr>
          <w:p w14:paraId="3FEAA26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87,48</w:t>
            </w:r>
          </w:p>
        </w:tc>
      </w:tr>
      <w:tr w:rsidR="000043F4" w:rsidRPr="000043F4" w14:paraId="6EDD8FBE" w14:textId="77777777" w:rsidTr="000043F4">
        <w:trPr>
          <w:trHeight w:val="300"/>
        </w:trPr>
        <w:tc>
          <w:tcPr>
            <w:tcW w:w="2941" w:type="pct"/>
            <w:shd w:val="clear" w:color="auto" w:fill="auto"/>
            <w:vAlign w:val="bottom"/>
            <w:hideMark/>
          </w:tcPr>
          <w:p w14:paraId="525E8B2D"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Pregrada</w:t>
            </w:r>
          </w:p>
        </w:tc>
        <w:tc>
          <w:tcPr>
            <w:tcW w:w="977" w:type="pct"/>
            <w:shd w:val="clear" w:color="auto" w:fill="auto"/>
            <w:noWrap/>
            <w:vAlign w:val="center"/>
            <w:hideMark/>
          </w:tcPr>
          <w:p w14:paraId="100E2CFE" w14:textId="0D71F25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443</w:t>
            </w:r>
            <w:r>
              <w:rPr>
                <w:rFonts w:cs="Calibri"/>
                <w:color w:val="000000"/>
                <w:lang w:eastAsia="hr-HR"/>
              </w:rPr>
              <w:t>.</w:t>
            </w:r>
            <w:r w:rsidRPr="000043F4">
              <w:rPr>
                <w:rFonts w:cs="Calibri"/>
                <w:color w:val="000000"/>
                <w:lang w:eastAsia="hr-HR"/>
              </w:rPr>
              <w:t>979,00</w:t>
            </w:r>
          </w:p>
        </w:tc>
        <w:tc>
          <w:tcPr>
            <w:tcW w:w="1082" w:type="pct"/>
            <w:shd w:val="clear" w:color="auto" w:fill="auto"/>
            <w:noWrap/>
            <w:vAlign w:val="center"/>
            <w:hideMark/>
          </w:tcPr>
          <w:p w14:paraId="0AE0D87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84,57</w:t>
            </w:r>
          </w:p>
        </w:tc>
      </w:tr>
      <w:tr w:rsidR="000043F4" w:rsidRPr="000043F4" w14:paraId="52D722EB" w14:textId="77777777" w:rsidTr="000043F4">
        <w:trPr>
          <w:trHeight w:val="300"/>
        </w:trPr>
        <w:tc>
          <w:tcPr>
            <w:tcW w:w="2941" w:type="pct"/>
            <w:shd w:val="clear" w:color="auto" w:fill="auto"/>
            <w:vAlign w:val="bottom"/>
            <w:hideMark/>
          </w:tcPr>
          <w:p w14:paraId="44E05A8B"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Oroslavje</w:t>
            </w:r>
          </w:p>
        </w:tc>
        <w:tc>
          <w:tcPr>
            <w:tcW w:w="977" w:type="pct"/>
            <w:shd w:val="clear" w:color="auto" w:fill="auto"/>
            <w:noWrap/>
            <w:vAlign w:val="center"/>
            <w:hideMark/>
          </w:tcPr>
          <w:p w14:paraId="6DFE5D56" w14:textId="676AA13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178</w:t>
            </w:r>
            <w:r>
              <w:rPr>
                <w:rFonts w:cs="Calibri"/>
                <w:color w:val="000000"/>
                <w:lang w:eastAsia="hr-HR"/>
              </w:rPr>
              <w:t>.</w:t>
            </w:r>
            <w:r w:rsidRPr="000043F4">
              <w:rPr>
                <w:rFonts w:cs="Calibri"/>
                <w:color w:val="000000"/>
                <w:lang w:eastAsia="hr-HR"/>
              </w:rPr>
              <w:t>898,00</w:t>
            </w:r>
          </w:p>
        </w:tc>
        <w:tc>
          <w:tcPr>
            <w:tcW w:w="1082" w:type="pct"/>
            <w:shd w:val="clear" w:color="auto" w:fill="auto"/>
            <w:noWrap/>
            <w:vAlign w:val="center"/>
            <w:hideMark/>
          </w:tcPr>
          <w:p w14:paraId="524F9A16"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111,74</w:t>
            </w:r>
          </w:p>
        </w:tc>
      </w:tr>
      <w:tr w:rsidR="000043F4" w:rsidRPr="000043F4" w14:paraId="7EA1F933" w14:textId="77777777" w:rsidTr="000043F4">
        <w:trPr>
          <w:trHeight w:val="300"/>
        </w:trPr>
        <w:tc>
          <w:tcPr>
            <w:tcW w:w="2941" w:type="pct"/>
            <w:shd w:val="clear" w:color="auto" w:fill="auto"/>
            <w:vAlign w:val="bottom"/>
            <w:hideMark/>
          </w:tcPr>
          <w:p w14:paraId="226384EA"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SŠ Zlatar</w:t>
            </w:r>
          </w:p>
        </w:tc>
        <w:tc>
          <w:tcPr>
            <w:tcW w:w="977" w:type="pct"/>
            <w:shd w:val="clear" w:color="auto" w:fill="auto"/>
            <w:noWrap/>
            <w:vAlign w:val="center"/>
            <w:hideMark/>
          </w:tcPr>
          <w:p w14:paraId="5EEEBBEE" w14:textId="00B86C6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262</w:t>
            </w:r>
            <w:r>
              <w:rPr>
                <w:rFonts w:cs="Calibri"/>
                <w:color w:val="000000"/>
                <w:lang w:eastAsia="hr-HR"/>
              </w:rPr>
              <w:t>.</w:t>
            </w:r>
            <w:r w:rsidRPr="000043F4">
              <w:rPr>
                <w:rFonts w:cs="Calibri"/>
                <w:color w:val="000000"/>
                <w:lang w:eastAsia="hr-HR"/>
              </w:rPr>
              <w:t>989,00</w:t>
            </w:r>
          </w:p>
        </w:tc>
        <w:tc>
          <w:tcPr>
            <w:tcW w:w="1082" w:type="pct"/>
            <w:shd w:val="clear" w:color="auto" w:fill="auto"/>
            <w:noWrap/>
            <w:vAlign w:val="center"/>
            <w:hideMark/>
          </w:tcPr>
          <w:p w14:paraId="07AC78C6"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119,92</w:t>
            </w:r>
          </w:p>
        </w:tc>
      </w:tr>
      <w:tr w:rsidR="000043F4" w:rsidRPr="000043F4" w14:paraId="09BB273F" w14:textId="77777777" w:rsidTr="000043F4">
        <w:trPr>
          <w:trHeight w:val="300"/>
        </w:trPr>
        <w:tc>
          <w:tcPr>
            <w:tcW w:w="2941" w:type="pct"/>
            <w:shd w:val="clear" w:color="auto" w:fill="auto"/>
            <w:vAlign w:val="bottom"/>
            <w:hideMark/>
          </w:tcPr>
          <w:p w14:paraId="26E21F5A"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Antun Mihanović Klanjec</w:t>
            </w:r>
          </w:p>
        </w:tc>
        <w:tc>
          <w:tcPr>
            <w:tcW w:w="977" w:type="pct"/>
            <w:shd w:val="clear" w:color="auto" w:fill="auto"/>
            <w:noWrap/>
            <w:vAlign w:val="center"/>
            <w:hideMark/>
          </w:tcPr>
          <w:p w14:paraId="4BD9830E" w14:textId="3E22F9E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231</w:t>
            </w:r>
            <w:r>
              <w:rPr>
                <w:rFonts w:cs="Calibri"/>
                <w:color w:val="000000"/>
                <w:lang w:eastAsia="hr-HR"/>
              </w:rPr>
              <w:t>.</w:t>
            </w:r>
            <w:r w:rsidRPr="000043F4">
              <w:rPr>
                <w:rFonts w:cs="Calibri"/>
                <w:color w:val="000000"/>
                <w:lang w:eastAsia="hr-HR"/>
              </w:rPr>
              <w:t>494,00</w:t>
            </w:r>
          </w:p>
        </w:tc>
        <w:tc>
          <w:tcPr>
            <w:tcW w:w="1082" w:type="pct"/>
            <w:shd w:val="clear" w:color="auto" w:fill="auto"/>
            <w:noWrap/>
            <w:vAlign w:val="center"/>
            <w:hideMark/>
          </w:tcPr>
          <w:p w14:paraId="7285953D"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103,35</w:t>
            </w:r>
          </w:p>
        </w:tc>
      </w:tr>
      <w:tr w:rsidR="000043F4" w:rsidRPr="000043F4" w14:paraId="17FA787E" w14:textId="77777777" w:rsidTr="000043F4">
        <w:trPr>
          <w:trHeight w:val="300"/>
        </w:trPr>
        <w:tc>
          <w:tcPr>
            <w:tcW w:w="2941" w:type="pct"/>
            <w:shd w:val="clear" w:color="auto" w:fill="auto"/>
            <w:vAlign w:val="bottom"/>
            <w:hideMark/>
          </w:tcPr>
          <w:p w14:paraId="6BDD4685"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Zlatar Bistrica</w:t>
            </w:r>
          </w:p>
        </w:tc>
        <w:tc>
          <w:tcPr>
            <w:tcW w:w="977" w:type="pct"/>
            <w:shd w:val="clear" w:color="auto" w:fill="auto"/>
            <w:noWrap/>
            <w:vAlign w:val="center"/>
            <w:hideMark/>
          </w:tcPr>
          <w:p w14:paraId="22E743B8" w14:textId="5ED97732"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173</w:t>
            </w:r>
            <w:r>
              <w:rPr>
                <w:rFonts w:cs="Calibri"/>
                <w:color w:val="000000"/>
                <w:lang w:eastAsia="hr-HR"/>
              </w:rPr>
              <w:t>.</w:t>
            </w:r>
            <w:r w:rsidRPr="000043F4">
              <w:rPr>
                <w:rFonts w:cs="Calibri"/>
                <w:color w:val="000000"/>
                <w:lang w:eastAsia="hr-HR"/>
              </w:rPr>
              <w:t>696,00</w:t>
            </w:r>
          </w:p>
        </w:tc>
        <w:tc>
          <w:tcPr>
            <w:tcW w:w="1082" w:type="pct"/>
            <w:shd w:val="clear" w:color="auto" w:fill="auto"/>
            <w:noWrap/>
            <w:vAlign w:val="center"/>
            <w:hideMark/>
          </w:tcPr>
          <w:p w14:paraId="1D1DB6CC"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62,46</w:t>
            </w:r>
          </w:p>
        </w:tc>
      </w:tr>
      <w:tr w:rsidR="000043F4" w:rsidRPr="000043F4" w14:paraId="78DBAE2E" w14:textId="77777777" w:rsidTr="000043F4">
        <w:trPr>
          <w:trHeight w:val="300"/>
        </w:trPr>
        <w:tc>
          <w:tcPr>
            <w:tcW w:w="2941" w:type="pct"/>
            <w:shd w:val="clear" w:color="auto" w:fill="auto"/>
            <w:vAlign w:val="bottom"/>
            <w:hideMark/>
          </w:tcPr>
          <w:p w14:paraId="7EED3F14" w14:textId="12F4A110" w:rsidR="000043F4" w:rsidRPr="000043F4" w:rsidRDefault="000043F4" w:rsidP="000043F4">
            <w:pPr>
              <w:tabs>
                <w:tab w:val="clear" w:pos="720"/>
                <w:tab w:val="clear" w:pos="6912"/>
              </w:tabs>
              <w:jc w:val="left"/>
              <w:rPr>
                <w:rFonts w:cs="Calibri"/>
                <w:lang w:eastAsia="hr-HR"/>
              </w:rPr>
            </w:pPr>
            <w:r w:rsidRPr="000043F4">
              <w:rPr>
                <w:rFonts w:cs="Calibri"/>
                <w:lang w:eastAsia="hr-HR"/>
              </w:rPr>
              <w:t>OŠ Stjepana Radića</w:t>
            </w:r>
            <w:r w:rsidR="0071705B">
              <w:rPr>
                <w:rFonts w:cs="Calibri"/>
                <w:lang w:eastAsia="hr-HR"/>
              </w:rPr>
              <w:t xml:space="preserve"> Brestovec Orehovički</w:t>
            </w:r>
          </w:p>
        </w:tc>
        <w:tc>
          <w:tcPr>
            <w:tcW w:w="977" w:type="pct"/>
            <w:shd w:val="clear" w:color="auto" w:fill="auto"/>
            <w:noWrap/>
            <w:vAlign w:val="center"/>
            <w:hideMark/>
          </w:tcPr>
          <w:p w14:paraId="6E99E324" w14:textId="57BE968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210</w:t>
            </w:r>
            <w:r>
              <w:rPr>
                <w:rFonts w:cs="Calibri"/>
                <w:color w:val="000000"/>
                <w:lang w:eastAsia="hr-HR"/>
              </w:rPr>
              <w:t>.</w:t>
            </w:r>
            <w:r w:rsidRPr="000043F4">
              <w:rPr>
                <w:rFonts w:cs="Calibri"/>
                <w:color w:val="000000"/>
                <w:lang w:eastAsia="hr-HR"/>
              </w:rPr>
              <w:t>720,00</w:t>
            </w:r>
          </w:p>
        </w:tc>
        <w:tc>
          <w:tcPr>
            <w:tcW w:w="1082" w:type="pct"/>
            <w:shd w:val="clear" w:color="auto" w:fill="auto"/>
            <w:noWrap/>
            <w:vAlign w:val="center"/>
            <w:hideMark/>
          </w:tcPr>
          <w:p w14:paraId="20ABC61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152,92</w:t>
            </w:r>
          </w:p>
        </w:tc>
      </w:tr>
      <w:tr w:rsidR="000043F4" w:rsidRPr="000043F4" w14:paraId="001C1282" w14:textId="77777777" w:rsidTr="000043F4">
        <w:trPr>
          <w:trHeight w:val="300"/>
        </w:trPr>
        <w:tc>
          <w:tcPr>
            <w:tcW w:w="2941" w:type="pct"/>
            <w:shd w:val="clear" w:color="auto" w:fill="auto"/>
            <w:vAlign w:val="bottom"/>
            <w:hideMark/>
          </w:tcPr>
          <w:p w14:paraId="1EB619A4" w14:textId="70ED3145" w:rsidR="000043F4" w:rsidRPr="000043F4" w:rsidRDefault="000043F4" w:rsidP="000043F4">
            <w:pPr>
              <w:tabs>
                <w:tab w:val="clear" w:pos="720"/>
                <w:tab w:val="clear" w:pos="6912"/>
              </w:tabs>
              <w:jc w:val="left"/>
              <w:rPr>
                <w:rFonts w:cs="Calibri"/>
                <w:lang w:eastAsia="hr-HR"/>
              </w:rPr>
            </w:pPr>
            <w:r w:rsidRPr="000043F4">
              <w:rPr>
                <w:rFonts w:cs="Calibri"/>
                <w:lang w:eastAsia="hr-HR"/>
              </w:rPr>
              <w:t>OŠ Vladimir Nazor</w:t>
            </w:r>
            <w:r w:rsidR="0071705B">
              <w:rPr>
                <w:rFonts w:cs="Calibri"/>
                <w:lang w:eastAsia="hr-HR"/>
              </w:rPr>
              <w:t xml:space="preserve"> Budinščina</w:t>
            </w:r>
          </w:p>
        </w:tc>
        <w:tc>
          <w:tcPr>
            <w:tcW w:w="977" w:type="pct"/>
            <w:shd w:val="clear" w:color="auto" w:fill="auto"/>
            <w:noWrap/>
            <w:vAlign w:val="center"/>
            <w:hideMark/>
          </w:tcPr>
          <w:p w14:paraId="4B027707" w14:textId="45A178F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213</w:t>
            </w:r>
            <w:r>
              <w:rPr>
                <w:rFonts w:cs="Calibri"/>
                <w:color w:val="000000"/>
                <w:lang w:eastAsia="hr-HR"/>
              </w:rPr>
              <w:t>.</w:t>
            </w:r>
            <w:r w:rsidRPr="000043F4">
              <w:rPr>
                <w:rFonts w:cs="Calibri"/>
                <w:color w:val="000000"/>
                <w:lang w:eastAsia="hr-HR"/>
              </w:rPr>
              <w:t>035,00</w:t>
            </w:r>
          </w:p>
        </w:tc>
        <w:tc>
          <w:tcPr>
            <w:tcW w:w="1082" w:type="pct"/>
            <w:shd w:val="clear" w:color="auto" w:fill="auto"/>
            <w:noWrap/>
            <w:vAlign w:val="center"/>
            <w:hideMark/>
          </w:tcPr>
          <w:p w14:paraId="389D2834"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122,57</w:t>
            </w:r>
          </w:p>
        </w:tc>
      </w:tr>
      <w:tr w:rsidR="000043F4" w:rsidRPr="000043F4" w14:paraId="7C758489" w14:textId="77777777" w:rsidTr="000043F4">
        <w:trPr>
          <w:trHeight w:val="300"/>
        </w:trPr>
        <w:tc>
          <w:tcPr>
            <w:tcW w:w="2941" w:type="pct"/>
            <w:shd w:val="clear" w:color="auto" w:fill="auto"/>
            <w:vAlign w:val="bottom"/>
            <w:hideMark/>
          </w:tcPr>
          <w:p w14:paraId="4FFEC0DE" w14:textId="21C1B115" w:rsidR="000043F4" w:rsidRPr="000043F4" w:rsidRDefault="000043F4" w:rsidP="000043F4">
            <w:pPr>
              <w:tabs>
                <w:tab w:val="clear" w:pos="720"/>
                <w:tab w:val="clear" w:pos="6912"/>
              </w:tabs>
              <w:jc w:val="left"/>
              <w:rPr>
                <w:rFonts w:cs="Calibri"/>
                <w:lang w:eastAsia="hr-HR"/>
              </w:rPr>
            </w:pPr>
            <w:r w:rsidRPr="000043F4">
              <w:rPr>
                <w:rFonts w:cs="Calibri"/>
                <w:lang w:eastAsia="hr-HR"/>
              </w:rPr>
              <w:t>OŠ Đure Prejca</w:t>
            </w:r>
            <w:r w:rsidR="0071705B">
              <w:rPr>
                <w:rFonts w:cs="Calibri"/>
                <w:lang w:eastAsia="hr-HR"/>
              </w:rPr>
              <w:t xml:space="preserve"> Desinić</w:t>
            </w:r>
          </w:p>
        </w:tc>
        <w:tc>
          <w:tcPr>
            <w:tcW w:w="977" w:type="pct"/>
            <w:shd w:val="clear" w:color="auto" w:fill="auto"/>
            <w:noWrap/>
            <w:vAlign w:val="center"/>
            <w:hideMark/>
          </w:tcPr>
          <w:p w14:paraId="7B39F4F7" w14:textId="5EAA268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199</w:t>
            </w:r>
            <w:r>
              <w:rPr>
                <w:rFonts w:cs="Calibri"/>
                <w:color w:val="000000"/>
                <w:lang w:eastAsia="hr-HR"/>
              </w:rPr>
              <w:t>.</w:t>
            </w:r>
            <w:r w:rsidRPr="000043F4">
              <w:rPr>
                <w:rFonts w:cs="Calibri"/>
                <w:color w:val="000000"/>
                <w:lang w:eastAsia="hr-HR"/>
              </w:rPr>
              <w:t>734,00</w:t>
            </w:r>
          </w:p>
        </w:tc>
        <w:tc>
          <w:tcPr>
            <w:tcW w:w="1082" w:type="pct"/>
            <w:shd w:val="clear" w:color="auto" w:fill="auto"/>
            <w:noWrap/>
            <w:vAlign w:val="center"/>
            <w:hideMark/>
          </w:tcPr>
          <w:p w14:paraId="79779AA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65,36</w:t>
            </w:r>
          </w:p>
        </w:tc>
      </w:tr>
      <w:tr w:rsidR="000043F4" w:rsidRPr="000043F4" w14:paraId="740817A8" w14:textId="77777777" w:rsidTr="000043F4">
        <w:trPr>
          <w:trHeight w:val="300"/>
        </w:trPr>
        <w:tc>
          <w:tcPr>
            <w:tcW w:w="2941" w:type="pct"/>
            <w:shd w:val="clear" w:color="auto" w:fill="auto"/>
            <w:vAlign w:val="bottom"/>
            <w:hideMark/>
          </w:tcPr>
          <w:p w14:paraId="436A63B2"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Đurmanec</w:t>
            </w:r>
          </w:p>
        </w:tc>
        <w:tc>
          <w:tcPr>
            <w:tcW w:w="977" w:type="pct"/>
            <w:shd w:val="clear" w:color="auto" w:fill="auto"/>
            <w:noWrap/>
            <w:vAlign w:val="center"/>
            <w:hideMark/>
          </w:tcPr>
          <w:p w14:paraId="637F7B1B" w14:textId="40949C2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188</w:t>
            </w:r>
            <w:r>
              <w:rPr>
                <w:rFonts w:cs="Calibri"/>
                <w:color w:val="000000"/>
                <w:lang w:eastAsia="hr-HR"/>
              </w:rPr>
              <w:t>.</w:t>
            </w:r>
            <w:r w:rsidRPr="000043F4">
              <w:rPr>
                <w:rFonts w:cs="Calibri"/>
                <w:color w:val="000000"/>
                <w:lang w:eastAsia="hr-HR"/>
              </w:rPr>
              <w:t>007,00</w:t>
            </w:r>
          </w:p>
        </w:tc>
        <w:tc>
          <w:tcPr>
            <w:tcW w:w="1082" w:type="pct"/>
            <w:shd w:val="clear" w:color="auto" w:fill="auto"/>
            <w:noWrap/>
            <w:vAlign w:val="center"/>
            <w:hideMark/>
          </w:tcPr>
          <w:p w14:paraId="2CA293AD" w14:textId="7602D92C" w:rsidR="000043F4" w:rsidRPr="000043F4" w:rsidRDefault="00D272B2" w:rsidP="000043F4">
            <w:pPr>
              <w:tabs>
                <w:tab w:val="clear" w:pos="720"/>
                <w:tab w:val="clear" w:pos="6912"/>
              </w:tabs>
              <w:ind w:firstLineChars="300" w:firstLine="660"/>
              <w:jc w:val="left"/>
              <w:rPr>
                <w:rFonts w:cs="Calibri"/>
                <w:color w:val="000000"/>
                <w:lang w:eastAsia="hr-HR"/>
              </w:rPr>
            </w:pPr>
            <w:r>
              <w:rPr>
                <w:rFonts w:cs="Calibri"/>
                <w:color w:val="000000"/>
                <w:lang w:eastAsia="hr-HR"/>
              </w:rPr>
              <w:t>85,46</w:t>
            </w:r>
          </w:p>
        </w:tc>
      </w:tr>
      <w:tr w:rsidR="000043F4" w:rsidRPr="000043F4" w14:paraId="16AEF4C6" w14:textId="77777777" w:rsidTr="000043F4">
        <w:trPr>
          <w:trHeight w:val="300"/>
        </w:trPr>
        <w:tc>
          <w:tcPr>
            <w:tcW w:w="2941" w:type="pct"/>
            <w:shd w:val="clear" w:color="auto" w:fill="auto"/>
            <w:vAlign w:val="bottom"/>
            <w:hideMark/>
          </w:tcPr>
          <w:p w14:paraId="758070A1" w14:textId="3C437FE2" w:rsidR="000043F4" w:rsidRPr="000043F4" w:rsidRDefault="000043F4" w:rsidP="000043F4">
            <w:pPr>
              <w:tabs>
                <w:tab w:val="clear" w:pos="720"/>
                <w:tab w:val="clear" w:pos="6912"/>
              </w:tabs>
              <w:jc w:val="left"/>
              <w:rPr>
                <w:rFonts w:cs="Calibri"/>
                <w:lang w:eastAsia="hr-HR"/>
              </w:rPr>
            </w:pPr>
            <w:r w:rsidRPr="000043F4">
              <w:rPr>
                <w:rFonts w:cs="Calibri"/>
                <w:lang w:eastAsia="hr-HR"/>
              </w:rPr>
              <w:t>OŠ Matije Gupca</w:t>
            </w:r>
            <w:r w:rsidR="00C92078">
              <w:rPr>
                <w:rFonts w:cs="Calibri"/>
                <w:lang w:eastAsia="hr-HR"/>
              </w:rPr>
              <w:t xml:space="preserve"> Gornja Stubica</w:t>
            </w:r>
          </w:p>
        </w:tc>
        <w:tc>
          <w:tcPr>
            <w:tcW w:w="977" w:type="pct"/>
            <w:shd w:val="clear" w:color="auto" w:fill="auto"/>
            <w:noWrap/>
            <w:vAlign w:val="center"/>
            <w:hideMark/>
          </w:tcPr>
          <w:p w14:paraId="5B6DC034" w14:textId="203743D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221</w:t>
            </w:r>
            <w:r>
              <w:rPr>
                <w:rFonts w:cs="Calibri"/>
                <w:color w:val="000000"/>
                <w:lang w:eastAsia="hr-HR"/>
              </w:rPr>
              <w:t>.</w:t>
            </w:r>
            <w:r w:rsidRPr="000043F4">
              <w:rPr>
                <w:rFonts w:cs="Calibri"/>
                <w:color w:val="000000"/>
                <w:lang w:eastAsia="hr-HR"/>
              </w:rPr>
              <w:t>551,00</w:t>
            </w:r>
          </w:p>
        </w:tc>
        <w:tc>
          <w:tcPr>
            <w:tcW w:w="1082" w:type="pct"/>
            <w:shd w:val="clear" w:color="auto" w:fill="auto"/>
            <w:noWrap/>
            <w:vAlign w:val="center"/>
            <w:hideMark/>
          </w:tcPr>
          <w:p w14:paraId="1C738480"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83,45</w:t>
            </w:r>
          </w:p>
        </w:tc>
      </w:tr>
      <w:tr w:rsidR="000043F4" w:rsidRPr="000043F4" w14:paraId="4DA25A75" w14:textId="77777777" w:rsidTr="000043F4">
        <w:trPr>
          <w:trHeight w:val="300"/>
        </w:trPr>
        <w:tc>
          <w:tcPr>
            <w:tcW w:w="2941" w:type="pct"/>
            <w:shd w:val="clear" w:color="auto" w:fill="auto"/>
            <w:vAlign w:val="bottom"/>
            <w:hideMark/>
          </w:tcPr>
          <w:p w14:paraId="50F11457" w14:textId="753D6084" w:rsidR="000043F4" w:rsidRPr="000043F4" w:rsidRDefault="000043F4" w:rsidP="000043F4">
            <w:pPr>
              <w:tabs>
                <w:tab w:val="clear" w:pos="720"/>
                <w:tab w:val="clear" w:pos="6912"/>
              </w:tabs>
              <w:jc w:val="left"/>
              <w:rPr>
                <w:rFonts w:cs="Calibri"/>
                <w:lang w:eastAsia="hr-HR"/>
              </w:rPr>
            </w:pPr>
            <w:r w:rsidRPr="000043F4">
              <w:rPr>
                <w:rFonts w:cs="Calibri"/>
                <w:lang w:eastAsia="hr-HR"/>
              </w:rPr>
              <w:t>OŠ Pavla Štoosa</w:t>
            </w:r>
            <w:r w:rsidR="00C92078">
              <w:rPr>
                <w:rFonts w:cs="Calibri"/>
                <w:lang w:eastAsia="hr-HR"/>
              </w:rPr>
              <w:t xml:space="preserve"> Kraljevec na Sutli</w:t>
            </w:r>
          </w:p>
        </w:tc>
        <w:tc>
          <w:tcPr>
            <w:tcW w:w="977" w:type="pct"/>
            <w:shd w:val="clear" w:color="auto" w:fill="auto"/>
            <w:noWrap/>
            <w:vAlign w:val="center"/>
            <w:hideMark/>
          </w:tcPr>
          <w:p w14:paraId="4BA6213A" w14:textId="0333118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182</w:t>
            </w:r>
            <w:r>
              <w:rPr>
                <w:rFonts w:cs="Calibri"/>
                <w:color w:val="000000"/>
                <w:lang w:eastAsia="hr-HR"/>
              </w:rPr>
              <w:t>.</w:t>
            </w:r>
            <w:r w:rsidRPr="000043F4">
              <w:rPr>
                <w:rFonts w:cs="Calibri"/>
                <w:color w:val="000000"/>
                <w:lang w:eastAsia="hr-HR"/>
              </w:rPr>
              <w:t>268,00</w:t>
            </w:r>
          </w:p>
        </w:tc>
        <w:tc>
          <w:tcPr>
            <w:tcW w:w="1082" w:type="pct"/>
            <w:shd w:val="clear" w:color="auto" w:fill="auto"/>
            <w:noWrap/>
            <w:vAlign w:val="center"/>
            <w:hideMark/>
          </w:tcPr>
          <w:p w14:paraId="3F557CD2"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112,10</w:t>
            </w:r>
          </w:p>
        </w:tc>
      </w:tr>
      <w:tr w:rsidR="000043F4" w:rsidRPr="000043F4" w14:paraId="7D9935A1" w14:textId="77777777" w:rsidTr="000043F4">
        <w:trPr>
          <w:trHeight w:val="300"/>
        </w:trPr>
        <w:tc>
          <w:tcPr>
            <w:tcW w:w="2941" w:type="pct"/>
            <w:shd w:val="clear" w:color="auto" w:fill="auto"/>
            <w:vAlign w:val="bottom"/>
            <w:hideMark/>
          </w:tcPr>
          <w:p w14:paraId="68750FFF"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Centar za odgoj i obrazovanje Krapinske Toplice</w:t>
            </w:r>
          </w:p>
        </w:tc>
        <w:tc>
          <w:tcPr>
            <w:tcW w:w="977" w:type="pct"/>
            <w:shd w:val="clear" w:color="auto" w:fill="auto"/>
            <w:noWrap/>
            <w:vAlign w:val="center"/>
            <w:hideMark/>
          </w:tcPr>
          <w:p w14:paraId="6DF38D24" w14:textId="59347A9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304</w:t>
            </w:r>
            <w:r>
              <w:rPr>
                <w:rFonts w:cs="Calibri"/>
                <w:color w:val="000000"/>
                <w:lang w:eastAsia="hr-HR"/>
              </w:rPr>
              <w:t>.</w:t>
            </w:r>
            <w:r w:rsidRPr="000043F4">
              <w:rPr>
                <w:rFonts w:cs="Calibri"/>
                <w:color w:val="000000"/>
                <w:lang w:eastAsia="hr-HR"/>
              </w:rPr>
              <w:t>160,00</w:t>
            </w:r>
          </w:p>
        </w:tc>
        <w:tc>
          <w:tcPr>
            <w:tcW w:w="1082" w:type="pct"/>
            <w:shd w:val="clear" w:color="auto" w:fill="auto"/>
            <w:noWrap/>
            <w:vAlign w:val="center"/>
            <w:hideMark/>
          </w:tcPr>
          <w:p w14:paraId="337A804F"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158,83</w:t>
            </w:r>
          </w:p>
        </w:tc>
      </w:tr>
      <w:tr w:rsidR="000043F4" w:rsidRPr="000043F4" w14:paraId="32755E1B" w14:textId="77777777" w:rsidTr="000043F4">
        <w:trPr>
          <w:trHeight w:val="300"/>
        </w:trPr>
        <w:tc>
          <w:tcPr>
            <w:tcW w:w="2941" w:type="pct"/>
            <w:shd w:val="clear" w:color="auto" w:fill="auto"/>
            <w:vAlign w:val="bottom"/>
            <w:hideMark/>
          </w:tcPr>
          <w:p w14:paraId="79AB6702" w14:textId="1C03828E" w:rsidR="000043F4" w:rsidRPr="000043F4" w:rsidRDefault="000043F4" w:rsidP="000043F4">
            <w:pPr>
              <w:tabs>
                <w:tab w:val="clear" w:pos="720"/>
                <w:tab w:val="clear" w:pos="6912"/>
              </w:tabs>
              <w:jc w:val="left"/>
              <w:rPr>
                <w:rFonts w:cs="Calibri"/>
                <w:lang w:eastAsia="hr-HR"/>
              </w:rPr>
            </w:pPr>
            <w:r w:rsidRPr="000043F4">
              <w:rPr>
                <w:rFonts w:cs="Calibri"/>
                <w:lang w:eastAsia="hr-HR"/>
              </w:rPr>
              <w:t>OŠ Franje Horvata Kiša</w:t>
            </w:r>
            <w:r w:rsidR="006D429B">
              <w:rPr>
                <w:rFonts w:cs="Calibri"/>
                <w:lang w:eastAsia="hr-HR"/>
              </w:rPr>
              <w:t xml:space="preserve"> Lobor</w:t>
            </w:r>
          </w:p>
        </w:tc>
        <w:tc>
          <w:tcPr>
            <w:tcW w:w="977" w:type="pct"/>
            <w:shd w:val="clear" w:color="auto" w:fill="auto"/>
            <w:noWrap/>
            <w:vAlign w:val="center"/>
            <w:hideMark/>
          </w:tcPr>
          <w:p w14:paraId="3F9BABF1" w14:textId="4D504AE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188</w:t>
            </w:r>
            <w:r>
              <w:rPr>
                <w:rFonts w:cs="Calibri"/>
                <w:color w:val="000000"/>
                <w:lang w:eastAsia="hr-HR"/>
              </w:rPr>
              <w:t>.</w:t>
            </w:r>
            <w:r w:rsidRPr="000043F4">
              <w:rPr>
                <w:rFonts w:cs="Calibri"/>
                <w:color w:val="000000"/>
                <w:lang w:eastAsia="hr-HR"/>
              </w:rPr>
              <w:t>263,00</w:t>
            </w:r>
          </w:p>
        </w:tc>
        <w:tc>
          <w:tcPr>
            <w:tcW w:w="1082" w:type="pct"/>
            <w:shd w:val="clear" w:color="auto" w:fill="auto"/>
            <w:noWrap/>
            <w:vAlign w:val="center"/>
            <w:hideMark/>
          </w:tcPr>
          <w:p w14:paraId="52200BE6"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97,75</w:t>
            </w:r>
          </w:p>
        </w:tc>
      </w:tr>
      <w:tr w:rsidR="000043F4" w:rsidRPr="000043F4" w14:paraId="798D88AE" w14:textId="77777777" w:rsidTr="000043F4">
        <w:trPr>
          <w:trHeight w:val="300"/>
        </w:trPr>
        <w:tc>
          <w:tcPr>
            <w:tcW w:w="2941" w:type="pct"/>
            <w:shd w:val="clear" w:color="auto" w:fill="auto"/>
            <w:vAlign w:val="bottom"/>
            <w:hideMark/>
          </w:tcPr>
          <w:p w14:paraId="5BA80CB2" w14:textId="77777777" w:rsidR="000043F4" w:rsidRPr="000043F4" w:rsidRDefault="000043F4" w:rsidP="000043F4">
            <w:pPr>
              <w:tabs>
                <w:tab w:val="clear" w:pos="720"/>
                <w:tab w:val="clear" w:pos="6912"/>
              </w:tabs>
              <w:jc w:val="left"/>
              <w:rPr>
                <w:rFonts w:cs="Calibri"/>
                <w:lang w:eastAsia="hr-HR"/>
              </w:rPr>
            </w:pPr>
            <w:r w:rsidRPr="000043F4">
              <w:rPr>
                <w:rFonts w:cs="Calibri"/>
                <w:lang w:eastAsia="hr-HR"/>
              </w:rPr>
              <w:t>OŠ Mače</w:t>
            </w:r>
          </w:p>
        </w:tc>
        <w:tc>
          <w:tcPr>
            <w:tcW w:w="977" w:type="pct"/>
            <w:shd w:val="clear" w:color="auto" w:fill="auto"/>
            <w:noWrap/>
            <w:vAlign w:val="center"/>
            <w:hideMark/>
          </w:tcPr>
          <w:p w14:paraId="58FBEF2A" w14:textId="1C55578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160</w:t>
            </w:r>
            <w:r>
              <w:rPr>
                <w:rFonts w:cs="Calibri"/>
                <w:color w:val="000000"/>
                <w:lang w:eastAsia="hr-HR"/>
              </w:rPr>
              <w:t>.</w:t>
            </w:r>
            <w:r w:rsidRPr="000043F4">
              <w:rPr>
                <w:rFonts w:cs="Calibri"/>
                <w:color w:val="000000"/>
                <w:lang w:eastAsia="hr-HR"/>
              </w:rPr>
              <w:t>000,00</w:t>
            </w:r>
          </w:p>
        </w:tc>
        <w:tc>
          <w:tcPr>
            <w:tcW w:w="1082" w:type="pct"/>
            <w:shd w:val="clear" w:color="auto" w:fill="auto"/>
            <w:noWrap/>
            <w:vAlign w:val="center"/>
            <w:hideMark/>
          </w:tcPr>
          <w:p w14:paraId="54130AAE"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73,50</w:t>
            </w:r>
          </w:p>
        </w:tc>
      </w:tr>
      <w:tr w:rsidR="000043F4" w:rsidRPr="000043F4" w14:paraId="2C733AD7" w14:textId="77777777" w:rsidTr="000043F4">
        <w:trPr>
          <w:trHeight w:val="300"/>
        </w:trPr>
        <w:tc>
          <w:tcPr>
            <w:tcW w:w="2941" w:type="pct"/>
            <w:shd w:val="clear" w:color="auto" w:fill="auto"/>
            <w:vAlign w:val="bottom"/>
            <w:hideMark/>
          </w:tcPr>
          <w:p w14:paraId="45C1626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Marija Bistrica</w:t>
            </w:r>
          </w:p>
        </w:tc>
        <w:tc>
          <w:tcPr>
            <w:tcW w:w="977" w:type="pct"/>
            <w:shd w:val="clear" w:color="auto" w:fill="auto"/>
            <w:noWrap/>
            <w:vAlign w:val="center"/>
            <w:hideMark/>
          </w:tcPr>
          <w:p w14:paraId="26E84E74" w14:textId="110CB6C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437</w:t>
            </w:r>
            <w:r>
              <w:rPr>
                <w:rFonts w:cs="Calibri"/>
                <w:color w:val="000000"/>
                <w:lang w:eastAsia="hr-HR"/>
              </w:rPr>
              <w:t>.</w:t>
            </w:r>
            <w:r w:rsidRPr="000043F4">
              <w:rPr>
                <w:rFonts w:cs="Calibri"/>
                <w:color w:val="000000"/>
                <w:lang w:eastAsia="hr-HR"/>
              </w:rPr>
              <w:t>538,00</w:t>
            </w:r>
          </w:p>
        </w:tc>
        <w:tc>
          <w:tcPr>
            <w:tcW w:w="1082" w:type="pct"/>
            <w:shd w:val="clear" w:color="auto" w:fill="auto"/>
            <w:noWrap/>
            <w:vAlign w:val="center"/>
            <w:hideMark/>
          </w:tcPr>
          <w:p w14:paraId="39166D7E"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161,10</w:t>
            </w:r>
          </w:p>
        </w:tc>
      </w:tr>
      <w:tr w:rsidR="000043F4" w:rsidRPr="000043F4" w14:paraId="038626F1" w14:textId="77777777" w:rsidTr="000043F4">
        <w:trPr>
          <w:trHeight w:val="300"/>
        </w:trPr>
        <w:tc>
          <w:tcPr>
            <w:tcW w:w="2941" w:type="pct"/>
            <w:shd w:val="clear" w:color="auto" w:fill="auto"/>
            <w:vAlign w:val="bottom"/>
            <w:hideMark/>
          </w:tcPr>
          <w:p w14:paraId="5BA50932"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Ljudevit Gaj Mihovljan</w:t>
            </w:r>
          </w:p>
        </w:tc>
        <w:tc>
          <w:tcPr>
            <w:tcW w:w="977" w:type="pct"/>
            <w:shd w:val="clear" w:color="auto" w:fill="auto"/>
            <w:noWrap/>
            <w:vAlign w:val="center"/>
            <w:hideMark/>
          </w:tcPr>
          <w:p w14:paraId="655E9AC1" w14:textId="2FCDDCF8"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170</w:t>
            </w:r>
            <w:r>
              <w:rPr>
                <w:rFonts w:cs="Calibri"/>
                <w:color w:val="000000"/>
                <w:lang w:eastAsia="hr-HR"/>
              </w:rPr>
              <w:t>.</w:t>
            </w:r>
            <w:r w:rsidRPr="000043F4">
              <w:rPr>
                <w:rFonts w:cs="Calibri"/>
                <w:color w:val="000000"/>
                <w:lang w:eastAsia="hr-HR"/>
              </w:rPr>
              <w:t>071,00</w:t>
            </w:r>
          </w:p>
        </w:tc>
        <w:tc>
          <w:tcPr>
            <w:tcW w:w="1082" w:type="pct"/>
            <w:shd w:val="clear" w:color="auto" w:fill="auto"/>
            <w:noWrap/>
            <w:vAlign w:val="center"/>
            <w:hideMark/>
          </w:tcPr>
          <w:p w14:paraId="7963C4E9"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102,51</w:t>
            </w:r>
          </w:p>
        </w:tc>
      </w:tr>
      <w:tr w:rsidR="000043F4" w:rsidRPr="000043F4" w14:paraId="6603F8E9" w14:textId="77777777" w:rsidTr="000043F4">
        <w:trPr>
          <w:trHeight w:val="300"/>
        </w:trPr>
        <w:tc>
          <w:tcPr>
            <w:tcW w:w="2941" w:type="pct"/>
            <w:shd w:val="clear" w:color="auto" w:fill="auto"/>
            <w:vAlign w:val="bottom"/>
            <w:hideMark/>
          </w:tcPr>
          <w:p w14:paraId="4C90AE9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Antun Mihanović Petrovsko</w:t>
            </w:r>
          </w:p>
        </w:tc>
        <w:tc>
          <w:tcPr>
            <w:tcW w:w="977" w:type="pct"/>
            <w:shd w:val="clear" w:color="auto" w:fill="auto"/>
            <w:noWrap/>
            <w:vAlign w:val="center"/>
            <w:hideMark/>
          </w:tcPr>
          <w:p w14:paraId="65878650" w14:textId="07A2F1A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138</w:t>
            </w:r>
            <w:r>
              <w:rPr>
                <w:rFonts w:cs="Calibri"/>
                <w:color w:val="000000"/>
                <w:lang w:eastAsia="hr-HR"/>
              </w:rPr>
              <w:t>.</w:t>
            </w:r>
            <w:r w:rsidRPr="000043F4">
              <w:rPr>
                <w:rFonts w:cs="Calibri"/>
                <w:color w:val="000000"/>
                <w:lang w:eastAsia="hr-HR"/>
              </w:rPr>
              <w:t>155,00</w:t>
            </w:r>
          </w:p>
        </w:tc>
        <w:tc>
          <w:tcPr>
            <w:tcW w:w="1082" w:type="pct"/>
            <w:shd w:val="clear" w:color="auto" w:fill="auto"/>
            <w:noWrap/>
            <w:vAlign w:val="center"/>
            <w:hideMark/>
          </w:tcPr>
          <w:p w14:paraId="1B389DA1"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180,83</w:t>
            </w:r>
          </w:p>
        </w:tc>
      </w:tr>
      <w:tr w:rsidR="000043F4" w:rsidRPr="000043F4" w14:paraId="621CE1FC" w14:textId="77777777" w:rsidTr="000043F4">
        <w:trPr>
          <w:trHeight w:val="300"/>
        </w:trPr>
        <w:tc>
          <w:tcPr>
            <w:tcW w:w="2941" w:type="pct"/>
            <w:shd w:val="clear" w:color="auto" w:fill="auto"/>
            <w:vAlign w:val="bottom"/>
            <w:hideMark/>
          </w:tcPr>
          <w:p w14:paraId="4170F12A" w14:textId="0677036C"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Side Košutić</w:t>
            </w:r>
            <w:r w:rsidR="006D429B">
              <w:rPr>
                <w:rFonts w:cs="Calibri"/>
                <w:color w:val="000000"/>
                <w:lang w:eastAsia="hr-HR"/>
              </w:rPr>
              <w:t xml:space="preserve"> Radoboj</w:t>
            </w:r>
          </w:p>
        </w:tc>
        <w:tc>
          <w:tcPr>
            <w:tcW w:w="977" w:type="pct"/>
            <w:shd w:val="clear" w:color="auto" w:fill="auto"/>
            <w:noWrap/>
            <w:vAlign w:val="center"/>
            <w:hideMark/>
          </w:tcPr>
          <w:p w14:paraId="24E0AF07" w14:textId="111D928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255</w:t>
            </w:r>
            <w:r>
              <w:rPr>
                <w:rFonts w:cs="Calibri"/>
                <w:color w:val="000000"/>
                <w:lang w:eastAsia="hr-HR"/>
              </w:rPr>
              <w:t>.</w:t>
            </w:r>
            <w:r w:rsidRPr="000043F4">
              <w:rPr>
                <w:rFonts w:cs="Calibri"/>
                <w:color w:val="000000"/>
                <w:lang w:eastAsia="hr-HR"/>
              </w:rPr>
              <w:t>652,00</w:t>
            </w:r>
          </w:p>
        </w:tc>
        <w:tc>
          <w:tcPr>
            <w:tcW w:w="1082" w:type="pct"/>
            <w:shd w:val="clear" w:color="auto" w:fill="auto"/>
            <w:noWrap/>
            <w:vAlign w:val="center"/>
            <w:hideMark/>
          </w:tcPr>
          <w:p w14:paraId="5AA7600E"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103,09</w:t>
            </w:r>
          </w:p>
        </w:tc>
      </w:tr>
      <w:tr w:rsidR="000043F4" w:rsidRPr="000043F4" w14:paraId="1322F65B" w14:textId="77777777" w:rsidTr="000043F4">
        <w:trPr>
          <w:trHeight w:val="300"/>
        </w:trPr>
        <w:tc>
          <w:tcPr>
            <w:tcW w:w="2941" w:type="pct"/>
            <w:shd w:val="clear" w:color="auto" w:fill="auto"/>
            <w:vAlign w:val="bottom"/>
            <w:hideMark/>
          </w:tcPr>
          <w:p w14:paraId="091665C7"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Sveti Križ Začretje</w:t>
            </w:r>
          </w:p>
        </w:tc>
        <w:tc>
          <w:tcPr>
            <w:tcW w:w="977" w:type="pct"/>
            <w:shd w:val="clear" w:color="auto" w:fill="auto"/>
            <w:noWrap/>
            <w:vAlign w:val="center"/>
            <w:hideMark/>
          </w:tcPr>
          <w:p w14:paraId="3B4B45FB" w14:textId="368AE60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242</w:t>
            </w:r>
            <w:r>
              <w:rPr>
                <w:rFonts w:cs="Calibri"/>
                <w:color w:val="000000"/>
                <w:lang w:eastAsia="hr-HR"/>
              </w:rPr>
              <w:t>.</w:t>
            </w:r>
            <w:r w:rsidRPr="000043F4">
              <w:rPr>
                <w:rFonts w:cs="Calibri"/>
                <w:color w:val="000000"/>
                <w:lang w:eastAsia="hr-HR"/>
              </w:rPr>
              <w:t>470,00</w:t>
            </w:r>
          </w:p>
        </w:tc>
        <w:tc>
          <w:tcPr>
            <w:tcW w:w="1082" w:type="pct"/>
            <w:shd w:val="clear" w:color="auto" w:fill="auto"/>
            <w:noWrap/>
            <w:vAlign w:val="center"/>
            <w:hideMark/>
          </w:tcPr>
          <w:p w14:paraId="51C87AFC"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83,55</w:t>
            </w:r>
          </w:p>
        </w:tc>
      </w:tr>
      <w:tr w:rsidR="000043F4" w:rsidRPr="000043F4" w14:paraId="1C78D0D7" w14:textId="77777777" w:rsidTr="000043F4">
        <w:trPr>
          <w:trHeight w:val="300"/>
        </w:trPr>
        <w:tc>
          <w:tcPr>
            <w:tcW w:w="2941" w:type="pct"/>
            <w:shd w:val="clear" w:color="auto" w:fill="auto"/>
            <w:vAlign w:val="bottom"/>
            <w:hideMark/>
          </w:tcPr>
          <w:p w14:paraId="3F51CE9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Veliko Trgovišće</w:t>
            </w:r>
          </w:p>
        </w:tc>
        <w:tc>
          <w:tcPr>
            <w:tcW w:w="977" w:type="pct"/>
            <w:shd w:val="clear" w:color="auto" w:fill="auto"/>
            <w:noWrap/>
            <w:vAlign w:val="center"/>
            <w:hideMark/>
          </w:tcPr>
          <w:p w14:paraId="40701070" w14:textId="09A6D7E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185</w:t>
            </w:r>
            <w:r>
              <w:rPr>
                <w:rFonts w:cs="Calibri"/>
                <w:color w:val="000000"/>
                <w:lang w:eastAsia="hr-HR"/>
              </w:rPr>
              <w:t>.</w:t>
            </w:r>
            <w:r w:rsidRPr="000043F4">
              <w:rPr>
                <w:rFonts w:cs="Calibri"/>
                <w:color w:val="000000"/>
                <w:lang w:eastAsia="hr-HR"/>
              </w:rPr>
              <w:t>708,00</w:t>
            </w:r>
          </w:p>
        </w:tc>
        <w:tc>
          <w:tcPr>
            <w:tcW w:w="1082" w:type="pct"/>
            <w:shd w:val="clear" w:color="auto" w:fill="auto"/>
            <w:noWrap/>
            <w:vAlign w:val="center"/>
            <w:hideMark/>
          </w:tcPr>
          <w:p w14:paraId="26336365"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136,55</w:t>
            </w:r>
          </w:p>
        </w:tc>
      </w:tr>
      <w:tr w:rsidR="000043F4" w:rsidRPr="000043F4" w14:paraId="012954E3" w14:textId="77777777" w:rsidTr="000043F4">
        <w:trPr>
          <w:trHeight w:val="300"/>
        </w:trPr>
        <w:tc>
          <w:tcPr>
            <w:tcW w:w="2941" w:type="pct"/>
            <w:shd w:val="clear" w:color="auto" w:fill="auto"/>
            <w:vAlign w:val="bottom"/>
            <w:hideMark/>
          </w:tcPr>
          <w:p w14:paraId="61F095F4"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Ante Kovačića Zlatar</w:t>
            </w:r>
          </w:p>
        </w:tc>
        <w:tc>
          <w:tcPr>
            <w:tcW w:w="977" w:type="pct"/>
            <w:shd w:val="clear" w:color="auto" w:fill="auto"/>
            <w:noWrap/>
            <w:vAlign w:val="center"/>
            <w:hideMark/>
          </w:tcPr>
          <w:p w14:paraId="65B5A747" w14:textId="60B6B34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225</w:t>
            </w:r>
            <w:r>
              <w:rPr>
                <w:rFonts w:cs="Calibri"/>
                <w:color w:val="000000"/>
                <w:lang w:eastAsia="hr-HR"/>
              </w:rPr>
              <w:t>.</w:t>
            </w:r>
            <w:r w:rsidRPr="000043F4">
              <w:rPr>
                <w:rFonts w:cs="Calibri"/>
                <w:color w:val="000000"/>
                <w:lang w:eastAsia="hr-HR"/>
              </w:rPr>
              <w:t>628,00</w:t>
            </w:r>
          </w:p>
        </w:tc>
        <w:tc>
          <w:tcPr>
            <w:tcW w:w="1082" w:type="pct"/>
            <w:shd w:val="clear" w:color="auto" w:fill="auto"/>
            <w:noWrap/>
            <w:vAlign w:val="center"/>
            <w:hideMark/>
          </w:tcPr>
          <w:p w14:paraId="04DF2F61"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77,75</w:t>
            </w:r>
          </w:p>
        </w:tc>
      </w:tr>
      <w:tr w:rsidR="000043F4" w:rsidRPr="000043F4" w14:paraId="77944CB5" w14:textId="77777777" w:rsidTr="000043F4">
        <w:trPr>
          <w:trHeight w:val="300"/>
        </w:trPr>
        <w:tc>
          <w:tcPr>
            <w:tcW w:w="2941" w:type="pct"/>
            <w:shd w:val="clear" w:color="auto" w:fill="auto"/>
            <w:vAlign w:val="bottom"/>
            <w:hideMark/>
          </w:tcPr>
          <w:p w14:paraId="29AA483B"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Belec</w:t>
            </w:r>
          </w:p>
        </w:tc>
        <w:tc>
          <w:tcPr>
            <w:tcW w:w="977" w:type="pct"/>
            <w:shd w:val="clear" w:color="auto" w:fill="auto"/>
            <w:noWrap/>
            <w:vAlign w:val="center"/>
            <w:hideMark/>
          </w:tcPr>
          <w:p w14:paraId="04A1C905" w14:textId="5C099C1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158</w:t>
            </w:r>
            <w:r>
              <w:rPr>
                <w:rFonts w:cs="Calibri"/>
                <w:color w:val="000000"/>
                <w:lang w:eastAsia="hr-HR"/>
              </w:rPr>
              <w:t>.</w:t>
            </w:r>
            <w:r w:rsidRPr="000043F4">
              <w:rPr>
                <w:rFonts w:cs="Calibri"/>
                <w:color w:val="000000"/>
                <w:lang w:eastAsia="hr-HR"/>
              </w:rPr>
              <w:t>250,00</w:t>
            </w:r>
          </w:p>
        </w:tc>
        <w:tc>
          <w:tcPr>
            <w:tcW w:w="1082" w:type="pct"/>
            <w:shd w:val="clear" w:color="auto" w:fill="auto"/>
            <w:noWrap/>
            <w:vAlign w:val="center"/>
            <w:hideMark/>
          </w:tcPr>
          <w:p w14:paraId="4DA96BAB"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114,01</w:t>
            </w:r>
          </w:p>
        </w:tc>
      </w:tr>
      <w:tr w:rsidR="000043F4" w:rsidRPr="000043F4" w14:paraId="1C9C34C1" w14:textId="77777777" w:rsidTr="000043F4">
        <w:trPr>
          <w:trHeight w:val="300"/>
        </w:trPr>
        <w:tc>
          <w:tcPr>
            <w:tcW w:w="2941" w:type="pct"/>
            <w:shd w:val="clear" w:color="auto" w:fill="auto"/>
            <w:vAlign w:val="bottom"/>
            <w:hideMark/>
          </w:tcPr>
          <w:p w14:paraId="0F4FAC26"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Gornje Jesenje</w:t>
            </w:r>
          </w:p>
        </w:tc>
        <w:tc>
          <w:tcPr>
            <w:tcW w:w="977" w:type="pct"/>
            <w:shd w:val="clear" w:color="auto" w:fill="auto"/>
            <w:noWrap/>
            <w:vAlign w:val="center"/>
            <w:hideMark/>
          </w:tcPr>
          <w:p w14:paraId="7E8BF2F6" w14:textId="77B6EA2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275</w:t>
            </w:r>
            <w:r>
              <w:rPr>
                <w:rFonts w:cs="Calibri"/>
                <w:color w:val="000000"/>
                <w:lang w:eastAsia="hr-HR"/>
              </w:rPr>
              <w:t>.</w:t>
            </w:r>
            <w:r w:rsidRPr="000043F4">
              <w:rPr>
                <w:rFonts w:cs="Calibri"/>
                <w:color w:val="000000"/>
                <w:lang w:eastAsia="hr-HR"/>
              </w:rPr>
              <w:t>370,00</w:t>
            </w:r>
          </w:p>
        </w:tc>
        <w:tc>
          <w:tcPr>
            <w:tcW w:w="1082" w:type="pct"/>
            <w:shd w:val="clear" w:color="auto" w:fill="auto"/>
            <w:noWrap/>
            <w:vAlign w:val="center"/>
            <w:hideMark/>
          </w:tcPr>
          <w:p w14:paraId="59F4BA4E" w14:textId="77777777" w:rsidR="000043F4" w:rsidRPr="000043F4" w:rsidRDefault="000043F4" w:rsidP="000043F4">
            <w:pPr>
              <w:tabs>
                <w:tab w:val="clear" w:pos="720"/>
                <w:tab w:val="clear" w:pos="6912"/>
              </w:tabs>
              <w:ind w:firstLineChars="300" w:firstLine="660"/>
              <w:jc w:val="left"/>
              <w:rPr>
                <w:rFonts w:cs="Calibri"/>
                <w:color w:val="000000"/>
                <w:lang w:eastAsia="hr-HR"/>
              </w:rPr>
            </w:pPr>
            <w:r w:rsidRPr="000043F4">
              <w:rPr>
                <w:rFonts w:cs="Calibri"/>
                <w:color w:val="000000"/>
                <w:lang w:eastAsia="hr-HR"/>
              </w:rPr>
              <w:t>121,58</w:t>
            </w:r>
          </w:p>
        </w:tc>
      </w:tr>
      <w:tr w:rsidR="000043F4" w:rsidRPr="000043F4" w14:paraId="1D515B78" w14:textId="77777777" w:rsidTr="000043F4">
        <w:trPr>
          <w:trHeight w:val="300"/>
        </w:trPr>
        <w:tc>
          <w:tcPr>
            <w:tcW w:w="2941" w:type="pct"/>
            <w:shd w:val="clear" w:color="auto" w:fill="auto"/>
            <w:vAlign w:val="bottom"/>
            <w:hideMark/>
          </w:tcPr>
          <w:p w14:paraId="2FA0919A"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OŠ Josipa Broza Kumrovec</w:t>
            </w:r>
          </w:p>
        </w:tc>
        <w:tc>
          <w:tcPr>
            <w:tcW w:w="977" w:type="pct"/>
            <w:shd w:val="clear" w:color="auto" w:fill="auto"/>
            <w:noWrap/>
            <w:vAlign w:val="center"/>
            <w:hideMark/>
          </w:tcPr>
          <w:p w14:paraId="3DFE9158" w14:textId="3F41263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246</w:t>
            </w:r>
            <w:r>
              <w:rPr>
                <w:rFonts w:cs="Calibri"/>
                <w:color w:val="000000"/>
                <w:lang w:eastAsia="hr-HR"/>
              </w:rPr>
              <w:t>.</w:t>
            </w:r>
            <w:r w:rsidRPr="000043F4">
              <w:rPr>
                <w:rFonts w:cs="Calibri"/>
                <w:color w:val="000000"/>
                <w:lang w:eastAsia="hr-HR"/>
              </w:rPr>
              <w:t>951,00</w:t>
            </w:r>
          </w:p>
        </w:tc>
        <w:tc>
          <w:tcPr>
            <w:tcW w:w="1082" w:type="pct"/>
            <w:shd w:val="clear" w:color="auto" w:fill="auto"/>
            <w:noWrap/>
            <w:vAlign w:val="center"/>
            <w:hideMark/>
          </w:tcPr>
          <w:p w14:paraId="6A1AB2FC" w14:textId="2F0D25CB" w:rsidR="000043F4" w:rsidRPr="000043F4" w:rsidRDefault="005A7050" w:rsidP="000043F4">
            <w:pPr>
              <w:tabs>
                <w:tab w:val="clear" w:pos="720"/>
                <w:tab w:val="clear" w:pos="6912"/>
              </w:tabs>
              <w:ind w:firstLineChars="300" w:firstLine="660"/>
              <w:jc w:val="left"/>
              <w:rPr>
                <w:rFonts w:cs="Calibri"/>
                <w:color w:val="000000"/>
                <w:lang w:eastAsia="hr-HR"/>
              </w:rPr>
            </w:pPr>
            <w:r>
              <w:rPr>
                <w:rFonts w:cs="Calibri"/>
                <w:color w:val="000000"/>
                <w:lang w:eastAsia="hr-HR"/>
              </w:rPr>
              <w:t>8</w:t>
            </w:r>
            <w:r w:rsidR="002A0368">
              <w:rPr>
                <w:rFonts w:cs="Calibri"/>
                <w:color w:val="000000"/>
                <w:lang w:eastAsia="hr-HR"/>
              </w:rPr>
              <w:t>4,83</w:t>
            </w:r>
          </w:p>
        </w:tc>
      </w:tr>
      <w:tr w:rsidR="000043F4" w:rsidRPr="000043F4" w14:paraId="7FED8B4C" w14:textId="77777777" w:rsidTr="000043F4">
        <w:trPr>
          <w:trHeight w:val="300"/>
        </w:trPr>
        <w:tc>
          <w:tcPr>
            <w:tcW w:w="5000" w:type="pct"/>
            <w:gridSpan w:val="3"/>
            <w:shd w:val="clear" w:color="000000" w:fill="E7E6E6"/>
            <w:noWrap/>
            <w:vAlign w:val="bottom"/>
            <w:hideMark/>
          </w:tcPr>
          <w:p w14:paraId="552ECFFA" w14:textId="77777777" w:rsidR="000043F4" w:rsidRPr="000043F4" w:rsidRDefault="000043F4" w:rsidP="000043F4">
            <w:pPr>
              <w:tabs>
                <w:tab w:val="clear" w:pos="720"/>
                <w:tab w:val="clear" w:pos="6912"/>
              </w:tabs>
              <w:jc w:val="center"/>
              <w:rPr>
                <w:rFonts w:cs="Calibri"/>
                <w:b/>
                <w:bCs/>
                <w:color w:val="000000"/>
                <w:lang w:eastAsia="hr-HR"/>
              </w:rPr>
            </w:pPr>
            <w:r w:rsidRPr="000043F4">
              <w:rPr>
                <w:rFonts w:cs="Calibri"/>
                <w:b/>
                <w:bCs/>
                <w:color w:val="000000"/>
                <w:lang w:eastAsia="hr-HR"/>
              </w:rPr>
              <w:t>Objekti zdravstvenih ustanova</w:t>
            </w:r>
          </w:p>
        </w:tc>
      </w:tr>
      <w:tr w:rsidR="000043F4" w:rsidRPr="000043F4" w14:paraId="66EB9A4E" w14:textId="77777777" w:rsidTr="000043F4">
        <w:trPr>
          <w:trHeight w:val="300"/>
        </w:trPr>
        <w:tc>
          <w:tcPr>
            <w:tcW w:w="2941" w:type="pct"/>
            <w:shd w:val="clear" w:color="auto" w:fill="auto"/>
            <w:vAlign w:val="bottom"/>
            <w:hideMark/>
          </w:tcPr>
          <w:p w14:paraId="5705EEE0"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Donja Stubica</w:t>
            </w:r>
          </w:p>
        </w:tc>
        <w:tc>
          <w:tcPr>
            <w:tcW w:w="977" w:type="pct"/>
            <w:shd w:val="clear" w:color="auto" w:fill="auto"/>
            <w:noWrap/>
            <w:vAlign w:val="center"/>
            <w:hideMark/>
          </w:tcPr>
          <w:p w14:paraId="19A9E26A" w14:textId="4164F728"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190</w:t>
            </w:r>
            <w:r>
              <w:rPr>
                <w:rFonts w:cs="Calibri"/>
                <w:color w:val="000000"/>
                <w:lang w:eastAsia="hr-HR"/>
              </w:rPr>
              <w:t>.</w:t>
            </w:r>
            <w:r w:rsidRPr="000043F4">
              <w:rPr>
                <w:rFonts w:cs="Calibri"/>
                <w:color w:val="000000"/>
                <w:lang w:eastAsia="hr-HR"/>
              </w:rPr>
              <w:t>251,00</w:t>
            </w:r>
          </w:p>
        </w:tc>
        <w:tc>
          <w:tcPr>
            <w:tcW w:w="1082" w:type="pct"/>
            <w:shd w:val="clear" w:color="auto" w:fill="auto"/>
            <w:noWrap/>
            <w:vAlign w:val="center"/>
            <w:hideMark/>
          </w:tcPr>
          <w:p w14:paraId="255FCA96"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176,16</w:t>
            </w:r>
          </w:p>
        </w:tc>
      </w:tr>
      <w:tr w:rsidR="000043F4" w:rsidRPr="000043F4" w14:paraId="3B4898F6" w14:textId="77777777" w:rsidTr="000043F4">
        <w:trPr>
          <w:trHeight w:val="300"/>
        </w:trPr>
        <w:tc>
          <w:tcPr>
            <w:tcW w:w="2941" w:type="pct"/>
            <w:shd w:val="clear" w:color="auto" w:fill="auto"/>
            <w:vAlign w:val="bottom"/>
            <w:hideMark/>
          </w:tcPr>
          <w:p w14:paraId="778B9CEA"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Donja Stubica - Amb. Gornja Stubica</w:t>
            </w:r>
          </w:p>
        </w:tc>
        <w:tc>
          <w:tcPr>
            <w:tcW w:w="977" w:type="pct"/>
            <w:shd w:val="clear" w:color="auto" w:fill="auto"/>
            <w:noWrap/>
            <w:vAlign w:val="center"/>
            <w:hideMark/>
          </w:tcPr>
          <w:p w14:paraId="420FC381" w14:textId="6C39AC6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46</w:t>
            </w:r>
            <w:r>
              <w:rPr>
                <w:rFonts w:cs="Calibri"/>
                <w:color w:val="000000"/>
                <w:lang w:eastAsia="hr-HR"/>
              </w:rPr>
              <w:t>.</w:t>
            </w:r>
            <w:r w:rsidRPr="000043F4">
              <w:rPr>
                <w:rFonts w:cs="Calibri"/>
                <w:color w:val="000000"/>
                <w:lang w:eastAsia="hr-HR"/>
              </w:rPr>
              <w:t>260,00</w:t>
            </w:r>
          </w:p>
        </w:tc>
        <w:tc>
          <w:tcPr>
            <w:tcW w:w="1082" w:type="pct"/>
            <w:shd w:val="clear" w:color="auto" w:fill="auto"/>
            <w:noWrap/>
            <w:vAlign w:val="center"/>
            <w:hideMark/>
          </w:tcPr>
          <w:p w14:paraId="71CC077F"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431,53</w:t>
            </w:r>
          </w:p>
        </w:tc>
      </w:tr>
      <w:tr w:rsidR="000043F4" w:rsidRPr="000043F4" w14:paraId="6FFA128B" w14:textId="77777777" w:rsidTr="000043F4">
        <w:trPr>
          <w:trHeight w:val="300"/>
        </w:trPr>
        <w:tc>
          <w:tcPr>
            <w:tcW w:w="2941" w:type="pct"/>
            <w:shd w:val="clear" w:color="auto" w:fill="auto"/>
            <w:vAlign w:val="bottom"/>
            <w:hideMark/>
          </w:tcPr>
          <w:p w14:paraId="6B20D8BA"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Donja Stubica - Amb. Marija Bistrica</w:t>
            </w:r>
          </w:p>
        </w:tc>
        <w:tc>
          <w:tcPr>
            <w:tcW w:w="977" w:type="pct"/>
            <w:shd w:val="clear" w:color="auto" w:fill="auto"/>
            <w:noWrap/>
            <w:vAlign w:val="center"/>
            <w:hideMark/>
          </w:tcPr>
          <w:p w14:paraId="66273CB9" w14:textId="7B976F3C"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158</w:t>
            </w:r>
            <w:r>
              <w:rPr>
                <w:rFonts w:cs="Calibri"/>
                <w:color w:val="000000"/>
                <w:lang w:eastAsia="hr-HR"/>
              </w:rPr>
              <w:t>.</w:t>
            </w:r>
            <w:r w:rsidRPr="000043F4">
              <w:rPr>
                <w:rFonts w:cs="Calibri"/>
                <w:color w:val="000000"/>
                <w:lang w:eastAsia="hr-HR"/>
              </w:rPr>
              <w:t>062,00</w:t>
            </w:r>
          </w:p>
        </w:tc>
        <w:tc>
          <w:tcPr>
            <w:tcW w:w="1082" w:type="pct"/>
            <w:shd w:val="clear" w:color="auto" w:fill="auto"/>
            <w:noWrap/>
            <w:vAlign w:val="center"/>
            <w:hideMark/>
          </w:tcPr>
          <w:p w14:paraId="0A516771"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146,35</w:t>
            </w:r>
          </w:p>
        </w:tc>
      </w:tr>
      <w:tr w:rsidR="000043F4" w:rsidRPr="000043F4" w14:paraId="6DA97286" w14:textId="77777777" w:rsidTr="000043F4">
        <w:trPr>
          <w:trHeight w:val="300"/>
        </w:trPr>
        <w:tc>
          <w:tcPr>
            <w:tcW w:w="2941" w:type="pct"/>
            <w:shd w:val="clear" w:color="auto" w:fill="auto"/>
            <w:vAlign w:val="bottom"/>
            <w:hideMark/>
          </w:tcPr>
          <w:p w14:paraId="67A65D0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Donja Stubica - Amb. Oroslavlje</w:t>
            </w:r>
          </w:p>
        </w:tc>
        <w:tc>
          <w:tcPr>
            <w:tcW w:w="977" w:type="pct"/>
            <w:shd w:val="clear" w:color="auto" w:fill="auto"/>
            <w:noWrap/>
            <w:vAlign w:val="center"/>
            <w:hideMark/>
          </w:tcPr>
          <w:p w14:paraId="744C8D9E" w14:textId="7B935B3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183</w:t>
            </w:r>
            <w:r>
              <w:rPr>
                <w:rFonts w:cs="Calibri"/>
                <w:color w:val="000000"/>
                <w:lang w:eastAsia="hr-HR"/>
              </w:rPr>
              <w:t>.</w:t>
            </w:r>
            <w:r w:rsidRPr="000043F4">
              <w:rPr>
                <w:rFonts w:cs="Calibri"/>
                <w:color w:val="000000"/>
                <w:lang w:eastAsia="hr-HR"/>
              </w:rPr>
              <w:t>056,00</w:t>
            </w:r>
          </w:p>
        </w:tc>
        <w:tc>
          <w:tcPr>
            <w:tcW w:w="1082" w:type="pct"/>
            <w:shd w:val="clear" w:color="auto" w:fill="auto"/>
            <w:noWrap/>
            <w:vAlign w:val="center"/>
            <w:hideMark/>
          </w:tcPr>
          <w:p w14:paraId="37E1D4B2"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185,28</w:t>
            </w:r>
          </w:p>
        </w:tc>
      </w:tr>
      <w:tr w:rsidR="000043F4" w:rsidRPr="000043F4" w14:paraId="1A97E6B8" w14:textId="77777777" w:rsidTr="000043F4">
        <w:trPr>
          <w:trHeight w:val="300"/>
        </w:trPr>
        <w:tc>
          <w:tcPr>
            <w:tcW w:w="2941" w:type="pct"/>
            <w:shd w:val="clear" w:color="auto" w:fill="auto"/>
            <w:vAlign w:val="bottom"/>
            <w:hideMark/>
          </w:tcPr>
          <w:p w14:paraId="189B71E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Donja Stubica - Amb. Stubičke Toplice</w:t>
            </w:r>
          </w:p>
        </w:tc>
        <w:tc>
          <w:tcPr>
            <w:tcW w:w="977" w:type="pct"/>
            <w:shd w:val="clear" w:color="auto" w:fill="auto"/>
            <w:noWrap/>
            <w:vAlign w:val="center"/>
            <w:hideMark/>
          </w:tcPr>
          <w:p w14:paraId="1E6E2C4D" w14:textId="5F1E2D28"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24</w:t>
            </w:r>
            <w:r>
              <w:rPr>
                <w:rFonts w:cs="Calibri"/>
                <w:color w:val="000000"/>
                <w:lang w:eastAsia="hr-HR"/>
              </w:rPr>
              <w:t>.</w:t>
            </w:r>
            <w:r w:rsidRPr="000043F4">
              <w:rPr>
                <w:rFonts w:cs="Calibri"/>
                <w:color w:val="000000"/>
                <w:lang w:eastAsia="hr-HR"/>
              </w:rPr>
              <w:t>717,00</w:t>
            </w:r>
          </w:p>
        </w:tc>
        <w:tc>
          <w:tcPr>
            <w:tcW w:w="1082" w:type="pct"/>
            <w:shd w:val="clear" w:color="auto" w:fill="auto"/>
            <w:noWrap/>
            <w:vAlign w:val="center"/>
            <w:hideMark/>
          </w:tcPr>
          <w:p w14:paraId="03A636FB"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183,31</w:t>
            </w:r>
          </w:p>
        </w:tc>
      </w:tr>
      <w:tr w:rsidR="000043F4" w:rsidRPr="000043F4" w14:paraId="3A6AF88F" w14:textId="77777777" w:rsidTr="000043F4">
        <w:trPr>
          <w:trHeight w:val="300"/>
        </w:trPr>
        <w:tc>
          <w:tcPr>
            <w:tcW w:w="2941" w:type="pct"/>
            <w:shd w:val="clear" w:color="auto" w:fill="auto"/>
            <w:vAlign w:val="bottom"/>
            <w:hideMark/>
          </w:tcPr>
          <w:p w14:paraId="507AE8C6"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Klanjec</w:t>
            </w:r>
          </w:p>
        </w:tc>
        <w:tc>
          <w:tcPr>
            <w:tcW w:w="977" w:type="pct"/>
            <w:shd w:val="clear" w:color="auto" w:fill="auto"/>
            <w:noWrap/>
            <w:vAlign w:val="center"/>
            <w:hideMark/>
          </w:tcPr>
          <w:p w14:paraId="1640DC28" w14:textId="23B746F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164</w:t>
            </w:r>
            <w:r>
              <w:rPr>
                <w:rFonts w:cs="Calibri"/>
                <w:color w:val="000000"/>
                <w:lang w:eastAsia="hr-HR"/>
              </w:rPr>
              <w:t>.</w:t>
            </w:r>
            <w:r w:rsidRPr="000043F4">
              <w:rPr>
                <w:rFonts w:cs="Calibri"/>
                <w:color w:val="000000"/>
                <w:lang w:eastAsia="hr-HR"/>
              </w:rPr>
              <w:t>530,00</w:t>
            </w:r>
          </w:p>
        </w:tc>
        <w:tc>
          <w:tcPr>
            <w:tcW w:w="1082" w:type="pct"/>
            <w:shd w:val="clear" w:color="auto" w:fill="auto"/>
            <w:noWrap/>
            <w:vAlign w:val="center"/>
            <w:hideMark/>
          </w:tcPr>
          <w:p w14:paraId="514AB768"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309,13</w:t>
            </w:r>
          </w:p>
        </w:tc>
      </w:tr>
      <w:tr w:rsidR="000043F4" w:rsidRPr="000043F4" w14:paraId="32404E24" w14:textId="77777777" w:rsidTr="000043F4">
        <w:trPr>
          <w:trHeight w:val="300"/>
        </w:trPr>
        <w:tc>
          <w:tcPr>
            <w:tcW w:w="2941" w:type="pct"/>
            <w:shd w:val="clear" w:color="auto" w:fill="auto"/>
            <w:vAlign w:val="bottom"/>
            <w:hideMark/>
          </w:tcPr>
          <w:p w14:paraId="34CE4F61"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Klanjec - Amb. Kumrovec</w:t>
            </w:r>
          </w:p>
        </w:tc>
        <w:tc>
          <w:tcPr>
            <w:tcW w:w="977" w:type="pct"/>
            <w:shd w:val="clear" w:color="auto" w:fill="auto"/>
            <w:noWrap/>
            <w:vAlign w:val="center"/>
            <w:hideMark/>
          </w:tcPr>
          <w:p w14:paraId="69C81660" w14:textId="4929B5F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11</w:t>
            </w:r>
            <w:r>
              <w:rPr>
                <w:rFonts w:cs="Calibri"/>
                <w:color w:val="000000"/>
                <w:lang w:eastAsia="hr-HR"/>
              </w:rPr>
              <w:t>.</w:t>
            </w:r>
            <w:r w:rsidRPr="000043F4">
              <w:rPr>
                <w:rFonts w:cs="Calibri"/>
                <w:color w:val="000000"/>
                <w:lang w:eastAsia="hr-HR"/>
              </w:rPr>
              <w:t>343,00</w:t>
            </w:r>
          </w:p>
        </w:tc>
        <w:tc>
          <w:tcPr>
            <w:tcW w:w="1082" w:type="pct"/>
            <w:shd w:val="clear" w:color="auto" w:fill="auto"/>
            <w:noWrap/>
            <w:vAlign w:val="center"/>
            <w:hideMark/>
          </w:tcPr>
          <w:p w14:paraId="3C0F4E6C"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103,12</w:t>
            </w:r>
          </w:p>
        </w:tc>
      </w:tr>
      <w:tr w:rsidR="000043F4" w:rsidRPr="000043F4" w14:paraId="670470D1" w14:textId="77777777" w:rsidTr="000043F4">
        <w:trPr>
          <w:trHeight w:val="300"/>
        </w:trPr>
        <w:tc>
          <w:tcPr>
            <w:tcW w:w="2941" w:type="pct"/>
            <w:shd w:val="clear" w:color="auto" w:fill="auto"/>
            <w:vAlign w:val="bottom"/>
            <w:hideMark/>
          </w:tcPr>
          <w:p w14:paraId="68028ACD"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Krapina</w:t>
            </w:r>
          </w:p>
        </w:tc>
        <w:tc>
          <w:tcPr>
            <w:tcW w:w="977" w:type="pct"/>
            <w:shd w:val="clear" w:color="auto" w:fill="auto"/>
            <w:noWrap/>
            <w:vAlign w:val="center"/>
            <w:hideMark/>
          </w:tcPr>
          <w:p w14:paraId="4493BE81" w14:textId="603593F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327</w:t>
            </w:r>
            <w:r>
              <w:rPr>
                <w:rFonts w:cs="Calibri"/>
                <w:color w:val="000000"/>
                <w:lang w:eastAsia="hr-HR"/>
              </w:rPr>
              <w:t>.</w:t>
            </w:r>
            <w:r w:rsidRPr="000043F4">
              <w:rPr>
                <w:rFonts w:cs="Calibri"/>
                <w:color w:val="000000"/>
                <w:lang w:eastAsia="hr-HR"/>
              </w:rPr>
              <w:t>448,00</w:t>
            </w:r>
          </w:p>
        </w:tc>
        <w:tc>
          <w:tcPr>
            <w:tcW w:w="1082" w:type="pct"/>
            <w:shd w:val="clear" w:color="auto" w:fill="auto"/>
            <w:noWrap/>
            <w:vAlign w:val="center"/>
            <w:hideMark/>
          </w:tcPr>
          <w:p w14:paraId="73002125"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160,12</w:t>
            </w:r>
          </w:p>
        </w:tc>
      </w:tr>
      <w:tr w:rsidR="000043F4" w:rsidRPr="000043F4" w14:paraId="34A30945" w14:textId="77777777" w:rsidTr="000043F4">
        <w:trPr>
          <w:trHeight w:val="300"/>
        </w:trPr>
        <w:tc>
          <w:tcPr>
            <w:tcW w:w="2941" w:type="pct"/>
            <w:shd w:val="clear" w:color="auto" w:fill="auto"/>
            <w:vAlign w:val="bottom"/>
            <w:hideMark/>
          </w:tcPr>
          <w:p w14:paraId="3068DCD1"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Krapina - Amb. Đurmanec</w:t>
            </w:r>
          </w:p>
        </w:tc>
        <w:tc>
          <w:tcPr>
            <w:tcW w:w="977" w:type="pct"/>
            <w:shd w:val="clear" w:color="auto" w:fill="auto"/>
            <w:noWrap/>
            <w:vAlign w:val="center"/>
            <w:hideMark/>
          </w:tcPr>
          <w:p w14:paraId="41EBFE11" w14:textId="027AA4D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42</w:t>
            </w:r>
            <w:r>
              <w:rPr>
                <w:rFonts w:cs="Calibri"/>
                <w:color w:val="000000"/>
                <w:lang w:eastAsia="hr-HR"/>
              </w:rPr>
              <w:t>.</w:t>
            </w:r>
            <w:r w:rsidRPr="000043F4">
              <w:rPr>
                <w:rFonts w:cs="Calibri"/>
                <w:color w:val="000000"/>
                <w:lang w:eastAsia="hr-HR"/>
              </w:rPr>
              <w:t>559,00</w:t>
            </w:r>
          </w:p>
        </w:tc>
        <w:tc>
          <w:tcPr>
            <w:tcW w:w="1082" w:type="pct"/>
            <w:shd w:val="clear" w:color="auto" w:fill="auto"/>
            <w:noWrap/>
            <w:vAlign w:val="center"/>
            <w:hideMark/>
          </w:tcPr>
          <w:p w14:paraId="157E983D"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146,25</w:t>
            </w:r>
          </w:p>
        </w:tc>
      </w:tr>
      <w:tr w:rsidR="000043F4" w:rsidRPr="000043F4" w14:paraId="0F372569" w14:textId="77777777" w:rsidTr="000043F4">
        <w:trPr>
          <w:trHeight w:val="300"/>
        </w:trPr>
        <w:tc>
          <w:tcPr>
            <w:tcW w:w="2941" w:type="pct"/>
            <w:shd w:val="clear" w:color="auto" w:fill="auto"/>
            <w:vAlign w:val="bottom"/>
            <w:hideMark/>
          </w:tcPr>
          <w:p w14:paraId="6DA75CE0"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Krapina - Amb. Gornje Jesenje</w:t>
            </w:r>
          </w:p>
        </w:tc>
        <w:tc>
          <w:tcPr>
            <w:tcW w:w="977" w:type="pct"/>
            <w:shd w:val="clear" w:color="auto" w:fill="auto"/>
            <w:noWrap/>
            <w:vAlign w:val="center"/>
            <w:hideMark/>
          </w:tcPr>
          <w:p w14:paraId="48A30226" w14:textId="3613208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9</w:t>
            </w:r>
            <w:r>
              <w:rPr>
                <w:rFonts w:cs="Calibri"/>
                <w:color w:val="000000"/>
                <w:lang w:eastAsia="hr-HR"/>
              </w:rPr>
              <w:t>.</w:t>
            </w:r>
            <w:r w:rsidRPr="000043F4">
              <w:rPr>
                <w:rFonts w:cs="Calibri"/>
                <w:color w:val="000000"/>
                <w:lang w:eastAsia="hr-HR"/>
              </w:rPr>
              <w:t>984,00</w:t>
            </w:r>
          </w:p>
        </w:tc>
        <w:tc>
          <w:tcPr>
            <w:tcW w:w="1082" w:type="pct"/>
            <w:shd w:val="clear" w:color="auto" w:fill="auto"/>
            <w:noWrap/>
            <w:vAlign w:val="center"/>
            <w:hideMark/>
          </w:tcPr>
          <w:p w14:paraId="3096408D"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126,38</w:t>
            </w:r>
          </w:p>
        </w:tc>
      </w:tr>
      <w:tr w:rsidR="000043F4" w:rsidRPr="000043F4" w14:paraId="339BD532" w14:textId="77777777" w:rsidTr="000043F4">
        <w:trPr>
          <w:trHeight w:val="300"/>
        </w:trPr>
        <w:tc>
          <w:tcPr>
            <w:tcW w:w="2941" w:type="pct"/>
            <w:shd w:val="clear" w:color="auto" w:fill="auto"/>
            <w:vAlign w:val="bottom"/>
            <w:hideMark/>
          </w:tcPr>
          <w:p w14:paraId="51A2EBD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Krapina - Amb. Petrovsko</w:t>
            </w:r>
          </w:p>
        </w:tc>
        <w:tc>
          <w:tcPr>
            <w:tcW w:w="977" w:type="pct"/>
            <w:shd w:val="clear" w:color="auto" w:fill="auto"/>
            <w:noWrap/>
            <w:vAlign w:val="center"/>
            <w:hideMark/>
          </w:tcPr>
          <w:p w14:paraId="723F3208" w14:textId="16D3B30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26</w:t>
            </w:r>
            <w:r>
              <w:rPr>
                <w:rFonts w:cs="Calibri"/>
                <w:color w:val="000000"/>
                <w:lang w:eastAsia="hr-HR"/>
              </w:rPr>
              <w:t>.</w:t>
            </w:r>
            <w:r w:rsidRPr="000043F4">
              <w:rPr>
                <w:rFonts w:cs="Calibri"/>
                <w:color w:val="000000"/>
                <w:lang w:eastAsia="hr-HR"/>
              </w:rPr>
              <w:t>030,00</w:t>
            </w:r>
          </w:p>
        </w:tc>
        <w:tc>
          <w:tcPr>
            <w:tcW w:w="1082" w:type="pct"/>
            <w:shd w:val="clear" w:color="auto" w:fill="auto"/>
            <w:noWrap/>
            <w:vAlign w:val="center"/>
            <w:hideMark/>
          </w:tcPr>
          <w:p w14:paraId="7D6F584F"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250,29</w:t>
            </w:r>
          </w:p>
        </w:tc>
      </w:tr>
      <w:tr w:rsidR="000043F4" w:rsidRPr="000043F4" w14:paraId="1B3FE54E" w14:textId="77777777" w:rsidTr="000043F4">
        <w:trPr>
          <w:trHeight w:val="300"/>
        </w:trPr>
        <w:tc>
          <w:tcPr>
            <w:tcW w:w="2941" w:type="pct"/>
            <w:shd w:val="clear" w:color="auto" w:fill="auto"/>
            <w:vAlign w:val="bottom"/>
            <w:hideMark/>
          </w:tcPr>
          <w:p w14:paraId="7C4EBAC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Krapina - Amb. Radoboj</w:t>
            </w:r>
          </w:p>
        </w:tc>
        <w:tc>
          <w:tcPr>
            <w:tcW w:w="977" w:type="pct"/>
            <w:shd w:val="clear" w:color="auto" w:fill="auto"/>
            <w:noWrap/>
            <w:vAlign w:val="center"/>
            <w:hideMark/>
          </w:tcPr>
          <w:p w14:paraId="736129EE" w14:textId="52874E02"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w:t>
            </w:r>
            <w:r>
              <w:rPr>
                <w:rFonts w:cs="Calibri"/>
                <w:color w:val="000000"/>
                <w:lang w:eastAsia="hr-HR"/>
              </w:rPr>
              <w:t>.</w:t>
            </w:r>
            <w:r w:rsidRPr="000043F4">
              <w:rPr>
                <w:rFonts w:cs="Calibri"/>
                <w:color w:val="000000"/>
                <w:lang w:eastAsia="hr-HR"/>
              </w:rPr>
              <w:t>889,00</w:t>
            </w:r>
          </w:p>
        </w:tc>
        <w:tc>
          <w:tcPr>
            <w:tcW w:w="1082" w:type="pct"/>
            <w:shd w:val="clear" w:color="auto" w:fill="auto"/>
            <w:noWrap/>
            <w:vAlign w:val="center"/>
            <w:hideMark/>
          </w:tcPr>
          <w:p w14:paraId="7192792F"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239,47</w:t>
            </w:r>
          </w:p>
        </w:tc>
      </w:tr>
      <w:tr w:rsidR="000043F4" w:rsidRPr="000043F4" w14:paraId="25344CC6" w14:textId="77777777" w:rsidTr="000043F4">
        <w:trPr>
          <w:trHeight w:val="300"/>
        </w:trPr>
        <w:tc>
          <w:tcPr>
            <w:tcW w:w="2941" w:type="pct"/>
            <w:shd w:val="clear" w:color="auto" w:fill="auto"/>
            <w:vAlign w:val="bottom"/>
            <w:hideMark/>
          </w:tcPr>
          <w:p w14:paraId="7D4CA41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Pregrada</w:t>
            </w:r>
          </w:p>
        </w:tc>
        <w:tc>
          <w:tcPr>
            <w:tcW w:w="977" w:type="pct"/>
            <w:shd w:val="clear" w:color="auto" w:fill="auto"/>
            <w:noWrap/>
            <w:vAlign w:val="center"/>
            <w:hideMark/>
          </w:tcPr>
          <w:p w14:paraId="004026DB" w14:textId="2BC88D5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253</w:t>
            </w:r>
            <w:r>
              <w:rPr>
                <w:rFonts w:cs="Calibri"/>
                <w:color w:val="000000"/>
                <w:lang w:eastAsia="hr-HR"/>
              </w:rPr>
              <w:t>.</w:t>
            </w:r>
            <w:r w:rsidRPr="000043F4">
              <w:rPr>
                <w:rFonts w:cs="Calibri"/>
                <w:color w:val="000000"/>
                <w:lang w:eastAsia="hr-HR"/>
              </w:rPr>
              <w:t>916,00</w:t>
            </w:r>
          </w:p>
        </w:tc>
        <w:tc>
          <w:tcPr>
            <w:tcW w:w="1082" w:type="pct"/>
            <w:shd w:val="clear" w:color="auto" w:fill="auto"/>
            <w:noWrap/>
            <w:vAlign w:val="center"/>
            <w:hideMark/>
          </w:tcPr>
          <w:p w14:paraId="381F5608"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232,52</w:t>
            </w:r>
          </w:p>
        </w:tc>
      </w:tr>
      <w:tr w:rsidR="000043F4" w:rsidRPr="000043F4" w14:paraId="55AB0B86" w14:textId="77777777" w:rsidTr="000043F4">
        <w:trPr>
          <w:trHeight w:val="300"/>
        </w:trPr>
        <w:tc>
          <w:tcPr>
            <w:tcW w:w="2941" w:type="pct"/>
            <w:shd w:val="clear" w:color="auto" w:fill="auto"/>
            <w:vAlign w:val="bottom"/>
            <w:hideMark/>
          </w:tcPr>
          <w:p w14:paraId="6271FDF4"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Pregrada - Amb. Desinić</w:t>
            </w:r>
          </w:p>
        </w:tc>
        <w:tc>
          <w:tcPr>
            <w:tcW w:w="977" w:type="pct"/>
            <w:shd w:val="clear" w:color="auto" w:fill="auto"/>
            <w:noWrap/>
            <w:vAlign w:val="center"/>
            <w:hideMark/>
          </w:tcPr>
          <w:p w14:paraId="4A28520E" w14:textId="47E37B6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120</w:t>
            </w:r>
            <w:r>
              <w:rPr>
                <w:rFonts w:cs="Calibri"/>
                <w:color w:val="000000"/>
                <w:lang w:eastAsia="hr-HR"/>
              </w:rPr>
              <w:t>.</w:t>
            </w:r>
            <w:r w:rsidRPr="000043F4">
              <w:rPr>
                <w:rFonts w:cs="Calibri"/>
                <w:color w:val="000000"/>
                <w:lang w:eastAsia="hr-HR"/>
              </w:rPr>
              <w:t>016,00</w:t>
            </w:r>
          </w:p>
        </w:tc>
        <w:tc>
          <w:tcPr>
            <w:tcW w:w="1082" w:type="pct"/>
            <w:shd w:val="clear" w:color="auto" w:fill="auto"/>
            <w:noWrap/>
            <w:vAlign w:val="center"/>
            <w:hideMark/>
          </w:tcPr>
          <w:p w14:paraId="07E0C9D1"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237,99</w:t>
            </w:r>
          </w:p>
        </w:tc>
      </w:tr>
      <w:tr w:rsidR="000043F4" w:rsidRPr="000043F4" w14:paraId="6DF3DC52" w14:textId="77777777" w:rsidTr="000043F4">
        <w:trPr>
          <w:trHeight w:val="300"/>
        </w:trPr>
        <w:tc>
          <w:tcPr>
            <w:tcW w:w="2941" w:type="pct"/>
            <w:shd w:val="clear" w:color="auto" w:fill="auto"/>
            <w:vAlign w:val="bottom"/>
            <w:hideMark/>
          </w:tcPr>
          <w:p w14:paraId="1DE60127"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Pregrada - Amb. Hum na Sutli</w:t>
            </w:r>
          </w:p>
        </w:tc>
        <w:tc>
          <w:tcPr>
            <w:tcW w:w="977" w:type="pct"/>
            <w:shd w:val="clear" w:color="auto" w:fill="auto"/>
            <w:noWrap/>
            <w:vAlign w:val="center"/>
            <w:hideMark/>
          </w:tcPr>
          <w:p w14:paraId="1BC6F71B" w14:textId="7D010F3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52</w:t>
            </w:r>
            <w:r>
              <w:rPr>
                <w:rFonts w:cs="Calibri"/>
                <w:color w:val="000000"/>
                <w:lang w:eastAsia="hr-HR"/>
              </w:rPr>
              <w:t>.</w:t>
            </w:r>
            <w:r w:rsidRPr="000043F4">
              <w:rPr>
                <w:rFonts w:cs="Calibri"/>
                <w:color w:val="000000"/>
                <w:lang w:eastAsia="hr-HR"/>
              </w:rPr>
              <w:t>071,00</w:t>
            </w:r>
          </w:p>
        </w:tc>
        <w:tc>
          <w:tcPr>
            <w:tcW w:w="1082" w:type="pct"/>
            <w:shd w:val="clear" w:color="auto" w:fill="auto"/>
            <w:noWrap/>
            <w:vAlign w:val="center"/>
            <w:hideMark/>
          </w:tcPr>
          <w:p w14:paraId="3B029AA7"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206,72</w:t>
            </w:r>
          </w:p>
        </w:tc>
      </w:tr>
      <w:tr w:rsidR="000043F4" w:rsidRPr="000043F4" w14:paraId="11EA1810" w14:textId="77777777" w:rsidTr="000043F4">
        <w:trPr>
          <w:trHeight w:val="300"/>
        </w:trPr>
        <w:tc>
          <w:tcPr>
            <w:tcW w:w="2941" w:type="pct"/>
            <w:shd w:val="clear" w:color="auto" w:fill="auto"/>
            <w:vAlign w:val="bottom"/>
            <w:hideMark/>
          </w:tcPr>
          <w:p w14:paraId="3F5825F5"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Zabok</w:t>
            </w:r>
          </w:p>
        </w:tc>
        <w:tc>
          <w:tcPr>
            <w:tcW w:w="977" w:type="pct"/>
            <w:shd w:val="clear" w:color="auto" w:fill="auto"/>
            <w:noWrap/>
            <w:vAlign w:val="center"/>
            <w:hideMark/>
          </w:tcPr>
          <w:p w14:paraId="33B4FEB2" w14:textId="2CB21FD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134</w:t>
            </w:r>
            <w:r>
              <w:rPr>
                <w:rFonts w:cs="Calibri"/>
                <w:color w:val="000000"/>
                <w:lang w:eastAsia="hr-HR"/>
              </w:rPr>
              <w:t>.</w:t>
            </w:r>
            <w:r w:rsidRPr="000043F4">
              <w:rPr>
                <w:rFonts w:cs="Calibri"/>
                <w:color w:val="000000"/>
                <w:lang w:eastAsia="hr-HR"/>
              </w:rPr>
              <w:t>946,00</w:t>
            </w:r>
          </w:p>
        </w:tc>
        <w:tc>
          <w:tcPr>
            <w:tcW w:w="1082" w:type="pct"/>
            <w:shd w:val="clear" w:color="auto" w:fill="auto"/>
            <w:noWrap/>
            <w:vAlign w:val="center"/>
            <w:hideMark/>
          </w:tcPr>
          <w:p w14:paraId="419BD293"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391,03</w:t>
            </w:r>
          </w:p>
        </w:tc>
      </w:tr>
      <w:tr w:rsidR="000043F4" w:rsidRPr="000043F4" w14:paraId="2DD02FDB" w14:textId="77777777" w:rsidTr="000043F4">
        <w:trPr>
          <w:trHeight w:val="300"/>
        </w:trPr>
        <w:tc>
          <w:tcPr>
            <w:tcW w:w="2941" w:type="pct"/>
            <w:shd w:val="clear" w:color="auto" w:fill="auto"/>
            <w:vAlign w:val="bottom"/>
            <w:hideMark/>
          </w:tcPr>
          <w:p w14:paraId="5CA9DC4D"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Zabok - Amb. Bedekovčina</w:t>
            </w:r>
          </w:p>
        </w:tc>
        <w:tc>
          <w:tcPr>
            <w:tcW w:w="977" w:type="pct"/>
            <w:shd w:val="clear" w:color="auto" w:fill="auto"/>
            <w:noWrap/>
            <w:vAlign w:val="center"/>
            <w:hideMark/>
          </w:tcPr>
          <w:p w14:paraId="7B75628A" w14:textId="487CCAB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97</w:t>
            </w:r>
            <w:r>
              <w:rPr>
                <w:rFonts w:cs="Calibri"/>
                <w:color w:val="000000"/>
                <w:lang w:eastAsia="hr-HR"/>
              </w:rPr>
              <w:t>.</w:t>
            </w:r>
            <w:r w:rsidRPr="000043F4">
              <w:rPr>
                <w:rFonts w:cs="Calibri"/>
                <w:color w:val="000000"/>
                <w:lang w:eastAsia="hr-HR"/>
              </w:rPr>
              <w:t>718,00</w:t>
            </w:r>
          </w:p>
        </w:tc>
        <w:tc>
          <w:tcPr>
            <w:tcW w:w="1082" w:type="pct"/>
            <w:shd w:val="clear" w:color="auto" w:fill="auto"/>
            <w:noWrap/>
            <w:vAlign w:val="center"/>
            <w:hideMark/>
          </w:tcPr>
          <w:p w14:paraId="61524FE7"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141,01</w:t>
            </w:r>
          </w:p>
        </w:tc>
      </w:tr>
      <w:tr w:rsidR="000043F4" w:rsidRPr="000043F4" w14:paraId="74747A2B" w14:textId="77777777" w:rsidTr="000043F4">
        <w:trPr>
          <w:trHeight w:val="300"/>
        </w:trPr>
        <w:tc>
          <w:tcPr>
            <w:tcW w:w="2941" w:type="pct"/>
            <w:shd w:val="clear" w:color="auto" w:fill="auto"/>
            <w:vAlign w:val="bottom"/>
            <w:hideMark/>
          </w:tcPr>
          <w:p w14:paraId="26C89D5B"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Zabok - Amb. Krapinske Toplice</w:t>
            </w:r>
          </w:p>
        </w:tc>
        <w:tc>
          <w:tcPr>
            <w:tcW w:w="977" w:type="pct"/>
            <w:shd w:val="clear" w:color="auto" w:fill="auto"/>
            <w:noWrap/>
            <w:vAlign w:val="center"/>
            <w:hideMark/>
          </w:tcPr>
          <w:p w14:paraId="794979C2" w14:textId="767A4E48"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46</w:t>
            </w:r>
            <w:r>
              <w:rPr>
                <w:rFonts w:cs="Calibri"/>
                <w:color w:val="000000"/>
                <w:lang w:eastAsia="hr-HR"/>
              </w:rPr>
              <w:t>.</w:t>
            </w:r>
            <w:r w:rsidRPr="000043F4">
              <w:rPr>
                <w:rFonts w:cs="Calibri"/>
                <w:color w:val="000000"/>
                <w:lang w:eastAsia="hr-HR"/>
              </w:rPr>
              <w:t>689,00</w:t>
            </w:r>
          </w:p>
        </w:tc>
        <w:tc>
          <w:tcPr>
            <w:tcW w:w="1082" w:type="pct"/>
            <w:shd w:val="clear" w:color="auto" w:fill="auto"/>
            <w:noWrap/>
            <w:vAlign w:val="center"/>
            <w:hideMark/>
          </w:tcPr>
          <w:p w14:paraId="12D0EF2E"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135,29</w:t>
            </w:r>
          </w:p>
        </w:tc>
      </w:tr>
      <w:tr w:rsidR="000043F4" w:rsidRPr="000043F4" w14:paraId="12B53678" w14:textId="77777777" w:rsidTr="000043F4">
        <w:trPr>
          <w:trHeight w:val="300"/>
        </w:trPr>
        <w:tc>
          <w:tcPr>
            <w:tcW w:w="2941" w:type="pct"/>
            <w:shd w:val="clear" w:color="auto" w:fill="auto"/>
            <w:vAlign w:val="bottom"/>
            <w:hideMark/>
          </w:tcPr>
          <w:p w14:paraId="337FC83F"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Zabok - Amb. Sv. Križ Začretje</w:t>
            </w:r>
          </w:p>
        </w:tc>
        <w:tc>
          <w:tcPr>
            <w:tcW w:w="977" w:type="pct"/>
            <w:shd w:val="clear" w:color="auto" w:fill="auto"/>
            <w:noWrap/>
            <w:vAlign w:val="center"/>
            <w:hideMark/>
          </w:tcPr>
          <w:p w14:paraId="4831DFD8" w14:textId="4D1A250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52</w:t>
            </w:r>
            <w:r>
              <w:rPr>
                <w:rFonts w:cs="Calibri"/>
                <w:color w:val="000000"/>
                <w:lang w:eastAsia="hr-HR"/>
              </w:rPr>
              <w:t>.</w:t>
            </w:r>
            <w:r w:rsidRPr="000043F4">
              <w:rPr>
                <w:rFonts w:cs="Calibri"/>
                <w:color w:val="000000"/>
                <w:lang w:eastAsia="hr-HR"/>
              </w:rPr>
              <w:t>639,42</w:t>
            </w:r>
          </w:p>
        </w:tc>
        <w:tc>
          <w:tcPr>
            <w:tcW w:w="1082" w:type="pct"/>
            <w:shd w:val="clear" w:color="auto" w:fill="auto"/>
            <w:noWrap/>
            <w:vAlign w:val="center"/>
            <w:hideMark/>
          </w:tcPr>
          <w:p w14:paraId="3C653BD5"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138,07</w:t>
            </w:r>
          </w:p>
        </w:tc>
      </w:tr>
      <w:tr w:rsidR="000043F4" w:rsidRPr="000043F4" w14:paraId="781FB57C" w14:textId="77777777" w:rsidTr="000043F4">
        <w:trPr>
          <w:trHeight w:val="300"/>
        </w:trPr>
        <w:tc>
          <w:tcPr>
            <w:tcW w:w="2941" w:type="pct"/>
            <w:shd w:val="clear" w:color="auto" w:fill="auto"/>
            <w:vAlign w:val="bottom"/>
            <w:hideMark/>
          </w:tcPr>
          <w:p w14:paraId="4CF7562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Zabok - Amb. Veliko Trgovišće</w:t>
            </w:r>
          </w:p>
        </w:tc>
        <w:tc>
          <w:tcPr>
            <w:tcW w:w="977" w:type="pct"/>
            <w:shd w:val="clear" w:color="auto" w:fill="auto"/>
            <w:noWrap/>
            <w:vAlign w:val="center"/>
            <w:hideMark/>
          </w:tcPr>
          <w:p w14:paraId="47B04D90" w14:textId="475BC291"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57</w:t>
            </w:r>
            <w:r w:rsidR="008753F0">
              <w:rPr>
                <w:rFonts w:cs="Calibri"/>
                <w:color w:val="000000"/>
                <w:lang w:eastAsia="hr-HR"/>
              </w:rPr>
              <w:t>.</w:t>
            </w:r>
            <w:r w:rsidRPr="000043F4">
              <w:rPr>
                <w:rFonts w:cs="Calibri"/>
                <w:color w:val="000000"/>
                <w:lang w:eastAsia="hr-HR"/>
              </w:rPr>
              <w:t>877,00</w:t>
            </w:r>
          </w:p>
        </w:tc>
        <w:tc>
          <w:tcPr>
            <w:tcW w:w="1082" w:type="pct"/>
            <w:shd w:val="clear" w:color="auto" w:fill="auto"/>
            <w:noWrap/>
            <w:vAlign w:val="center"/>
            <w:hideMark/>
          </w:tcPr>
          <w:p w14:paraId="519C66C7"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193,08</w:t>
            </w:r>
          </w:p>
        </w:tc>
      </w:tr>
      <w:tr w:rsidR="000043F4" w:rsidRPr="000043F4" w14:paraId="606DA972" w14:textId="77777777" w:rsidTr="000043F4">
        <w:trPr>
          <w:trHeight w:val="300"/>
        </w:trPr>
        <w:tc>
          <w:tcPr>
            <w:tcW w:w="2941" w:type="pct"/>
            <w:shd w:val="clear" w:color="auto" w:fill="auto"/>
            <w:vAlign w:val="bottom"/>
            <w:hideMark/>
          </w:tcPr>
          <w:p w14:paraId="7382440A"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w:t>
            </w:r>
          </w:p>
        </w:tc>
        <w:tc>
          <w:tcPr>
            <w:tcW w:w="977" w:type="pct"/>
            <w:shd w:val="clear" w:color="auto" w:fill="auto"/>
            <w:noWrap/>
            <w:vAlign w:val="center"/>
            <w:hideMark/>
          </w:tcPr>
          <w:p w14:paraId="67792659" w14:textId="7F0A732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391</w:t>
            </w:r>
            <w:r>
              <w:rPr>
                <w:rFonts w:cs="Calibri"/>
                <w:color w:val="000000"/>
                <w:lang w:eastAsia="hr-HR"/>
              </w:rPr>
              <w:t>.</w:t>
            </w:r>
            <w:r w:rsidRPr="000043F4">
              <w:rPr>
                <w:rFonts w:cs="Calibri"/>
                <w:color w:val="000000"/>
                <w:lang w:eastAsia="hr-HR"/>
              </w:rPr>
              <w:t>224,00</w:t>
            </w:r>
          </w:p>
        </w:tc>
        <w:tc>
          <w:tcPr>
            <w:tcW w:w="1082" w:type="pct"/>
            <w:shd w:val="clear" w:color="auto" w:fill="auto"/>
            <w:noWrap/>
            <w:vAlign w:val="center"/>
            <w:hideMark/>
          </w:tcPr>
          <w:p w14:paraId="2DC101C5"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232,56</w:t>
            </w:r>
          </w:p>
        </w:tc>
      </w:tr>
      <w:tr w:rsidR="000043F4" w:rsidRPr="000043F4" w14:paraId="74C41F3F" w14:textId="77777777" w:rsidTr="000043F4">
        <w:trPr>
          <w:trHeight w:val="300"/>
        </w:trPr>
        <w:tc>
          <w:tcPr>
            <w:tcW w:w="2941" w:type="pct"/>
            <w:shd w:val="clear" w:color="auto" w:fill="auto"/>
            <w:vAlign w:val="bottom"/>
            <w:hideMark/>
          </w:tcPr>
          <w:p w14:paraId="6A0A742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 - Amb. Budinščina</w:t>
            </w:r>
          </w:p>
        </w:tc>
        <w:tc>
          <w:tcPr>
            <w:tcW w:w="977" w:type="pct"/>
            <w:shd w:val="clear" w:color="auto" w:fill="auto"/>
            <w:noWrap/>
            <w:vAlign w:val="center"/>
            <w:hideMark/>
          </w:tcPr>
          <w:p w14:paraId="2E179C32" w14:textId="4EF06633"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53</w:t>
            </w:r>
            <w:r>
              <w:rPr>
                <w:rFonts w:cs="Calibri"/>
                <w:color w:val="000000"/>
                <w:lang w:eastAsia="hr-HR"/>
              </w:rPr>
              <w:t>.</w:t>
            </w:r>
            <w:r w:rsidRPr="000043F4">
              <w:rPr>
                <w:rFonts w:cs="Calibri"/>
                <w:color w:val="000000"/>
                <w:lang w:eastAsia="hr-HR"/>
              </w:rPr>
              <w:t>512,00</w:t>
            </w:r>
          </w:p>
        </w:tc>
        <w:tc>
          <w:tcPr>
            <w:tcW w:w="1082" w:type="pct"/>
            <w:shd w:val="clear" w:color="auto" w:fill="auto"/>
            <w:noWrap/>
            <w:vAlign w:val="center"/>
            <w:hideMark/>
          </w:tcPr>
          <w:p w14:paraId="5ACFE655"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167,98</w:t>
            </w:r>
          </w:p>
        </w:tc>
      </w:tr>
      <w:tr w:rsidR="000043F4" w:rsidRPr="000043F4" w14:paraId="1CA550DF" w14:textId="77777777" w:rsidTr="000043F4">
        <w:trPr>
          <w:trHeight w:val="300"/>
        </w:trPr>
        <w:tc>
          <w:tcPr>
            <w:tcW w:w="2941" w:type="pct"/>
            <w:shd w:val="clear" w:color="auto" w:fill="auto"/>
            <w:vAlign w:val="bottom"/>
            <w:hideMark/>
          </w:tcPr>
          <w:p w14:paraId="22EFA1F5"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DZ ispostava Zlatar - Amb. Golubovec </w:t>
            </w:r>
          </w:p>
        </w:tc>
        <w:tc>
          <w:tcPr>
            <w:tcW w:w="977" w:type="pct"/>
            <w:shd w:val="clear" w:color="auto" w:fill="auto"/>
            <w:noWrap/>
            <w:vAlign w:val="center"/>
            <w:hideMark/>
          </w:tcPr>
          <w:p w14:paraId="5E250766" w14:textId="778D93DB"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44</w:t>
            </w:r>
            <w:r>
              <w:rPr>
                <w:rFonts w:cs="Calibri"/>
                <w:color w:val="000000"/>
                <w:lang w:eastAsia="hr-HR"/>
              </w:rPr>
              <w:t>.</w:t>
            </w:r>
            <w:r w:rsidRPr="000043F4">
              <w:rPr>
                <w:rFonts w:cs="Calibri"/>
                <w:color w:val="000000"/>
                <w:lang w:eastAsia="hr-HR"/>
              </w:rPr>
              <w:t>058,00</w:t>
            </w:r>
          </w:p>
        </w:tc>
        <w:tc>
          <w:tcPr>
            <w:tcW w:w="1082" w:type="pct"/>
            <w:shd w:val="clear" w:color="auto" w:fill="auto"/>
            <w:noWrap/>
            <w:vAlign w:val="center"/>
            <w:hideMark/>
          </w:tcPr>
          <w:p w14:paraId="4D99B443"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303,33</w:t>
            </w:r>
          </w:p>
        </w:tc>
      </w:tr>
      <w:tr w:rsidR="000043F4" w:rsidRPr="000043F4" w14:paraId="70F0550E" w14:textId="77777777" w:rsidTr="000043F4">
        <w:trPr>
          <w:trHeight w:val="300"/>
        </w:trPr>
        <w:tc>
          <w:tcPr>
            <w:tcW w:w="2941" w:type="pct"/>
            <w:shd w:val="clear" w:color="auto" w:fill="auto"/>
            <w:vAlign w:val="bottom"/>
            <w:hideMark/>
          </w:tcPr>
          <w:p w14:paraId="0D1C4F62"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 - Amb. Hraščina Trgovišće</w:t>
            </w:r>
          </w:p>
        </w:tc>
        <w:tc>
          <w:tcPr>
            <w:tcW w:w="977" w:type="pct"/>
            <w:shd w:val="clear" w:color="auto" w:fill="auto"/>
            <w:noWrap/>
            <w:vAlign w:val="center"/>
            <w:hideMark/>
          </w:tcPr>
          <w:p w14:paraId="121E2A50" w14:textId="0D6E36E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19</w:t>
            </w:r>
            <w:r>
              <w:rPr>
                <w:rFonts w:cs="Calibri"/>
                <w:color w:val="000000"/>
                <w:lang w:eastAsia="hr-HR"/>
              </w:rPr>
              <w:t>.</w:t>
            </w:r>
            <w:r w:rsidRPr="000043F4">
              <w:rPr>
                <w:rFonts w:cs="Calibri"/>
                <w:color w:val="000000"/>
                <w:lang w:eastAsia="hr-HR"/>
              </w:rPr>
              <w:t>404,00</w:t>
            </w:r>
          </w:p>
        </w:tc>
        <w:tc>
          <w:tcPr>
            <w:tcW w:w="1082" w:type="pct"/>
            <w:shd w:val="clear" w:color="auto" w:fill="auto"/>
            <w:noWrap/>
            <w:vAlign w:val="center"/>
            <w:hideMark/>
          </w:tcPr>
          <w:p w14:paraId="2A49EC05"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259,97</w:t>
            </w:r>
          </w:p>
        </w:tc>
      </w:tr>
      <w:tr w:rsidR="000043F4" w:rsidRPr="000043F4" w14:paraId="7786EDAE" w14:textId="77777777" w:rsidTr="000043F4">
        <w:trPr>
          <w:trHeight w:val="300"/>
        </w:trPr>
        <w:tc>
          <w:tcPr>
            <w:tcW w:w="2941" w:type="pct"/>
            <w:shd w:val="clear" w:color="auto" w:fill="auto"/>
            <w:vAlign w:val="bottom"/>
            <w:hideMark/>
          </w:tcPr>
          <w:p w14:paraId="4EFBE0BD"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 - Amb. Konjščina</w:t>
            </w:r>
          </w:p>
        </w:tc>
        <w:tc>
          <w:tcPr>
            <w:tcW w:w="977" w:type="pct"/>
            <w:shd w:val="clear" w:color="auto" w:fill="auto"/>
            <w:noWrap/>
            <w:vAlign w:val="center"/>
            <w:hideMark/>
          </w:tcPr>
          <w:p w14:paraId="2FE986CE" w14:textId="583C85E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138</w:t>
            </w:r>
            <w:r>
              <w:rPr>
                <w:rFonts w:cs="Calibri"/>
                <w:color w:val="000000"/>
                <w:lang w:eastAsia="hr-HR"/>
              </w:rPr>
              <w:t>.</w:t>
            </w:r>
            <w:r w:rsidRPr="000043F4">
              <w:rPr>
                <w:rFonts w:cs="Calibri"/>
                <w:color w:val="000000"/>
                <w:lang w:eastAsia="hr-HR"/>
              </w:rPr>
              <w:t>819,00</w:t>
            </w:r>
          </w:p>
        </w:tc>
        <w:tc>
          <w:tcPr>
            <w:tcW w:w="1082" w:type="pct"/>
            <w:shd w:val="clear" w:color="auto" w:fill="auto"/>
            <w:noWrap/>
            <w:vAlign w:val="center"/>
            <w:hideMark/>
          </w:tcPr>
          <w:p w14:paraId="2CE56601"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319,20</w:t>
            </w:r>
          </w:p>
        </w:tc>
      </w:tr>
      <w:tr w:rsidR="000043F4" w:rsidRPr="000043F4" w14:paraId="1020B503" w14:textId="77777777" w:rsidTr="000043F4">
        <w:trPr>
          <w:trHeight w:val="300"/>
        </w:trPr>
        <w:tc>
          <w:tcPr>
            <w:tcW w:w="2941" w:type="pct"/>
            <w:shd w:val="clear" w:color="auto" w:fill="auto"/>
            <w:vAlign w:val="bottom"/>
            <w:hideMark/>
          </w:tcPr>
          <w:p w14:paraId="0E592AB1"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 - Amb. Lobor</w:t>
            </w:r>
          </w:p>
        </w:tc>
        <w:tc>
          <w:tcPr>
            <w:tcW w:w="977" w:type="pct"/>
            <w:shd w:val="clear" w:color="auto" w:fill="auto"/>
            <w:noWrap/>
            <w:vAlign w:val="center"/>
            <w:hideMark/>
          </w:tcPr>
          <w:p w14:paraId="0DC79328" w14:textId="24E97D7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19</w:t>
            </w:r>
            <w:r>
              <w:rPr>
                <w:rFonts w:cs="Calibri"/>
                <w:color w:val="000000"/>
                <w:lang w:eastAsia="hr-HR"/>
              </w:rPr>
              <w:t>.</w:t>
            </w:r>
            <w:r w:rsidRPr="000043F4">
              <w:rPr>
                <w:rFonts w:cs="Calibri"/>
                <w:color w:val="000000"/>
                <w:lang w:eastAsia="hr-HR"/>
              </w:rPr>
              <w:t>215,00</w:t>
            </w:r>
          </w:p>
        </w:tc>
        <w:tc>
          <w:tcPr>
            <w:tcW w:w="1082" w:type="pct"/>
            <w:shd w:val="clear" w:color="auto" w:fill="auto"/>
            <w:noWrap/>
            <w:vAlign w:val="center"/>
            <w:hideMark/>
          </w:tcPr>
          <w:p w14:paraId="3C652A9E"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139,79</w:t>
            </w:r>
          </w:p>
        </w:tc>
      </w:tr>
      <w:tr w:rsidR="000043F4" w:rsidRPr="000043F4" w14:paraId="7C8CFEDE" w14:textId="77777777" w:rsidTr="000043F4">
        <w:trPr>
          <w:trHeight w:val="300"/>
        </w:trPr>
        <w:tc>
          <w:tcPr>
            <w:tcW w:w="2941" w:type="pct"/>
            <w:shd w:val="clear" w:color="auto" w:fill="auto"/>
            <w:vAlign w:val="bottom"/>
            <w:hideMark/>
          </w:tcPr>
          <w:p w14:paraId="51CCDDC0"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 - Amb. Mihovljan - Zubna</w:t>
            </w:r>
          </w:p>
        </w:tc>
        <w:tc>
          <w:tcPr>
            <w:tcW w:w="977" w:type="pct"/>
            <w:shd w:val="clear" w:color="auto" w:fill="auto"/>
            <w:noWrap/>
            <w:vAlign w:val="center"/>
            <w:hideMark/>
          </w:tcPr>
          <w:p w14:paraId="3B63E84A" w14:textId="2C7EAE1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10</w:t>
            </w:r>
            <w:r>
              <w:rPr>
                <w:rFonts w:cs="Calibri"/>
                <w:color w:val="000000"/>
                <w:lang w:eastAsia="hr-HR"/>
              </w:rPr>
              <w:t>.</w:t>
            </w:r>
            <w:r w:rsidRPr="000043F4">
              <w:rPr>
                <w:rFonts w:cs="Calibri"/>
                <w:color w:val="000000"/>
                <w:lang w:eastAsia="hr-HR"/>
              </w:rPr>
              <w:t>715,00</w:t>
            </w:r>
          </w:p>
        </w:tc>
        <w:tc>
          <w:tcPr>
            <w:tcW w:w="1082" w:type="pct"/>
            <w:shd w:val="clear" w:color="auto" w:fill="auto"/>
            <w:noWrap/>
            <w:vAlign w:val="center"/>
            <w:hideMark/>
          </w:tcPr>
          <w:p w14:paraId="02D33B0C"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223,23</w:t>
            </w:r>
          </w:p>
        </w:tc>
      </w:tr>
      <w:tr w:rsidR="000043F4" w:rsidRPr="000043F4" w14:paraId="1066D4B4" w14:textId="77777777" w:rsidTr="000043F4">
        <w:trPr>
          <w:trHeight w:val="300"/>
        </w:trPr>
        <w:tc>
          <w:tcPr>
            <w:tcW w:w="2941" w:type="pct"/>
            <w:shd w:val="clear" w:color="auto" w:fill="auto"/>
            <w:vAlign w:val="bottom"/>
            <w:hideMark/>
          </w:tcPr>
          <w:p w14:paraId="481A7DBE"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DZ ispostava Zlatar - Amb. Zlatar Bistrica</w:t>
            </w:r>
          </w:p>
        </w:tc>
        <w:tc>
          <w:tcPr>
            <w:tcW w:w="977" w:type="pct"/>
            <w:shd w:val="clear" w:color="auto" w:fill="auto"/>
            <w:noWrap/>
            <w:vAlign w:val="center"/>
            <w:hideMark/>
          </w:tcPr>
          <w:p w14:paraId="3B56AC94" w14:textId="12EAB315"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150</w:t>
            </w:r>
            <w:r>
              <w:rPr>
                <w:rFonts w:cs="Calibri"/>
                <w:color w:val="000000"/>
                <w:lang w:eastAsia="hr-HR"/>
              </w:rPr>
              <w:t>.</w:t>
            </w:r>
            <w:r w:rsidRPr="000043F4">
              <w:rPr>
                <w:rFonts w:cs="Calibri"/>
                <w:color w:val="000000"/>
                <w:lang w:eastAsia="hr-HR"/>
              </w:rPr>
              <w:t>464,00</w:t>
            </w:r>
          </w:p>
        </w:tc>
        <w:tc>
          <w:tcPr>
            <w:tcW w:w="1082" w:type="pct"/>
            <w:shd w:val="clear" w:color="auto" w:fill="auto"/>
            <w:noWrap/>
            <w:vAlign w:val="center"/>
            <w:hideMark/>
          </w:tcPr>
          <w:p w14:paraId="07277958"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219,76</w:t>
            </w:r>
          </w:p>
        </w:tc>
      </w:tr>
      <w:tr w:rsidR="000043F4" w:rsidRPr="000043F4" w14:paraId="1136D152" w14:textId="77777777" w:rsidTr="000043F4">
        <w:trPr>
          <w:trHeight w:val="300"/>
        </w:trPr>
        <w:tc>
          <w:tcPr>
            <w:tcW w:w="2941" w:type="pct"/>
            <w:shd w:val="clear" w:color="auto" w:fill="auto"/>
            <w:vAlign w:val="bottom"/>
            <w:hideMark/>
          </w:tcPr>
          <w:p w14:paraId="53FAA58D"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Opća Bolnica Zabok</w:t>
            </w:r>
          </w:p>
        </w:tc>
        <w:tc>
          <w:tcPr>
            <w:tcW w:w="977" w:type="pct"/>
            <w:shd w:val="clear" w:color="auto" w:fill="auto"/>
            <w:noWrap/>
            <w:vAlign w:val="center"/>
            <w:hideMark/>
          </w:tcPr>
          <w:p w14:paraId="51ADF9D9" w14:textId="76C9C53D"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w:t>
            </w:r>
            <w:r>
              <w:rPr>
                <w:rFonts w:cs="Calibri"/>
                <w:color w:val="000000"/>
                <w:lang w:eastAsia="hr-HR"/>
              </w:rPr>
              <w:t>.</w:t>
            </w:r>
            <w:r w:rsidRPr="000043F4">
              <w:rPr>
                <w:rFonts w:cs="Calibri"/>
                <w:color w:val="000000"/>
                <w:lang w:eastAsia="hr-HR"/>
              </w:rPr>
              <w:t>556</w:t>
            </w:r>
            <w:r>
              <w:rPr>
                <w:rFonts w:cs="Calibri"/>
                <w:color w:val="000000"/>
                <w:lang w:eastAsia="hr-HR"/>
              </w:rPr>
              <w:t>.</w:t>
            </w:r>
            <w:r w:rsidRPr="000043F4">
              <w:rPr>
                <w:rFonts w:cs="Calibri"/>
                <w:color w:val="000000"/>
                <w:lang w:eastAsia="hr-HR"/>
              </w:rPr>
              <w:t>399,00</w:t>
            </w:r>
          </w:p>
        </w:tc>
        <w:tc>
          <w:tcPr>
            <w:tcW w:w="1082" w:type="pct"/>
            <w:shd w:val="clear" w:color="auto" w:fill="auto"/>
            <w:noWrap/>
            <w:vAlign w:val="center"/>
            <w:hideMark/>
          </w:tcPr>
          <w:p w14:paraId="1A56DBB1"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162,24</w:t>
            </w:r>
          </w:p>
        </w:tc>
      </w:tr>
      <w:tr w:rsidR="000043F4" w:rsidRPr="000043F4" w14:paraId="50D91219" w14:textId="77777777" w:rsidTr="000043F4">
        <w:trPr>
          <w:trHeight w:val="590"/>
        </w:trPr>
        <w:tc>
          <w:tcPr>
            <w:tcW w:w="2941" w:type="pct"/>
            <w:shd w:val="clear" w:color="auto" w:fill="auto"/>
            <w:vAlign w:val="bottom"/>
            <w:hideMark/>
          </w:tcPr>
          <w:p w14:paraId="7F08FD38"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Specijalna bolnica za medicinsku rehabilitaciju Krapinske Toplice - KOMPLEKS</w:t>
            </w:r>
          </w:p>
        </w:tc>
        <w:tc>
          <w:tcPr>
            <w:tcW w:w="977" w:type="pct"/>
            <w:shd w:val="clear" w:color="auto" w:fill="auto"/>
            <w:noWrap/>
            <w:vAlign w:val="center"/>
            <w:hideMark/>
          </w:tcPr>
          <w:p w14:paraId="16E743A9" w14:textId="6E18E80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6</w:t>
            </w:r>
            <w:r>
              <w:rPr>
                <w:rFonts w:cs="Calibri"/>
                <w:color w:val="000000"/>
                <w:lang w:eastAsia="hr-HR"/>
              </w:rPr>
              <w:t>.</w:t>
            </w:r>
            <w:r w:rsidRPr="000043F4">
              <w:rPr>
                <w:rFonts w:cs="Calibri"/>
                <w:color w:val="000000"/>
                <w:lang w:eastAsia="hr-HR"/>
              </w:rPr>
              <w:t>033</w:t>
            </w:r>
            <w:r>
              <w:rPr>
                <w:rFonts w:cs="Calibri"/>
                <w:color w:val="000000"/>
                <w:lang w:eastAsia="hr-HR"/>
              </w:rPr>
              <w:t>.</w:t>
            </w:r>
            <w:r w:rsidRPr="000043F4">
              <w:rPr>
                <w:rFonts w:cs="Calibri"/>
                <w:color w:val="000000"/>
                <w:lang w:eastAsia="hr-HR"/>
              </w:rPr>
              <w:t>447,00</w:t>
            </w:r>
          </w:p>
        </w:tc>
        <w:tc>
          <w:tcPr>
            <w:tcW w:w="1082" w:type="pct"/>
            <w:shd w:val="clear" w:color="auto" w:fill="auto"/>
            <w:noWrap/>
            <w:vAlign w:val="center"/>
            <w:hideMark/>
          </w:tcPr>
          <w:p w14:paraId="411B56AD"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260,41</w:t>
            </w:r>
          </w:p>
        </w:tc>
      </w:tr>
      <w:tr w:rsidR="000043F4" w:rsidRPr="000043F4" w14:paraId="02DA8971" w14:textId="77777777" w:rsidTr="000043F4">
        <w:trPr>
          <w:trHeight w:val="590"/>
        </w:trPr>
        <w:tc>
          <w:tcPr>
            <w:tcW w:w="2941" w:type="pct"/>
            <w:shd w:val="clear" w:color="auto" w:fill="auto"/>
            <w:vAlign w:val="bottom"/>
            <w:hideMark/>
          </w:tcPr>
          <w:p w14:paraId="32982E76"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Specijalna bolnica za medicinsku rehabilitaciju Stubičke Toplice - KOMPLEKS</w:t>
            </w:r>
          </w:p>
        </w:tc>
        <w:tc>
          <w:tcPr>
            <w:tcW w:w="977" w:type="pct"/>
            <w:shd w:val="clear" w:color="auto" w:fill="auto"/>
            <w:noWrap/>
            <w:vAlign w:val="center"/>
            <w:hideMark/>
          </w:tcPr>
          <w:p w14:paraId="133B357E" w14:textId="4C8A877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61</w:t>
            </w:r>
            <w:r>
              <w:rPr>
                <w:rFonts w:cs="Calibri"/>
                <w:color w:val="000000"/>
                <w:lang w:eastAsia="hr-HR"/>
              </w:rPr>
              <w:t>.</w:t>
            </w:r>
            <w:r w:rsidRPr="000043F4">
              <w:rPr>
                <w:rFonts w:cs="Calibri"/>
                <w:color w:val="000000"/>
                <w:lang w:eastAsia="hr-HR"/>
              </w:rPr>
              <w:t>644,00</w:t>
            </w:r>
          </w:p>
        </w:tc>
        <w:tc>
          <w:tcPr>
            <w:tcW w:w="1082" w:type="pct"/>
            <w:shd w:val="clear" w:color="auto" w:fill="auto"/>
            <w:noWrap/>
            <w:vAlign w:val="center"/>
            <w:hideMark/>
          </w:tcPr>
          <w:p w14:paraId="617FE755"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5,60</w:t>
            </w:r>
          </w:p>
        </w:tc>
      </w:tr>
      <w:tr w:rsidR="000043F4" w:rsidRPr="000043F4" w14:paraId="23C5D916" w14:textId="77777777" w:rsidTr="000043F4">
        <w:trPr>
          <w:trHeight w:val="300"/>
        </w:trPr>
        <w:tc>
          <w:tcPr>
            <w:tcW w:w="5000" w:type="pct"/>
            <w:gridSpan w:val="3"/>
            <w:shd w:val="clear" w:color="000000" w:fill="E7E6E6"/>
            <w:noWrap/>
            <w:vAlign w:val="bottom"/>
            <w:hideMark/>
          </w:tcPr>
          <w:p w14:paraId="14D75433" w14:textId="77777777" w:rsidR="000043F4" w:rsidRPr="000043F4" w:rsidRDefault="000043F4" w:rsidP="000043F4">
            <w:pPr>
              <w:tabs>
                <w:tab w:val="clear" w:pos="720"/>
                <w:tab w:val="clear" w:pos="6912"/>
              </w:tabs>
              <w:jc w:val="center"/>
              <w:rPr>
                <w:rFonts w:cs="Calibri"/>
                <w:b/>
                <w:bCs/>
                <w:color w:val="000000"/>
                <w:lang w:eastAsia="hr-HR"/>
              </w:rPr>
            </w:pPr>
            <w:r w:rsidRPr="000043F4">
              <w:rPr>
                <w:rFonts w:cs="Calibri"/>
                <w:b/>
                <w:bCs/>
                <w:color w:val="000000"/>
                <w:lang w:eastAsia="hr-HR"/>
              </w:rPr>
              <w:t>Objekti ostalih ustanova</w:t>
            </w:r>
          </w:p>
        </w:tc>
      </w:tr>
      <w:tr w:rsidR="000043F4" w:rsidRPr="000043F4" w14:paraId="7B07913D" w14:textId="77777777" w:rsidTr="000043F4">
        <w:trPr>
          <w:trHeight w:val="300"/>
        </w:trPr>
        <w:tc>
          <w:tcPr>
            <w:tcW w:w="2941" w:type="pct"/>
            <w:shd w:val="clear" w:color="auto" w:fill="auto"/>
            <w:vAlign w:val="bottom"/>
            <w:hideMark/>
          </w:tcPr>
          <w:p w14:paraId="7825E014"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Ljekarna KZZ Hum na Sutli</w:t>
            </w:r>
          </w:p>
        </w:tc>
        <w:tc>
          <w:tcPr>
            <w:tcW w:w="977" w:type="pct"/>
            <w:shd w:val="clear" w:color="auto" w:fill="auto"/>
            <w:noWrap/>
            <w:vAlign w:val="center"/>
            <w:hideMark/>
          </w:tcPr>
          <w:p w14:paraId="60125D38" w14:textId="797BFD8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w:t>
            </w:r>
            <w:r>
              <w:rPr>
                <w:rFonts w:cs="Calibri"/>
                <w:color w:val="000000"/>
                <w:lang w:eastAsia="hr-HR"/>
              </w:rPr>
              <w:t>.</w:t>
            </w:r>
            <w:r w:rsidRPr="000043F4">
              <w:rPr>
                <w:rFonts w:cs="Calibri"/>
                <w:color w:val="000000"/>
                <w:lang w:eastAsia="hr-HR"/>
              </w:rPr>
              <w:t>412,00</w:t>
            </w:r>
          </w:p>
        </w:tc>
        <w:tc>
          <w:tcPr>
            <w:tcW w:w="1082" w:type="pct"/>
            <w:shd w:val="clear" w:color="auto" w:fill="auto"/>
            <w:noWrap/>
            <w:vAlign w:val="center"/>
            <w:hideMark/>
          </w:tcPr>
          <w:p w14:paraId="3B8F1439"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163,96</w:t>
            </w:r>
          </w:p>
        </w:tc>
      </w:tr>
      <w:tr w:rsidR="000043F4" w:rsidRPr="000043F4" w14:paraId="7EC8E2FF" w14:textId="77777777" w:rsidTr="000043F4">
        <w:trPr>
          <w:trHeight w:val="300"/>
        </w:trPr>
        <w:tc>
          <w:tcPr>
            <w:tcW w:w="2941" w:type="pct"/>
            <w:shd w:val="clear" w:color="auto" w:fill="auto"/>
            <w:vAlign w:val="bottom"/>
            <w:hideMark/>
          </w:tcPr>
          <w:p w14:paraId="6C5BDCC0"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Ljekarna KZZ Krapina</w:t>
            </w:r>
          </w:p>
        </w:tc>
        <w:tc>
          <w:tcPr>
            <w:tcW w:w="977" w:type="pct"/>
            <w:shd w:val="clear" w:color="auto" w:fill="auto"/>
            <w:noWrap/>
            <w:vAlign w:val="center"/>
            <w:hideMark/>
          </w:tcPr>
          <w:p w14:paraId="1B309AE1" w14:textId="24B921D2"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w:t>
            </w:r>
            <w:r>
              <w:rPr>
                <w:rFonts w:cs="Calibri"/>
                <w:color w:val="000000"/>
                <w:lang w:eastAsia="hr-HR"/>
              </w:rPr>
              <w:t>.</w:t>
            </w:r>
            <w:r w:rsidRPr="000043F4">
              <w:rPr>
                <w:rFonts w:cs="Calibri"/>
                <w:color w:val="000000"/>
                <w:lang w:eastAsia="hr-HR"/>
              </w:rPr>
              <w:t>254,00</w:t>
            </w:r>
          </w:p>
        </w:tc>
        <w:tc>
          <w:tcPr>
            <w:tcW w:w="1082" w:type="pct"/>
            <w:shd w:val="clear" w:color="auto" w:fill="auto"/>
            <w:noWrap/>
            <w:vAlign w:val="center"/>
            <w:hideMark/>
          </w:tcPr>
          <w:p w14:paraId="32B25739"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232,54</w:t>
            </w:r>
          </w:p>
        </w:tc>
      </w:tr>
      <w:tr w:rsidR="000043F4" w:rsidRPr="000043F4" w14:paraId="69A7062B" w14:textId="77777777" w:rsidTr="000043F4">
        <w:trPr>
          <w:trHeight w:val="300"/>
        </w:trPr>
        <w:tc>
          <w:tcPr>
            <w:tcW w:w="2941" w:type="pct"/>
            <w:shd w:val="clear" w:color="auto" w:fill="auto"/>
            <w:vAlign w:val="bottom"/>
            <w:hideMark/>
          </w:tcPr>
          <w:p w14:paraId="7BB940CD"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Ljekarna KZZ Sv. Križ Začretje</w:t>
            </w:r>
          </w:p>
        </w:tc>
        <w:tc>
          <w:tcPr>
            <w:tcW w:w="977" w:type="pct"/>
            <w:shd w:val="clear" w:color="auto" w:fill="auto"/>
            <w:noWrap/>
            <w:vAlign w:val="center"/>
            <w:hideMark/>
          </w:tcPr>
          <w:p w14:paraId="0CF7F588" w14:textId="6D5334C0"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12</w:t>
            </w:r>
            <w:r>
              <w:rPr>
                <w:rFonts w:cs="Calibri"/>
                <w:color w:val="000000"/>
                <w:lang w:eastAsia="hr-HR"/>
              </w:rPr>
              <w:t>.</w:t>
            </w:r>
            <w:r w:rsidRPr="000043F4">
              <w:rPr>
                <w:rFonts w:cs="Calibri"/>
                <w:color w:val="000000"/>
                <w:lang w:eastAsia="hr-HR"/>
              </w:rPr>
              <w:t>532,58</w:t>
            </w:r>
          </w:p>
        </w:tc>
        <w:tc>
          <w:tcPr>
            <w:tcW w:w="1082" w:type="pct"/>
            <w:shd w:val="clear" w:color="auto" w:fill="auto"/>
            <w:noWrap/>
            <w:vAlign w:val="center"/>
            <w:hideMark/>
          </w:tcPr>
          <w:p w14:paraId="1F931C07"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156,66</w:t>
            </w:r>
          </w:p>
        </w:tc>
      </w:tr>
      <w:tr w:rsidR="000043F4" w:rsidRPr="000043F4" w14:paraId="0EF69D90" w14:textId="77777777" w:rsidTr="000043F4">
        <w:trPr>
          <w:trHeight w:val="300"/>
        </w:trPr>
        <w:tc>
          <w:tcPr>
            <w:tcW w:w="2941" w:type="pct"/>
            <w:shd w:val="clear" w:color="auto" w:fill="auto"/>
            <w:vAlign w:val="bottom"/>
            <w:hideMark/>
          </w:tcPr>
          <w:p w14:paraId="47A4805A"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Ljekarna KZZ Zabok</w:t>
            </w:r>
          </w:p>
        </w:tc>
        <w:tc>
          <w:tcPr>
            <w:tcW w:w="977" w:type="pct"/>
            <w:shd w:val="clear" w:color="auto" w:fill="auto"/>
            <w:noWrap/>
            <w:vAlign w:val="center"/>
            <w:hideMark/>
          </w:tcPr>
          <w:p w14:paraId="0CDCE9A5" w14:textId="2C1BA42F"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w:t>
            </w:r>
            <w:r>
              <w:rPr>
                <w:rFonts w:cs="Calibri"/>
                <w:color w:val="000000"/>
                <w:lang w:eastAsia="hr-HR"/>
              </w:rPr>
              <w:t>.</w:t>
            </w:r>
            <w:r w:rsidRPr="000043F4">
              <w:rPr>
                <w:rFonts w:cs="Calibri"/>
                <w:color w:val="000000"/>
                <w:lang w:eastAsia="hr-HR"/>
              </w:rPr>
              <w:t>075,00</w:t>
            </w:r>
          </w:p>
        </w:tc>
        <w:tc>
          <w:tcPr>
            <w:tcW w:w="1082" w:type="pct"/>
            <w:shd w:val="clear" w:color="auto" w:fill="auto"/>
            <w:noWrap/>
            <w:vAlign w:val="center"/>
            <w:hideMark/>
          </w:tcPr>
          <w:p w14:paraId="11FC1677"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10,38</w:t>
            </w:r>
          </w:p>
        </w:tc>
      </w:tr>
      <w:tr w:rsidR="000043F4" w:rsidRPr="000043F4" w14:paraId="168BB304" w14:textId="77777777" w:rsidTr="000043F4">
        <w:trPr>
          <w:trHeight w:val="590"/>
        </w:trPr>
        <w:tc>
          <w:tcPr>
            <w:tcW w:w="2941" w:type="pct"/>
            <w:shd w:val="clear" w:color="auto" w:fill="auto"/>
            <w:vAlign w:val="bottom"/>
            <w:hideMark/>
          </w:tcPr>
          <w:p w14:paraId="260757FC"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Zavod za javno zdravstvo Krapinsko-zagorske županije, Zabok</w:t>
            </w:r>
          </w:p>
        </w:tc>
        <w:tc>
          <w:tcPr>
            <w:tcW w:w="977" w:type="pct"/>
            <w:shd w:val="clear" w:color="auto" w:fill="auto"/>
            <w:noWrap/>
            <w:vAlign w:val="center"/>
            <w:hideMark/>
          </w:tcPr>
          <w:p w14:paraId="02C71AA5" w14:textId="3232E189"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200</w:t>
            </w:r>
            <w:r>
              <w:rPr>
                <w:rFonts w:cs="Calibri"/>
                <w:color w:val="000000"/>
                <w:lang w:eastAsia="hr-HR"/>
              </w:rPr>
              <w:t>.</w:t>
            </w:r>
            <w:r w:rsidRPr="000043F4">
              <w:rPr>
                <w:rFonts w:cs="Calibri"/>
                <w:color w:val="000000"/>
                <w:lang w:eastAsia="hr-HR"/>
              </w:rPr>
              <w:t>838,00</w:t>
            </w:r>
          </w:p>
        </w:tc>
        <w:tc>
          <w:tcPr>
            <w:tcW w:w="1082" w:type="pct"/>
            <w:shd w:val="clear" w:color="auto" w:fill="auto"/>
            <w:noWrap/>
            <w:vAlign w:val="center"/>
            <w:hideMark/>
          </w:tcPr>
          <w:p w14:paraId="2B55D2FB"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160,66</w:t>
            </w:r>
          </w:p>
        </w:tc>
      </w:tr>
      <w:tr w:rsidR="000043F4" w:rsidRPr="000043F4" w14:paraId="13DD2AD9" w14:textId="77777777" w:rsidTr="000043F4">
        <w:trPr>
          <w:trHeight w:val="300"/>
        </w:trPr>
        <w:tc>
          <w:tcPr>
            <w:tcW w:w="2941" w:type="pct"/>
            <w:shd w:val="clear" w:color="auto" w:fill="auto"/>
            <w:vAlign w:val="bottom"/>
            <w:hideMark/>
          </w:tcPr>
          <w:p w14:paraId="085F640B"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Poduzetnički centar Krapinsko-zagorske županije</w:t>
            </w:r>
          </w:p>
        </w:tc>
        <w:tc>
          <w:tcPr>
            <w:tcW w:w="977" w:type="pct"/>
            <w:shd w:val="clear" w:color="auto" w:fill="auto"/>
            <w:noWrap/>
            <w:vAlign w:val="center"/>
            <w:hideMark/>
          </w:tcPr>
          <w:p w14:paraId="4E8DA754" w14:textId="650313E4"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64</w:t>
            </w:r>
            <w:r>
              <w:rPr>
                <w:rFonts w:cs="Calibri"/>
                <w:color w:val="000000"/>
                <w:lang w:eastAsia="hr-HR"/>
              </w:rPr>
              <w:t>.</w:t>
            </w:r>
            <w:r w:rsidRPr="000043F4">
              <w:rPr>
                <w:rFonts w:cs="Calibri"/>
                <w:color w:val="000000"/>
                <w:lang w:eastAsia="hr-HR"/>
              </w:rPr>
              <w:t>885,00</w:t>
            </w:r>
          </w:p>
        </w:tc>
        <w:tc>
          <w:tcPr>
            <w:tcW w:w="1082" w:type="pct"/>
            <w:shd w:val="clear" w:color="auto" w:fill="auto"/>
            <w:noWrap/>
            <w:vAlign w:val="center"/>
            <w:hideMark/>
          </w:tcPr>
          <w:p w14:paraId="2B59173C"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21,63</w:t>
            </w:r>
          </w:p>
        </w:tc>
      </w:tr>
      <w:tr w:rsidR="000043F4" w:rsidRPr="000043F4" w14:paraId="13D2BC66" w14:textId="77777777" w:rsidTr="000043F4">
        <w:trPr>
          <w:trHeight w:val="300"/>
        </w:trPr>
        <w:tc>
          <w:tcPr>
            <w:tcW w:w="2941" w:type="pct"/>
            <w:shd w:val="clear" w:color="auto" w:fill="auto"/>
            <w:vAlign w:val="bottom"/>
            <w:hideMark/>
          </w:tcPr>
          <w:p w14:paraId="26C17657"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Zagorska Razvojna Agencija</w:t>
            </w:r>
          </w:p>
        </w:tc>
        <w:tc>
          <w:tcPr>
            <w:tcW w:w="977" w:type="pct"/>
            <w:shd w:val="clear" w:color="auto" w:fill="auto"/>
            <w:noWrap/>
            <w:vAlign w:val="center"/>
            <w:hideMark/>
          </w:tcPr>
          <w:p w14:paraId="66E5A139" w14:textId="421F0AD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29</w:t>
            </w:r>
            <w:r>
              <w:rPr>
                <w:rFonts w:cs="Calibri"/>
                <w:color w:val="000000"/>
                <w:lang w:eastAsia="hr-HR"/>
              </w:rPr>
              <w:t>.</w:t>
            </w:r>
            <w:r w:rsidRPr="000043F4">
              <w:rPr>
                <w:rFonts w:cs="Calibri"/>
                <w:color w:val="000000"/>
                <w:lang w:eastAsia="hr-HR"/>
              </w:rPr>
              <w:t>711,00</w:t>
            </w:r>
          </w:p>
        </w:tc>
        <w:tc>
          <w:tcPr>
            <w:tcW w:w="1082" w:type="pct"/>
            <w:shd w:val="clear" w:color="auto" w:fill="auto"/>
            <w:noWrap/>
            <w:vAlign w:val="center"/>
            <w:hideMark/>
          </w:tcPr>
          <w:p w14:paraId="1266FBB3"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134,44</w:t>
            </w:r>
          </w:p>
        </w:tc>
      </w:tr>
      <w:tr w:rsidR="000043F4" w:rsidRPr="000043F4" w14:paraId="00CEC9F7" w14:textId="77777777" w:rsidTr="000043F4">
        <w:trPr>
          <w:trHeight w:val="300"/>
        </w:trPr>
        <w:tc>
          <w:tcPr>
            <w:tcW w:w="2941" w:type="pct"/>
            <w:shd w:val="clear" w:color="auto" w:fill="auto"/>
            <w:vAlign w:val="bottom"/>
            <w:hideMark/>
          </w:tcPr>
          <w:p w14:paraId="16925BA4"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 xml:space="preserve">Zavod za prostorno uređenje </w:t>
            </w:r>
          </w:p>
        </w:tc>
        <w:tc>
          <w:tcPr>
            <w:tcW w:w="977" w:type="pct"/>
            <w:shd w:val="clear" w:color="auto" w:fill="auto"/>
            <w:noWrap/>
            <w:vAlign w:val="center"/>
            <w:hideMark/>
          </w:tcPr>
          <w:p w14:paraId="07D25A1B" w14:textId="3BEF9AFE"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w:t>
            </w:r>
            <w:r>
              <w:rPr>
                <w:rFonts w:cs="Calibri"/>
                <w:color w:val="000000"/>
                <w:lang w:eastAsia="hr-HR"/>
              </w:rPr>
              <w:t>.</w:t>
            </w:r>
            <w:r w:rsidRPr="000043F4">
              <w:rPr>
                <w:rFonts w:cs="Calibri"/>
                <w:color w:val="000000"/>
                <w:lang w:eastAsia="hr-HR"/>
              </w:rPr>
              <w:t>000,00</w:t>
            </w:r>
          </w:p>
        </w:tc>
        <w:tc>
          <w:tcPr>
            <w:tcW w:w="1082" w:type="pct"/>
            <w:shd w:val="clear" w:color="auto" w:fill="auto"/>
            <w:noWrap/>
            <w:vAlign w:val="center"/>
            <w:hideMark/>
          </w:tcPr>
          <w:p w14:paraId="2BD761C7"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159,57</w:t>
            </w:r>
          </w:p>
        </w:tc>
      </w:tr>
      <w:tr w:rsidR="000043F4" w:rsidRPr="000043F4" w14:paraId="2AA8941B" w14:textId="77777777" w:rsidTr="000043F4">
        <w:trPr>
          <w:trHeight w:val="300"/>
        </w:trPr>
        <w:tc>
          <w:tcPr>
            <w:tcW w:w="2941" w:type="pct"/>
            <w:shd w:val="clear" w:color="auto" w:fill="auto"/>
            <w:vAlign w:val="bottom"/>
            <w:hideMark/>
          </w:tcPr>
          <w:p w14:paraId="1826C4D3"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Županijska uprava Krapinsko - Zagorske županije</w:t>
            </w:r>
          </w:p>
        </w:tc>
        <w:tc>
          <w:tcPr>
            <w:tcW w:w="977" w:type="pct"/>
            <w:shd w:val="clear" w:color="auto" w:fill="auto"/>
            <w:noWrap/>
            <w:vAlign w:val="center"/>
            <w:hideMark/>
          </w:tcPr>
          <w:p w14:paraId="2259A00E" w14:textId="7219E7A6"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47</w:t>
            </w:r>
            <w:r>
              <w:rPr>
                <w:rFonts w:cs="Calibri"/>
                <w:color w:val="000000"/>
                <w:lang w:eastAsia="hr-HR"/>
              </w:rPr>
              <w:t>.</w:t>
            </w:r>
            <w:r w:rsidRPr="000043F4">
              <w:rPr>
                <w:rFonts w:cs="Calibri"/>
                <w:color w:val="000000"/>
                <w:lang w:eastAsia="hr-HR"/>
              </w:rPr>
              <w:t>485,00</w:t>
            </w:r>
          </w:p>
        </w:tc>
        <w:tc>
          <w:tcPr>
            <w:tcW w:w="1082" w:type="pct"/>
            <w:shd w:val="clear" w:color="auto" w:fill="auto"/>
            <w:noWrap/>
            <w:vAlign w:val="center"/>
            <w:hideMark/>
          </w:tcPr>
          <w:p w14:paraId="635E106A"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34,94</w:t>
            </w:r>
          </w:p>
        </w:tc>
      </w:tr>
      <w:tr w:rsidR="000043F4" w:rsidRPr="000043F4" w14:paraId="43B3ED27" w14:textId="77777777" w:rsidTr="000043F4">
        <w:trPr>
          <w:trHeight w:val="300"/>
        </w:trPr>
        <w:tc>
          <w:tcPr>
            <w:tcW w:w="2941" w:type="pct"/>
            <w:shd w:val="clear" w:color="auto" w:fill="auto"/>
            <w:vAlign w:val="bottom"/>
            <w:hideMark/>
          </w:tcPr>
          <w:p w14:paraId="204686A9" w14:textId="77777777" w:rsidR="000043F4" w:rsidRPr="000043F4" w:rsidRDefault="000043F4" w:rsidP="000043F4">
            <w:pPr>
              <w:tabs>
                <w:tab w:val="clear" w:pos="720"/>
                <w:tab w:val="clear" w:pos="6912"/>
              </w:tabs>
              <w:jc w:val="left"/>
              <w:rPr>
                <w:rFonts w:cs="Calibri"/>
                <w:color w:val="000000"/>
                <w:lang w:eastAsia="hr-HR"/>
              </w:rPr>
            </w:pPr>
            <w:r w:rsidRPr="000043F4">
              <w:rPr>
                <w:rFonts w:cs="Calibri"/>
                <w:color w:val="000000"/>
                <w:lang w:eastAsia="hr-HR"/>
              </w:rPr>
              <w:t>Županijska uprava za ceste Krapinsko-zagorske županije</w:t>
            </w:r>
          </w:p>
        </w:tc>
        <w:tc>
          <w:tcPr>
            <w:tcW w:w="977" w:type="pct"/>
            <w:shd w:val="clear" w:color="auto" w:fill="auto"/>
            <w:noWrap/>
            <w:vAlign w:val="center"/>
            <w:hideMark/>
          </w:tcPr>
          <w:p w14:paraId="4CA8B35F" w14:textId="66D8C24A"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27</w:t>
            </w:r>
            <w:r>
              <w:rPr>
                <w:rFonts w:cs="Calibri"/>
                <w:color w:val="000000"/>
                <w:lang w:eastAsia="hr-HR"/>
              </w:rPr>
              <w:t>.</w:t>
            </w:r>
            <w:r w:rsidRPr="000043F4">
              <w:rPr>
                <w:rFonts w:cs="Calibri"/>
                <w:color w:val="000000"/>
                <w:lang w:eastAsia="hr-HR"/>
              </w:rPr>
              <w:t>108,00</w:t>
            </w:r>
          </w:p>
        </w:tc>
        <w:tc>
          <w:tcPr>
            <w:tcW w:w="1082" w:type="pct"/>
            <w:shd w:val="clear" w:color="auto" w:fill="auto"/>
            <w:noWrap/>
            <w:vAlign w:val="center"/>
            <w:hideMark/>
          </w:tcPr>
          <w:p w14:paraId="7EF62344" w14:textId="77777777" w:rsidR="000043F4" w:rsidRPr="000043F4" w:rsidRDefault="000043F4" w:rsidP="000043F4">
            <w:pPr>
              <w:tabs>
                <w:tab w:val="clear" w:pos="720"/>
                <w:tab w:val="clear" w:pos="6912"/>
              </w:tabs>
              <w:jc w:val="center"/>
              <w:rPr>
                <w:rFonts w:cs="Calibri"/>
                <w:color w:val="000000"/>
                <w:lang w:eastAsia="hr-HR"/>
              </w:rPr>
            </w:pPr>
            <w:r w:rsidRPr="000043F4">
              <w:rPr>
                <w:rFonts w:cs="Calibri"/>
                <w:color w:val="000000"/>
                <w:lang w:eastAsia="hr-HR"/>
              </w:rPr>
              <w:t>162,47</w:t>
            </w:r>
          </w:p>
        </w:tc>
      </w:tr>
    </w:tbl>
    <w:p w14:paraId="2D03F093" w14:textId="77777777" w:rsidR="009C7E98" w:rsidRDefault="009C7E98" w:rsidP="009C7E98"/>
    <w:p w14:paraId="29E9CD8E" w14:textId="77777777" w:rsidR="00652957" w:rsidRPr="009C7E98" w:rsidRDefault="00652957" w:rsidP="009C7E98"/>
    <w:p w14:paraId="5D13287E" w14:textId="77777777" w:rsidR="00601D5E" w:rsidRDefault="00601D5E" w:rsidP="00C646E2">
      <w:pPr>
        <w:tabs>
          <w:tab w:val="clear" w:pos="720"/>
          <w:tab w:val="clear" w:pos="6912"/>
        </w:tabs>
      </w:pPr>
    </w:p>
    <w:p w14:paraId="3FD6C37A" w14:textId="77785A7A" w:rsidR="00601D5E" w:rsidRDefault="00A514D9" w:rsidP="00C646E2">
      <w:pPr>
        <w:tabs>
          <w:tab w:val="clear" w:pos="720"/>
          <w:tab w:val="clear" w:pos="6912"/>
        </w:tabs>
      </w:pPr>
      <w:r w:rsidRPr="00A514D9">
        <w:rPr>
          <w:noProof/>
          <w:lang w:eastAsia="hr-HR"/>
        </w:rPr>
        <w:drawing>
          <wp:anchor distT="0" distB="0" distL="114300" distR="114300" simplePos="0" relativeHeight="251658245" behindDoc="0" locked="0" layoutInCell="1" allowOverlap="1" wp14:anchorId="5F33FCC5" wp14:editId="79A8F62D">
            <wp:simplePos x="0" y="0"/>
            <wp:positionH relativeFrom="margin">
              <wp:align>center</wp:align>
            </wp:positionH>
            <wp:positionV relativeFrom="paragraph">
              <wp:posOffset>19377</wp:posOffset>
            </wp:positionV>
            <wp:extent cx="4517390" cy="2629535"/>
            <wp:effectExtent l="0" t="0" r="0" b="0"/>
            <wp:wrapSquare wrapText="bothSides"/>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17390" cy="2629535"/>
                    </a:xfrm>
                    <a:prstGeom prst="rect">
                      <a:avLst/>
                    </a:prstGeom>
                  </pic:spPr>
                </pic:pic>
              </a:graphicData>
            </a:graphic>
            <wp14:sizeRelH relativeFrom="page">
              <wp14:pctWidth>0</wp14:pctWidth>
            </wp14:sizeRelH>
            <wp14:sizeRelV relativeFrom="page">
              <wp14:pctHeight>0</wp14:pctHeight>
            </wp14:sizeRelV>
          </wp:anchor>
        </w:drawing>
      </w:r>
    </w:p>
    <w:p w14:paraId="40745B03" w14:textId="17887221" w:rsidR="00601D5E" w:rsidRDefault="00601D5E" w:rsidP="00C646E2">
      <w:pPr>
        <w:tabs>
          <w:tab w:val="clear" w:pos="720"/>
          <w:tab w:val="clear" w:pos="6912"/>
        </w:tabs>
      </w:pPr>
    </w:p>
    <w:p w14:paraId="51363B5B" w14:textId="77777777" w:rsidR="00601D5E" w:rsidRDefault="00601D5E" w:rsidP="00C646E2">
      <w:pPr>
        <w:tabs>
          <w:tab w:val="clear" w:pos="720"/>
          <w:tab w:val="clear" w:pos="6912"/>
        </w:tabs>
      </w:pPr>
    </w:p>
    <w:p w14:paraId="33AD2FFD" w14:textId="74D7F023" w:rsidR="00601D5E" w:rsidRDefault="00601D5E" w:rsidP="00C646E2">
      <w:pPr>
        <w:tabs>
          <w:tab w:val="clear" w:pos="720"/>
          <w:tab w:val="clear" w:pos="6912"/>
        </w:tabs>
      </w:pPr>
    </w:p>
    <w:p w14:paraId="01F7BAEE" w14:textId="77777777" w:rsidR="00601D5E" w:rsidRDefault="00601D5E" w:rsidP="00C646E2">
      <w:pPr>
        <w:tabs>
          <w:tab w:val="clear" w:pos="720"/>
          <w:tab w:val="clear" w:pos="6912"/>
        </w:tabs>
      </w:pPr>
    </w:p>
    <w:p w14:paraId="6032928C" w14:textId="4A8952DD" w:rsidR="00601D5E" w:rsidRDefault="00601D5E" w:rsidP="00C646E2">
      <w:pPr>
        <w:tabs>
          <w:tab w:val="clear" w:pos="720"/>
          <w:tab w:val="clear" w:pos="6912"/>
        </w:tabs>
      </w:pPr>
    </w:p>
    <w:p w14:paraId="4C50722F" w14:textId="77777777" w:rsidR="00601D5E" w:rsidRDefault="00601D5E" w:rsidP="00C646E2">
      <w:pPr>
        <w:tabs>
          <w:tab w:val="clear" w:pos="720"/>
          <w:tab w:val="clear" w:pos="6912"/>
        </w:tabs>
      </w:pPr>
    </w:p>
    <w:p w14:paraId="42D755B5" w14:textId="77777777" w:rsidR="00601D5E" w:rsidRDefault="00601D5E" w:rsidP="00C646E2">
      <w:pPr>
        <w:tabs>
          <w:tab w:val="clear" w:pos="720"/>
          <w:tab w:val="clear" w:pos="6912"/>
        </w:tabs>
      </w:pPr>
    </w:p>
    <w:p w14:paraId="44ABCAD6" w14:textId="77777777" w:rsidR="00601D5E" w:rsidRDefault="00601D5E" w:rsidP="00C646E2">
      <w:pPr>
        <w:tabs>
          <w:tab w:val="clear" w:pos="720"/>
          <w:tab w:val="clear" w:pos="6912"/>
        </w:tabs>
      </w:pPr>
    </w:p>
    <w:p w14:paraId="1799DE7D" w14:textId="77777777" w:rsidR="00601D5E" w:rsidRDefault="00601D5E" w:rsidP="00C646E2">
      <w:pPr>
        <w:tabs>
          <w:tab w:val="clear" w:pos="720"/>
          <w:tab w:val="clear" w:pos="6912"/>
        </w:tabs>
      </w:pPr>
    </w:p>
    <w:p w14:paraId="5EDDD30F" w14:textId="77777777" w:rsidR="00601D5E" w:rsidRDefault="00601D5E" w:rsidP="00C646E2">
      <w:pPr>
        <w:tabs>
          <w:tab w:val="clear" w:pos="720"/>
          <w:tab w:val="clear" w:pos="6912"/>
        </w:tabs>
      </w:pPr>
    </w:p>
    <w:p w14:paraId="5D2FD20D" w14:textId="77777777" w:rsidR="00601D5E" w:rsidRDefault="00601D5E" w:rsidP="00C646E2">
      <w:pPr>
        <w:tabs>
          <w:tab w:val="clear" w:pos="720"/>
          <w:tab w:val="clear" w:pos="6912"/>
        </w:tabs>
      </w:pPr>
    </w:p>
    <w:p w14:paraId="4A155054" w14:textId="77777777" w:rsidR="00601D5E" w:rsidRDefault="00601D5E" w:rsidP="00C646E2">
      <w:pPr>
        <w:tabs>
          <w:tab w:val="clear" w:pos="720"/>
          <w:tab w:val="clear" w:pos="6912"/>
        </w:tabs>
      </w:pPr>
    </w:p>
    <w:p w14:paraId="4ECFCB3C" w14:textId="77777777" w:rsidR="00601D5E" w:rsidRDefault="00601D5E" w:rsidP="00C646E2">
      <w:pPr>
        <w:tabs>
          <w:tab w:val="clear" w:pos="720"/>
          <w:tab w:val="clear" w:pos="6912"/>
        </w:tabs>
      </w:pPr>
    </w:p>
    <w:p w14:paraId="6D2C5218" w14:textId="77777777" w:rsidR="00601D5E" w:rsidRDefault="00601D5E" w:rsidP="00C646E2">
      <w:pPr>
        <w:tabs>
          <w:tab w:val="clear" w:pos="720"/>
          <w:tab w:val="clear" w:pos="6912"/>
        </w:tabs>
      </w:pPr>
    </w:p>
    <w:p w14:paraId="02D9239C" w14:textId="77777777" w:rsidR="00601D5E" w:rsidRDefault="00601D5E" w:rsidP="00C646E2">
      <w:pPr>
        <w:tabs>
          <w:tab w:val="clear" w:pos="720"/>
          <w:tab w:val="clear" w:pos="6912"/>
        </w:tabs>
      </w:pPr>
    </w:p>
    <w:p w14:paraId="158896F5" w14:textId="53F5C6EB" w:rsidR="00601D5E" w:rsidRDefault="00601D5E" w:rsidP="00601D5E">
      <w:pPr>
        <w:pStyle w:val="Opisslike"/>
        <w:jc w:val="center"/>
        <w:rPr>
          <w:b w:val="0"/>
          <w:bCs/>
          <w:i/>
          <w:iCs/>
          <w:lang w:val="hr-HR"/>
        </w:rPr>
      </w:pPr>
      <w:bookmarkStart w:id="32" w:name="_Toc99715218"/>
      <w:r w:rsidRPr="009C7E98">
        <w:rPr>
          <w:b w:val="0"/>
          <w:bCs/>
          <w:i/>
          <w:iCs/>
        </w:rPr>
        <w:t xml:space="preserve">Slika 2. </w:t>
      </w:r>
      <w:r w:rsidRPr="009C7E98">
        <w:rPr>
          <w:b w:val="0"/>
          <w:bCs/>
          <w:i/>
          <w:iCs/>
        </w:rPr>
        <w:fldChar w:fldCharType="begin"/>
      </w:r>
      <w:r w:rsidRPr="009C7E98">
        <w:rPr>
          <w:b w:val="0"/>
          <w:bCs/>
          <w:i/>
          <w:iCs/>
        </w:rPr>
        <w:instrText xml:space="preserve"> SEQ Slika_2. \* ARABIC </w:instrText>
      </w:r>
      <w:r w:rsidRPr="009C7E98">
        <w:rPr>
          <w:b w:val="0"/>
          <w:bCs/>
          <w:i/>
          <w:iCs/>
        </w:rPr>
        <w:fldChar w:fldCharType="separate"/>
      </w:r>
      <w:r w:rsidR="007F1B02">
        <w:rPr>
          <w:b w:val="0"/>
          <w:bCs/>
          <w:i/>
          <w:iCs/>
          <w:noProof/>
        </w:rPr>
        <w:t>3</w:t>
      </w:r>
      <w:r w:rsidRPr="009C7E98">
        <w:rPr>
          <w:b w:val="0"/>
          <w:bCs/>
          <w:i/>
          <w:iCs/>
        </w:rPr>
        <w:fldChar w:fldCharType="end"/>
      </w:r>
      <w:r w:rsidRPr="009C7E98">
        <w:rPr>
          <w:b w:val="0"/>
          <w:bCs/>
          <w:i/>
          <w:iCs/>
          <w:lang w:val="hr-HR"/>
        </w:rPr>
        <w:t xml:space="preserve">. Potrošnja prirodnog plina u </w:t>
      </w:r>
      <w:r w:rsidR="00A514D9">
        <w:rPr>
          <w:b w:val="0"/>
          <w:bCs/>
          <w:i/>
          <w:iCs/>
          <w:lang w:val="hr-HR"/>
        </w:rPr>
        <w:t xml:space="preserve">objektima </w:t>
      </w:r>
      <w:r w:rsidRPr="009C7E98">
        <w:rPr>
          <w:b w:val="0"/>
          <w:bCs/>
          <w:i/>
          <w:iCs/>
          <w:lang w:val="hr-HR"/>
        </w:rPr>
        <w:t xml:space="preserve"> </w:t>
      </w:r>
      <w:r>
        <w:rPr>
          <w:b w:val="0"/>
          <w:bCs/>
          <w:i/>
          <w:iCs/>
          <w:lang w:val="hr-HR"/>
        </w:rPr>
        <w:t>Krapinsko – zagorske županije</w:t>
      </w:r>
      <w:r w:rsidRPr="009C7E98">
        <w:rPr>
          <w:b w:val="0"/>
          <w:bCs/>
          <w:i/>
          <w:iCs/>
          <w:lang w:val="hr-HR"/>
        </w:rPr>
        <w:t xml:space="preserve"> (kWh/god)</w:t>
      </w:r>
      <w:bookmarkEnd w:id="32"/>
    </w:p>
    <w:p w14:paraId="270E0498" w14:textId="77777777" w:rsidR="00601D5E" w:rsidRDefault="00601D5E" w:rsidP="00C646E2">
      <w:pPr>
        <w:tabs>
          <w:tab w:val="clear" w:pos="720"/>
          <w:tab w:val="clear" w:pos="6912"/>
        </w:tabs>
      </w:pPr>
    </w:p>
    <w:p w14:paraId="2D6ADB02" w14:textId="6E823001" w:rsidR="009C7E98" w:rsidRDefault="009C7E98" w:rsidP="00C646E2">
      <w:pPr>
        <w:tabs>
          <w:tab w:val="clear" w:pos="720"/>
          <w:tab w:val="clear" w:pos="6912"/>
        </w:tabs>
      </w:pPr>
      <w:r>
        <w:t xml:space="preserve">Iz prethodne tablice i slike može se zaključiti da je najveća potrošnja energije iz prirodnog plina prisutna u </w:t>
      </w:r>
      <w:r w:rsidR="001E0BB4">
        <w:t xml:space="preserve">objektima obrazovnih ustanova, a najmanja u objektima ostalih ustanova. Na razini pojedinačnih objekata, najveću potrošnju u 2020. godini bilježi </w:t>
      </w:r>
      <w:r w:rsidR="00AE1E6E">
        <w:t>kompleks zgrada Specijalne bolnice za medicinsku rehabilitaciju Krapinske Toplice (</w:t>
      </w:r>
      <w:r w:rsidR="0074250D">
        <w:t>6.033.447,00 kWh), a najmanja u Osnovnoj školi Matije Gupca – Područna škola Hum Stubički</w:t>
      </w:r>
      <w:r w:rsidR="00641602">
        <w:t xml:space="preserve"> (38 kWh). </w:t>
      </w:r>
      <w:r w:rsidR="00D1746F">
        <w:t xml:space="preserve">Prirodni plin se u školi koristi u sustavu </w:t>
      </w:r>
      <w:r w:rsidR="00641602">
        <w:t xml:space="preserve">s </w:t>
      </w:r>
      <w:r w:rsidR="00D1746F">
        <w:t>dizalic</w:t>
      </w:r>
      <w:r w:rsidR="00641602">
        <w:t>om</w:t>
      </w:r>
      <w:r w:rsidR="00D1746F">
        <w:t xml:space="preserve"> topline. </w:t>
      </w:r>
      <w:r>
        <w:t xml:space="preserve">Prosječna potrošnja energije iz prirodnog plina u </w:t>
      </w:r>
      <w:r w:rsidR="001D3242">
        <w:t>objektima</w:t>
      </w:r>
      <w:r>
        <w:t xml:space="preserve"> </w:t>
      </w:r>
      <w:r w:rsidR="004D33CF">
        <w:t>Krapinsko-zagorske županije</w:t>
      </w:r>
      <w:r>
        <w:t xml:space="preserve"> j</w:t>
      </w:r>
      <w:r w:rsidR="00941057">
        <w:t xml:space="preserve">e </w:t>
      </w:r>
      <w:r w:rsidR="00641602">
        <w:t>202.911,27</w:t>
      </w:r>
      <w:r w:rsidR="00941057">
        <w:t xml:space="preserve"> </w:t>
      </w:r>
      <w:r>
        <w:t>kWh/god.</w:t>
      </w:r>
      <w:r w:rsidR="001E4411">
        <w:t xml:space="preserve"> </w:t>
      </w:r>
    </w:p>
    <w:p w14:paraId="79390083" w14:textId="77777777" w:rsidR="00C01698" w:rsidRDefault="00C01698" w:rsidP="00B83F62">
      <w:pPr>
        <w:pStyle w:val="Bezproreda"/>
        <w:jc w:val="both"/>
      </w:pPr>
    </w:p>
    <w:p w14:paraId="7539D010" w14:textId="1358ABB7" w:rsidR="009B3DD9" w:rsidRDefault="009B3DD9" w:rsidP="000845FA">
      <w:pPr>
        <w:pStyle w:val="Opisslike"/>
        <w:spacing w:line="360" w:lineRule="auto"/>
      </w:pPr>
      <w:bookmarkStart w:id="33" w:name="_Toc97632826"/>
      <w:bookmarkStart w:id="34" w:name="_Toc97817288"/>
      <w:bookmarkStart w:id="35" w:name="_Toc98157956"/>
      <w:bookmarkStart w:id="36" w:name="_Toc99715279"/>
      <w:r>
        <w:t xml:space="preserve">Tablica 2. </w:t>
      </w:r>
      <w:r w:rsidR="00774716">
        <w:fldChar w:fldCharType="begin"/>
      </w:r>
      <w:r w:rsidR="00774716">
        <w:instrText xml:space="preserve"> SEQ Tablica_2. \* ARABIC </w:instrText>
      </w:r>
      <w:r w:rsidR="00774716">
        <w:fldChar w:fldCharType="separate"/>
      </w:r>
      <w:r w:rsidR="007F1B02">
        <w:rPr>
          <w:noProof/>
        </w:rPr>
        <w:t>5</w:t>
      </w:r>
      <w:r w:rsidR="00774716">
        <w:rPr>
          <w:noProof/>
        </w:rPr>
        <w:fldChar w:fldCharType="end"/>
      </w:r>
      <w:r>
        <w:rPr>
          <w:lang w:val="hr-HR"/>
        </w:rPr>
        <w:t xml:space="preserve">. </w:t>
      </w:r>
      <w:r w:rsidRPr="009B3DD9">
        <w:rPr>
          <w:b w:val="0"/>
          <w:bCs/>
          <w:lang w:val="hr-HR"/>
        </w:rPr>
        <w:t>Potrošnja peleta po objektima</w:t>
      </w:r>
      <w:bookmarkEnd w:id="33"/>
      <w:bookmarkEnd w:id="34"/>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2184"/>
        <w:gridCol w:w="2179"/>
      </w:tblGrid>
      <w:tr w:rsidR="00AA0404" w:rsidRPr="00C01698" w14:paraId="3136E9C3" w14:textId="77777777" w:rsidTr="00840CF2">
        <w:trPr>
          <w:trHeight w:val="1160"/>
        </w:trPr>
        <w:tc>
          <w:tcPr>
            <w:tcW w:w="2581" w:type="pct"/>
            <w:shd w:val="clear" w:color="000000" w:fill="D9E1F2"/>
            <w:vAlign w:val="center"/>
            <w:hideMark/>
          </w:tcPr>
          <w:p w14:paraId="19CB47D9" w14:textId="77777777" w:rsidR="00C01698" w:rsidRPr="00C01698" w:rsidRDefault="00C01698" w:rsidP="00C01698">
            <w:pPr>
              <w:tabs>
                <w:tab w:val="clear" w:pos="720"/>
                <w:tab w:val="clear" w:pos="6912"/>
              </w:tabs>
              <w:jc w:val="left"/>
              <w:rPr>
                <w:rFonts w:cs="Calibri"/>
                <w:b/>
                <w:bCs/>
                <w:color w:val="000000"/>
                <w:lang w:eastAsia="hr-HR"/>
              </w:rPr>
            </w:pPr>
            <w:r w:rsidRPr="00C01698">
              <w:rPr>
                <w:rFonts w:cs="Calibri"/>
                <w:b/>
                <w:bCs/>
                <w:color w:val="000000"/>
                <w:lang w:eastAsia="hr-HR"/>
              </w:rPr>
              <w:t>Naziv objekta</w:t>
            </w:r>
          </w:p>
        </w:tc>
        <w:tc>
          <w:tcPr>
            <w:tcW w:w="1211" w:type="pct"/>
            <w:shd w:val="clear" w:color="000000" w:fill="D9E1F2"/>
            <w:vAlign w:val="center"/>
            <w:hideMark/>
          </w:tcPr>
          <w:p w14:paraId="269006D5" w14:textId="1DF5E706" w:rsidR="00C01698" w:rsidRPr="00C01698" w:rsidRDefault="00C01698" w:rsidP="00C01698">
            <w:pPr>
              <w:tabs>
                <w:tab w:val="clear" w:pos="720"/>
                <w:tab w:val="clear" w:pos="6912"/>
              </w:tabs>
              <w:jc w:val="center"/>
              <w:rPr>
                <w:rFonts w:cs="Calibri"/>
                <w:b/>
                <w:bCs/>
                <w:color w:val="000000"/>
                <w:lang w:eastAsia="hr-HR"/>
              </w:rPr>
            </w:pPr>
            <w:r w:rsidRPr="00C01698">
              <w:rPr>
                <w:rFonts w:cs="Calibri"/>
                <w:b/>
                <w:bCs/>
                <w:color w:val="000000"/>
                <w:lang w:eastAsia="hr-HR"/>
              </w:rPr>
              <w:t>Ukupna potrošnja energije peleta (kWh</w:t>
            </w:r>
            <w:r w:rsidR="00997AD5">
              <w:rPr>
                <w:rFonts w:cs="Calibri"/>
                <w:b/>
                <w:bCs/>
                <w:color w:val="000000"/>
                <w:lang w:eastAsia="hr-HR"/>
              </w:rPr>
              <w:t>/godišnje</w:t>
            </w:r>
            <w:r w:rsidRPr="00C01698">
              <w:rPr>
                <w:rFonts w:cs="Calibri"/>
                <w:b/>
                <w:bCs/>
                <w:color w:val="000000"/>
                <w:lang w:eastAsia="hr-HR"/>
              </w:rPr>
              <w:t>)</w:t>
            </w:r>
          </w:p>
        </w:tc>
        <w:tc>
          <w:tcPr>
            <w:tcW w:w="1208" w:type="pct"/>
            <w:shd w:val="clear" w:color="000000" w:fill="D9E1F2"/>
            <w:vAlign w:val="center"/>
            <w:hideMark/>
          </w:tcPr>
          <w:p w14:paraId="7E62D94A" w14:textId="77777777" w:rsidR="00C01698" w:rsidRPr="00C01698" w:rsidRDefault="00C01698" w:rsidP="00C01698">
            <w:pPr>
              <w:tabs>
                <w:tab w:val="clear" w:pos="720"/>
                <w:tab w:val="clear" w:pos="6912"/>
              </w:tabs>
              <w:jc w:val="center"/>
              <w:rPr>
                <w:rFonts w:cs="Calibri"/>
                <w:b/>
                <w:bCs/>
                <w:color w:val="000000"/>
                <w:lang w:eastAsia="hr-HR"/>
              </w:rPr>
            </w:pPr>
            <w:r w:rsidRPr="00C01698">
              <w:rPr>
                <w:rFonts w:cs="Calibri"/>
                <w:b/>
                <w:bCs/>
                <w:color w:val="000000"/>
                <w:lang w:eastAsia="hr-HR"/>
              </w:rPr>
              <w:t>Specifična potrošnja peleta (kWh/m</w:t>
            </w:r>
            <w:r w:rsidRPr="00997AD5">
              <w:rPr>
                <w:rFonts w:cs="Calibri"/>
                <w:b/>
                <w:bCs/>
                <w:color w:val="000000"/>
                <w:vertAlign w:val="superscript"/>
                <w:lang w:eastAsia="hr-HR"/>
              </w:rPr>
              <w:t>2</w:t>
            </w:r>
            <w:r w:rsidRPr="00C01698">
              <w:rPr>
                <w:rFonts w:cs="Calibri"/>
                <w:b/>
                <w:bCs/>
                <w:color w:val="000000"/>
                <w:lang w:eastAsia="hr-HR"/>
              </w:rPr>
              <w:t>)</w:t>
            </w:r>
          </w:p>
        </w:tc>
      </w:tr>
      <w:tr w:rsidR="00C01698" w:rsidRPr="00C01698" w14:paraId="3E23558A" w14:textId="77777777" w:rsidTr="00AA0404">
        <w:trPr>
          <w:trHeight w:val="300"/>
        </w:trPr>
        <w:tc>
          <w:tcPr>
            <w:tcW w:w="5000" w:type="pct"/>
            <w:gridSpan w:val="3"/>
            <w:shd w:val="clear" w:color="000000" w:fill="E7E6E6"/>
            <w:vAlign w:val="center"/>
            <w:hideMark/>
          </w:tcPr>
          <w:p w14:paraId="22B2BDAD" w14:textId="77777777" w:rsidR="00C01698" w:rsidRPr="00C01698" w:rsidRDefault="00C01698" w:rsidP="00C01698">
            <w:pPr>
              <w:tabs>
                <w:tab w:val="clear" w:pos="720"/>
                <w:tab w:val="clear" w:pos="6912"/>
              </w:tabs>
              <w:jc w:val="center"/>
              <w:rPr>
                <w:rFonts w:cs="Calibri"/>
                <w:b/>
                <w:bCs/>
                <w:color w:val="000000"/>
                <w:lang w:eastAsia="hr-HR"/>
              </w:rPr>
            </w:pPr>
            <w:r w:rsidRPr="00C01698">
              <w:rPr>
                <w:rFonts w:cs="Calibri"/>
                <w:b/>
                <w:bCs/>
                <w:color w:val="000000"/>
                <w:lang w:eastAsia="hr-HR"/>
              </w:rPr>
              <w:t>Objekti ostalih ustanova</w:t>
            </w:r>
          </w:p>
        </w:tc>
      </w:tr>
      <w:tr w:rsidR="00AA0404" w:rsidRPr="00C01698" w14:paraId="61ECB19B" w14:textId="77777777" w:rsidTr="00840CF2">
        <w:trPr>
          <w:trHeight w:val="300"/>
        </w:trPr>
        <w:tc>
          <w:tcPr>
            <w:tcW w:w="2581" w:type="pct"/>
            <w:shd w:val="clear" w:color="auto" w:fill="auto"/>
            <w:noWrap/>
            <w:vAlign w:val="bottom"/>
            <w:hideMark/>
          </w:tcPr>
          <w:p w14:paraId="6C9551BE" w14:textId="77777777" w:rsidR="00C01698" w:rsidRPr="00C01698" w:rsidRDefault="00C01698" w:rsidP="00C01698">
            <w:pPr>
              <w:tabs>
                <w:tab w:val="clear" w:pos="720"/>
                <w:tab w:val="clear" w:pos="6912"/>
              </w:tabs>
              <w:jc w:val="left"/>
              <w:rPr>
                <w:rFonts w:cs="Calibri"/>
                <w:color w:val="000000"/>
                <w:lang w:eastAsia="hr-HR"/>
              </w:rPr>
            </w:pPr>
            <w:r w:rsidRPr="00C01698">
              <w:rPr>
                <w:rFonts w:cs="Calibri"/>
                <w:color w:val="000000"/>
                <w:lang w:eastAsia="hr-HR"/>
              </w:rPr>
              <w:t>Županijska uprava Krapinsko - Zagorske županije</w:t>
            </w:r>
          </w:p>
        </w:tc>
        <w:tc>
          <w:tcPr>
            <w:tcW w:w="1211" w:type="pct"/>
            <w:shd w:val="clear" w:color="auto" w:fill="auto"/>
            <w:noWrap/>
            <w:vAlign w:val="center"/>
            <w:hideMark/>
          </w:tcPr>
          <w:p w14:paraId="376DD239" w14:textId="4DE8B153" w:rsidR="00C01698" w:rsidRPr="00C01698" w:rsidRDefault="00C01698" w:rsidP="00C01698">
            <w:pPr>
              <w:tabs>
                <w:tab w:val="clear" w:pos="720"/>
                <w:tab w:val="clear" w:pos="6912"/>
              </w:tabs>
              <w:jc w:val="center"/>
              <w:rPr>
                <w:rFonts w:cs="Calibri"/>
                <w:color w:val="000000"/>
                <w:lang w:eastAsia="hr-HR"/>
              </w:rPr>
            </w:pPr>
            <w:r w:rsidRPr="00C01698">
              <w:rPr>
                <w:rFonts w:cs="Calibri"/>
                <w:color w:val="000000"/>
                <w:lang w:eastAsia="hr-HR"/>
              </w:rPr>
              <w:t>136</w:t>
            </w:r>
            <w:r w:rsidR="00EA19D7">
              <w:rPr>
                <w:rFonts w:cs="Calibri"/>
                <w:color w:val="000000"/>
                <w:lang w:eastAsia="hr-HR"/>
              </w:rPr>
              <w:t>.</w:t>
            </w:r>
            <w:r w:rsidRPr="00C01698">
              <w:rPr>
                <w:rFonts w:cs="Calibri"/>
                <w:color w:val="000000"/>
                <w:lang w:eastAsia="hr-HR"/>
              </w:rPr>
              <w:t>320</w:t>
            </w:r>
            <w:r w:rsidR="00EA19D7">
              <w:rPr>
                <w:rFonts w:cs="Calibri"/>
                <w:color w:val="000000"/>
                <w:lang w:eastAsia="hr-HR"/>
              </w:rPr>
              <w:t>,00</w:t>
            </w:r>
          </w:p>
        </w:tc>
        <w:tc>
          <w:tcPr>
            <w:tcW w:w="1208" w:type="pct"/>
            <w:shd w:val="clear" w:color="auto" w:fill="auto"/>
            <w:noWrap/>
            <w:vAlign w:val="center"/>
            <w:hideMark/>
          </w:tcPr>
          <w:p w14:paraId="0B269347" w14:textId="77777777" w:rsidR="00C01698" w:rsidRPr="00C01698" w:rsidRDefault="00C01698" w:rsidP="00C01698">
            <w:pPr>
              <w:tabs>
                <w:tab w:val="clear" w:pos="720"/>
                <w:tab w:val="clear" w:pos="6912"/>
              </w:tabs>
              <w:jc w:val="center"/>
              <w:rPr>
                <w:rFonts w:cs="Calibri"/>
                <w:color w:val="000000"/>
                <w:lang w:eastAsia="hr-HR"/>
              </w:rPr>
            </w:pPr>
            <w:r w:rsidRPr="00C01698">
              <w:rPr>
                <w:rFonts w:cs="Calibri"/>
                <w:color w:val="000000"/>
                <w:lang w:eastAsia="hr-HR"/>
              </w:rPr>
              <w:t>100,31</w:t>
            </w:r>
          </w:p>
        </w:tc>
      </w:tr>
      <w:tr w:rsidR="00AA0404" w:rsidRPr="00C01698" w14:paraId="561B3AAC" w14:textId="77777777" w:rsidTr="00840CF2">
        <w:trPr>
          <w:trHeight w:val="300"/>
        </w:trPr>
        <w:tc>
          <w:tcPr>
            <w:tcW w:w="2581" w:type="pct"/>
            <w:shd w:val="clear" w:color="auto" w:fill="auto"/>
            <w:noWrap/>
            <w:vAlign w:val="bottom"/>
            <w:hideMark/>
          </w:tcPr>
          <w:p w14:paraId="50666498" w14:textId="77777777" w:rsidR="00C01698" w:rsidRPr="00C01698" w:rsidRDefault="00C01698" w:rsidP="00C01698">
            <w:pPr>
              <w:tabs>
                <w:tab w:val="clear" w:pos="720"/>
                <w:tab w:val="clear" w:pos="6912"/>
              </w:tabs>
              <w:jc w:val="left"/>
              <w:rPr>
                <w:rFonts w:cs="Calibri"/>
                <w:color w:val="000000"/>
                <w:lang w:eastAsia="hr-HR"/>
              </w:rPr>
            </w:pPr>
            <w:r w:rsidRPr="00C01698">
              <w:rPr>
                <w:rFonts w:cs="Calibri"/>
                <w:color w:val="000000"/>
                <w:lang w:eastAsia="hr-HR"/>
              </w:rPr>
              <w:t>Energetski centar Bračak</w:t>
            </w:r>
          </w:p>
        </w:tc>
        <w:tc>
          <w:tcPr>
            <w:tcW w:w="1211" w:type="pct"/>
            <w:shd w:val="clear" w:color="auto" w:fill="auto"/>
            <w:noWrap/>
            <w:vAlign w:val="center"/>
            <w:hideMark/>
          </w:tcPr>
          <w:p w14:paraId="032DFA88" w14:textId="17F80C9D" w:rsidR="00C01698" w:rsidRPr="00C01698" w:rsidRDefault="00C01698" w:rsidP="00C01698">
            <w:pPr>
              <w:tabs>
                <w:tab w:val="clear" w:pos="720"/>
                <w:tab w:val="clear" w:pos="6912"/>
              </w:tabs>
              <w:jc w:val="center"/>
              <w:rPr>
                <w:rFonts w:cs="Calibri"/>
                <w:color w:val="000000"/>
                <w:lang w:eastAsia="hr-HR"/>
              </w:rPr>
            </w:pPr>
            <w:r w:rsidRPr="00C01698">
              <w:rPr>
                <w:rFonts w:cs="Calibri"/>
                <w:color w:val="000000"/>
                <w:lang w:eastAsia="hr-HR"/>
              </w:rPr>
              <w:t>68</w:t>
            </w:r>
            <w:r w:rsidR="00EA19D7">
              <w:rPr>
                <w:rFonts w:cs="Calibri"/>
                <w:color w:val="000000"/>
                <w:lang w:eastAsia="hr-HR"/>
              </w:rPr>
              <w:t>.</w:t>
            </w:r>
            <w:r w:rsidRPr="00C01698">
              <w:rPr>
                <w:rFonts w:cs="Calibri"/>
                <w:color w:val="000000"/>
                <w:lang w:eastAsia="hr-HR"/>
              </w:rPr>
              <w:t>112</w:t>
            </w:r>
            <w:r w:rsidR="00EA19D7">
              <w:rPr>
                <w:rFonts w:cs="Calibri"/>
                <w:color w:val="000000"/>
                <w:lang w:eastAsia="hr-HR"/>
              </w:rPr>
              <w:t>,00</w:t>
            </w:r>
          </w:p>
        </w:tc>
        <w:tc>
          <w:tcPr>
            <w:tcW w:w="1208" w:type="pct"/>
            <w:shd w:val="clear" w:color="auto" w:fill="auto"/>
            <w:noWrap/>
            <w:vAlign w:val="center"/>
            <w:hideMark/>
          </w:tcPr>
          <w:p w14:paraId="15F0E8AF" w14:textId="77777777" w:rsidR="00C01698" w:rsidRPr="00C01698" w:rsidRDefault="00C01698" w:rsidP="00C01698">
            <w:pPr>
              <w:tabs>
                <w:tab w:val="clear" w:pos="720"/>
                <w:tab w:val="clear" w:pos="6912"/>
              </w:tabs>
              <w:jc w:val="center"/>
              <w:rPr>
                <w:rFonts w:cs="Calibri"/>
                <w:color w:val="000000"/>
                <w:lang w:eastAsia="hr-HR"/>
              </w:rPr>
            </w:pPr>
            <w:r w:rsidRPr="00C01698">
              <w:rPr>
                <w:rFonts w:cs="Calibri"/>
                <w:color w:val="000000"/>
                <w:lang w:eastAsia="hr-HR"/>
              </w:rPr>
              <w:t>62,83</w:t>
            </w:r>
          </w:p>
        </w:tc>
      </w:tr>
    </w:tbl>
    <w:p w14:paraId="71CEE7D9" w14:textId="77777777" w:rsidR="00C4077E" w:rsidRDefault="00C4077E" w:rsidP="00C4077E"/>
    <w:p w14:paraId="0D99C2EC" w14:textId="7E630451" w:rsidR="00C4077E" w:rsidRDefault="00C541C1" w:rsidP="00EA1C64">
      <w:pPr>
        <w:pStyle w:val="Bezproreda"/>
        <w:jc w:val="both"/>
      </w:pPr>
      <w:r>
        <w:t>Peleti se</w:t>
      </w:r>
      <w:r w:rsidR="00BE79DC">
        <w:t>,</w:t>
      </w:r>
      <w:r>
        <w:t xml:space="preserve"> kao energent za grijanje u objektima u vlasništvu Krapinsko – zagorske županije</w:t>
      </w:r>
      <w:r w:rsidR="00BE79DC">
        <w:t>,</w:t>
      </w:r>
      <w:r>
        <w:t xml:space="preserve"> koriste samo u objektima ostalih ustanova, odnosno u objektima Županijske uprave i Energetskog centra Bračak. </w:t>
      </w:r>
      <w:r w:rsidR="001B386D">
        <w:t xml:space="preserve">Županijska uprava Krapinsko – zagorske županije ima najveću potrošnju peleta. </w:t>
      </w:r>
    </w:p>
    <w:p w14:paraId="2F4E724C" w14:textId="77777777" w:rsidR="00C4077E" w:rsidRPr="00C4077E" w:rsidRDefault="00C4077E" w:rsidP="00C4077E"/>
    <w:p w14:paraId="3EF4E8D8" w14:textId="77777777" w:rsidR="001B386D" w:rsidRDefault="001B386D">
      <w:pPr>
        <w:tabs>
          <w:tab w:val="clear" w:pos="720"/>
          <w:tab w:val="clear" w:pos="6912"/>
        </w:tabs>
        <w:jc w:val="left"/>
        <w:rPr>
          <w:b/>
          <w:iCs/>
          <w:caps/>
          <w:kern w:val="28"/>
          <w:sz w:val="28"/>
          <w:szCs w:val="24"/>
          <w:lang w:val="x-none"/>
        </w:rPr>
      </w:pPr>
      <w:r>
        <w:rPr>
          <w:sz w:val="28"/>
          <w:szCs w:val="24"/>
        </w:rPr>
        <w:br w:type="page"/>
      </w:r>
    </w:p>
    <w:p w14:paraId="0D1F6B78" w14:textId="6CF64654" w:rsidR="0090031E" w:rsidRDefault="0090031E" w:rsidP="00316BA7">
      <w:pPr>
        <w:pStyle w:val="Naslov1"/>
        <w:numPr>
          <w:ilvl w:val="0"/>
          <w:numId w:val="7"/>
        </w:numPr>
        <w:tabs>
          <w:tab w:val="clear" w:pos="6912"/>
          <w:tab w:val="left" w:pos="426"/>
        </w:tabs>
        <w:rPr>
          <w:sz w:val="28"/>
          <w:szCs w:val="24"/>
        </w:rPr>
      </w:pPr>
      <w:bookmarkStart w:id="37" w:name="_Toc99973652"/>
      <w:r w:rsidRPr="0090031E">
        <w:rPr>
          <w:sz w:val="28"/>
          <w:szCs w:val="24"/>
        </w:rPr>
        <w:t>ANALIZA POTROŠNJE ENERGIJE U PROMETU</w:t>
      </w:r>
      <w:bookmarkEnd w:id="37"/>
    </w:p>
    <w:p w14:paraId="00C2E365" w14:textId="06E26C8C" w:rsidR="00A43448" w:rsidRDefault="00A43448" w:rsidP="00A43448">
      <w:pPr>
        <w:pStyle w:val="Bezproreda"/>
        <w:jc w:val="both"/>
      </w:pPr>
      <w:r>
        <w:t>U ovom poglavlju analizira se</w:t>
      </w:r>
      <w:r w:rsidR="008F1A77">
        <w:t xml:space="preserve"> vozni park obveznika planiranja </w:t>
      </w:r>
      <w:r w:rsidR="005F07FC">
        <w:t>iz</w:t>
      </w:r>
      <w:r>
        <w:t xml:space="preserve"> 2020. godin</w:t>
      </w:r>
      <w:r w:rsidR="005F07FC">
        <w:t>e</w:t>
      </w:r>
      <w:r>
        <w:t xml:space="preserve">, koja je bila </w:t>
      </w:r>
      <w:r w:rsidR="005F07FC">
        <w:t>posljednja</w:t>
      </w:r>
      <w:r>
        <w:t xml:space="preserve"> cijela godina u kojoj su dostupni podaci o potrošnji u početnoj fazi izrade Akcijskog plana. U nastavku su dani podaci o</w:t>
      </w:r>
      <w:r w:rsidR="005F07FC">
        <w:t xml:space="preserve"> voznom parku obveznika planiranja</w:t>
      </w:r>
      <w:r>
        <w:t>, koje su još dodatno raspodijeljen</w:t>
      </w:r>
      <w:r w:rsidR="005F07FC">
        <w:t>i</w:t>
      </w:r>
      <w:r>
        <w:t xml:space="preserve"> po podsektor</w:t>
      </w:r>
      <w:r w:rsidR="005F07FC">
        <w:t>ima</w:t>
      </w:r>
      <w:r>
        <w:t xml:space="preserve">. Analiza </w:t>
      </w:r>
      <w:r w:rsidR="00C95961">
        <w:t xml:space="preserve">voznog parka </w:t>
      </w:r>
      <w:r>
        <w:t>je provedena na razini:</w:t>
      </w:r>
    </w:p>
    <w:p w14:paraId="4F9A5D6D" w14:textId="6F7A85FA" w:rsidR="00A43448" w:rsidRDefault="00C95961" w:rsidP="00F451C2">
      <w:pPr>
        <w:pStyle w:val="Bezproreda"/>
        <w:numPr>
          <w:ilvl w:val="0"/>
          <w:numId w:val="13"/>
        </w:numPr>
        <w:jc w:val="both"/>
      </w:pPr>
      <w:r>
        <w:t>Godišnje kilometraže</w:t>
      </w:r>
      <w:r w:rsidR="00A43448">
        <w:t>;</w:t>
      </w:r>
    </w:p>
    <w:p w14:paraId="6FFF003A" w14:textId="2B63AD91" w:rsidR="00A43448" w:rsidRDefault="00C95961" w:rsidP="00F451C2">
      <w:pPr>
        <w:pStyle w:val="Bezproreda"/>
        <w:numPr>
          <w:ilvl w:val="0"/>
          <w:numId w:val="13"/>
        </w:numPr>
        <w:jc w:val="both"/>
      </w:pPr>
      <w:r>
        <w:t>Vrste goriva</w:t>
      </w:r>
      <w:r w:rsidR="00A43448">
        <w:t>;</w:t>
      </w:r>
    </w:p>
    <w:p w14:paraId="24B8B060" w14:textId="01B887A8" w:rsidR="00A43448" w:rsidRDefault="00C95961" w:rsidP="00F451C2">
      <w:pPr>
        <w:pStyle w:val="Bezproreda"/>
        <w:numPr>
          <w:ilvl w:val="0"/>
          <w:numId w:val="13"/>
        </w:numPr>
        <w:jc w:val="both"/>
      </w:pPr>
      <w:r>
        <w:t>Prosječne potrošnje goriva;</w:t>
      </w:r>
    </w:p>
    <w:p w14:paraId="675ED880" w14:textId="6434DAD0" w:rsidR="00C95961" w:rsidRDefault="00C95961" w:rsidP="00F451C2">
      <w:pPr>
        <w:pStyle w:val="Bezproreda"/>
        <w:numPr>
          <w:ilvl w:val="0"/>
          <w:numId w:val="13"/>
        </w:numPr>
        <w:jc w:val="both"/>
      </w:pPr>
      <w:r>
        <w:t>Godišnje potrošnje goriva</w:t>
      </w:r>
      <w:r w:rsidR="00C10B87">
        <w:t>;</w:t>
      </w:r>
    </w:p>
    <w:p w14:paraId="3415572D" w14:textId="3831E815" w:rsidR="00671F30" w:rsidRDefault="00C10B87" w:rsidP="00F451C2">
      <w:pPr>
        <w:pStyle w:val="Bezproreda"/>
        <w:numPr>
          <w:ilvl w:val="0"/>
          <w:numId w:val="13"/>
        </w:numPr>
        <w:jc w:val="both"/>
      </w:pPr>
      <w:r>
        <w:t>Starosti vozila</w:t>
      </w:r>
      <w:r w:rsidR="00CB2DFA">
        <w:t>;</w:t>
      </w:r>
    </w:p>
    <w:p w14:paraId="0823F307" w14:textId="45B3B87E" w:rsidR="00924646" w:rsidRDefault="00924646" w:rsidP="00F451C2">
      <w:pPr>
        <w:pStyle w:val="Bezproreda"/>
        <w:numPr>
          <w:ilvl w:val="0"/>
          <w:numId w:val="13"/>
        </w:numPr>
        <w:jc w:val="both"/>
      </w:pPr>
      <w:r>
        <w:t>Parkirnog mjesta.</w:t>
      </w:r>
    </w:p>
    <w:p w14:paraId="5C531DBA" w14:textId="5215652B" w:rsidR="00A43448" w:rsidRDefault="00A43448" w:rsidP="00A43448">
      <w:pPr>
        <w:pStyle w:val="Bezproreda"/>
        <w:jc w:val="both"/>
      </w:pPr>
    </w:p>
    <w:p w14:paraId="7BA85404" w14:textId="05806D71" w:rsidR="00A43448" w:rsidRDefault="00A43448" w:rsidP="00A43448">
      <w:pPr>
        <w:pStyle w:val="Bezproreda"/>
        <w:jc w:val="both"/>
      </w:pPr>
      <w:r>
        <w:t xml:space="preserve">Tablica u nastavku prikazuje objedinjene podatke o </w:t>
      </w:r>
      <w:r w:rsidR="00671F30">
        <w:t>voznom parku</w:t>
      </w:r>
      <w:r>
        <w:t xml:space="preserve"> u vlasništvu </w:t>
      </w:r>
      <w:r w:rsidR="00316BA7">
        <w:t>Krapinsko-zagorske županije</w:t>
      </w:r>
      <w:r>
        <w:t>.</w:t>
      </w:r>
      <w:r w:rsidR="00671F30">
        <w:t xml:space="preserve"> Vozni park je podijeljen prema podsektorima: </w:t>
      </w:r>
      <w:r w:rsidR="000B466A">
        <w:t xml:space="preserve">vozni park zdravstvenih ustanova, vozni park </w:t>
      </w:r>
      <w:r w:rsidR="006C711C">
        <w:t>obrazovnih</w:t>
      </w:r>
      <w:r w:rsidR="000B466A">
        <w:t xml:space="preserve"> ustanova te vozni park ostalih ustanova</w:t>
      </w:r>
      <w:r w:rsidR="00524893">
        <w:t>.</w:t>
      </w:r>
    </w:p>
    <w:p w14:paraId="32ED5B2F" w14:textId="77777777" w:rsidR="002268F9" w:rsidRPr="002268F9" w:rsidRDefault="002268F9" w:rsidP="002268F9">
      <w:pPr>
        <w:rPr>
          <w:lang w:val="x-none"/>
        </w:rPr>
      </w:pPr>
    </w:p>
    <w:p w14:paraId="0E3FFDEF" w14:textId="3EF31945" w:rsidR="005A183D" w:rsidRPr="00C72F14" w:rsidRDefault="00C3559F" w:rsidP="00C72F14">
      <w:pPr>
        <w:pStyle w:val="Opisslike"/>
        <w:spacing w:line="360" w:lineRule="auto"/>
        <w:rPr>
          <w:b w:val="0"/>
          <w:bCs/>
          <w:lang w:val="hr-HR"/>
        </w:rPr>
      </w:pPr>
      <w:bookmarkStart w:id="38" w:name="_Toc97633018"/>
      <w:bookmarkStart w:id="39" w:name="_Toc97817292"/>
      <w:bookmarkStart w:id="40" w:name="_Toc97893188"/>
      <w:bookmarkStart w:id="41" w:name="_Toc99715298"/>
      <w:bookmarkStart w:id="42" w:name="_Toc99971211"/>
      <w:r>
        <w:t xml:space="preserve">Tablica 4. </w:t>
      </w:r>
      <w:r w:rsidR="00774716">
        <w:fldChar w:fldCharType="begin"/>
      </w:r>
      <w:r w:rsidR="00774716">
        <w:instrText xml:space="preserve"> SEQ Tablica_4. \* ARABIC </w:instrText>
      </w:r>
      <w:r w:rsidR="00774716">
        <w:fldChar w:fldCharType="separate"/>
      </w:r>
      <w:r w:rsidR="007F1B02">
        <w:rPr>
          <w:noProof/>
        </w:rPr>
        <w:t>1</w:t>
      </w:r>
      <w:r w:rsidR="00774716">
        <w:rPr>
          <w:noProof/>
        </w:rPr>
        <w:fldChar w:fldCharType="end"/>
      </w:r>
      <w:r>
        <w:rPr>
          <w:lang w:val="hr-HR"/>
        </w:rPr>
        <w:t xml:space="preserve"> </w:t>
      </w:r>
      <w:r w:rsidRPr="00C3559F">
        <w:rPr>
          <w:b w:val="0"/>
          <w:bCs/>
          <w:lang w:val="hr-HR"/>
        </w:rPr>
        <w:t>Vozni park obveznika planiranja</w:t>
      </w:r>
      <w:bookmarkEnd w:id="38"/>
      <w:bookmarkEnd w:id="39"/>
      <w:bookmarkEnd w:id="40"/>
      <w:bookmarkEnd w:id="41"/>
      <w:bookmarkEnd w:id="42"/>
    </w:p>
    <w:tbl>
      <w:tblPr>
        <w:tblStyle w:val="TableGrid111"/>
        <w:tblW w:w="5000" w:type="pct"/>
        <w:tblLook w:val="04A0" w:firstRow="1" w:lastRow="0" w:firstColumn="1" w:lastColumn="0" w:noHBand="0" w:noVBand="1"/>
      </w:tblPr>
      <w:tblGrid>
        <w:gridCol w:w="1011"/>
        <w:gridCol w:w="1163"/>
        <w:gridCol w:w="1309"/>
        <w:gridCol w:w="1163"/>
        <w:gridCol w:w="1309"/>
        <w:gridCol w:w="1018"/>
        <w:gridCol w:w="1018"/>
        <w:gridCol w:w="1022"/>
      </w:tblGrid>
      <w:tr w:rsidR="0045489C" w:rsidRPr="00524893" w14:paraId="3D1FD9A9" w14:textId="77777777" w:rsidTr="00CE3732">
        <w:tc>
          <w:tcPr>
            <w:tcW w:w="561" w:type="pct"/>
            <w:shd w:val="clear" w:color="auto" w:fill="DEEAF6" w:themeFill="accent5" w:themeFillTint="33"/>
            <w:vAlign w:val="center"/>
          </w:tcPr>
          <w:p w14:paraId="4105EF58" w14:textId="72539E01"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Vozilo</w:t>
            </w:r>
          </w:p>
        </w:tc>
        <w:tc>
          <w:tcPr>
            <w:tcW w:w="645" w:type="pct"/>
            <w:shd w:val="clear" w:color="auto" w:fill="DEEAF6" w:themeFill="accent5" w:themeFillTint="33"/>
            <w:vAlign w:val="center"/>
          </w:tcPr>
          <w:p w14:paraId="1BBBDD7C" w14:textId="38B28EAE"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Vrsta vozila</w:t>
            </w:r>
          </w:p>
        </w:tc>
        <w:tc>
          <w:tcPr>
            <w:tcW w:w="726" w:type="pct"/>
            <w:shd w:val="clear" w:color="auto" w:fill="DEEAF6" w:themeFill="accent5" w:themeFillTint="33"/>
            <w:vAlign w:val="center"/>
          </w:tcPr>
          <w:p w14:paraId="112CA1B6" w14:textId="4F150717"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Godišnja kilometraža (km)</w:t>
            </w:r>
          </w:p>
        </w:tc>
        <w:tc>
          <w:tcPr>
            <w:tcW w:w="645" w:type="pct"/>
            <w:shd w:val="clear" w:color="auto" w:fill="DEEAF6" w:themeFill="accent5" w:themeFillTint="33"/>
            <w:vAlign w:val="center"/>
          </w:tcPr>
          <w:p w14:paraId="7844776A" w14:textId="4BDCEFA1"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 xml:space="preserve">Vrsta </w:t>
            </w:r>
            <w:r w:rsidR="00DE2BA8" w:rsidRPr="00524893">
              <w:rPr>
                <w:rFonts w:asciiTheme="minorHAnsi" w:hAnsiTheme="minorHAnsi" w:cstheme="minorHAnsi"/>
                <w:b/>
                <w:bCs/>
                <w:sz w:val="20"/>
                <w:szCs w:val="20"/>
              </w:rPr>
              <w:t>g</w:t>
            </w:r>
            <w:r w:rsidRPr="00524893">
              <w:rPr>
                <w:rFonts w:asciiTheme="minorHAnsi" w:hAnsiTheme="minorHAnsi" w:cstheme="minorHAnsi"/>
                <w:b/>
                <w:bCs/>
                <w:sz w:val="20"/>
                <w:szCs w:val="20"/>
              </w:rPr>
              <w:t>oriva</w:t>
            </w:r>
          </w:p>
        </w:tc>
        <w:tc>
          <w:tcPr>
            <w:tcW w:w="726" w:type="pct"/>
            <w:shd w:val="clear" w:color="auto" w:fill="DEEAF6" w:themeFill="accent5" w:themeFillTint="33"/>
            <w:vAlign w:val="center"/>
          </w:tcPr>
          <w:p w14:paraId="75A61577" w14:textId="58947FBF"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Prosječna potrošnja goriva (l</w:t>
            </w:r>
            <w:r w:rsidR="002763E5" w:rsidRPr="00524893">
              <w:rPr>
                <w:rFonts w:asciiTheme="minorHAnsi" w:hAnsiTheme="minorHAnsi" w:cstheme="minorHAnsi"/>
                <w:b/>
                <w:bCs/>
                <w:sz w:val="20"/>
                <w:szCs w:val="20"/>
              </w:rPr>
              <w:t>/100km</w:t>
            </w:r>
            <w:r w:rsidRPr="00524893">
              <w:rPr>
                <w:rFonts w:asciiTheme="minorHAnsi" w:hAnsiTheme="minorHAnsi" w:cstheme="minorHAnsi"/>
                <w:b/>
                <w:bCs/>
                <w:sz w:val="20"/>
                <w:szCs w:val="20"/>
              </w:rPr>
              <w:t>)</w:t>
            </w:r>
          </w:p>
        </w:tc>
        <w:tc>
          <w:tcPr>
            <w:tcW w:w="565" w:type="pct"/>
            <w:shd w:val="clear" w:color="auto" w:fill="DEEAF6" w:themeFill="accent5" w:themeFillTint="33"/>
            <w:vAlign w:val="center"/>
          </w:tcPr>
          <w:p w14:paraId="7F926F16" w14:textId="3BDC97E8"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 xml:space="preserve">Godišnja </w:t>
            </w:r>
            <w:r w:rsidR="00DE2BA8" w:rsidRPr="00524893">
              <w:rPr>
                <w:rFonts w:asciiTheme="minorHAnsi" w:hAnsiTheme="minorHAnsi" w:cstheme="minorHAnsi"/>
                <w:b/>
                <w:bCs/>
                <w:sz w:val="20"/>
                <w:szCs w:val="20"/>
              </w:rPr>
              <w:t>p</w:t>
            </w:r>
            <w:r w:rsidRPr="00524893">
              <w:rPr>
                <w:rFonts w:asciiTheme="minorHAnsi" w:hAnsiTheme="minorHAnsi" w:cstheme="minorHAnsi"/>
                <w:b/>
                <w:bCs/>
                <w:sz w:val="20"/>
                <w:szCs w:val="20"/>
              </w:rPr>
              <w:t>otrošnja goriva</w:t>
            </w:r>
            <w:r w:rsidR="00DE2BA8" w:rsidRPr="00524893">
              <w:rPr>
                <w:rFonts w:asciiTheme="minorHAnsi" w:hAnsiTheme="minorHAnsi" w:cstheme="minorHAnsi"/>
                <w:b/>
                <w:bCs/>
                <w:sz w:val="20"/>
                <w:szCs w:val="20"/>
              </w:rPr>
              <w:t xml:space="preserve"> (l)</w:t>
            </w:r>
          </w:p>
        </w:tc>
        <w:tc>
          <w:tcPr>
            <w:tcW w:w="565" w:type="pct"/>
            <w:shd w:val="clear" w:color="auto" w:fill="DEEAF6" w:themeFill="accent5" w:themeFillTint="33"/>
            <w:vAlign w:val="center"/>
          </w:tcPr>
          <w:p w14:paraId="2FBC9EBF" w14:textId="3B594164"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Starost vozila (godina)</w:t>
            </w:r>
          </w:p>
        </w:tc>
        <w:tc>
          <w:tcPr>
            <w:tcW w:w="566" w:type="pct"/>
            <w:shd w:val="clear" w:color="auto" w:fill="DEEAF6" w:themeFill="accent5" w:themeFillTint="33"/>
            <w:vAlign w:val="center"/>
          </w:tcPr>
          <w:p w14:paraId="7222D3AF" w14:textId="49C9CAB6" w:rsidR="00DE2B48" w:rsidRPr="00524893" w:rsidRDefault="007D56D9"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Vlastito parkirno mjesto</w:t>
            </w:r>
          </w:p>
        </w:tc>
      </w:tr>
      <w:tr w:rsidR="00341F97" w:rsidRPr="00524893" w14:paraId="6F607952" w14:textId="77777777" w:rsidTr="00CE3732">
        <w:trPr>
          <w:trHeight w:val="261"/>
        </w:trPr>
        <w:tc>
          <w:tcPr>
            <w:tcW w:w="5000" w:type="pct"/>
            <w:gridSpan w:val="8"/>
            <w:shd w:val="clear" w:color="auto" w:fill="E7E6E6" w:themeFill="background2"/>
            <w:vAlign w:val="center"/>
          </w:tcPr>
          <w:p w14:paraId="71CD631E" w14:textId="3C961384" w:rsidR="00341F97" w:rsidRPr="00524893" w:rsidRDefault="00B7320C" w:rsidP="00524893">
            <w:pPr>
              <w:jc w:val="center"/>
              <w:rPr>
                <w:rFonts w:asciiTheme="minorHAnsi" w:hAnsiTheme="minorHAnsi" w:cstheme="minorHAnsi"/>
                <w:b/>
                <w:bCs/>
                <w:sz w:val="20"/>
                <w:szCs w:val="20"/>
              </w:rPr>
            </w:pPr>
            <w:r w:rsidRPr="00524893">
              <w:rPr>
                <w:rFonts w:asciiTheme="minorHAnsi" w:hAnsiTheme="minorHAnsi" w:cstheme="minorHAnsi"/>
                <w:b/>
                <w:bCs/>
                <w:sz w:val="20"/>
                <w:szCs w:val="20"/>
              </w:rPr>
              <w:t xml:space="preserve">Vozni park </w:t>
            </w:r>
            <w:r w:rsidR="00452BA7" w:rsidRPr="00524893">
              <w:rPr>
                <w:rFonts w:asciiTheme="minorHAnsi" w:hAnsiTheme="minorHAnsi" w:cstheme="minorHAnsi"/>
                <w:b/>
                <w:bCs/>
                <w:sz w:val="20"/>
                <w:szCs w:val="20"/>
              </w:rPr>
              <w:t>zdravstvenih ustanova</w:t>
            </w:r>
          </w:p>
        </w:tc>
      </w:tr>
      <w:tr w:rsidR="004B59AF" w:rsidRPr="00433445" w14:paraId="48AA4055" w14:textId="77777777" w:rsidTr="00CE3732">
        <w:tc>
          <w:tcPr>
            <w:tcW w:w="561" w:type="pct"/>
            <w:vAlign w:val="center"/>
          </w:tcPr>
          <w:p w14:paraId="631B2FB4" w14:textId="1985854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w:t>
            </w:r>
          </w:p>
        </w:tc>
        <w:tc>
          <w:tcPr>
            <w:tcW w:w="645" w:type="pct"/>
            <w:vAlign w:val="center"/>
          </w:tcPr>
          <w:p w14:paraId="25020268" w14:textId="424340C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vozio</w:t>
            </w:r>
          </w:p>
        </w:tc>
        <w:tc>
          <w:tcPr>
            <w:tcW w:w="726" w:type="pct"/>
            <w:vAlign w:val="center"/>
          </w:tcPr>
          <w:p w14:paraId="5923067A" w14:textId="61EB759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17.151</w:t>
            </w:r>
          </w:p>
        </w:tc>
        <w:tc>
          <w:tcPr>
            <w:tcW w:w="645" w:type="pct"/>
            <w:vAlign w:val="center"/>
          </w:tcPr>
          <w:p w14:paraId="2FBC6717" w14:textId="43671BB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9CB9EFE" w14:textId="7C1E9E0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5,48</w:t>
            </w:r>
          </w:p>
        </w:tc>
        <w:tc>
          <w:tcPr>
            <w:tcW w:w="565" w:type="pct"/>
            <w:vAlign w:val="center"/>
          </w:tcPr>
          <w:p w14:paraId="439F549C" w14:textId="7A6DC1B0" w:rsidR="0045489C" w:rsidRPr="00524893" w:rsidRDefault="0045489C" w:rsidP="00524893">
            <w:pPr>
              <w:jc w:val="center"/>
              <w:rPr>
                <w:rFonts w:asciiTheme="minorHAnsi" w:hAnsiTheme="minorHAnsi" w:cstheme="minorHAnsi"/>
                <w:sz w:val="20"/>
                <w:szCs w:val="20"/>
                <w:lang w:val="x-none"/>
              </w:rPr>
            </w:pPr>
            <w:r w:rsidRPr="00524893">
              <w:rPr>
                <w:rFonts w:asciiTheme="minorHAnsi" w:hAnsiTheme="minorHAnsi" w:cstheme="minorHAnsi"/>
                <w:color w:val="231F20"/>
                <w:sz w:val="20"/>
                <w:szCs w:val="20"/>
              </w:rPr>
              <w:t>940,23</w:t>
            </w:r>
          </w:p>
        </w:tc>
        <w:tc>
          <w:tcPr>
            <w:tcW w:w="565" w:type="pct"/>
            <w:vAlign w:val="center"/>
          </w:tcPr>
          <w:p w14:paraId="527DB272" w14:textId="68FE7A8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3B33AE15" w14:textId="7E10FF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032D54FD" w14:textId="77777777" w:rsidTr="00CE3732">
        <w:tc>
          <w:tcPr>
            <w:tcW w:w="561" w:type="pct"/>
            <w:vAlign w:val="center"/>
          </w:tcPr>
          <w:p w14:paraId="4672DB83" w14:textId="32A741D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w:t>
            </w:r>
          </w:p>
        </w:tc>
        <w:tc>
          <w:tcPr>
            <w:tcW w:w="645" w:type="pct"/>
            <w:vAlign w:val="center"/>
          </w:tcPr>
          <w:p w14:paraId="3F5C1A3D" w14:textId="291844B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4B677458" w14:textId="3B8F428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6.543</w:t>
            </w:r>
          </w:p>
        </w:tc>
        <w:tc>
          <w:tcPr>
            <w:tcW w:w="645" w:type="pct"/>
            <w:vAlign w:val="center"/>
          </w:tcPr>
          <w:p w14:paraId="5AE73A2B" w14:textId="1BA1316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73AF7A88" w14:textId="3DA21C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5,90</w:t>
            </w:r>
          </w:p>
        </w:tc>
        <w:tc>
          <w:tcPr>
            <w:tcW w:w="565" w:type="pct"/>
            <w:vAlign w:val="center"/>
          </w:tcPr>
          <w:p w14:paraId="2DFC975D" w14:textId="7888B18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386,06</w:t>
            </w:r>
          </w:p>
        </w:tc>
        <w:tc>
          <w:tcPr>
            <w:tcW w:w="565" w:type="pct"/>
            <w:vAlign w:val="center"/>
          </w:tcPr>
          <w:p w14:paraId="4E478A40" w14:textId="05AF524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2006</w:t>
            </w:r>
            <w:r w:rsidR="00322D74">
              <w:rPr>
                <w:rFonts w:asciiTheme="minorHAnsi" w:hAnsiTheme="minorHAnsi" w:cstheme="minorHAnsi"/>
                <w:color w:val="231F20"/>
                <w:sz w:val="20"/>
                <w:szCs w:val="20"/>
              </w:rPr>
              <w:t>.</w:t>
            </w:r>
          </w:p>
        </w:tc>
        <w:tc>
          <w:tcPr>
            <w:tcW w:w="566" w:type="pct"/>
            <w:vAlign w:val="center"/>
          </w:tcPr>
          <w:p w14:paraId="298F8D52" w14:textId="703804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73E1E37" w14:textId="77777777" w:rsidTr="00CE3732">
        <w:tc>
          <w:tcPr>
            <w:tcW w:w="561" w:type="pct"/>
            <w:vAlign w:val="center"/>
          </w:tcPr>
          <w:p w14:paraId="7D222B59" w14:textId="5D1CED7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w:t>
            </w:r>
          </w:p>
        </w:tc>
        <w:tc>
          <w:tcPr>
            <w:tcW w:w="645" w:type="pct"/>
            <w:vAlign w:val="center"/>
          </w:tcPr>
          <w:p w14:paraId="22E5F371" w14:textId="231206F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AB8F510" w14:textId="3ED9D4D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3.876</w:t>
            </w:r>
          </w:p>
        </w:tc>
        <w:tc>
          <w:tcPr>
            <w:tcW w:w="645" w:type="pct"/>
            <w:vAlign w:val="center"/>
          </w:tcPr>
          <w:p w14:paraId="549E5DCC" w14:textId="0EACE0F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A814608" w14:textId="0F19571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6,98</w:t>
            </w:r>
          </w:p>
        </w:tc>
        <w:tc>
          <w:tcPr>
            <w:tcW w:w="565" w:type="pct"/>
            <w:vAlign w:val="center"/>
          </w:tcPr>
          <w:p w14:paraId="2C688277" w14:textId="159F67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270,39</w:t>
            </w:r>
          </w:p>
        </w:tc>
        <w:tc>
          <w:tcPr>
            <w:tcW w:w="565" w:type="pct"/>
            <w:vAlign w:val="center"/>
          </w:tcPr>
          <w:p w14:paraId="4061D5BD" w14:textId="31F4415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2006</w:t>
            </w:r>
            <w:r w:rsidR="00322D74">
              <w:rPr>
                <w:rFonts w:asciiTheme="minorHAnsi" w:hAnsiTheme="minorHAnsi" w:cstheme="minorHAnsi"/>
                <w:color w:val="231F20"/>
                <w:sz w:val="20"/>
                <w:szCs w:val="20"/>
              </w:rPr>
              <w:t>.</w:t>
            </w:r>
          </w:p>
        </w:tc>
        <w:tc>
          <w:tcPr>
            <w:tcW w:w="566" w:type="pct"/>
            <w:vAlign w:val="center"/>
          </w:tcPr>
          <w:p w14:paraId="04518A95" w14:textId="5C2231D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1694452D" w14:textId="77777777" w:rsidTr="00CE3732">
        <w:tc>
          <w:tcPr>
            <w:tcW w:w="561" w:type="pct"/>
            <w:vAlign w:val="center"/>
          </w:tcPr>
          <w:p w14:paraId="351A04A4" w14:textId="02A0A98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w:t>
            </w:r>
          </w:p>
        </w:tc>
        <w:tc>
          <w:tcPr>
            <w:tcW w:w="645" w:type="pct"/>
            <w:vAlign w:val="center"/>
          </w:tcPr>
          <w:p w14:paraId="4230C731" w14:textId="05A0FDD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45684CE" w14:textId="68D6EB2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7.424</w:t>
            </w:r>
          </w:p>
        </w:tc>
        <w:tc>
          <w:tcPr>
            <w:tcW w:w="645" w:type="pct"/>
            <w:vAlign w:val="center"/>
          </w:tcPr>
          <w:p w14:paraId="6631C327" w14:textId="4695346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E1893B9" w14:textId="5A2DCE9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5,87</w:t>
            </w:r>
          </w:p>
        </w:tc>
        <w:tc>
          <w:tcPr>
            <w:tcW w:w="565" w:type="pct"/>
            <w:vAlign w:val="center"/>
          </w:tcPr>
          <w:p w14:paraId="2FE7F0E8" w14:textId="1C8FC47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435,59</w:t>
            </w:r>
          </w:p>
        </w:tc>
        <w:tc>
          <w:tcPr>
            <w:tcW w:w="565" w:type="pct"/>
            <w:vAlign w:val="center"/>
          </w:tcPr>
          <w:p w14:paraId="7011BFCE" w14:textId="027B6E6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2006</w:t>
            </w:r>
            <w:r w:rsidR="00322D74">
              <w:rPr>
                <w:rFonts w:asciiTheme="minorHAnsi" w:hAnsiTheme="minorHAnsi" w:cstheme="minorHAnsi"/>
                <w:color w:val="231F20"/>
                <w:sz w:val="20"/>
                <w:szCs w:val="20"/>
              </w:rPr>
              <w:t>.</w:t>
            </w:r>
          </w:p>
        </w:tc>
        <w:tc>
          <w:tcPr>
            <w:tcW w:w="566" w:type="pct"/>
            <w:vAlign w:val="center"/>
          </w:tcPr>
          <w:p w14:paraId="73F845A2" w14:textId="6F2A6A5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842EF85" w14:textId="77777777" w:rsidTr="00CE3732">
        <w:tc>
          <w:tcPr>
            <w:tcW w:w="561" w:type="pct"/>
            <w:vAlign w:val="center"/>
          </w:tcPr>
          <w:p w14:paraId="512E836C" w14:textId="6A2603D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w:t>
            </w:r>
          </w:p>
        </w:tc>
        <w:tc>
          <w:tcPr>
            <w:tcW w:w="645" w:type="pct"/>
            <w:vAlign w:val="center"/>
          </w:tcPr>
          <w:p w14:paraId="0074A94B" w14:textId="0C36834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168F5AAC" w14:textId="76E8F60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10.384</w:t>
            </w:r>
          </w:p>
        </w:tc>
        <w:tc>
          <w:tcPr>
            <w:tcW w:w="645" w:type="pct"/>
            <w:vAlign w:val="center"/>
          </w:tcPr>
          <w:p w14:paraId="14962359" w14:textId="6F5670A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ED6C869" w14:textId="2A5B3F2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6,47</w:t>
            </w:r>
          </w:p>
        </w:tc>
        <w:tc>
          <w:tcPr>
            <w:tcW w:w="565" w:type="pct"/>
            <w:vAlign w:val="center"/>
          </w:tcPr>
          <w:p w14:paraId="70D359BE" w14:textId="52EBB6D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671,84</w:t>
            </w:r>
          </w:p>
        </w:tc>
        <w:tc>
          <w:tcPr>
            <w:tcW w:w="565" w:type="pct"/>
            <w:vAlign w:val="center"/>
          </w:tcPr>
          <w:p w14:paraId="7726BE43" w14:textId="5446A64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2007</w:t>
            </w:r>
            <w:r w:rsidR="00322D74">
              <w:rPr>
                <w:rFonts w:asciiTheme="minorHAnsi" w:hAnsiTheme="minorHAnsi" w:cstheme="minorHAnsi"/>
                <w:color w:val="231F20"/>
                <w:sz w:val="20"/>
                <w:szCs w:val="20"/>
              </w:rPr>
              <w:t>.</w:t>
            </w:r>
          </w:p>
        </w:tc>
        <w:tc>
          <w:tcPr>
            <w:tcW w:w="566" w:type="pct"/>
            <w:vAlign w:val="center"/>
          </w:tcPr>
          <w:p w14:paraId="245E1471" w14:textId="183D193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5ABDE5B7" w14:textId="77777777" w:rsidTr="00CE3732">
        <w:tc>
          <w:tcPr>
            <w:tcW w:w="561" w:type="pct"/>
            <w:vAlign w:val="center"/>
          </w:tcPr>
          <w:p w14:paraId="4AEB8B32" w14:textId="0950428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w:t>
            </w:r>
          </w:p>
        </w:tc>
        <w:tc>
          <w:tcPr>
            <w:tcW w:w="645" w:type="pct"/>
            <w:vAlign w:val="center"/>
          </w:tcPr>
          <w:p w14:paraId="4947DAC0" w14:textId="2257561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49FCC91" w14:textId="0826330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6.810</w:t>
            </w:r>
          </w:p>
        </w:tc>
        <w:tc>
          <w:tcPr>
            <w:tcW w:w="645" w:type="pct"/>
            <w:vAlign w:val="center"/>
          </w:tcPr>
          <w:p w14:paraId="6177C831" w14:textId="6462A98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B47E0C2" w14:textId="0992EC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6,09</w:t>
            </w:r>
          </w:p>
        </w:tc>
        <w:tc>
          <w:tcPr>
            <w:tcW w:w="565" w:type="pct"/>
            <w:vAlign w:val="center"/>
          </w:tcPr>
          <w:p w14:paraId="1F864DF7" w14:textId="4261C3E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414,61</w:t>
            </w:r>
          </w:p>
        </w:tc>
        <w:tc>
          <w:tcPr>
            <w:tcW w:w="565" w:type="pct"/>
            <w:vAlign w:val="center"/>
          </w:tcPr>
          <w:p w14:paraId="7E69CE40" w14:textId="3564E0B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3C1A5F11" w14:textId="6C5A3CE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636B6DC" w14:textId="77777777" w:rsidTr="00CE3732">
        <w:tc>
          <w:tcPr>
            <w:tcW w:w="561" w:type="pct"/>
            <w:vAlign w:val="center"/>
          </w:tcPr>
          <w:p w14:paraId="422295D1" w14:textId="360DD8C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w:t>
            </w:r>
          </w:p>
        </w:tc>
        <w:tc>
          <w:tcPr>
            <w:tcW w:w="645" w:type="pct"/>
            <w:vAlign w:val="center"/>
          </w:tcPr>
          <w:p w14:paraId="43DA41D3" w14:textId="0B8FAB7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71C1FC2" w14:textId="4D46753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11.501</w:t>
            </w:r>
          </w:p>
        </w:tc>
        <w:tc>
          <w:tcPr>
            <w:tcW w:w="645" w:type="pct"/>
            <w:vAlign w:val="center"/>
          </w:tcPr>
          <w:p w14:paraId="7CFB22B9" w14:textId="13A7C08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9701DD3" w14:textId="648B883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5,56</w:t>
            </w:r>
          </w:p>
        </w:tc>
        <w:tc>
          <w:tcPr>
            <w:tcW w:w="565" w:type="pct"/>
            <w:vAlign w:val="center"/>
          </w:tcPr>
          <w:p w14:paraId="6D3502FD" w14:textId="771AD56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639,09</w:t>
            </w:r>
          </w:p>
        </w:tc>
        <w:tc>
          <w:tcPr>
            <w:tcW w:w="565" w:type="pct"/>
            <w:vAlign w:val="center"/>
          </w:tcPr>
          <w:p w14:paraId="25C08DDC" w14:textId="7A0E63F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670F04C4" w14:textId="27D984A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3F0E1FD" w14:textId="77777777" w:rsidTr="00CE3732">
        <w:tc>
          <w:tcPr>
            <w:tcW w:w="561" w:type="pct"/>
            <w:vAlign w:val="center"/>
          </w:tcPr>
          <w:p w14:paraId="00C0D7A7" w14:textId="2B18F2E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w:t>
            </w:r>
          </w:p>
        </w:tc>
        <w:tc>
          <w:tcPr>
            <w:tcW w:w="645" w:type="pct"/>
            <w:vAlign w:val="center"/>
          </w:tcPr>
          <w:p w14:paraId="011DE33C" w14:textId="21B2DE8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2A325CC" w14:textId="3B2764C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6.456</w:t>
            </w:r>
          </w:p>
        </w:tc>
        <w:tc>
          <w:tcPr>
            <w:tcW w:w="645" w:type="pct"/>
            <w:vAlign w:val="center"/>
          </w:tcPr>
          <w:p w14:paraId="77EE06DE" w14:textId="76AC5AF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018A58A1" w14:textId="57F58FA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6,19</w:t>
            </w:r>
          </w:p>
        </w:tc>
        <w:tc>
          <w:tcPr>
            <w:tcW w:w="565" w:type="pct"/>
            <w:vAlign w:val="center"/>
          </w:tcPr>
          <w:p w14:paraId="3376D435" w14:textId="427A2B6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399,39</w:t>
            </w:r>
          </w:p>
        </w:tc>
        <w:tc>
          <w:tcPr>
            <w:tcW w:w="565" w:type="pct"/>
            <w:vAlign w:val="center"/>
          </w:tcPr>
          <w:p w14:paraId="70B7C62D" w14:textId="151DC22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2007</w:t>
            </w:r>
            <w:r w:rsidR="00322D74">
              <w:rPr>
                <w:rFonts w:asciiTheme="minorHAnsi" w:hAnsiTheme="minorHAnsi" w:cstheme="minorHAnsi"/>
                <w:color w:val="231F20"/>
                <w:sz w:val="20"/>
                <w:szCs w:val="20"/>
              </w:rPr>
              <w:t>.</w:t>
            </w:r>
          </w:p>
        </w:tc>
        <w:tc>
          <w:tcPr>
            <w:tcW w:w="566" w:type="pct"/>
            <w:vAlign w:val="center"/>
          </w:tcPr>
          <w:p w14:paraId="553A9848" w14:textId="030EFC3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62A340A1" w14:textId="77777777" w:rsidTr="00CE3732">
        <w:tc>
          <w:tcPr>
            <w:tcW w:w="561" w:type="pct"/>
            <w:vAlign w:val="center"/>
          </w:tcPr>
          <w:p w14:paraId="0C426D3D" w14:textId="07D0747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w:t>
            </w:r>
          </w:p>
        </w:tc>
        <w:tc>
          <w:tcPr>
            <w:tcW w:w="645" w:type="pct"/>
            <w:vAlign w:val="center"/>
          </w:tcPr>
          <w:p w14:paraId="6B657BCC" w14:textId="660F03F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F4B3B9E" w14:textId="1A7EB5F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9.989</w:t>
            </w:r>
          </w:p>
        </w:tc>
        <w:tc>
          <w:tcPr>
            <w:tcW w:w="645" w:type="pct"/>
            <w:vAlign w:val="center"/>
          </w:tcPr>
          <w:p w14:paraId="743AF5A3" w14:textId="7798A5E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4EE54DF" w14:textId="0293F1A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6,18</w:t>
            </w:r>
          </w:p>
        </w:tc>
        <w:tc>
          <w:tcPr>
            <w:tcW w:w="565" w:type="pct"/>
            <w:vAlign w:val="center"/>
          </w:tcPr>
          <w:p w14:paraId="163A9CCC" w14:textId="402629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616,91</w:t>
            </w:r>
          </w:p>
        </w:tc>
        <w:tc>
          <w:tcPr>
            <w:tcW w:w="565" w:type="pct"/>
            <w:vAlign w:val="center"/>
          </w:tcPr>
          <w:p w14:paraId="619DF0E9" w14:textId="31AD96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032FFA55" w14:textId="24989D6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6BF453A1" w14:textId="77777777" w:rsidTr="00CE3732">
        <w:tc>
          <w:tcPr>
            <w:tcW w:w="561" w:type="pct"/>
            <w:vAlign w:val="center"/>
          </w:tcPr>
          <w:p w14:paraId="55DC6B81" w14:textId="6B5CEB5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w:t>
            </w:r>
          </w:p>
        </w:tc>
        <w:tc>
          <w:tcPr>
            <w:tcW w:w="645" w:type="pct"/>
            <w:vAlign w:val="center"/>
          </w:tcPr>
          <w:p w14:paraId="04150670" w14:textId="69189D7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vozio</w:t>
            </w:r>
          </w:p>
        </w:tc>
        <w:tc>
          <w:tcPr>
            <w:tcW w:w="726" w:type="pct"/>
            <w:vAlign w:val="center"/>
          </w:tcPr>
          <w:p w14:paraId="35A4B09C" w14:textId="70BC79F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15.177</w:t>
            </w:r>
          </w:p>
        </w:tc>
        <w:tc>
          <w:tcPr>
            <w:tcW w:w="645" w:type="pct"/>
            <w:vAlign w:val="center"/>
          </w:tcPr>
          <w:p w14:paraId="0A1813D0" w14:textId="50B04F7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8BCBC72" w14:textId="00AB39B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8,06</w:t>
            </w:r>
          </w:p>
        </w:tc>
        <w:tc>
          <w:tcPr>
            <w:tcW w:w="565" w:type="pct"/>
            <w:vAlign w:val="center"/>
          </w:tcPr>
          <w:p w14:paraId="5B964FDB" w14:textId="476F0BD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1.222,66</w:t>
            </w:r>
          </w:p>
        </w:tc>
        <w:tc>
          <w:tcPr>
            <w:tcW w:w="565" w:type="pct"/>
            <w:vAlign w:val="center"/>
          </w:tcPr>
          <w:p w14:paraId="30827AB9" w14:textId="6B775C4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18AACFD8" w14:textId="37A3BDF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328FCD6C" w14:textId="77777777" w:rsidTr="00CE3732">
        <w:tc>
          <w:tcPr>
            <w:tcW w:w="561" w:type="pct"/>
            <w:vAlign w:val="center"/>
          </w:tcPr>
          <w:p w14:paraId="4BA2A3D8" w14:textId="2E5658F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w:t>
            </w:r>
          </w:p>
        </w:tc>
        <w:tc>
          <w:tcPr>
            <w:tcW w:w="645" w:type="pct"/>
            <w:vAlign w:val="center"/>
          </w:tcPr>
          <w:p w14:paraId="3974621F" w14:textId="705D73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40E51222" w14:textId="386B332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4.273</w:t>
            </w:r>
          </w:p>
        </w:tc>
        <w:tc>
          <w:tcPr>
            <w:tcW w:w="645" w:type="pct"/>
            <w:vAlign w:val="center"/>
          </w:tcPr>
          <w:p w14:paraId="2EF57825" w14:textId="7AE7279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A0EFC75" w14:textId="43D0E57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7,25</w:t>
            </w:r>
          </w:p>
        </w:tc>
        <w:tc>
          <w:tcPr>
            <w:tcW w:w="565" w:type="pct"/>
            <w:vAlign w:val="center"/>
          </w:tcPr>
          <w:p w14:paraId="4BF7E640" w14:textId="7583D61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309,74</w:t>
            </w:r>
          </w:p>
        </w:tc>
        <w:tc>
          <w:tcPr>
            <w:tcW w:w="565" w:type="pct"/>
            <w:vAlign w:val="center"/>
          </w:tcPr>
          <w:p w14:paraId="0049059D" w14:textId="5D1BCA7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2004</w:t>
            </w:r>
            <w:r w:rsidR="00322D74">
              <w:rPr>
                <w:rFonts w:asciiTheme="minorHAnsi" w:hAnsiTheme="minorHAnsi" w:cstheme="minorHAnsi"/>
                <w:color w:val="231F20"/>
                <w:sz w:val="20"/>
                <w:szCs w:val="20"/>
              </w:rPr>
              <w:t>.</w:t>
            </w:r>
          </w:p>
        </w:tc>
        <w:tc>
          <w:tcPr>
            <w:tcW w:w="566" w:type="pct"/>
            <w:vAlign w:val="center"/>
          </w:tcPr>
          <w:p w14:paraId="0C68FBC8" w14:textId="638E8DE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680CD873" w14:textId="77777777" w:rsidTr="00CE3732">
        <w:tc>
          <w:tcPr>
            <w:tcW w:w="561" w:type="pct"/>
            <w:vAlign w:val="center"/>
          </w:tcPr>
          <w:p w14:paraId="18FD7653" w14:textId="2CFF248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w:t>
            </w:r>
          </w:p>
        </w:tc>
        <w:tc>
          <w:tcPr>
            <w:tcW w:w="645" w:type="pct"/>
            <w:vAlign w:val="center"/>
          </w:tcPr>
          <w:p w14:paraId="4EB112B6" w14:textId="10F73B9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A27B1AC" w14:textId="4BFAEBB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4.166</w:t>
            </w:r>
          </w:p>
        </w:tc>
        <w:tc>
          <w:tcPr>
            <w:tcW w:w="645" w:type="pct"/>
            <w:vAlign w:val="center"/>
          </w:tcPr>
          <w:p w14:paraId="5FD8005B" w14:textId="6B47096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7C927A0C" w14:textId="4000C10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7,45</w:t>
            </w:r>
          </w:p>
        </w:tc>
        <w:tc>
          <w:tcPr>
            <w:tcW w:w="565" w:type="pct"/>
            <w:vAlign w:val="center"/>
          </w:tcPr>
          <w:p w14:paraId="1A611A25" w14:textId="50059AB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310,2</w:t>
            </w:r>
          </w:p>
        </w:tc>
        <w:tc>
          <w:tcPr>
            <w:tcW w:w="565" w:type="pct"/>
            <w:vAlign w:val="center"/>
          </w:tcPr>
          <w:p w14:paraId="1A34B39E" w14:textId="0E32F36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2004</w:t>
            </w:r>
            <w:r w:rsidR="00322D74">
              <w:rPr>
                <w:rFonts w:asciiTheme="minorHAnsi" w:hAnsiTheme="minorHAnsi" w:cstheme="minorHAnsi"/>
                <w:color w:val="231F20"/>
                <w:sz w:val="20"/>
                <w:szCs w:val="20"/>
              </w:rPr>
              <w:t>.</w:t>
            </w:r>
          </w:p>
        </w:tc>
        <w:tc>
          <w:tcPr>
            <w:tcW w:w="566" w:type="pct"/>
            <w:vAlign w:val="center"/>
          </w:tcPr>
          <w:p w14:paraId="72DB7462" w14:textId="1798589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EE3EF7A" w14:textId="77777777" w:rsidTr="00CE3732">
        <w:tc>
          <w:tcPr>
            <w:tcW w:w="561" w:type="pct"/>
            <w:vAlign w:val="center"/>
          </w:tcPr>
          <w:p w14:paraId="34167B89" w14:textId="099C3B0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w:t>
            </w:r>
          </w:p>
        </w:tc>
        <w:tc>
          <w:tcPr>
            <w:tcW w:w="645" w:type="pct"/>
            <w:vAlign w:val="center"/>
          </w:tcPr>
          <w:p w14:paraId="5D8E0F42" w14:textId="7008192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DEC44AC" w14:textId="1E1EB61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4.250</w:t>
            </w:r>
          </w:p>
        </w:tc>
        <w:tc>
          <w:tcPr>
            <w:tcW w:w="645" w:type="pct"/>
            <w:vAlign w:val="center"/>
          </w:tcPr>
          <w:p w14:paraId="5C135153" w14:textId="3BE0B47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C23CAFF" w14:textId="77F8E68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7,42</w:t>
            </w:r>
          </w:p>
        </w:tc>
        <w:tc>
          <w:tcPr>
            <w:tcW w:w="565" w:type="pct"/>
            <w:vAlign w:val="center"/>
          </w:tcPr>
          <w:p w14:paraId="342F7D6B" w14:textId="782147B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315,21</w:t>
            </w:r>
          </w:p>
        </w:tc>
        <w:tc>
          <w:tcPr>
            <w:tcW w:w="565" w:type="pct"/>
            <w:vAlign w:val="center"/>
          </w:tcPr>
          <w:p w14:paraId="1CEB3130" w14:textId="53B0646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2004</w:t>
            </w:r>
            <w:r w:rsidR="00322D74">
              <w:rPr>
                <w:rFonts w:asciiTheme="minorHAnsi" w:hAnsiTheme="minorHAnsi" w:cstheme="minorHAnsi"/>
                <w:color w:val="231F20"/>
                <w:sz w:val="20"/>
                <w:szCs w:val="20"/>
              </w:rPr>
              <w:t>.</w:t>
            </w:r>
          </w:p>
        </w:tc>
        <w:tc>
          <w:tcPr>
            <w:tcW w:w="566" w:type="pct"/>
            <w:vAlign w:val="center"/>
          </w:tcPr>
          <w:p w14:paraId="05CAC493" w14:textId="51712F7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136158FF" w14:textId="77777777" w:rsidTr="00CE3732">
        <w:tc>
          <w:tcPr>
            <w:tcW w:w="561" w:type="pct"/>
            <w:vAlign w:val="center"/>
          </w:tcPr>
          <w:p w14:paraId="47388EA7" w14:textId="0317F0D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14</w:t>
            </w:r>
          </w:p>
        </w:tc>
        <w:tc>
          <w:tcPr>
            <w:tcW w:w="645" w:type="pct"/>
            <w:vAlign w:val="center"/>
          </w:tcPr>
          <w:p w14:paraId="5FC573A8" w14:textId="73088B5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4F2EFD0" w14:textId="6929F9F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4.353</w:t>
            </w:r>
          </w:p>
        </w:tc>
        <w:tc>
          <w:tcPr>
            <w:tcW w:w="645" w:type="pct"/>
            <w:vAlign w:val="center"/>
          </w:tcPr>
          <w:p w14:paraId="66E6DB19" w14:textId="1B48D03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170346F" w14:textId="7A2B647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7,15</w:t>
            </w:r>
          </w:p>
        </w:tc>
        <w:tc>
          <w:tcPr>
            <w:tcW w:w="565" w:type="pct"/>
            <w:vAlign w:val="center"/>
          </w:tcPr>
          <w:p w14:paraId="089864D0" w14:textId="44C33D1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311,4</w:t>
            </w:r>
          </w:p>
        </w:tc>
        <w:tc>
          <w:tcPr>
            <w:tcW w:w="565" w:type="pct"/>
            <w:vAlign w:val="center"/>
          </w:tcPr>
          <w:p w14:paraId="596034E9" w14:textId="3109714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2004</w:t>
            </w:r>
            <w:r w:rsidR="00322D74">
              <w:rPr>
                <w:rFonts w:asciiTheme="minorHAnsi" w:hAnsiTheme="minorHAnsi" w:cstheme="minorHAnsi"/>
                <w:color w:val="231F20"/>
                <w:sz w:val="20"/>
                <w:szCs w:val="20"/>
              </w:rPr>
              <w:t>.</w:t>
            </w:r>
          </w:p>
        </w:tc>
        <w:tc>
          <w:tcPr>
            <w:tcW w:w="566" w:type="pct"/>
            <w:vAlign w:val="center"/>
          </w:tcPr>
          <w:p w14:paraId="5ADAB512" w14:textId="462510D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5D32218" w14:textId="77777777" w:rsidTr="00CE3732">
        <w:tc>
          <w:tcPr>
            <w:tcW w:w="561" w:type="pct"/>
            <w:vAlign w:val="center"/>
          </w:tcPr>
          <w:p w14:paraId="6FF23B73" w14:textId="1E380FB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15</w:t>
            </w:r>
          </w:p>
        </w:tc>
        <w:tc>
          <w:tcPr>
            <w:tcW w:w="645" w:type="pct"/>
            <w:vAlign w:val="center"/>
          </w:tcPr>
          <w:p w14:paraId="3ADF9F11" w14:textId="4FB758D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FE6256B" w14:textId="310116F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2.855</w:t>
            </w:r>
          </w:p>
        </w:tc>
        <w:tc>
          <w:tcPr>
            <w:tcW w:w="645" w:type="pct"/>
            <w:vAlign w:val="center"/>
          </w:tcPr>
          <w:p w14:paraId="2B365656" w14:textId="65225D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E9ADA43" w14:textId="6DB9319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7,15</w:t>
            </w:r>
          </w:p>
        </w:tc>
        <w:tc>
          <w:tcPr>
            <w:tcW w:w="565" w:type="pct"/>
            <w:vAlign w:val="center"/>
          </w:tcPr>
          <w:p w14:paraId="75B41EF1" w14:textId="237BD3A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204,01</w:t>
            </w:r>
          </w:p>
        </w:tc>
        <w:tc>
          <w:tcPr>
            <w:tcW w:w="565" w:type="pct"/>
            <w:vAlign w:val="center"/>
          </w:tcPr>
          <w:p w14:paraId="1A140541" w14:textId="524C90A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0D1A5247" w14:textId="68815FD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0F946E74" w14:textId="77777777" w:rsidTr="00CE3732">
        <w:tc>
          <w:tcPr>
            <w:tcW w:w="561" w:type="pct"/>
            <w:vAlign w:val="center"/>
          </w:tcPr>
          <w:p w14:paraId="6A8A5D07" w14:textId="5412554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16</w:t>
            </w:r>
          </w:p>
        </w:tc>
        <w:tc>
          <w:tcPr>
            <w:tcW w:w="645" w:type="pct"/>
            <w:vAlign w:val="center"/>
          </w:tcPr>
          <w:p w14:paraId="591FC2DD" w14:textId="6C43C1F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28372A6" w14:textId="2AF73AE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7.296</w:t>
            </w:r>
          </w:p>
        </w:tc>
        <w:tc>
          <w:tcPr>
            <w:tcW w:w="645" w:type="pct"/>
            <w:vAlign w:val="center"/>
          </w:tcPr>
          <w:p w14:paraId="77D22663" w14:textId="4CEC0CC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417AD3C" w14:textId="74AF84E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7,56</w:t>
            </w:r>
          </w:p>
        </w:tc>
        <w:tc>
          <w:tcPr>
            <w:tcW w:w="565" w:type="pct"/>
            <w:vAlign w:val="center"/>
          </w:tcPr>
          <w:p w14:paraId="2B5DA7A5" w14:textId="38988D6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551,65</w:t>
            </w:r>
          </w:p>
        </w:tc>
        <w:tc>
          <w:tcPr>
            <w:tcW w:w="565" w:type="pct"/>
            <w:vAlign w:val="center"/>
          </w:tcPr>
          <w:p w14:paraId="42F53E68" w14:textId="5E56564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5567F0F9" w14:textId="5079466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126E6AED" w14:textId="77777777" w:rsidTr="00CE3732">
        <w:tc>
          <w:tcPr>
            <w:tcW w:w="561" w:type="pct"/>
            <w:vAlign w:val="center"/>
          </w:tcPr>
          <w:p w14:paraId="737A84A5" w14:textId="5982BFE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17</w:t>
            </w:r>
          </w:p>
        </w:tc>
        <w:tc>
          <w:tcPr>
            <w:tcW w:w="645" w:type="pct"/>
            <w:vAlign w:val="center"/>
          </w:tcPr>
          <w:p w14:paraId="3E3FA42E" w14:textId="743FE02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A8A4477" w14:textId="2A10317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7.192</w:t>
            </w:r>
          </w:p>
        </w:tc>
        <w:tc>
          <w:tcPr>
            <w:tcW w:w="645" w:type="pct"/>
            <w:vAlign w:val="center"/>
          </w:tcPr>
          <w:p w14:paraId="15715536" w14:textId="75CEAFF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37DEB323" w14:textId="0C8999A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7,96</w:t>
            </w:r>
          </w:p>
        </w:tc>
        <w:tc>
          <w:tcPr>
            <w:tcW w:w="565" w:type="pct"/>
            <w:vAlign w:val="center"/>
          </w:tcPr>
          <w:p w14:paraId="758B1A3B" w14:textId="7D49325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572,48</w:t>
            </w:r>
          </w:p>
        </w:tc>
        <w:tc>
          <w:tcPr>
            <w:tcW w:w="565" w:type="pct"/>
            <w:vAlign w:val="center"/>
          </w:tcPr>
          <w:p w14:paraId="747A4570" w14:textId="31387BB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11C6CB35" w14:textId="3F3AF97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32605B7F" w14:textId="77777777" w:rsidTr="00CE3732">
        <w:tc>
          <w:tcPr>
            <w:tcW w:w="561" w:type="pct"/>
            <w:vAlign w:val="center"/>
          </w:tcPr>
          <w:p w14:paraId="1D0859D7" w14:textId="5CAB3EE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18</w:t>
            </w:r>
          </w:p>
        </w:tc>
        <w:tc>
          <w:tcPr>
            <w:tcW w:w="645" w:type="pct"/>
            <w:vAlign w:val="center"/>
          </w:tcPr>
          <w:p w14:paraId="646B43E0" w14:textId="451E303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217E01D" w14:textId="1927850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4.506</w:t>
            </w:r>
          </w:p>
        </w:tc>
        <w:tc>
          <w:tcPr>
            <w:tcW w:w="645" w:type="pct"/>
            <w:vAlign w:val="center"/>
          </w:tcPr>
          <w:p w14:paraId="68FD760D" w14:textId="36026E0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EA6AF6F" w14:textId="15D8ADD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7,23</w:t>
            </w:r>
          </w:p>
        </w:tc>
        <w:tc>
          <w:tcPr>
            <w:tcW w:w="565" w:type="pct"/>
            <w:vAlign w:val="center"/>
          </w:tcPr>
          <w:p w14:paraId="3BA51695" w14:textId="30AE61D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325,89</w:t>
            </w:r>
          </w:p>
        </w:tc>
        <w:tc>
          <w:tcPr>
            <w:tcW w:w="565" w:type="pct"/>
            <w:vAlign w:val="center"/>
          </w:tcPr>
          <w:p w14:paraId="47602320" w14:textId="5EEF15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4E306A07" w14:textId="6EE0507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6D3BA9A7" w14:textId="77777777" w:rsidTr="00CE3732">
        <w:tc>
          <w:tcPr>
            <w:tcW w:w="561" w:type="pct"/>
            <w:vAlign w:val="center"/>
          </w:tcPr>
          <w:p w14:paraId="7788EB99" w14:textId="70C40686" w:rsidR="0045489C" w:rsidRPr="00524893" w:rsidRDefault="0045489C" w:rsidP="00524893">
            <w:pPr>
              <w:jc w:val="center"/>
              <w:rPr>
                <w:rFonts w:asciiTheme="minorHAnsi" w:hAnsiTheme="minorHAnsi" w:cstheme="minorHAnsi"/>
                <w:sz w:val="20"/>
                <w:szCs w:val="20"/>
              </w:rPr>
            </w:pPr>
            <w:bookmarkStart w:id="43" w:name="_Hlk97025598"/>
            <w:r w:rsidRPr="00524893">
              <w:rPr>
                <w:rFonts w:asciiTheme="minorHAnsi" w:hAnsiTheme="minorHAnsi" w:cstheme="minorHAnsi"/>
                <w:sz w:val="20"/>
                <w:szCs w:val="20"/>
              </w:rPr>
              <w:t>Vozilo 19</w:t>
            </w:r>
          </w:p>
        </w:tc>
        <w:tc>
          <w:tcPr>
            <w:tcW w:w="645" w:type="pct"/>
            <w:vAlign w:val="center"/>
          </w:tcPr>
          <w:p w14:paraId="5AC336C1" w14:textId="0BEBC35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E1872CB" w14:textId="5212D22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4.533</w:t>
            </w:r>
          </w:p>
        </w:tc>
        <w:tc>
          <w:tcPr>
            <w:tcW w:w="645" w:type="pct"/>
            <w:vAlign w:val="center"/>
          </w:tcPr>
          <w:p w14:paraId="5AF87FB4" w14:textId="513FF97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0A4811CF" w14:textId="19CCC00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15,52</w:t>
            </w:r>
          </w:p>
        </w:tc>
        <w:tc>
          <w:tcPr>
            <w:tcW w:w="565" w:type="pct"/>
            <w:vAlign w:val="center"/>
          </w:tcPr>
          <w:p w14:paraId="09DFD784" w14:textId="672610E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703,31</w:t>
            </w:r>
          </w:p>
        </w:tc>
        <w:tc>
          <w:tcPr>
            <w:tcW w:w="565" w:type="pct"/>
            <w:vAlign w:val="center"/>
          </w:tcPr>
          <w:p w14:paraId="6B5BA7F6" w14:textId="1525A45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36476D5F" w14:textId="787BA37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433445" w14:paraId="4A18A636" w14:textId="77777777" w:rsidTr="00CE3732">
        <w:tc>
          <w:tcPr>
            <w:tcW w:w="561" w:type="pct"/>
            <w:vAlign w:val="center"/>
          </w:tcPr>
          <w:p w14:paraId="43B53FA1" w14:textId="1C00242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20</w:t>
            </w:r>
          </w:p>
        </w:tc>
        <w:tc>
          <w:tcPr>
            <w:tcW w:w="645" w:type="pct"/>
            <w:vAlign w:val="center"/>
          </w:tcPr>
          <w:p w14:paraId="1B56ED5D" w14:textId="56A641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0DCD582" w14:textId="17C7410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1.652</w:t>
            </w:r>
          </w:p>
        </w:tc>
        <w:tc>
          <w:tcPr>
            <w:tcW w:w="645" w:type="pct"/>
            <w:vAlign w:val="center"/>
          </w:tcPr>
          <w:p w14:paraId="62F7DC6D" w14:textId="402D314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9D039B5" w14:textId="5EEEA19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7,57</w:t>
            </w:r>
          </w:p>
        </w:tc>
        <w:tc>
          <w:tcPr>
            <w:tcW w:w="565" w:type="pct"/>
            <w:vAlign w:val="center"/>
          </w:tcPr>
          <w:p w14:paraId="2442B51D" w14:textId="05D74A7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125,04</w:t>
            </w:r>
          </w:p>
        </w:tc>
        <w:tc>
          <w:tcPr>
            <w:tcW w:w="565" w:type="pct"/>
            <w:vAlign w:val="center"/>
          </w:tcPr>
          <w:p w14:paraId="2E2AE3A4" w14:textId="601E38C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2001</w:t>
            </w:r>
            <w:r w:rsidR="00322D74">
              <w:rPr>
                <w:rFonts w:asciiTheme="minorHAnsi" w:hAnsiTheme="minorHAnsi" w:cstheme="minorHAnsi"/>
                <w:color w:val="231F20"/>
                <w:sz w:val="20"/>
                <w:szCs w:val="20"/>
              </w:rPr>
              <w:t>.</w:t>
            </w:r>
          </w:p>
        </w:tc>
        <w:tc>
          <w:tcPr>
            <w:tcW w:w="566" w:type="pct"/>
            <w:vAlign w:val="center"/>
          </w:tcPr>
          <w:p w14:paraId="3E6BD6B5" w14:textId="706AECB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7C05EF1" w14:textId="77777777" w:rsidTr="00CE3732">
        <w:tc>
          <w:tcPr>
            <w:tcW w:w="561" w:type="pct"/>
            <w:vAlign w:val="center"/>
          </w:tcPr>
          <w:p w14:paraId="31E8C93D" w14:textId="32404CD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21</w:t>
            </w:r>
          </w:p>
        </w:tc>
        <w:tc>
          <w:tcPr>
            <w:tcW w:w="645" w:type="pct"/>
            <w:vAlign w:val="center"/>
          </w:tcPr>
          <w:p w14:paraId="4A7D028D" w14:textId="6EFE5E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8D7A973" w14:textId="1AE4BA2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11.716</w:t>
            </w:r>
          </w:p>
        </w:tc>
        <w:tc>
          <w:tcPr>
            <w:tcW w:w="645" w:type="pct"/>
            <w:vAlign w:val="center"/>
          </w:tcPr>
          <w:p w14:paraId="448C6C88" w14:textId="3D37ADC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A2C6962" w14:textId="03BA216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5,74</w:t>
            </w:r>
          </w:p>
        </w:tc>
        <w:tc>
          <w:tcPr>
            <w:tcW w:w="565" w:type="pct"/>
            <w:vAlign w:val="center"/>
          </w:tcPr>
          <w:p w14:paraId="74D3B57B" w14:textId="2E9E033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672,37</w:t>
            </w:r>
          </w:p>
        </w:tc>
        <w:tc>
          <w:tcPr>
            <w:tcW w:w="565" w:type="pct"/>
            <w:vAlign w:val="center"/>
          </w:tcPr>
          <w:p w14:paraId="78E62A90" w14:textId="02760E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30FBD252" w14:textId="41E529B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22EBE7A" w14:textId="77777777" w:rsidTr="00CE3732">
        <w:tc>
          <w:tcPr>
            <w:tcW w:w="561" w:type="pct"/>
            <w:vAlign w:val="center"/>
          </w:tcPr>
          <w:p w14:paraId="3A072482" w14:textId="3857B09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22</w:t>
            </w:r>
          </w:p>
        </w:tc>
        <w:tc>
          <w:tcPr>
            <w:tcW w:w="645" w:type="pct"/>
            <w:vAlign w:val="center"/>
          </w:tcPr>
          <w:p w14:paraId="3F106AB7" w14:textId="1D7E99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3DAC000" w14:textId="6851090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7.530</w:t>
            </w:r>
          </w:p>
        </w:tc>
        <w:tc>
          <w:tcPr>
            <w:tcW w:w="645" w:type="pct"/>
            <w:vAlign w:val="center"/>
          </w:tcPr>
          <w:p w14:paraId="2A04B1D1" w14:textId="2480928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1267579" w14:textId="169FE15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6,11</w:t>
            </w:r>
          </w:p>
        </w:tc>
        <w:tc>
          <w:tcPr>
            <w:tcW w:w="565" w:type="pct"/>
            <w:vAlign w:val="center"/>
          </w:tcPr>
          <w:p w14:paraId="0B754E92" w14:textId="31CF57A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459,73</w:t>
            </w:r>
          </w:p>
        </w:tc>
        <w:tc>
          <w:tcPr>
            <w:tcW w:w="565" w:type="pct"/>
            <w:vAlign w:val="center"/>
          </w:tcPr>
          <w:p w14:paraId="2E53DF94" w14:textId="060BB2C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62B4EE81" w14:textId="5B44120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909EB2C" w14:textId="77777777" w:rsidTr="00CE3732">
        <w:tc>
          <w:tcPr>
            <w:tcW w:w="561" w:type="pct"/>
            <w:vAlign w:val="center"/>
          </w:tcPr>
          <w:p w14:paraId="664E3293" w14:textId="1B4076F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23</w:t>
            </w:r>
          </w:p>
        </w:tc>
        <w:tc>
          <w:tcPr>
            <w:tcW w:w="645" w:type="pct"/>
            <w:vAlign w:val="center"/>
          </w:tcPr>
          <w:p w14:paraId="60F70C97" w14:textId="488C6A6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0AAD8DF" w14:textId="52E9C15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10.721</w:t>
            </w:r>
          </w:p>
        </w:tc>
        <w:tc>
          <w:tcPr>
            <w:tcW w:w="645" w:type="pct"/>
            <w:vAlign w:val="center"/>
          </w:tcPr>
          <w:p w14:paraId="354E9896" w14:textId="062F13E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3408777" w14:textId="0E9431D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5,87</w:t>
            </w:r>
          </w:p>
        </w:tc>
        <w:tc>
          <w:tcPr>
            <w:tcW w:w="565" w:type="pct"/>
            <w:vAlign w:val="center"/>
          </w:tcPr>
          <w:p w14:paraId="7D999E74" w14:textId="38FF0A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629,78</w:t>
            </w:r>
          </w:p>
        </w:tc>
        <w:tc>
          <w:tcPr>
            <w:tcW w:w="565" w:type="pct"/>
            <w:vAlign w:val="center"/>
          </w:tcPr>
          <w:p w14:paraId="0960D5DF" w14:textId="09D6B75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62F98255" w14:textId="38F36BB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27D37257" w14:textId="77777777" w:rsidTr="00CE3732">
        <w:tc>
          <w:tcPr>
            <w:tcW w:w="561" w:type="pct"/>
            <w:vAlign w:val="center"/>
          </w:tcPr>
          <w:p w14:paraId="2C8FA6DD" w14:textId="7080254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24</w:t>
            </w:r>
          </w:p>
        </w:tc>
        <w:tc>
          <w:tcPr>
            <w:tcW w:w="645" w:type="pct"/>
            <w:vAlign w:val="center"/>
          </w:tcPr>
          <w:p w14:paraId="1E0148C0" w14:textId="6462C7B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250A6C6" w14:textId="6D2D5AF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6.780</w:t>
            </w:r>
          </w:p>
        </w:tc>
        <w:tc>
          <w:tcPr>
            <w:tcW w:w="645" w:type="pct"/>
            <w:vAlign w:val="center"/>
          </w:tcPr>
          <w:p w14:paraId="5B1AB62C" w14:textId="6C49850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ACB9153" w14:textId="664945F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5,77</w:t>
            </w:r>
          </w:p>
        </w:tc>
        <w:tc>
          <w:tcPr>
            <w:tcW w:w="565" w:type="pct"/>
            <w:vAlign w:val="center"/>
          </w:tcPr>
          <w:p w14:paraId="5E92E0BC" w14:textId="57E5668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391,33</w:t>
            </w:r>
          </w:p>
        </w:tc>
        <w:tc>
          <w:tcPr>
            <w:tcW w:w="565" w:type="pct"/>
            <w:vAlign w:val="center"/>
          </w:tcPr>
          <w:p w14:paraId="43C4865B" w14:textId="0D43774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656326C6" w14:textId="566AAE4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5A7B5F0" w14:textId="77777777" w:rsidTr="00CE3732">
        <w:tc>
          <w:tcPr>
            <w:tcW w:w="561" w:type="pct"/>
            <w:vAlign w:val="center"/>
          </w:tcPr>
          <w:p w14:paraId="75D64978" w14:textId="5B7296E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25</w:t>
            </w:r>
          </w:p>
        </w:tc>
        <w:tc>
          <w:tcPr>
            <w:tcW w:w="645" w:type="pct"/>
            <w:vAlign w:val="center"/>
          </w:tcPr>
          <w:p w14:paraId="38CD86F1" w14:textId="14032C8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FBE9940" w14:textId="38C057F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3.925</w:t>
            </w:r>
          </w:p>
        </w:tc>
        <w:tc>
          <w:tcPr>
            <w:tcW w:w="645" w:type="pct"/>
            <w:vAlign w:val="center"/>
          </w:tcPr>
          <w:p w14:paraId="0E0A13F4" w14:textId="010F433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33AC3A1A" w14:textId="240E29C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6,91</w:t>
            </w:r>
          </w:p>
        </w:tc>
        <w:tc>
          <w:tcPr>
            <w:tcW w:w="565" w:type="pct"/>
            <w:vAlign w:val="center"/>
          </w:tcPr>
          <w:p w14:paraId="713DD5B4" w14:textId="361D56C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271,41</w:t>
            </w:r>
          </w:p>
        </w:tc>
        <w:tc>
          <w:tcPr>
            <w:tcW w:w="565" w:type="pct"/>
            <w:vAlign w:val="center"/>
          </w:tcPr>
          <w:p w14:paraId="6C3C478F" w14:textId="7043E01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5F922BD0" w14:textId="0328AD4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111D05F" w14:textId="77777777" w:rsidTr="00CE3732">
        <w:tc>
          <w:tcPr>
            <w:tcW w:w="561" w:type="pct"/>
            <w:vAlign w:val="center"/>
          </w:tcPr>
          <w:p w14:paraId="0DFB76D5" w14:textId="39C51A2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26</w:t>
            </w:r>
          </w:p>
        </w:tc>
        <w:tc>
          <w:tcPr>
            <w:tcW w:w="645" w:type="pct"/>
            <w:vAlign w:val="center"/>
          </w:tcPr>
          <w:p w14:paraId="030A772A" w14:textId="4CB81A7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438A390F" w14:textId="5A70024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7.471</w:t>
            </w:r>
          </w:p>
        </w:tc>
        <w:tc>
          <w:tcPr>
            <w:tcW w:w="645" w:type="pct"/>
            <w:vAlign w:val="center"/>
          </w:tcPr>
          <w:p w14:paraId="28BBD423" w14:textId="2FA89B4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8C60B78" w14:textId="4E65028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6,14</w:t>
            </w:r>
          </w:p>
        </w:tc>
        <w:tc>
          <w:tcPr>
            <w:tcW w:w="565" w:type="pct"/>
            <w:vAlign w:val="center"/>
          </w:tcPr>
          <w:p w14:paraId="70B2E2BE" w14:textId="4591AB8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458,64</w:t>
            </w:r>
          </w:p>
        </w:tc>
        <w:tc>
          <w:tcPr>
            <w:tcW w:w="565" w:type="pct"/>
            <w:vAlign w:val="center"/>
          </w:tcPr>
          <w:p w14:paraId="19B17F4C" w14:textId="76F8007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496D4C38" w14:textId="586D56A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3FB261D" w14:textId="77777777" w:rsidTr="00CE3732">
        <w:tc>
          <w:tcPr>
            <w:tcW w:w="561" w:type="pct"/>
            <w:vAlign w:val="center"/>
          </w:tcPr>
          <w:p w14:paraId="23737FB1" w14:textId="2DF0FD0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27</w:t>
            </w:r>
          </w:p>
        </w:tc>
        <w:tc>
          <w:tcPr>
            <w:tcW w:w="645" w:type="pct"/>
            <w:vAlign w:val="center"/>
          </w:tcPr>
          <w:p w14:paraId="20F65F1A" w14:textId="6A0B211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6AB3776" w14:textId="4AB9CEF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9.185</w:t>
            </w:r>
          </w:p>
        </w:tc>
        <w:tc>
          <w:tcPr>
            <w:tcW w:w="645" w:type="pct"/>
            <w:vAlign w:val="center"/>
          </w:tcPr>
          <w:p w14:paraId="117B5EE2" w14:textId="0CB59D9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4F3B7FD" w14:textId="141F6D2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5,07</w:t>
            </w:r>
          </w:p>
        </w:tc>
        <w:tc>
          <w:tcPr>
            <w:tcW w:w="565" w:type="pct"/>
            <w:vAlign w:val="center"/>
          </w:tcPr>
          <w:p w14:paraId="54E649BA" w14:textId="15DEDD7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465,8</w:t>
            </w:r>
          </w:p>
        </w:tc>
        <w:tc>
          <w:tcPr>
            <w:tcW w:w="565" w:type="pct"/>
            <w:vAlign w:val="center"/>
          </w:tcPr>
          <w:p w14:paraId="21A73A71" w14:textId="2336185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2779BAAC" w14:textId="6D19521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6D14DEA" w14:textId="77777777" w:rsidTr="00CE3732">
        <w:tc>
          <w:tcPr>
            <w:tcW w:w="561" w:type="pct"/>
            <w:vAlign w:val="center"/>
          </w:tcPr>
          <w:p w14:paraId="54F1E0E7" w14:textId="475528B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28</w:t>
            </w:r>
          </w:p>
        </w:tc>
        <w:tc>
          <w:tcPr>
            <w:tcW w:w="645" w:type="pct"/>
            <w:vAlign w:val="center"/>
          </w:tcPr>
          <w:p w14:paraId="5E4DEADD" w14:textId="51D502C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E37FE2B" w14:textId="4888C98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5.994</w:t>
            </w:r>
          </w:p>
        </w:tc>
        <w:tc>
          <w:tcPr>
            <w:tcW w:w="645" w:type="pct"/>
            <w:vAlign w:val="center"/>
          </w:tcPr>
          <w:p w14:paraId="751EA84F" w14:textId="64C37BC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342BE618" w14:textId="14AA74A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7,50</w:t>
            </w:r>
          </w:p>
        </w:tc>
        <w:tc>
          <w:tcPr>
            <w:tcW w:w="565" w:type="pct"/>
            <w:vAlign w:val="center"/>
          </w:tcPr>
          <w:p w14:paraId="13270941" w14:textId="1172198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449,62</w:t>
            </w:r>
          </w:p>
        </w:tc>
        <w:tc>
          <w:tcPr>
            <w:tcW w:w="565" w:type="pct"/>
            <w:vAlign w:val="center"/>
          </w:tcPr>
          <w:p w14:paraId="5B9AB09E" w14:textId="6D4F9B7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2009</w:t>
            </w:r>
            <w:r w:rsidR="00322D74">
              <w:rPr>
                <w:rFonts w:asciiTheme="minorHAnsi" w:hAnsiTheme="minorHAnsi" w:cstheme="minorHAnsi"/>
                <w:color w:val="231F20"/>
                <w:sz w:val="20"/>
                <w:szCs w:val="20"/>
              </w:rPr>
              <w:t>.</w:t>
            </w:r>
          </w:p>
        </w:tc>
        <w:tc>
          <w:tcPr>
            <w:tcW w:w="566" w:type="pct"/>
            <w:vAlign w:val="center"/>
          </w:tcPr>
          <w:p w14:paraId="58768B78" w14:textId="7BAF39A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3455CD4C" w14:textId="77777777" w:rsidTr="00CE3732">
        <w:tc>
          <w:tcPr>
            <w:tcW w:w="561" w:type="pct"/>
            <w:vAlign w:val="center"/>
          </w:tcPr>
          <w:p w14:paraId="36A6E340" w14:textId="22A254E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29</w:t>
            </w:r>
          </w:p>
        </w:tc>
        <w:tc>
          <w:tcPr>
            <w:tcW w:w="645" w:type="pct"/>
            <w:vAlign w:val="center"/>
          </w:tcPr>
          <w:p w14:paraId="3B68CE8A" w14:textId="4758B9A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EC85821" w14:textId="49CFB86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14.873</w:t>
            </w:r>
          </w:p>
        </w:tc>
        <w:tc>
          <w:tcPr>
            <w:tcW w:w="645" w:type="pct"/>
            <w:vAlign w:val="center"/>
          </w:tcPr>
          <w:p w14:paraId="26E9B538" w14:textId="6CC7BD7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ED9E6E7" w14:textId="6A496F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6,39</w:t>
            </w:r>
          </w:p>
        </w:tc>
        <w:tc>
          <w:tcPr>
            <w:tcW w:w="565" w:type="pct"/>
            <w:vAlign w:val="center"/>
          </w:tcPr>
          <w:p w14:paraId="387C29A6" w14:textId="6924EFB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950,05</w:t>
            </w:r>
          </w:p>
        </w:tc>
        <w:tc>
          <w:tcPr>
            <w:tcW w:w="565" w:type="pct"/>
            <w:vAlign w:val="center"/>
          </w:tcPr>
          <w:p w14:paraId="0E56975B" w14:textId="220CEFD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2000</w:t>
            </w:r>
            <w:r w:rsidR="00322D74">
              <w:rPr>
                <w:rFonts w:asciiTheme="minorHAnsi" w:hAnsiTheme="minorHAnsi" w:cstheme="minorHAnsi"/>
                <w:color w:val="231F20"/>
                <w:sz w:val="20"/>
                <w:szCs w:val="20"/>
              </w:rPr>
              <w:t>.</w:t>
            </w:r>
          </w:p>
        </w:tc>
        <w:tc>
          <w:tcPr>
            <w:tcW w:w="566" w:type="pct"/>
            <w:vAlign w:val="center"/>
          </w:tcPr>
          <w:p w14:paraId="2AF92D91" w14:textId="32EC358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260BF84" w14:textId="77777777" w:rsidTr="00CE3732">
        <w:tc>
          <w:tcPr>
            <w:tcW w:w="561" w:type="pct"/>
            <w:vAlign w:val="center"/>
          </w:tcPr>
          <w:p w14:paraId="5AB1AA3C" w14:textId="4948A05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30</w:t>
            </w:r>
          </w:p>
        </w:tc>
        <w:tc>
          <w:tcPr>
            <w:tcW w:w="645" w:type="pct"/>
            <w:vAlign w:val="center"/>
          </w:tcPr>
          <w:p w14:paraId="6CDCA087" w14:textId="352A210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70747FD" w14:textId="5033C29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4.509</w:t>
            </w:r>
          </w:p>
        </w:tc>
        <w:tc>
          <w:tcPr>
            <w:tcW w:w="645" w:type="pct"/>
            <w:vAlign w:val="center"/>
          </w:tcPr>
          <w:p w14:paraId="1D6192F3" w14:textId="04389AF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34F262E" w14:textId="1E43824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5,21</w:t>
            </w:r>
          </w:p>
        </w:tc>
        <w:tc>
          <w:tcPr>
            <w:tcW w:w="565" w:type="pct"/>
            <w:vAlign w:val="center"/>
          </w:tcPr>
          <w:p w14:paraId="4E788B80" w14:textId="32CE8B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234,77</w:t>
            </w:r>
          </w:p>
        </w:tc>
        <w:tc>
          <w:tcPr>
            <w:tcW w:w="565" w:type="pct"/>
            <w:vAlign w:val="center"/>
          </w:tcPr>
          <w:p w14:paraId="018C90B6" w14:textId="655AC90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2003</w:t>
            </w:r>
            <w:r w:rsidR="00322D74">
              <w:rPr>
                <w:rFonts w:asciiTheme="minorHAnsi" w:hAnsiTheme="minorHAnsi" w:cstheme="minorHAnsi"/>
                <w:color w:val="231F20"/>
                <w:sz w:val="20"/>
                <w:szCs w:val="20"/>
              </w:rPr>
              <w:t>.</w:t>
            </w:r>
          </w:p>
        </w:tc>
        <w:tc>
          <w:tcPr>
            <w:tcW w:w="566" w:type="pct"/>
            <w:vAlign w:val="center"/>
          </w:tcPr>
          <w:p w14:paraId="0898361E" w14:textId="40EE0AE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4B03FEB" w14:textId="77777777" w:rsidTr="00CE3732">
        <w:tc>
          <w:tcPr>
            <w:tcW w:w="561" w:type="pct"/>
            <w:vAlign w:val="center"/>
          </w:tcPr>
          <w:p w14:paraId="64A00D25" w14:textId="763A4C8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31</w:t>
            </w:r>
          </w:p>
        </w:tc>
        <w:tc>
          <w:tcPr>
            <w:tcW w:w="645" w:type="pct"/>
            <w:vAlign w:val="center"/>
          </w:tcPr>
          <w:p w14:paraId="6B253309" w14:textId="1284785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D23BE02" w14:textId="009D882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13.017</w:t>
            </w:r>
          </w:p>
        </w:tc>
        <w:tc>
          <w:tcPr>
            <w:tcW w:w="645" w:type="pct"/>
            <w:vAlign w:val="center"/>
          </w:tcPr>
          <w:p w14:paraId="2F3D0F32" w14:textId="672D57C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47CBB0B" w14:textId="1EE8EE8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5,48</w:t>
            </w:r>
          </w:p>
        </w:tc>
        <w:tc>
          <w:tcPr>
            <w:tcW w:w="565" w:type="pct"/>
            <w:vAlign w:val="center"/>
          </w:tcPr>
          <w:p w14:paraId="50207295" w14:textId="1C84B82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713,85</w:t>
            </w:r>
          </w:p>
        </w:tc>
        <w:tc>
          <w:tcPr>
            <w:tcW w:w="565" w:type="pct"/>
            <w:vAlign w:val="center"/>
          </w:tcPr>
          <w:p w14:paraId="07D892F4" w14:textId="66DEDFE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2019</w:t>
            </w:r>
            <w:r w:rsidR="00322D74">
              <w:rPr>
                <w:rFonts w:asciiTheme="minorHAnsi" w:hAnsiTheme="minorHAnsi" w:cstheme="minorHAnsi"/>
                <w:color w:val="231F20"/>
                <w:sz w:val="20"/>
                <w:szCs w:val="20"/>
              </w:rPr>
              <w:t>.</w:t>
            </w:r>
          </w:p>
        </w:tc>
        <w:tc>
          <w:tcPr>
            <w:tcW w:w="566" w:type="pct"/>
            <w:vAlign w:val="center"/>
          </w:tcPr>
          <w:p w14:paraId="1A8A3F6F" w14:textId="45CD1BB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13FD105" w14:textId="77777777" w:rsidTr="00CE3732">
        <w:tc>
          <w:tcPr>
            <w:tcW w:w="561" w:type="pct"/>
            <w:vAlign w:val="center"/>
          </w:tcPr>
          <w:p w14:paraId="3890F5DC" w14:textId="583F85A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32</w:t>
            </w:r>
          </w:p>
        </w:tc>
        <w:tc>
          <w:tcPr>
            <w:tcW w:w="645" w:type="pct"/>
            <w:vAlign w:val="center"/>
          </w:tcPr>
          <w:p w14:paraId="2C34CA72" w14:textId="0E60522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04742DF" w14:textId="66BA9B7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6.106</w:t>
            </w:r>
          </w:p>
        </w:tc>
        <w:tc>
          <w:tcPr>
            <w:tcW w:w="645" w:type="pct"/>
            <w:vAlign w:val="center"/>
          </w:tcPr>
          <w:p w14:paraId="48DD151E" w14:textId="5595916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47FEAE7" w14:textId="69136EA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5,56</w:t>
            </w:r>
          </w:p>
        </w:tc>
        <w:tc>
          <w:tcPr>
            <w:tcW w:w="565" w:type="pct"/>
            <w:vAlign w:val="center"/>
          </w:tcPr>
          <w:p w14:paraId="1A638154" w14:textId="6973EB9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339,52</w:t>
            </w:r>
          </w:p>
        </w:tc>
        <w:tc>
          <w:tcPr>
            <w:tcW w:w="565" w:type="pct"/>
            <w:vAlign w:val="center"/>
          </w:tcPr>
          <w:p w14:paraId="76652C15" w14:textId="0F41141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22592727" w14:textId="28A3457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343B0B6" w14:textId="77777777" w:rsidTr="00CE3732">
        <w:tc>
          <w:tcPr>
            <w:tcW w:w="561" w:type="pct"/>
            <w:vAlign w:val="center"/>
          </w:tcPr>
          <w:p w14:paraId="18427C18" w14:textId="06BFF31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33</w:t>
            </w:r>
          </w:p>
        </w:tc>
        <w:tc>
          <w:tcPr>
            <w:tcW w:w="645" w:type="pct"/>
            <w:vAlign w:val="center"/>
          </w:tcPr>
          <w:p w14:paraId="499F5EF0" w14:textId="543BC5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209FC33" w14:textId="724A3B8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4.419</w:t>
            </w:r>
          </w:p>
        </w:tc>
        <w:tc>
          <w:tcPr>
            <w:tcW w:w="645" w:type="pct"/>
            <w:vAlign w:val="center"/>
          </w:tcPr>
          <w:p w14:paraId="541CF04A" w14:textId="22EF1EF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753B36D3" w14:textId="2988228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5,38</w:t>
            </w:r>
          </w:p>
        </w:tc>
        <w:tc>
          <w:tcPr>
            <w:tcW w:w="565" w:type="pct"/>
            <w:vAlign w:val="center"/>
          </w:tcPr>
          <w:p w14:paraId="7BB33BBA" w14:textId="18D364B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237,64</w:t>
            </w:r>
          </w:p>
        </w:tc>
        <w:tc>
          <w:tcPr>
            <w:tcW w:w="565" w:type="pct"/>
            <w:vAlign w:val="center"/>
          </w:tcPr>
          <w:p w14:paraId="2607512C" w14:textId="4EAB6D8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01C1CF8B" w14:textId="4EB0278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10E8BAF" w14:textId="77777777" w:rsidTr="00CE3732">
        <w:tc>
          <w:tcPr>
            <w:tcW w:w="561" w:type="pct"/>
            <w:vAlign w:val="center"/>
          </w:tcPr>
          <w:p w14:paraId="56DEE5D9" w14:textId="4CC8EB7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34</w:t>
            </w:r>
          </w:p>
        </w:tc>
        <w:tc>
          <w:tcPr>
            <w:tcW w:w="645" w:type="pct"/>
            <w:vAlign w:val="center"/>
          </w:tcPr>
          <w:p w14:paraId="40249B5B" w14:textId="1F98D6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5768C8F9" w14:textId="53181CE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4.390</w:t>
            </w:r>
          </w:p>
        </w:tc>
        <w:tc>
          <w:tcPr>
            <w:tcW w:w="645" w:type="pct"/>
            <w:vAlign w:val="center"/>
          </w:tcPr>
          <w:p w14:paraId="69F2ED45" w14:textId="2DAD0E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278550BA" w14:textId="66A1818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6,55</w:t>
            </w:r>
          </w:p>
        </w:tc>
        <w:tc>
          <w:tcPr>
            <w:tcW w:w="565" w:type="pct"/>
            <w:vAlign w:val="center"/>
          </w:tcPr>
          <w:p w14:paraId="4076AF2F" w14:textId="3EEC315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287,58</w:t>
            </w:r>
          </w:p>
        </w:tc>
        <w:tc>
          <w:tcPr>
            <w:tcW w:w="565" w:type="pct"/>
            <w:vAlign w:val="center"/>
          </w:tcPr>
          <w:p w14:paraId="242B8015" w14:textId="2196757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33DD6F96" w14:textId="62A2BCA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6335C5C0" w14:textId="77777777" w:rsidTr="00CE3732">
        <w:tc>
          <w:tcPr>
            <w:tcW w:w="561" w:type="pct"/>
            <w:vAlign w:val="center"/>
          </w:tcPr>
          <w:p w14:paraId="36118946" w14:textId="6881A5A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35</w:t>
            </w:r>
          </w:p>
        </w:tc>
        <w:tc>
          <w:tcPr>
            <w:tcW w:w="645" w:type="pct"/>
            <w:vAlign w:val="center"/>
          </w:tcPr>
          <w:p w14:paraId="59CC0DF5" w14:textId="24F5218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4404D72" w14:textId="0BC23CC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5.115</w:t>
            </w:r>
          </w:p>
        </w:tc>
        <w:tc>
          <w:tcPr>
            <w:tcW w:w="645" w:type="pct"/>
            <w:vAlign w:val="center"/>
          </w:tcPr>
          <w:p w14:paraId="31E7AEEF" w14:textId="64FDEBB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202EDA39" w14:textId="5CF3659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5,58</w:t>
            </w:r>
          </w:p>
        </w:tc>
        <w:tc>
          <w:tcPr>
            <w:tcW w:w="565" w:type="pct"/>
            <w:vAlign w:val="center"/>
          </w:tcPr>
          <w:p w14:paraId="4076768D" w14:textId="516A1E9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285,41</w:t>
            </w:r>
          </w:p>
        </w:tc>
        <w:tc>
          <w:tcPr>
            <w:tcW w:w="565" w:type="pct"/>
            <w:vAlign w:val="center"/>
          </w:tcPr>
          <w:p w14:paraId="1BAEE1C2" w14:textId="2426304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1F177D7C" w14:textId="06323CE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80A0366" w14:textId="77777777" w:rsidTr="00CE3732">
        <w:tc>
          <w:tcPr>
            <w:tcW w:w="561" w:type="pct"/>
            <w:vAlign w:val="center"/>
          </w:tcPr>
          <w:p w14:paraId="0EE60C54" w14:textId="586FCD5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36</w:t>
            </w:r>
          </w:p>
        </w:tc>
        <w:tc>
          <w:tcPr>
            <w:tcW w:w="645" w:type="pct"/>
            <w:vAlign w:val="center"/>
          </w:tcPr>
          <w:p w14:paraId="2A73BB46" w14:textId="5C2C8B4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4E42E38" w14:textId="21DF3D3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3.307</w:t>
            </w:r>
          </w:p>
        </w:tc>
        <w:tc>
          <w:tcPr>
            <w:tcW w:w="645" w:type="pct"/>
            <w:vAlign w:val="center"/>
          </w:tcPr>
          <w:p w14:paraId="30CDE041" w14:textId="287D0D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520E325" w14:textId="008C751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6,95</w:t>
            </w:r>
          </w:p>
        </w:tc>
        <w:tc>
          <w:tcPr>
            <w:tcW w:w="565" w:type="pct"/>
            <w:vAlign w:val="center"/>
          </w:tcPr>
          <w:p w14:paraId="39B6F1DC" w14:textId="6B01723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229,96</w:t>
            </w:r>
          </w:p>
        </w:tc>
        <w:tc>
          <w:tcPr>
            <w:tcW w:w="565" w:type="pct"/>
            <w:vAlign w:val="center"/>
          </w:tcPr>
          <w:p w14:paraId="3A696295" w14:textId="6815DA0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77F7C9EA" w14:textId="1BFD6C3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D9B85A5" w14:textId="77777777" w:rsidTr="00CE3732">
        <w:tc>
          <w:tcPr>
            <w:tcW w:w="561" w:type="pct"/>
            <w:vAlign w:val="center"/>
          </w:tcPr>
          <w:p w14:paraId="333167C0" w14:textId="7FADCC9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37</w:t>
            </w:r>
          </w:p>
        </w:tc>
        <w:tc>
          <w:tcPr>
            <w:tcW w:w="645" w:type="pct"/>
            <w:vAlign w:val="center"/>
          </w:tcPr>
          <w:p w14:paraId="096608CB" w14:textId="6E00465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A6C17A2" w14:textId="15F31C9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6.178</w:t>
            </w:r>
          </w:p>
        </w:tc>
        <w:tc>
          <w:tcPr>
            <w:tcW w:w="645" w:type="pct"/>
            <w:vAlign w:val="center"/>
          </w:tcPr>
          <w:p w14:paraId="0FD36B0F" w14:textId="20489CF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3CBEE3AF" w14:textId="2774F88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5,03</w:t>
            </w:r>
          </w:p>
        </w:tc>
        <w:tc>
          <w:tcPr>
            <w:tcW w:w="565" w:type="pct"/>
            <w:vAlign w:val="center"/>
          </w:tcPr>
          <w:p w14:paraId="02318420" w14:textId="3D5FD86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310,61</w:t>
            </w:r>
          </w:p>
        </w:tc>
        <w:tc>
          <w:tcPr>
            <w:tcW w:w="565" w:type="pct"/>
            <w:vAlign w:val="center"/>
          </w:tcPr>
          <w:p w14:paraId="40A6610B" w14:textId="295ACD3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2017</w:t>
            </w:r>
            <w:r w:rsidR="00322D74">
              <w:rPr>
                <w:rFonts w:asciiTheme="minorHAnsi" w:hAnsiTheme="minorHAnsi" w:cstheme="minorHAnsi"/>
                <w:color w:val="231F20"/>
                <w:sz w:val="20"/>
                <w:szCs w:val="20"/>
              </w:rPr>
              <w:t>.</w:t>
            </w:r>
          </w:p>
        </w:tc>
        <w:tc>
          <w:tcPr>
            <w:tcW w:w="566" w:type="pct"/>
            <w:vAlign w:val="center"/>
          </w:tcPr>
          <w:p w14:paraId="49E5BD49" w14:textId="124F999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2F72C99" w14:textId="77777777" w:rsidTr="00CE3732">
        <w:tc>
          <w:tcPr>
            <w:tcW w:w="561" w:type="pct"/>
            <w:vAlign w:val="center"/>
          </w:tcPr>
          <w:p w14:paraId="2262C28A" w14:textId="37C2C45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38</w:t>
            </w:r>
          </w:p>
        </w:tc>
        <w:tc>
          <w:tcPr>
            <w:tcW w:w="645" w:type="pct"/>
            <w:vAlign w:val="center"/>
          </w:tcPr>
          <w:p w14:paraId="41CDF96E" w14:textId="499DCE7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15E6CDE0" w14:textId="4105261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9.074</w:t>
            </w:r>
          </w:p>
        </w:tc>
        <w:tc>
          <w:tcPr>
            <w:tcW w:w="645" w:type="pct"/>
            <w:vAlign w:val="center"/>
          </w:tcPr>
          <w:p w14:paraId="5274C6D7" w14:textId="5E61A2E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4FD1659" w14:textId="4D6E3E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6,02</w:t>
            </w:r>
          </w:p>
        </w:tc>
        <w:tc>
          <w:tcPr>
            <w:tcW w:w="565" w:type="pct"/>
            <w:vAlign w:val="center"/>
          </w:tcPr>
          <w:p w14:paraId="5C4F31EB" w14:textId="46D9B9E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546,23</w:t>
            </w:r>
          </w:p>
        </w:tc>
        <w:tc>
          <w:tcPr>
            <w:tcW w:w="565" w:type="pct"/>
            <w:vAlign w:val="center"/>
          </w:tcPr>
          <w:p w14:paraId="653AD930" w14:textId="1B7E613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2017</w:t>
            </w:r>
            <w:r w:rsidR="00322D74">
              <w:rPr>
                <w:rFonts w:asciiTheme="minorHAnsi" w:hAnsiTheme="minorHAnsi" w:cstheme="minorHAnsi"/>
                <w:color w:val="231F20"/>
                <w:sz w:val="20"/>
                <w:szCs w:val="20"/>
              </w:rPr>
              <w:t>.</w:t>
            </w:r>
          </w:p>
        </w:tc>
        <w:tc>
          <w:tcPr>
            <w:tcW w:w="566" w:type="pct"/>
            <w:vAlign w:val="center"/>
          </w:tcPr>
          <w:p w14:paraId="1DAAF7F5" w14:textId="250BB2B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9268AE7" w14:textId="77777777" w:rsidTr="00CE3732">
        <w:tc>
          <w:tcPr>
            <w:tcW w:w="561" w:type="pct"/>
            <w:vAlign w:val="center"/>
          </w:tcPr>
          <w:p w14:paraId="1F76C512" w14:textId="1702968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39</w:t>
            </w:r>
          </w:p>
        </w:tc>
        <w:tc>
          <w:tcPr>
            <w:tcW w:w="645" w:type="pct"/>
            <w:vAlign w:val="center"/>
          </w:tcPr>
          <w:p w14:paraId="2A731510" w14:textId="71D87CC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BFBD245" w14:textId="698C958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2.673</w:t>
            </w:r>
          </w:p>
        </w:tc>
        <w:tc>
          <w:tcPr>
            <w:tcW w:w="645" w:type="pct"/>
            <w:vAlign w:val="center"/>
          </w:tcPr>
          <w:p w14:paraId="26BE512C" w14:textId="2FAE961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E3CCFFC" w14:textId="1950B37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4,93</w:t>
            </w:r>
          </w:p>
        </w:tc>
        <w:tc>
          <w:tcPr>
            <w:tcW w:w="565" w:type="pct"/>
            <w:vAlign w:val="center"/>
          </w:tcPr>
          <w:p w14:paraId="2E03EFEF" w14:textId="43611AE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131,84</w:t>
            </w:r>
          </w:p>
        </w:tc>
        <w:tc>
          <w:tcPr>
            <w:tcW w:w="565" w:type="pct"/>
            <w:vAlign w:val="center"/>
          </w:tcPr>
          <w:p w14:paraId="68186130" w14:textId="5A6425F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0A556594" w14:textId="151FEFC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7CE465D" w14:textId="77777777" w:rsidTr="00CE3732">
        <w:tc>
          <w:tcPr>
            <w:tcW w:w="561" w:type="pct"/>
            <w:vAlign w:val="center"/>
          </w:tcPr>
          <w:p w14:paraId="26AB72DF" w14:textId="461E352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40</w:t>
            </w:r>
          </w:p>
        </w:tc>
        <w:tc>
          <w:tcPr>
            <w:tcW w:w="645" w:type="pct"/>
            <w:vAlign w:val="center"/>
          </w:tcPr>
          <w:p w14:paraId="1A629C45" w14:textId="71227C3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5411D2F0" w14:textId="3E71335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22.677</w:t>
            </w:r>
          </w:p>
        </w:tc>
        <w:tc>
          <w:tcPr>
            <w:tcW w:w="645" w:type="pct"/>
            <w:vAlign w:val="center"/>
          </w:tcPr>
          <w:p w14:paraId="4AD63327" w14:textId="389E925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6754393" w14:textId="48009EF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9,90</w:t>
            </w:r>
          </w:p>
        </w:tc>
        <w:tc>
          <w:tcPr>
            <w:tcW w:w="565" w:type="pct"/>
            <w:vAlign w:val="center"/>
          </w:tcPr>
          <w:p w14:paraId="2BAE212A" w14:textId="066D130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2.245,79</w:t>
            </w:r>
          </w:p>
        </w:tc>
        <w:tc>
          <w:tcPr>
            <w:tcW w:w="565" w:type="pct"/>
            <w:vAlign w:val="center"/>
          </w:tcPr>
          <w:p w14:paraId="523B1C07" w14:textId="4F123EC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40AF153B" w14:textId="484FBC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60006177" w14:textId="77777777" w:rsidTr="00CE3732">
        <w:tc>
          <w:tcPr>
            <w:tcW w:w="561" w:type="pct"/>
            <w:vAlign w:val="center"/>
          </w:tcPr>
          <w:p w14:paraId="5F6E0DAA" w14:textId="3D3C53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41</w:t>
            </w:r>
          </w:p>
        </w:tc>
        <w:tc>
          <w:tcPr>
            <w:tcW w:w="645" w:type="pct"/>
            <w:vAlign w:val="center"/>
          </w:tcPr>
          <w:p w14:paraId="1C0F0F39" w14:textId="7B89EDF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8C7B6BB" w14:textId="5F49BDB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30.239</w:t>
            </w:r>
          </w:p>
        </w:tc>
        <w:tc>
          <w:tcPr>
            <w:tcW w:w="645" w:type="pct"/>
            <w:vAlign w:val="center"/>
          </w:tcPr>
          <w:p w14:paraId="70B9E02C" w14:textId="2E59C5B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5D9F9B0" w14:textId="5ADF23F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10,51</w:t>
            </w:r>
          </w:p>
        </w:tc>
        <w:tc>
          <w:tcPr>
            <w:tcW w:w="565" w:type="pct"/>
            <w:vAlign w:val="center"/>
          </w:tcPr>
          <w:p w14:paraId="364C9899" w14:textId="4848CEE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3.177,16</w:t>
            </w:r>
          </w:p>
        </w:tc>
        <w:tc>
          <w:tcPr>
            <w:tcW w:w="565" w:type="pct"/>
            <w:vAlign w:val="center"/>
          </w:tcPr>
          <w:p w14:paraId="3387003F" w14:textId="4EF03E8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2009</w:t>
            </w:r>
            <w:r w:rsidR="00322D74">
              <w:rPr>
                <w:rFonts w:asciiTheme="minorHAnsi" w:hAnsiTheme="minorHAnsi" w:cstheme="minorHAnsi"/>
                <w:color w:val="231F20"/>
                <w:sz w:val="20"/>
                <w:szCs w:val="20"/>
              </w:rPr>
              <w:t>.</w:t>
            </w:r>
          </w:p>
        </w:tc>
        <w:tc>
          <w:tcPr>
            <w:tcW w:w="566" w:type="pct"/>
            <w:vAlign w:val="center"/>
          </w:tcPr>
          <w:p w14:paraId="5D21427B" w14:textId="22DD9F8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72BFA8C" w14:textId="77777777" w:rsidTr="00CE3732">
        <w:tc>
          <w:tcPr>
            <w:tcW w:w="561" w:type="pct"/>
            <w:vAlign w:val="center"/>
          </w:tcPr>
          <w:p w14:paraId="09A80AF2" w14:textId="339D212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42</w:t>
            </w:r>
          </w:p>
        </w:tc>
        <w:tc>
          <w:tcPr>
            <w:tcW w:w="645" w:type="pct"/>
            <w:vAlign w:val="center"/>
          </w:tcPr>
          <w:p w14:paraId="0EB88AEF" w14:textId="04DCE4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58B69BF5" w14:textId="1E32527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35.425</w:t>
            </w:r>
          </w:p>
        </w:tc>
        <w:tc>
          <w:tcPr>
            <w:tcW w:w="645" w:type="pct"/>
            <w:vAlign w:val="center"/>
          </w:tcPr>
          <w:p w14:paraId="7089FB7D" w14:textId="7D0A38F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881E36B" w14:textId="3D73004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4,28</w:t>
            </w:r>
          </w:p>
        </w:tc>
        <w:tc>
          <w:tcPr>
            <w:tcW w:w="565" w:type="pct"/>
            <w:vAlign w:val="center"/>
          </w:tcPr>
          <w:p w14:paraId="29FE6733" w14:textId="6752D6C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1.516,82</w:t>
            </w:r>
          </w:p>
        </w:tc>
        <w:tc>
          <w:tcPr>
            <w:tcW w:w="565" w:type="pct"/>
            <w:vAlign w:val="center"/>
          </w:tcPr>
          <w:p w14:paraId="1FC9D596" w14:textId="719B5AE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2009</w:t>
            </w:r>
            <w:r w:rsidR="00322D74">
              <w:rPr>
                <w:rFonts w:asciiTheme="minorHAnsi" w:hAnsiTheme="minorHAnsi" w:cstheme="minorHAnsi"/>
                <w:color w:val="231F20"/>
                <w:sz w:val="20"/>
                <w:szCs w:val="20"/>
              </w:rPr>
              <w:t>.</w:t>
            </w:r>
          </w:p>
        </w:tc>
        <w:tc>
          <w:tcPr>
            <w:tcW w:w="566" w:type="pct"/>
            <w:vAlign w:val="center"/>
          </w:tcPr>
          <w:p w14:paraId="1D13AEF7" w14:textId="11F40B6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6843CC2D" w14:textId="77777777" w:rsidTr="00CE3732">
        <w:tc>
          <w:tcPr>
            <w:tcW w:w="561" w:type="pct"/>
            <w:vAlign w:val="center"/>
          </w:tcPr>
          <w:p w14:paraId="0D3784E9" w14:textId="551C744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43</w:t>
            </w:r>
          </w:p>
        </w:tc>
        <w:tc>
          <w:tcPr>
            <w:tcW w:w="645" w:type="pct"/>
            <w:vAlign w:val="center"/>
          </w:tcPr>
          <w:p w14:paraId="25F28D07" w14:textId="03C36F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651909BA" w14:textId="219F8E5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27.763</w:t>
            </w:r>
          </w:p>
        </w:tc>
        <w:tc>
          <w:tcPr>
            <w:tcW w:w="645" w:type="pct"/>
            <w:vAlign w:val="center"/>
          </w:tcPr>
          <w:p w14:paraId="0C9709A7" w14:textId="1694269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95A006C" w14:textId="7FDED6A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10,24</w:t>
            </w:r>
          </w:p>
        </w:tc>
        <w:tc>
          <w:tcPr>
            <w:tcW w:w="565" w:type="pct"/>
            <w:vAlign w:val="center"/>
          </w:tcPr>
          <w:p w14:paraId="2CCEDDEB" w14:textId="71A9FD1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2.842,88</w:t>
            </w:r>
          </w:p>
        </w:tc>
        <w:tc>
          <w:tcPr>
            <w:tcW w:w="565" w:type="pct"/>
            <w:vAlign w:val="center"/>
          </w:tcPr>
          <w:p w14:paraId="17243A12" w14:textId="6FFAD03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63D472C5" w14:textId="4622113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9B6A6D9" w14:textId="77777777" w:rsidTr="00CE3732">
        <w:tc>
          <w:tcPr>
            <w:tcW w:w="561" w:type="pct"/>
            <w:vAlign w:val="center"/>
          </w:tcPr>
          <w:p w14:paraId="0BFCC7AC" w14:textId="25B9015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44</w:t>
            </w:r>
          </w:p>
        </w:tc>
        <w:tc>
          <w:tcPr>
            <w:tcW w:w="645" w:type="pct"/>
            <w:vAlign w:val="center"/>
          </w:tcPr>
          <w:p w14:paraId="7B84C57B" w14:textId="6079AF4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F990223" w14:textId="05CE992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10.125</w:t>
            </w:r>
          </w:p>
        </w:tc>
        <w:tc>
          <w:tcPr>
            <w:tcW w:w="645" w:type="pct"/>
            <w:vAlign w:val="center"/>
          </w:tcPr>
          <w:p w14:paraId="1BF3B556" w14:textId="1CE01D2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F8055B1" w14:textId="22DD67E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2,96</w:t>
            </w:r>
          </w:p>
        </w:tc>
        <w:tc>
          <w:tcPr>
            <w:tcW w:w="565" w:type="pct"/>
            <w:vAlign w:val="center"/>
          </w:tcPr>
          <w:p w14:paraId="29646302" w14:textId="499FEAB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300,14</w:t>
            </w:r>
          </w:p>
        </w:tc>
        <w:tc>
          <w:tcPr>
            <w:tcW w:w="565" w:type="pct"/>
            <w:vAlign w:val="center"/>
          </w:tcPr>
          <w:p w14:paraId="0B371960" w14:textId="0412C3B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2004</w:t>
            </w:r>
            <w:r w:rsidR="00322D74">
              <w:rPr>
                <w:rFonts w:asciiTheme="minorHAnsi" w:hAnsiTheme="minorHAnsi" w:cstheme="minorHAnsi"/>
                <w:color w:val="231F20"/>
                <w:sz w:val="20"/>
                <w:szCs w:val="20"/>
              </w:rPr>
              <w:t>.</w:t>
            </w:r>
          </w:p>
        </w:tc>
        <w:tc>
          <w:tcPr>
            <w:tcW w:w="566" w:type="pct"/>
            <w:vAlign w:val="center"/>
          </w:tcPr>
          <w:p w14:paraId="5BD51C97" w14:textId="57A024A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82AC248" w14:textId="77777777" w:rsidTr="00CE3732">
        <w:tc>
          <w:tcPr>
            <w:tcW w:w="561" w:type="pct"/>
            <w:vAlign w:val="center"/>
          </w:tcPr>
          <w:p w14:paraId="0F2B8C15" w14:textId="063B86E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45</w:t>
            </w:r>
          </w:p>
        </w:tc>
        <w:tc>
          <w:tcPr>
            <w:tcW w:w="645" w:type="pct"/>
            <w:vAlign w:val="center"/>
          </w:tcPr>
          <w:p w14:paraId="14A9AC6A" w14:textId="715E0E1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C482D7B" w14:textId="1685EC4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12.024</w:t>
            </w:r>
          </w:p>
        </w:tc>
        <w:tc>
          <w:tcPr>
            <w:tcW w:w="645" w:type="pct"/>
            <w:vAlign w:val="center"/>
          </w:tcPr>
          <w:p w14:paraId="0805B2C3" w14:textId="7288564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DA7859B" w14:textId="22E7315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2,67</w:t>
            </w:r>
          </w:p>
        </w:tc>
        <w:tc>
          <w:tcPr>
            <w:tcW w:w="565" w:type="pct"/>
            <w:vAlign w:val="center"/>
          </w:tcPr>
          <w:p w14:paraId="7EBD6FEF" w14:textId="4B152A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320,61</w:t>
            </w:r>
          </w:p>
        </w:tc>
        <w:tc>
          <w:tcPr>
            <w:tcW w:w="565" w:type="pct"/>
            <w:vAlign w:val="center"/>
          </w:tcPr>
          <w:p w14:paraId="447C21DB" w14:textId="5EEA44E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692B961D" w14:textId="7D612F2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2699C15" w14:textId="77777777" w:rsidTr="00CE3732">
        <w:tc>
          <w:tcPr>
            <w:tcW w:w="561" w:type="pct"/>
            <w:vAlign w:val="center"/>
          </w:tcPr>
          <w:p w14:paraId="2B6C25A4" w14:textId="042F97D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46</w:t>
            </w:r>
          </w:p>
        </w:tc>
        <w:tc>
          <w:tcPr>
            <w:tcW w:w="645" w:type="pct"/>
            <w:vAlign w:val="center"/>
          </w:tcPr>
          <w:p w14:paraId="6EECC41D" w14:textId="7542C9D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C2C8DF1" w14:textId="7AD853C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28.612</w:t>
            </w:r>
          </w:p>
        </w:tc>
        <w:tc>
          <w:tcPr>
            <w:tcW w:w="645" w:type="pct"/>
            <w:vAlign w:val="center"/>
          </w:tcPr>
          <w:p w14:paraId="244DFE57" w14:textId="3422DE5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F231463" w14:textId="1A5C306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12,85</w:t>
            </w:r>
          </w:p>
        </w:tc>
        <w:tc>
          <w:tcPr>
            <w:tcW w:w="565" w:type="pct"/>
            <w:vAlign w:val="center"/>
          </w:tcPr>
          <w:p w14:paraId="5FD2106D" w14:textId="4D7DA53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3.677,41</w:t>
            </w:r>
          </w:p>
        </w:tc>
        <w:tc>
          <w:tcPr>
            <w:tcW w:w="565" w:type="pct"/>
            <w:vAlign w:val="center"/>
          </w:tcPr>
          <w:p w14:paraId="18CD061C" w14:textId="5C6319F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0C7011DA" w14:textId="6D7D57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10193EE" w14:textId="77777777" w:rsidTr="00CE3732">
        <w:tc>
          <w:tcPr>
            <w:tcW w:w="561" w:type="pct"/>
            <w:vAlign w:val="center"/>
          </w:tcPr>
          <w:p w14:paraId="68959AD5" w14:textId="23149DD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47</w:t>
            </w:r>
          </w:p>
        </w:tc>
        <w:tc>
          <w:tcPr>
            <w:tcW w:w="645" w:type="pct"/>
            <w:vAlign w:val="center"/>
          </w:tcPr>
          <w:p w14:paraId="4E61C8FA" w14:textId="6596B9E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867F25E" w14:textId="010D90A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15.830</w:t>
            </w:r>
          </w:p>
        </w:tc>
        <w:tc>
          <w:tcPr>
            <w:tcW w:w="645" w:type="pct"/>
            <w:vAlign w:val="center"/>
          </w:tcPr>
          <w:p w14:paraId="66C9C7ED" w14:textId="22CCCC6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607CFBF" w14:textId="5DB9541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10,39</w:t>
            </w:r>
          </w:p>
        </w:tc>
        <w:tc>
          <w:tcPr>
            <w:tcW w:w="565" w:type="pct"/>
            <w:vAlign w:val="center"/>
          </w:tcPr>
          <w:p w14:paraId="54B9CDDE" w14:textId="4B2136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1.644,83</w:t>
            </w:r>
          </w:p>
        </w:tc>
        <w:tc>
          <w:tcPr>
            <w:tcW w:w="565" w:type="pct"/>
            <w:vAlign w:val="center"/>
          </w:tcPr>
          <w:p w14:paraId="771BA4AC" w14:textId="64A7881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2003</w:t>
            </w:r>
            <w:r w:rsidR="00322D74">
              <w:rPr>
                <w:rFonts w:asciiTheme="minorHAnsi" w:hAnsiTheme="minorHAnsi" w:cstheme="minorHAnsi"/>
                <w:color w:val="231F20"/>
                <w:sz w:val="20"/>
                <w:szCs w:val="20"/>
              </w:rPr>
              <w:t>.</w:t>
            </w:r>
          </w:p>
        </w:tc>
        <w:tc>
          <w:tcPr>
            <w:tcW w:w="566" w:type="pct"/>
            <w:vAlign w:val="center"/>
          </w:tcPr>
          <w:p w14:paraId="7A895151" w14:textId="775AD3D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5B4EF2B" w14:textId="77777777" w:rsidTr="00CE3732">
        <w:tc>
          <w:tcPr>
            <w:tcW w:w="561" w:type="pct"/>
            <w:vAlign w:val="center"/>
          </w:tcPr>
          <w:p w14:paraId="3494BC8C" w14:textId="17FF0A1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48</w:t>
            </w:r>
          </w:p>
        </w:tc>
        <w:tc>
          <w:tcPr>
            <w:tcW w:w="645" w:type="pct"/>
            <w:vAlign w:val="center"/>
          </w:tcPr>
          <w:p w14:paraId="49120B58" w14:textId="6FD44E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544A150F" w14:textId="3B7AAB9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35.772</w:t>
            </w:r>
          </w:p>
        </w:tc>
        <w:tc>
          <w:tcPr>
            <w:tcW w:w="645" w:type="pct"/>
            <w:vAlign w:val="center"/>
          </w:tcPr>
          <w:p w14:paraId="3916B9C4" w14:textId="46B6D0E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7E15B76" w14:textId="29DC593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11,06</w:t>
            </w:r>
          </w:p>
        </w:tc>
        <w:tc>
          <w:tcPr>
            <w:tcW w:w="565" w:type="pct"/>
            <w:vAlign w:val="center"/>
          </w:tcPr>
          <w:p w14:paraId="5B7E8DBD" w14:textId="0856D34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3.956,27</w:t>
            </w:r>
          </w:p>
        </w:tc>
        <w:tc>
          <w:tcPr>
            <w:tcW w:w="565" w:type="pct"/>
            <w:vAlign w:val="center"/>
          </w:tcPr>
          <w:p w14:paraId="21107DA1" w14:textId="73D59AF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2003</w:t>
            </w:r>
            <w:r w:rsidR="00322D74">
              <w:rPr>
                <w:rFonts w:asciiTheme="minorHAnsi" w:hAnsiTheme="minorHAnsi" w:cstheme="minorHAnsi"/>
                <w:color w:val="231F20"/>
                <w:sz w:val="20"/>
                <w:szCs w:val="20"/>
              </w:rPr>
              <w:t>.</w:t>
            </w:r>
          </w:p>
        </w:tc>
        <w:tc>
          <w:tcPr>
            <w:tcW w:w="566" w:type="pct"/>
            <w:vAlign w:val="center"/>
          </w:tcPr>
          <w:p w14:paraId="10B04788" w14:textId="0637097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9BAC703" w14:textId="77777777" w:rsidTr="00CE3732">
        <w:tc>
          <w:tcPr>
            <w:tcW w:w="561" w:type="pct"/>
            <w:vAlign w:val="center"/>
          </w:tcPr>
          <w:p w14:paraId="19481865" w14:textId="7A51CE7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49</w:t>
            </w:r>
          </w:p>
        </w:tc>
        <w:tc>
          <w:tcPr>
            <w:tcW w:w="645" w:type="pct"/>
            <w:vAlign w:val="center"/>
          </w:tcPr>
          <w:p w14:paraId="7DDC9103" w14:textId="5FBF861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1B41462" w14:textId="3328023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12.906</w:t>
            </w:r>
          </w:p>
        </w:tc>
        <w:tc>
          <w:tcPr>
            <w:tcW w:w="645" w:type="pct"/>
            <w:vAlign w:val="center"/>
          </w:tcPr>
          <w:p w14:paraId="447EA37B" w14:textId="0A38525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9528225" w14:textId="0558534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10,52</w:t>
            </w:r>
          </w:p>
        </w:tc>
        <w:tc>
          <w:tcPr>
            <w:tcW w:w="565" w:type="pct"/>
            <w:vAlign w:val="center"/>
          </w:tcPr>
          <w:p w14:paraId="7D57A4D2" w14:textId="1E54884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1.357,69</w:t>
            </w:r>
          </w:p>
        </w:tc>
        <w:tc>
          <w:tcPr>
            <w:tcW w:w="565" w:type="pct"/>
            <w:vAlign w:val="center"/>
          </w:tcPr>
          <w:p w14:paraId="265B1543" w14:textId="0A1DC75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2002</w:t>
            </w:r>
            <w:r w:rsidR="00322D74">
              <w:rPr>
                <w:rFonts w:asciiTheme="minorHAnsi" w:hAnsiTheme="minorHAnsi" w:cstheme="minorHAnsi"/>
                <w:color w:val="231F20"/>
                <w:sz w:val="20"/>
                <w:szCs w:val="20"/>
              </w:rPr>
              <w:t>.</w:t>
            </w:r>
          </w:p>
        </w:tc>
        <w:tc>
          <w:tcPr>
            <w:tcW w:w="566" w:type="pct"/>
            <w:vAlign w:val="center"/>
          </w:tcPr>
          <w:p w14:paraId="0F4B6051" w14:textId="3CF3293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0A885AE" w14:textId="77777777" w:rsidTr="00CE3732">
        <w:tc>
          <w:tcPr>
            <w:tcW w:w="561" w:type="pct"/>
            <w:vAlign w:val="center"/>
          </w:tcPr>
          <w:p w14:paraId="6D7191C8" w14:textId="06B2F80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50</w:t>
            </w:r>
          </w:p>
        </w:tc>
        <w:tc>
          <w:tcPr>
            <w:tcW w:w="645" w:type="pct"/>
            <w:vAlign w:val="center"/>
          </w:tcPr>
          <w:p w14:paraId="38F2A1BD" w14:textId="6E47804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F33A1B5" w14:textId="256DA42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2.757</w:t>
            </w:r>
          </w:p>
        </w:tc>
        <w:tc>
          <w:tcPr>
            <w:tcW w:w="645" w:type="pct"/>
            <w:vAlign w:val="center"/>
          </w:tcPr>
          <w:p w14:paraId="0ACF72A0" w14:textId="67D33C9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36D1DBE" w14:textId="288078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12,68</w:t>
            </w:r>
          </w:p>
        </w:tc>
        <w:tc>
          <w:tcPr>
            <w:tcW w:w="565" w:type="pct"/>
            <w:vAlign w:val="center"/>
          </w:tcPr>
          <w:p w14:paraId="1C1AF604" w14:textId="466BEF1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349,47</w:t>
            </w:r>
          </w:p>
        </w:tc>
        <w:tc>
          <w:tcPr>
            <w:tcW w:w="565" w:type="pct"/>
            <w:vAlign w:val="center"/>
          </w:tcPr>
          <w:p w14:paraId="515CB1D2" w14:textId="3374D8F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2001</w:t>
            </w:r>
            <w:r w:rsidR="00322D74">
              <w:rPr>
                <w:rFonts w:asciiTheme="minorHAnsi" w:hAnsiTheme="minorHAnsi" w:cstheme="minorHAnsi"/>
                <w:color w:val="231F20"/>
                <w:sz w:val="20"/>
                <w:szCs w:val="20"/>
              </w:rPr>
              <w:t>.</w:t>
            </w:r>
          </w:p>
        </w:tc>
        <w:tc>
          <w:tcPr>
            <w:tcW w:w="566" w:type="pct"/>
            <w:vAlign w:val="center"/>
          </w:tcPr>
          <w:p w14:paraId="6C1EB23C" w14:textId="378D8E5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8691DA9" w14:textId="77777777" w:rsidTr="00CE3732">
        <w:tc>
          <w:tcPr>
            <w:tcW w:w="561" w:type="pct"/>
            <w:vAlign w:val="center"/>
          </w:tcPr>
          <w:p w14:paraId="0C1D54FB" w14:textId="148887D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51</w:t>
            </w:r>
          </w:p>
        </w:tc>
        <w:tc>
          <w:tcPr>
            <w:tcW w:w="645" w:type="pct"/>
            <w:vAlign w:val="center"/>
          </w:tcPr>
          <w:p w14:paraId="5C51E2E5" w14:textId="40A5056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C7A507E" w14:textId="0CEBA81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24.737</w:t>
            </w:r>
          </w:p>
        </w:tc>
        <w:tc>
          <w:tcPr>
            <w:tcW w:w="645" w:type="pct"/>
            <w:vAlign w:val="center"/>
          </w:tcPr>
          <w:p w14:paraId="0B6EE1CB" w14:textId="7F2ED18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7D8F16D" w14:textId="638E5F6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9,66</w:t>
            </w:r>
          </w:p>
        </w:tc>
        <w:tc>
          <w:tcPr>
            <w:tcW w:w="565" w:type="pct"/>
            <w:vAlign w:val="center"/>
          </w:tcPr>
          <w:p w14:paraId="18B2C3C8" w14:textId="34D60D6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2.390,40</w:t>
            </w:r>
          </w:p>
        </w:tc>
        <w:tc>
          <w:tcPr>
            <w:tcW w:w="565" w:type="pct"/>
            <w:vAlign w:val="center"/>
          </w:tcPr>
          <w:p w14:paraId="1D0D99B0" w14:textId="24B3D0A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2006</w:t>
            </w:r>
            <w:r w:rsidR="00322D74">
              <w:rPr>
                <w:rFonts w:asciiTheme="minorHAnsi" w:hAnsiTheme="minorHAnsi" w:cstheme="minorHAnsi"/>
                <w:color w:val="231F20"/>
                <w:sz w:val="20"/>
                <w:szCs w:val="20"/>
              </w:rPr>
              <w:t>.</w:t>
            </w:r>
          </w:p>
        </w:tc>
        <w:tc>
          <w:tcPr>
            <w:tcW w:w="566" w:type="pct"/>
            <w:vAlign w:val="center"/>
          </w:tcPr>
          <w:p w14:paraId="2DCDBA19" w14:textId="4E0F0A6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86C59F7" w14:textId="77777777" w:rsidTr="00CE3732">
        <w:tc>
          <w:tcPr>
            <w:tcW w:w="561" w:type="pct"/>
            <w:vAlign w:val="center"/>
          </w:tcPr>
          <w:p w14:paraId="03A3A84D" w14:textId="287D0F9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52</w:t>
            </w:r>
          </w:p>
        </w:tc>
        <w:tc>
          <w:tcPr>
            <w:tcW w:w="645" w:type="pct"/>
            <w:vAlign w:val="center"/>
          </w:tcPr>
          <w:p w14:paraId="387C4586" w14:textId="567DCED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283FE53" w14:textId="52935CA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22.791</w:t>
            </w:r>
          </w:p>
        </w:tc>
        <w:tc>
          <w:tcPr>
            <w:tcW w:w="645" w:type="pct"/>
            <w:vAlign w:val="center"/>
          </w:tcPr>
          <w:p w14:paraId="6CC0650E" w14:textId="5A4B9B7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BF1BF0D" w14:textId="67F01B6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9,98</w:t>
            </w:r>
          </w:p>
        </w:tc>
        <w:tc>
          <w:tcPr>
            <w:tcW w:w="565" w:type="pct"/>
            <w:vAlign w:val="center"/>
          </w:tcPr>
          <w:p w14:paraId="743B1E07" w14:textId="03C79AE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2.274,10</w:t>
            </w:r>
          </w:p>
        </w:tc>
        <w:tc>
          <w:tcPr>
            <w:tcW w:w="565" w:type="pct"/>
            <w:vAlign w:val="center"/>
          </w:tcPr>
          <w:p w14:paraId="1AFBD740" w14:textId="2158392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2006</w:t>
            </w:r>
            <w:r w:rsidR="00322D74">
              <w:rPr>
                <w:rFonts w:asciiTheme="minorHAnsi" w:hAnsiTheme="minorHAnsi" w:cstheme="minorHAnsi"/>
                <w:color w:val="231F20"/>
                <w:sz w:val="20"/>
                <w:szCs w:val="20"/>
              </w:rPr>
              <w:t>.</w:t>
            </w:r>
          </w:p>
        </w:tc>
        <w:tc>
          <w:tcPr>
            <w:tcW w:w="566" w:type="pct"/>
            <w:vAlign w:val="center"/>
          </w:tcPr>
          <w:p w14:paraId="4A7D6A85" w14:textId="1732598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AE7D285" w14:textId="77777777" w:rsidTr="00CE3732">
        <w:tc>
          <w:tcPr>
            <w:tcW w:w="561" w:type="pct"/>
            <w:vAlign w:val="center"/>
          </w:tcPr>
          <w:p w14:paraId="7FC436E9" w14:textId="77841F2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53</w:t>
            </w:r>
          </w:p>
        </w:tc>
        <w:tc>
          <w:tcPr>
            <w:tcW w:w="645" w:type="pct"/>
            <w:vAlign w:val="center"/>
          </w:tcPr>
          <w:p w14:paraId="257B9536" w14:textId="4358998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118092B" w14:textId="3AF2A2C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28.728</w:t>
            </w:r>
          </w:p>
        </w:tc>
        <w:tc>
          <w:tcPr>
            <w:tcW w:w="645" w:type="pct"/>
            <w:vAlign w:val="center"/>
          </w:tcPr>
          <w:p w14:paraId="62247436" w14:textId="095E02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B8B214C" w14:textId="01586F2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12,48</w:t>
            </w:r>
          </w:p>
        </w:tc>
        <w:tc>
          <w:tcPr>
            <w:tcW w:w="565" w:type="pct"/>
            <w:vAlign w:val="center"/>
          </w:tcPr>
          <w:p w14:paraId="138926BF" w14:textId="5405D3A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3.585,54</w:t>
            </w:r>
          </w:p>
        </w:tc>
        <w:tc>
          <w:tcPr>
            <w:tcW w:w="565" w:type="pct"/>
            <w:vAlign w:val="center"/>
          </w:tcPr>
          <w:p w14:paraId="0FA02177" w14:textId="5094BC7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0D308EED" w14:textId="7C91CDA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098B4D4" w14:textId="77777777" w:rsidTr="00CE3732">
        <w:tc>
          <w:tcPr>
            <w:tcW w:w="561" w:type="pct"/>
            <w:vAlign w:val="center"/>
          </w:tcPr>
          <w:p w14:paraId="4A84098A" w14:textId="239B506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54</w:t>
            </w:r>
          </w:p>
        </w:tc>
        <w:tc>
          <w:tcPr>
            <w:tcW w:w="645" w:type="pct"/>
            <w:vAlign w:val="center"/>
          </w:tcPr>
          <w:p w14:paraId="466EC913" w14:textId="4605241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324C4DB" w14:textId="27BCD9A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40.050</w:t>
            </w:r>
          </w:p>
        </w:tc>
        <w:tc>
          <w:tcPr>
            <w:tcW w:w="645" w:type="pct"/>
            <w:vAlign w:val="center"/>
          </w:tcPr>
          <w:p w14:paraId="54A0CF10" w14:textId="1FCBEF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83479EC" w14:textId="38ADD7A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10,19</w:t>
            </w:r>
          </w:p>
        </w:tc>
        <w:tc>
          <w:tcPr>
            <w:tcW w:w="565" w:type="pct"/>
            <w:vAlign w:val="center"/>
          </w:tcPr>
          <w:p w14:paraId="503615CB" w14:textId="2AA41B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4.080,61</w:t>
            </w:r>
          </w:p>
        </w:tc>
        <w:tc>
          <w:tcPr>
            <w:tcW w:w="565" w:type="pct"/>
            <w:vAlign w:val="center"/>
          </w:tcPr>
          <w:p w14:paraId="45EEFC64" w14:textId="750F2FB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2007</w:t>
            </w:r>
            <w:r w:rsidR="00322D74">
              <w:rPr>
                <w:rFonts w:asciiTheme="minorHAnsi" w:hAnsiTheme="minorHAnsi" w:cstheme="minorHAnsi"/>
                <w:color w:val="231F20"/>
                <w:sz w:val="20"/>
                <w:szCs w:val="20"/>
              </w:rPr>
              <w:t>.</w:t>
            </w:r>
          </w:p>
        </w:tc>
        <w:tc>
          <w:tcPr>
            <w:tcW w:w="566" w:type="pct"/>
            <w:vAlign w:val="center"/>
          </w:tcPr>
          <w:p w14:paraId="7C555487" w14:textId="0A8BD10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9342F52" w14:textId="77777777" w:rsidTr="00CE3732">
        <w:tc>
          <w:tcPr>
            <w:tcW w:w="561" w:type="pct"/>
            <w:vAlign w:val="center"/>
          </w:tcPr>
          <w:p w14:paraId="2D5E1789" w14:textId="6932455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55</w:t>
            </w:r>
          </w:p>
        </w:tc>
        <w:tc>
          <w:tcPr>
            <w:tcW w:w="645" w:type="pct"/>
            <w:vAlign w:val="center"/>
          </w:tcPr>
          <w:p w14:paraId="0DB9B99D" w14:textId="2DA35E6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9128385" w14:textId="229494B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31.624</w:t>
            </w:r>
          </w:p>
        </w:tc>
        <w:tc>
          <w:tcPr>
            <w:tcW w:w="645" w:type="pct"/>
            <w:vAlign w:val="center"/>
          </w:tcPr>
          <w:p w14:paraId="464C43BB" w14:textId="73DADF5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6CF4289" w14:textId="003623D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10,77</w:t>
            </w:r>
          </w:p>
        </w:tc>
        <w:tc>
          <w:tcPr>
            <w:tcW w:w="565" w:type="pct"/>
            <w:vAlign w:val="center"/>
          </w:tcPr>
          <w:p w14:paraId="0838674D" w14:textId="053EB40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3.404,38</w:t>
            </w:r>
          </w:p>
        </w:tc>
        <w:tc>
          <w:tcPr>
            <w:tcW w:w="565" w:type="pct"/>
            <w:vAlign w:val="center"/>
          </w:tcPr>
          <w:p w14:paraId="76DFAD3E" w14:textId="62A7784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2007</w:t>
            </w:r>
            <w:r w:rsidR="00322D74">
              <w:rPr>
                <w:rFonts w:asciiTheme="minorHAnsi" w:hAnsiTheme="minorHAnsi" w:cstheme="minorHAnsi"/>
                <w:color w:val="231F20"/>
                <w:sz w:val="20"/>
                <w:szCs w:val="20"/>
              </w:rPr>
              <w:t>.</w:t>
            </w:r>
          </w:p>
        </w:tc>
        <w:tc>
          <w:tcPr>
            <w:tcW w:w="566" w:type="pct"/>
            <w:vAlign w:val="center"/>
          </w:tcPr>
          <w:p w14:paraId="7E060D2B" w14:textId="704EC90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4621F2C" w14:textId="77777777" w:rsidTr="00CE3732">
        <w:tc>
          <w:tcPr>
            <w:tcW w:w="561" w:type="pct"/>
            <w:vAlign w:val="center"/>
          </w:tcPr>
          <w:p w14:paraId="695B577A" w14:textId="2E70B08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56</w:t>
            </w:r>
          </w:p>
        </w:tc>
        <w:tc>
          <w:tcPr>
            <w:tcW w:w="645" w:type="pct"/>
            <w:vAlign w:val="center"/>
          </w:tcPr>
          <w:p w14:paraId="7037DE33" w14:textId="66F62CC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A544689" w14:textId="56B4D0C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28.027</w:t>
            </w:r>
          </w:p>
        </w:tc>
        <w:tc>
          <w:tcPr>
            <w:tcW w:w="645" w:type="pct"/>
            <w:vAlign w:val="center"/>
          </w:tcPr>
          <w:p w14:paraId="7E22C0EB" w14:textId="4D48939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64FFEB2" w14:textId="380ABB9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10,62</w:t>
            </w:r>
          </w:p>
        </w:tc>
        <w:tc>
          <w:tcPr>
            <w:tcW w:w="565" w:type="pct"/>
            <w:vAlign w:val="center"/>
          </w:tcPr>
          <w:p w14:paraId="15EAA7F1" w14:textId="1BAC004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2.977,05</w:t>
            </w:r>
          </w:p>
        </w:tc>
        <w:tc>
          <w:tcPr>
            <w:tcW w:w="565" w:type="pct"/>
            <w:vAlign w:val="center"/>
          </w:tcPr>
          <w:p w14:paraId="663981A5" w14:textId="4DBEC13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2008</w:t>
            </w:r>
            <w:r w:rsidR="00322D74">
              <w:rPr>
                <w:rFonts w:asciiTheme="minorHAnsi" w:hAnsiTheme="minorHAnsi" w:cstheme="minorHAnsi"/>
                <w:color w:val="231F20"/>
                <w:sz w:val="20"/>
                <w:szCs w:val="20"/>
              </w:rPr>
              <w:t>.</w:t>
            </w:r>
          </w:p>
        </w:tc>
        <w:tc>
          <w:tcPr>
            <w:tcW w:w="566" w:type="pct"/>
            <w:vAlign w:val="center"/>
          </w:tcPr>
          <w:p w14:paraId="472F8084" w14:textId="62686B9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2D39F796" w14:textId="77777777" w:rsidTr="00CE3732">
        <w:tc>
          <w:tcPr>
            <w:tcW w:w="561" w:type="pct"/>
            <w:vAlign w:val="center"/>
          </w:tcPr>
          <w:p w14:paraId="43529EF2" w14:textId="4EB7933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57</w:t>
            </w:r>
          </w:p>
        </w:tc>
        <w:tc>
          <w:tcPr>
            <w:tcW w:w="645" w:type="pct"/>
            <w:vAlign w:val="center"/>
          </w:tcPr>
          <w:p w14:paraId="53A87A16" w14:textId="4533240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1608579" w14:textId="79F8FB0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36.563</w:t>
            </w:r>
          </w:p>
        </w:tc>
        <w:tc>
          <w:tcPr>
            <w:tcW w:w="645" w:type="pct"/>
            <w:vAlign w:val="center"/>
          </w:tcPr>
          <w:p w14:paraId="6EED2083" w14:textId="51E7975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A052C37" w14:textId="0ECA5AD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11,21</w:t>
            </w:r>
          </w:p>
        </w:tc>
        <w:tc>
          <w:tcPr>
            <w:tcW w:w="565" w:type="pct"/>
            <w:vAlign w:val="center"/>
          </w:tcPr>
          <w:p w14:paraId="537E0B47" w14:textId="51CFC09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4.099,84</w:t>
            </w:r>
          </w:p>
        </w:tc>
        <w:tc>
          <w:tcPr>
            <w:tcW w:w="565" w:type="pct"/>
            <w:vAlign w:val="center"/>
          </w:tcPr>
          <w:p w14:paraId="25837FB5" w14:textId="2A07515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2008</w:t>
            </w:r>
            <w:r w:rsidR="00322D74">
              <w:rPr>
                <w:rFonts w:asciiTheme="minorHAnsi" w:hAnsiTheme="minorHAnsi" w:cstheme="minorHAnsi"/>
                <w:color w:val="231F20"/>
                <w:sz w:val="20"/>
                <w:szCs w:val="20"/>
              </w:rPr>
              <w:t>.</w:t>
            </w:r>
          </w:p>
        </w:tc>
        <w:tc>
          <w:tcPr>
            <w:tcW w:w="566" w:type="pct"/>
            <w:vAlign w:val="center"/>
          </w:tcPr>
          <w:p w14:paraId="40C6FF39" w14:textId="7739A80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A1202C7" w14:textId="77777777" w:rsidTr="00CE3732">
        <w:tc>
          <w:tcPr>
            <w:tcW w:w="561" w:type="pct"/>
            <w:vAlign w:val="center"/>
          </w:tcPr>
          <w:p w14:paraId="23DC1314" w14:textId="614B17F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58</w:t>
            </w:r>
          </w:p>
        </w:tc>
        <w:tc>
          <w:tcPr>
            <w:tcW w:w="645" w:type="pct"/>
            <w:vAlign w:val="center"/>
          </w:tcPr>
          <w:p w14:paraId="4CD4BB16" w14:textId="6C8112E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81A0626" w14:textId="3640BF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14.847</w:t>
            </w:r>
          </w:p>
        </w:tc>
        <w:tc>
          <w:tcPr>
            <w:tcW w:w="645" w:type="pct"/>
            <w:vAlign w:val="center"/>
          </w:tcPr>
          <w:p w14:paraId="396A9A66" w14:textId="40B2889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9B2168B" w14:textId="040B653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11,44</w:t>
            </w:r>
          </w:p>
        </w:tc>
        <w:tc>
          <w:tcPr>
            <w:tcW w:w="565" w:type="pct"/>
            <w:vAlign w:val="center"/>
          </w:tcPr>
          <w:p w14:paraId="5017A404" w14:textId="3FFDC3F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1.698,57</w:t>
            </w:r>
          </w:p>
        </w:tc>
        <w:tc>
          <w:tcPr>
            <w:tcW w:w="565" w:type="pct"/>
            <w:vAlign w:val="center"/>
          </w:tcPr>
          <w:p w14:paraId="35FC1F45" w14:textId="75C95CA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2008</w:t>
            </w:r>
            <w:r w:rsidR="00322D74">
              <w:rPr>
                <w:rFonts w:asciiTheme="minorHAnsi" w:hAnsiTheme="minorHAnsi" w:cstheme="minorHAnsi"/>
                <w:color w:val="231F20"/>
                <w:sz w:val="20"/>
                <w:szCs w:val="20"/>
              </w:rPr>
              <w:t>.</w:t>
            </w:r>
          </w:p>
        </w:tc>
        <w:tc>
          <w:tcPr>
            <w:tcW w:w="566" w:type="pct"/>
            <w:vAlign w:val="center"/>
          </w:tcPr>
          <w:p w14:paraId="24487089" w14:textId="28C976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0C21613" w14:textId="77777777" w:rsidTr="00CE3732">
        <w:tc>
          <w:tcPr>
            <w:tcW w:w="561" w:type="pct"/>
            <w:vAlign w:val="center"/>
          </w:tcPr>
          <w:p w14:paraId="700138F3" w14:textId="46F213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59</w:t>
            </w:r>
          </w:p>
        </w:tc>
        <w:tc>
          <w:tcPr>
            <w:tcW w:w="645" w:type="pct"/>
            <w:vAlign w:val="center"/>
          </w:tcPr>
          <w:p w14:paraId="79F2A601" w14:textId="6FC78BD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6CD76B92" w14:textId="2435992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37.956</w:t>
            </w:r>
          </w:p>
        </w:tc>
        <w:tc>
          <w:tcPr>
            <w:tcW w:w="645" w:type="pct"/>
            <w:vAlign w:val="center"/>
          </w:tcPr>
          <w:p w14:paraId="1F46BFF2" w14:textId="74395D0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83E5CC9" w14:textId="4437900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11,07</w:t>
            </w:r>
          </w:p>
        </w:tc>
        <w:tc>
          <w:tcPr>
            <w:tcW w:w="565" w:type="pct"/>
            <w:vAlign w:val="center"/>
          </w:tcPr>
          <w:p w14:paraId="0B7A7BDD" w14:textId="4C86C2E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4.200,14</w:t>
            </w:r>
          </w:p>
        </w:tc>
        <w:tc>
          <w:tcPr>
            <w:tcW w:w="565" w:type="pct"/>
            <w:vAlign w:val="center"/>
          </w:tcPr>
          <w:p w14:paraId="74EE960A" w14:textId="48F5A81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2009</w:t>
            </w:r>
            <w:r w:rsidR="00322D74">
              <w:rPr>
                <w:rFonts w:asciiTheme="minorHAnsi" w:hAnsiTheme="minorHAnsi" w:cstheme="minorHAnsi"/>
                <w:color w:val="231F20"/>
                <w:sz w:val="20"/>
                <w:szCs w:val="20"/>
              </w:rPr>
              <w:t>.</w:t>
            </w:r>
          </w:p>
        </w:tc>
        <w:tc>
          <w:tcPr>
            <w:tcW w:w="566" w:type="pct"/>
            <w:vAlign w:val="center"/>
          </w:tcPr>
          <w:p w14:paraId="7FFEE5C8" w14:textId="1F34E4A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BFD1A50" w14:textId="77777777" w:rsidTr="00CE3732">
        <w:tc>
          <w:tcPr>
            <w:tcW w:w="561" w:type="pct"/>
            <w:vAlign w:val="center"/>
          </w:tcPr>
          <w:p w14:paraId="60D5D0CF" w14:textId="7BE4828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60</w:t>
            </w:r>
          </w:p>
        </w:tc>
        <w:tc>
          <w:tcPr>
            <w:tcW w:w="645" w:type="pct"/>
            <w:vAlign w:val="center"/>
          </w:tcPr>
          <w:p w14:paraId="05B8836C" w14:textId="64028DA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2968122" w14:textId="7ED832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28.738</w:t>
            </w:r>
          </w:p>
        </w:tc>
        <w:tc>
          <w:tcPr>
            <w:tcW w:w="645" w:type="pct"/>
            <w:vAlign w:val="center"/>
          </w:tcPr>
          <w:p w14:paraId="32E49FFD" w14:textId="5ECAB03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7DA6DF4" w14:textId="229E3A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12,41</w:t>
            </w:r>
          </w:p>
        </w:tc>
        <w:tc>
          <w:tcPr>
            <w:tcW w:w="565" w:type="pct"/>
            <w:vAlign w:val="center"/>
          </w:tcPr>
          <w:p w14:paraId="61B8D03A" w14:textId="79A76EB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3.567,49</w:t>
            </w:r>
          </w:p>
        </w:tc>
        <w:tc>
          <w:tcPr>
            <w:tcW w:w="565" w:type="pct"/>
            <w:vAlign w:val="center"/>
          </w:tcPr>
          <w:p w14:paraId="0A192FD1" w14:textId="133EB11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034C2A3D" w14:textId="6C29F42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3FA9AD3" w14:textId="77777777" w:rsidTr="00CE3732">
        <w:tc>
          <w:tcPr>
            <w:tcW w:w="561" w:type="pct"/>
            <w:vAlign w:val="center"/>
          </w:tcPr>
          <w:p w14:paraId="57E732B9" w14:textId="32E8ABF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61</w:t>
            </w:r>
          </w:p>
        </w:tc>
        <w:tc>
          <w:tcPr>
            <w:tcW w:w="645" w:type="pct"/>
            <w:vAlign w:val="center"/>
          </w:tcPr>
          <w:p w14:paraId="5B91D4DF" w14:textId="333676A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4A05DE9" w14:textId="5E771A5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29.149</w:t>
            </w:r>
          </w:p>
        </w:tc>
        <w:tc>
          <w:tcPr>
            <w:tcW w:w="645" w:type="pct"/>
            <w:vAlign w:val="center"/>
          </w:tcPr>
          <w:p w14:paraId="173F6088" w14:textId="11D8E0F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566ED50" w14:textId="2B271F0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11,95</w:t>
            </w:r>
          </w:p>
        </w:tc>
        <w:tc>
          <w:tcPr>
            <w:tcW w:w="565" w:type="pct"/>
            <w:vAlign w:val="center"/>
          </w:tcPr>
          <w:p w14:paraId="08AB00D7" w14:textId="315AA25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3.484,58</w:t>
            </w:r>
          </w:p>
        </w:tc>
        <w:tc>
          <w:tcPr>
            <w:tcW w:w="565" w:type="pct"/>
            <w:vAlign w:val="center"/>
          </w:tcPr>
          <w:p w14:paraId="234BE570" w14:textId="671D337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31ADCF68" w14:textId="0918CFE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B0C2CDE" w14:textId="77777777" w:rsidTr="00CE3732">
        <w:tc>
          <w:tcPr>
            <w:tcW w:w="561" w:type="pct"/>
            <w:vAlign w:val="center"/>
          </w:tcPr>
          <w:p w14:paraId="70128CE1" w14:textId="3193FF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62</w:t>
            </w:r>
          </w:p>
        </w:tc>
        <w:tc>
          <w:tcPr>
            <w:tcW w:w="645" w:type="pct"/>
            <w:vAlign w:val="center"/>
          </w:tcPr>
          <w:p w14:paraId="12B39A3D" w14:textId="04358CC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F30CB70" w14:textId="3E33FA9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30.440</w:t>
            </w:r>
          </w:p>
        </w:tc>
        <w:tc>
          <w:tcPr>
            <w:tcW w:w="645" w:type="pct"/>
            <w:vAlign w:val="center"/>
          </w:tcPr>
          <w:p w14:paraId="5DF940C8" w14:textId="214617C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E37223B" w14:textId="16DE42D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12,07</w:t>
            </w:r>
          </w:p>
        </w:tc>
        <w:tc>
          <w:tcPr>
            <w:tcW w:w="565" w:type="pct"/>
            <w:vAlign w:val="center"/>
          </w:tcPr>
          <w:p w14:paraId="642908A6" w14:textId="44C093F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3.673,75</w:t>
            </w:r>
          </w:p>
        </w:tc>
        <w:tc>
          <w:tcPr>
            <w:tcW w:w="565" w:type="pct"/>
            <w:vAlign w:val="center"/>
          </w:tcPr>
          <w:p w14:paraId="153DB2A2" w14:textId="664C7A8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2015</w:t>
            </w:r>
            <w:r w:rsidR="00322D74">
              <w:rPr>
                <w:rFonts w:asciiTheme="minorHAnsi" w:hAnsiTheme="minorHAnsi" w:cstheme="minorHAnsi"/>
                <w:color w:val="231F20"/>
                <w:sz w:val="20"/>
                <w:szCs w:val="20"/>
              </w:rPr>
              <w:t>.</w:t>
            </w:r>
          </w:p>
        </w:tc>
        <w:tc>
          <w:tcPr>
            <w:tcW w:w="566" w:type="pct"/>
            <w:vAlign w:val="center"/>
          </w:tcPr>
          <w:p w14:paraId="7AFA9AA9" w14:textId="65D11D2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77D92637" w14:textId="77777777" w:rsidTr="00CE3732">
        <w:tc>
          <w:tcPr>
            <w:tcW w:w="561" w:type="pct"/>
            <w:vAlign w:val="center"/>
          </w:tcPr>
          <w:p w14:paraId="1D223B02" w14:textId="26F1240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63</w:t>
            </w:r>
          </w:p>
        </w:tc>
        <w:tc>
          <w:tcPr>
            <w:tcW w:w="645" w:type="pct"/>
            <w:vAlign w:val="center"/>
          </w:tcPr>
          <w:p w14:paraId="453E8708" w14:textId="1D38C73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ACF0671" w14:textId="1849011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45.657</w:t>
            </w:r>
          </w:p>
        </w:tc>
        <w:tc>
          <w:tcPr>
            <w:tcW w:w="645" w:type="pct"/>
            <w:vAlign w:val="center"/>
          </w:tcPr>
          <w:p w14:paraId="4336C9EF" w14:textId="5315837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7EDA819" w14:textId="67B7BA4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11,12</w:t>
            </w:r>
          </w:p>
        </w:tc>
        <w:tc>
          <w:tcPr>
            <w:tcW w:w="565" w:type="pct"/>
            <w:vAlign w:val="center"/>
          </w:tcPr>
          <w:p w14:paraId="63568B7D" w14:textId="15D3EDC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5.074,85</w:t>
            </w:r>
          </w:p>
        </w:tc>
        <w:tc>
          <w:tcPr>
            <w:tcW w:w="565" w:type="pct"/>
            <w:vAlign w:val="center"/>
          </w:tcPr>
          <w:p w14:paraId="0A323466" w14:textId="1F066C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4310D571" w14:textId="5D7B48E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14718A01" w14:textId="77777777" w:rsidTr="00CE3732">
        <w:tc>
          <w:tcPr>
            <w:tcW w:w="561" w:type="pct"/>
            <w:vAlign w:val="center"/>
          </w:tcPr>
          <w:p w14:paraId="609C07D6" w14:textId="514462C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64</w:t>
            </w:r>
          </w:p>
        </w:tc>
        <w:tc>
          <w:tcPr>
            <w:tcW w:w="645" w:type="pct"/>
            <w:vAlign w:val="center"/>
          </w:tcPr>
          <w:p w14:paraId="5CE58052" w14:textId="6B3A276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6B78B2FC" w14:textId="15058A6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47.062</w:t>
            </w:r>
          </w:p>
        </w:tc>
        <w:tc>
          <w:tcPr>
            <w:tcW w:w="645" w:type="pct"/>
            <w:vAlign w:val="center"/>
          </w:tcPr>
          <w:p w14:paraId="10776EA7" w14:textId="49F8767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0DCAEF2" w14:textId="0E7307A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11,33</w:t>
            </w:r>
          </w:p>
        </w:tc>
        <w:tc>
          <w:tcPr>
            <w:tcW w:w="565" w:type="pct"/>
            <w:vAlign w:val="center"/>
          </w:tcPr>
          <w:p w14:paraId="3D304F2F" w14:textId="51803D4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5.334,42</w:t>
            </w:r>
          </w:p>
        </w:tc>
        <w:tc>
          <w:tcPr>
            <w:tcW w:w="565" w:type="pct"/>
            <w:vAlign w:val="center"/>
          </w:tcPr>
          <w:p w14:paraId="015A8CAE" w14:textId="546A5B1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09D39115" w14:textId="4DE29E9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0D798AB4" w14:textId="77777777" w:rsidTr="00CE3732">
        <w:tc>
          <w:tcPr>
            <w:tcW w:w="561" w:type="pct"/>
            <w:vAlign w:val="center"/>
          </w:tcPr>
          <w:p w14:paraId="62C81041" w14:textId="1B78837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65</w:t>
            </w:r>
          </w:p>
        </w:tc>
        <w:tc>
          <w:tcPr>
            <w:tcW w:w="645" w:type="pct"/>
            <w:vAlign w:val="center"/>
          </w:tcPr>
          <w:p w14:paraId="3024858A" w14:textId="3E9576A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423BAEE" w14:textId="4B035C1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41.547</w:t>
            </w:r>
          </w:p>
        </w:tc>
        <w:tc>
          <w:tcPr>
            <w:tcW w:w="645" w:type="pct"/>
            <w:vAlign w:val="center"/>
          </w:tcPr>
          <w:p w14:paraId="69C6EDFC" w14:textId="198593F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FA4DF3A" w14:textId="6DF91F7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11,60</w:t>
            </w:r>
          </w:p>
        </w:tc>
        <w:tc>
          <w:tcPr>
            <w:tcW w:w="565" w:type="pct"/>
            <w:vAlign w:val="center"/>
          </w:tcPr>
          <w:p w14:paraId="43145F27" w14:textId="29C1531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4.817,73</w:t>
            </w:r>
          </w:p>
        </w:tc>
        <w:tc>
          <w:tcPr>
            <w:tcW w:w="565" w:type="pct"/>
            <w:vAlign w:val="center"/>
          </w:tcPr>
          <w:p w14:paraId="7F934603" w14:textId="0F34B34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2017</w:t>
            </w:r>
            <w:r w:rsidR="00322D74">
              <w:rPr>
                <w:rFonts w:asciiTheme="minorHAnsi" w:hAnsiTheme="minorHAnsi" w:cstheme="minorHAnsi"/>
                <w:color w:val="231F20"/>
                <w:sz w:val="20"/>
                <w:szCs w:val="20"/>
              </w:rPr>
              <w:t>.</w:t>
            </w:r>
          </w:p>
        </w:tc>
        <w:tc>
          <w:tcPr>
            <w:tcW w:w="566" w:type="pct"/>
            <w:vAlign w:val="center"/>
          </w:tcPr>
          <w:p w14:paraId="4FF1E20A" w14:textId="77D6741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D182A36" w14:textId="77777777" w:rsidTr="00CE3732">
        <w:tc>
          <w:tcPr>
            <w:tcW w:w="561" w:type="pct"/>
            <w:vAlign w:val="center"/>
          </w:tcPr>
          <w:p w14:paraId="0ACAD28B" w14:textId="2BF3E4B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66</w:t>
            </w:r>
          </w:p>
        </w:tc>
        <w:tc>
          <w:tcPr>
            <w:tcW w:w="645" w:type="pct"/>
            <w:vAlign w:val="center"/>
          </w:tcPr>
          <w:p w14:paraId="21FBC5FC" w14:textId="2C2D3F8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52E723D2" w14:textId="575A099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34.738</w:t>
            </w:r>
          </w:p>
        </w:tc>
        <w:tc>
          <w:tcPr>
            <w:tcW w:w="645" w:type="pct"/>
            <w:vAlign w:val="center"/>
          </w:tcPr>
          <w:p w14:paraId="08560FE0" w14:textId="125C12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8ABBD05" w14:textId="09388F2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11,25</w:t>
            </w:r>
          </w:p>
        </w:tc>
        <w:tc>
          <w:tcPr>
            <w:tcW w:w="565" w:type="pct"/>
            <w:vAlign w:val="center"/>
          </w:tcPr>
          <w:p w14:paraId="1F7F4EF2" w14:textId="4E6133E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3.909,02</w:t>
            </w:r>
          </w:p>
        </w:tc>
        <w:tc>
          <w:tcPr>
            <w:tcW w:w="565" w:type="pct"/>
            <w:vAlign w:val="center"/>
          </w:tcPr>
          <w:p w14:paraId="7204637E" w14:textId="73CEA0A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2017</w:t>
            </w:r>
            <w:r w:rsidR="00322D74">
              <w:rPr>
                <w:rFonts w:asciiTheme="minorHAnsi" w:hAnsiTheme="minorHAnsi" w:cstheme="minorHAnsi"/>
                <w:color w:val="231F20"/>
                <w:sz w:val="20"/>
                <w:szCs w:val="20"/>
              </w:rPr>
              <w:t>.</w:t>
            </w:r>
          </w:p>
        </w:tc>
        <w:tc>
          <w:tcPr>
            <w:tcW w:w="566" w:type="pct"/>
            <w:vAlign w:val="center"/>
          </w:tcPr>
          <w:p w14:paraId="2D69C0DA" w14:textId="371259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A3C9E1F" w14:textId="77777777" w:rsidTr="00CE3732">
        <w:tc>
          <w:tcPr>
            <w:tcW w:w="561" w:type="pct"/>
            <w:vAlign w:val="center"/>
          </w:tcPr>
          <w:p w14:paraId="33182A3E" w14:textId="7C0D8B8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67</w:t>
            </w:r>
          </w:p>
        </w:tc>
        <w:tc>
          <w:tcPr>
            <w:tcW w:w="645" w:type="pct"/>
            <w:vAlign w:val="center"/>
          </w:tcPr>
          <w:p w14:paraId="41195115" w14:textId="716C0D6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3487431" w14:textId="18A10B4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33.863</w:t>
            </w:r>
          </w:p>
        </w:tc>
        <w:tc>
          <w:tcPr>
            <w:tcW w:w="645" w:type="pct"/>
            <w:vAlign w:val="center"/>
          </w:tcPr>
          <w:p w14:paraId="0D9E1BF3" w14:textId="2DDD848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5A2E9D6" w14:textId="59D918F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10,96</w:t>
            </w:r>
          </w:p>
        </w:tc>
        <w:tc>
          <w:tcPr>
            <w:tcW w:w="565" w:type="pct"/>
            <w:vAlign w:val="center"/>
          </w:tcPr>
          <w:p w14:paraId="55F175D5" w14:textId="77F2225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3.712,87</w:t>
            </w:r>
          </w:p>
        </w:tc>
        <w:tc>
          <w:tcPr>
            <w:tcW w:w="565" w:type="pct"/>
            <w:vAlign w:val="center"/>
          </w:tcPr>
          <w:p w14:paraId="2B4243F9" w14:textId="58F61C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2017</w:t>
            </w:r>
            <w:r w:rsidR="00322D74">
              <w:rPr>
                <w:rFonts w:asciiTheme="minorHAnsi" w:hAnsiTheme="minorHAnsi" w:cstheme="minorHAnsi"/>
                <w:color w:val="231F20"/>
                <w:sz w:val="20"/>
                <w:szCs w:val="20"/>
              </w:rPr>
              <w:t>.</w:t>
            </w:r>
          </w:p>
        </w:tc>
        <w:tc>
          <w:tcPr>
            <w:tcW w:w="566" w:type="pct"/>
            <w:vAlign w:val="center"/>
          </w:tcPr>
          <w:p w14:paraId="283667E6" w14:textId="7BA8748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E733A55" w14:textId="77777777" w:rsidTr="00CE3732">
        <w:tc>
          <w:tcPr>
            <w:tcW w:w="561" w:type="pct"/>
            <w:vAlign w:val="center"/>
          </w:tcPr>
          <w:p w14:paraId="128AF49D" w14:textId="566BB24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68</w:t>
            </w:r>
          </w:p>
        </w:tc>
        <w:tc>
          <w:tcPr>
            <w:tcW w:w="645" w:type="pct"/>
            <w:vAlign w:val="center"/>
          </w:tcPr>
          <w:p w14:paraId="77D6ED58" w14:textId="072D4AB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B5C3FA9" w14:textId="6B799E0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38.181</w:t>
            </w:r>
          </w:p>
        </w:tc>
        <w:tc>
          <w:tcPr>
            <w:tcW w:w="645" w:type="pct"/>
            <w:vAlign w:val="center"/>
          </w:tcPr>
          <w:p w14:paraId="6D02DF14" w14:textId="5125254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234F44F" w14:textId="78A0C73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10,24</w:t>
            </w:r>
          </w:p>
        </w:tc>
        <w:tc>
          <w:tcPr>
            <w:tcW w:w="565" w:type="pct"/>
            <w:vAlign w:val="center"/>
          </w:tcPr>
          <w:p w14:paraId="648D3FDB" w14:textId="018EFA0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3.907,93</w:t>
            </w:r>
          </w:p>
        </w:tc>
        <w:tc>
          <w:tcPr>
            <w:tcW w:w="565" w:type="pct"/>
            <w:vAlign w:val="center"/>
          </w:tcPr>
          <w:p w14:paraId="19D7A780" w14:textId="74A2FD2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0141A568" w14:textId="5572C23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4B891C9D" w14:textId="77777777" w:rsidTr="00CE3732">
        <w:tc>
          <w:tcPr>
            <w:tcW w:w="561" w:type="pct"/>
            <w:vAlign w:val="center"/>
          </w:tcPr>
          <w:p w14:paraId="3591A785" w14:textId="0D72173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69</w:t>
            </w:r>
          </w:p>
        </w:tc>
        <w:tc>
          <w:tcPr>
            <w:tcW w:w="645" w:type="pct"/>
            <w:vAlign w:val="center"/>
          </w:tcPr>
          <w:p w14:paraId="2FD47A0D" w14:textId="5F5DA43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55B0B4F" w14:textId="0941CD7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38.371</w:t>
            </w:r>
          </w:p>
        </w:tc>
        <w:tc>
          <w:tcPr>
            <w:tcW w:w="645" w:type="pct"/>
            <w:vAlign w:val="center"/>
          </w:tcPr>
          <w:p w14:paraId="10CD8D39" w14:textId="3D21117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8AF8E09" w14:textId="4B06E43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10,53</w:t>
            </w:r>
          </w:p>
        </w:tc>
        <w:tc>
          <w:tcPr>
            <w:tcW w:w="565" w:type="pct"/>
            <w:vAlign w:val="center"/>
          </w:tcPr>
          <w:p w14:paraId="41E8D04D" w14:textId="59606C2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4.039,79</w:t>
            </w:r>
          </w:p>
        </w:tc>
        <w:tc>
          <w:tcPr>
            <w:tcW w:w="565" w:type="pct"/>
            <w:vAlign w:val="center"/>
          </w:tcPr>
          <w:p w14:paraId="1B8BFC6E" w14:textId="2BD78E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645FD55C" w14:textId="7DE1F2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3CB8C7E6" w14:textId="77777777" w:rsidTr="00CE3732">
        <w:tc>
          <w:tcPr>
            <w:tcW w:w="561" w:type="pct"/>
            <w:vAlign w:val="center"/>
          </w:tcPr>
          <w:p w14:paraId="661B85FB" w14:textId="6FBE69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70</w:t>
            </w:r>
          </w:p>
        </w:tc>
        <w:tc>
          <w:tcPr>
            <w:tcW w:w="645" w:type="pct"/>
            <w:vAlign w:val="center"/>
          </w:tcPr>
          <w:p w14:paraId="48EFCAF2" w14:textId="5570F02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32497ACF" w14:textId="447327F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37.793</w:t>
            </w:r>
          </w:p>
        </w:tc>
        <w:tc>
          <w:tcPr>
            <w:tcW w:w="645" w:type="pct"/>
            <w:vAlign w:val="center"/>
          </w:tcPr>
          <w:p w14:paraId="47F92952" w14:textId="03577D3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CB30BA0" w14:textId="626CFE9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10,89</w:t>
            </w:r>
          </w:p>
        </w:tc>
        <w:tc>
          <w:tcPr>
            <w:tcW w:w="565" w:type="pct"/>
            <w:vAlign w:val="center"/>
          </w:tcPr>
          <w:p w14:paraId="3BD1D4FD" w14:textId="5076FEF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4.114,94</w:t>
            </w:r>
          </w:p>
        </w:tc>
        <w:tc>
          <w:tcPr>
            <w:tcW w:w="565" w:type="pct"/>
            <w:vAlign w:val="center"/>
          </w:tcPr>
          <w:p w14:paraId="7BE4BBE8" w14:textId="0786691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1109B6DC" w14:textId="0C5F304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2F3BE261" w14:textId="77777777" w:rsidTr="00CE3732">
        <w:tc>
          <w:tcPr>
            <w:tcW w:w="561" w:type="pct"/>
            <w:vAlign w:val="center"/>
          </w:tcPr>
          <w:p w14:paraId="17D9A251" w14:textId="015BE7C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71</w:t>
            </w:r>
          </w:p>
        </w:tc>
        <w:tc>
          <w:tcPr>
            <w:tcW w:w="645" w:type="pct"/>
            <w:vAlign w:val="center"/>
          </w:tcPr>
          <w:p w14:paraId="1334B626" w14:textId="428705B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683C9689" w14:textId="4E4E41E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45.158</w:t>
            </w:r>
          </w:p>
        </w:tc>
        <w:tc>
          <w:tcPr>
            <w:tcW w:w="645" w:type="pct"/>
            <w:vAlign w:val="center"/>
          </w:tcPr>
          <w:p w14:paraId="7767F197" w14:textId="042CF23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9AC164E" w14:textId="0A70026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9,41</w:t>
            </w:r>
          </w:p>
        </w:tc>
        <w:tc>
          <w:tcPr>
            <w:tcW w:w="565" w:type="pct"/>
            <w:vAlign w:val="center"/>
          </w:tcPr>
          <w:p w14:paraId="09E09045" w14:textId="4F87B1A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4.248,83</w:t>
            </w:r>
          </w:p>
        </w:tc>
        <w:tc>
          <w:tcPr>
            <w:tcW w:w="565" w:type="pct"/>
            <w:vAlign w:val="center"/>
          </w:tcPr>
          <w:p w14:paraId="070B6A0E" w14:textId="4A7B35B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5BF05D65" w14:textId="1E9E28A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C634E05" w14:textId="77777777" w:rsidTr="00CE3732">
        <w:tc>
          <w:tcPr>
            <w:tcW w:w="561" w:type="pct"/>
            <w:vAlign w:val="center"/>
          </w:tcPr>
          <w:p w14:paraId="2768724A" w14:textId="01B9F11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72</w:t>
            </w:r>
          </w:p>
        </w:tc>
        <w:tc>
          <w:tcPr>
            <w:tcW w:w="645" w:type="pct"/>
            <w:vAlign w:val="center"/>
          </w:tcPr>
          <w:p w14:paraId="6CF54C8F" w14:textId="06E1052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986F553" w14:textId="4A46283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45.307</w:t>
            </w:r>
          </w:p>
        </w:tc>
        <w:tc>
          <w:tcPr>
            <w:tcW w:w="645" w:type="pct"/>
            <w:vAlign w:val="center"/>
          </w:tcPr>
          <w:p w14:paraId="697E2FDD" w14:textId="7DBC4C4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8FF32C3" w14:textId="06192CE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10,35</w:t>
            </w:r>
          </w:p>
        </w:tc>
        <w:tc>
          <w:tcPr>
            <w:tcW w:w="565" w:type="pct"/>
            <w:vAlign w:val="center"/>
          </w:tcPr>
          <w:p w14:paraId="614B37E2" w14:textId="65BF241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4.689</w:t>
            </w:r>
            <w:r w:rsidR="00B445B5">
              <w:rPr>
                <w:rFonts w:asciiTheme="minorHAnsi" w:hAnsiTheme="minorHAnsi" w:cstheme="minorHAnsi"/>
                <w:color w:val="231F20"/>
                <w:sz w:val="20"/>
                <w:szCs w:val="20"/>
              </w:rPr>
              <w:t>,00</w:t>
            </w:r>
          </w:p>
        </w:tc>
        <w:tc>
          <w:tcPr>
            <w:tcW w:w="565" w:type="pct"/>
            <w:vAlign w:val="center"/>
          </w:tcPr>
          <w:p w14:paraId="1DABB929" w14:textId="73C929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5FEB2E7D" w14:textId="147A45D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53478734" w14:textId="77777777" w:rsidTr="00CE3732">
        <w:tc>
          <w:tcPr>
            <w:tcW w:w="561" w:type="pct"/>
            <w:vAlign w:val="center"/>
          </w:tcPr>
          <w:p w14:paraId="68B50322" w14:textId="4014300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73</w:t>
            </w:r>
          </w:p>
        </w:tc>
        <w:tc>
          <w:tcPr>
            <w:tcW w:w="645" w:type="pct"/>
            <w:vAlign w:val="center"/>
          </w:tcPr>
          <w:p w14:paraId="03463015" w14:textId="4F5E1C2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36AF4B5A" w14:textId="793B957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35.436</w:t>
            </w:r>
          </w:p>
        </w:tc>
        <w:tc>
          <w:tcPr>
            <w:tcW w:w="645" w:type="pct"/>
            <w:vAlign w:val="center"/>
          </w:tcPr>
          <w:p w14:paraId="7DEA9E99" w14:textId="5841C8E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CD361CC" w14:textId="0EDD04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10,51</w:t>
            </w:r>
          </w:p>
        </w:tc>
        <w:tc>
          <w:tcPr>
            <w:tcW w:w="565" w:type="pct"/>
            <w:vAlign w:val="center"/>
          </w:tcPr>
          <w:p w14:paraId="445B9FA8" w14:textId="5440BB8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3.724,13</w:t>
            </w:r>
          </w:p>
        </w:tc>
        <w:tc>
          <w:tcPr>
            <w:tcW w:w="565" w:type="pct"/>
            <w:vAlign w:val="center"/>
          </w:tcPr>
          <w:p w14:paraId="0A08D3FD" w14:textId="074E4E5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0FB9503A" w14:textId="69028D3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69D96C84" w14:textId="77777777" w:rsidTr="00CE3732">
        <w:tc>
          <w:tcPr>
            <w:tcW w:w="561" w:type="pct"/>
            <w:vAlign w:val="center"/>
          </w:tcPr>
          <w:p w14:paraId="7A1AB053" w14:textId="3160B1F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74</w:t>
            </w:r>
          </w:p>
        </w:tc>
        <w:tc>
          <w:tcPr>
            <w:tcW w:w="645" w:type="pct"/>
            <w:vAlign w:val="center"/>
          </w:tcPr>
          <w:p w14:paraId="6CEB6992" w14:textId="10EF2AE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E3DE4FA" w14:textId="663B3E0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42.469</w:t>
            </w:r>
          </w:p>
        </w:tc>
        <w:tc>
          <w:tcPr>
            <w:tcW w:w="645" w:type="pct"/>
            <w:vAlign w:val="center"/>
          </w:tcPr>
          <w:p w14:paraId="478603B1" w14:textId="1B6E868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B4871F7" w14:textId="500BD0E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10,63</w:t>
            </w:r>
          </w:p>
        </w:tc>
        <w:tc>
          <w:tcPr>
            <w:tcW w:w="565" w:type="pct"/>
            <w:vAlign w:val="center"/>
          </w:tcPr>
          <w:p w14:paraId="25491AAD" w14:textId="462EF20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4.512,48</w:t>
            </w:r>
          </w:p>
        </w:tc>
        <w:tc>
          <w:tcPr>
            <w:tcW w:w="565" w:type="pct"/>
            <w:vAlign w:val="center"/>
          </w:tcPr>
          <w:p w14:paraId="009121C3" w14:textId="6220456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5AC8F12F" w14:textId="7C8C9CB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3DBF6C6D" w14:textId="77777777" w:rsidTr="00CE3732">
        <w:tc>
          <w:tcPr>
            <w:tcW w:w="561" w:type="pct"/>
            <w:vAlign w:val="center"/>
          </w:tcPr>
          <w:p w14:paraId="55250474" w14:textId="2BB6D6B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75</w:t>
            </w:r>
          </w:p>
        </w:tc>
        <w:tc>
          <w:tcPr>
            <w:tcW w:w="645" w:type="pct"/>
            <w:vAlign w:val="center"/>
          </w:tcPr>
          <w:p w14:paraId="0828C3B1" w14:textId="294F434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EE7FFD8" w14:textId="4F572A5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48.704</w:t>
            </w:r>
          </w:p>
        </w:tc>
        <w:tc>
          <w:tcPr>
            <w:tcW w:w="645" w:type="pct"/>
            <w:vAlign w:val="center"/>
          </w:tcPr>
          <w:p w14:paraId="454ED131" w14:textId="563CDB4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BBC28D4" w14:textId="705A0CA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11,11</w:t>
            </w:r>
          </w:p>
        </w:tc>
        <w:tc>
          <w:tcPr>
            <w:tcW w:w="565" w:type="pct"/>
            <w:vAlign w:val="center"/>
          </w:tcPr>
          <w:p w14:paraId="7C7739A9" w14:textId="29D0128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5.410,50</w:t>
            </w:r>
          </w:p>
        </w:tc>
        <w:tc>
          <w:tcPr>
            <w:tcW w:w="565" w:type="pct"/>
            <w:vAlign w:val="center"/>
          </w:tcPr>
          <w:p w14:paraId="04EBF0EC" w14:textId="0B1487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6A865032" w14:textId="5D6983A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DB0A52" w14:paraId="6FC7D55C" w14:textId="77777777" w:rsidTr="00CE3732">
        <w:tc>
          <w:tcPr>
            <w:tcW w:w="561" w:type="pct"/>
            <w:vAlign w:val="center"/>
          </w:tcPr>
          <w:p w14:paraId="73AF5867" w14:textId="153F35B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76</w:t>
            </w:r>
          </w:p>
        </w:tc>
        <w:tc>
          <w:tcPr>
            <w:tcW w:w="645" w:type="pct"/>
            <w:vAlign w:val="center"/>
          </w:tcPr>
          <w:p w14:paraId="28DF5A36" w14:textId="6AC9BF7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B948796" w14:textId="6328CFD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21.092</w:t>
            </w:r>
          </w:p>
        </w:tc>
        <w:tc>
          <w:tcPr>
            <w:tcW w:w="645" w:type="pct"/>
            <w:vAlign w:val="center"/>
          </w:tcPr>
          <w:p w14:paraId="2C224149" w14:textId="725A321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92F6569" w14:textId="49A346B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9,93</w:t>
            </w:r>
          </w:p>
        </w:tc>
        <w:tc>
          <w:tcPr>
            <w:tcW w:w="565" w:type="pct"/>
            <w:vAlign w:val="center"/>
          </w:tcPr>
          <w:p w14:paraId="6A524974" w14:textId="624E7D1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2.095,33</w:t>
            </w:r>
          </w:p>
        </w:tc>
        <w:tc>
          <w:tcPr>
            <w:tcW w:w="565" w:type="pct"/>
            <w:vAlign w:val="center"/>
          </w:tcPr>
          <w:p w14:paraId="71D8DEF3" w14:textId="2D9AFFE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27EDFB20" w14:textId="21C2EE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bookmarkEnd w:id="43"/>
      <w:tr w:rsidR="004B59AF" w:rsidRPr="007F624D" w14:paraId="0F83FD00" w14:textId="77777777" w:rsidTr="00CE3732">
        <w:tc>
          <w:tcPr>
            <w:tcW w:w="561" w:type="pct"/>
            <w:vAlign w:val="center"/>
          </w:tcPr>
          <w:p w14:paraId="029A5FA6" w14:textId="745B75B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77</w:t>
            </w:r>
          </w:p>
        </w:tc>
        <w:tc>
          <w:tcPr>
            <w:tcW w:w="645" w:type="pct"/>
            <w:vAlign w:val="center"/>
          </w:tcPr>
          <w:p w14:paraId="7754125B" w14:textId="4F3CE6D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6F512FF5" w14:textId="30F8297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31.423</w:t>
            </w:r>
          </w:p>
        </w:tc>
        <w:tc>
          <w:tcPr>
            <w:tcW w:w="645" w:type="pct"/>
            <w:vAlign w:val="center"/>
          </w:tcPr>
          <w:p w14:paraId="18A9C75D" w14:textId="7E3BAA0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451E9EA" w14:textId="3950CAF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10,59</w:t>
            </w:r>
          </w:p>
        </w:tc>
        <w:tc>
          <w:tcPr>
            <w:tcW w:w="565" w:type="pct"/>
            <w:vAlign w:val="center"/>
          </w:tcPr>
          <w:p w14:paraId="15879984" w14:textId="5483E6C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3.327,42</w:t>
            </w:r>
          </w:p>
        </w:tc>
        <w:tc>
          <w:tcPr>
            <w:tcW w:w="565" w:type="pct"/>
            <w:vAlign w:val="center"/>
          </w:tcPr>
          <w:p w14:paraId="0E1918D3" w14:textId="2E578B4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2020</w:t>
            </w:r>
            <w:r w:rsidR="00322D74">
              <w:rPr>
                <w:rFonts w:asciiTheme="minorHAnsi" w:hAnsiTheme="minorHAnsi" w:cstheme="minorHAnsi"/>
                <w:color w:val="231F20"/>
                <w:sz w:val="20"/>
                <w:szCs w:val="20"/>
              </w:rPr>
              <w:t>.</w:t>
            </w:r>
          </w:p>
        </w:tc>
        <w:tc>
          <w:tcPr>
            <w:tcW w:w="566" w:type="pct"/>
            <w:vAlign w:val="center"/>
          </w:tcPr>
          <w:p w14:paraId="73DA0F25" w14:textId="1EE3734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7F624D" w14:paraId="3FA9908C" w14:textId="77777777" w:rsidTr="00CE3732">
        <w:tc>
          <w:tcPr>
            <w:tcW w:w="561" w:type="pct"/>
            <w:vAlign w:val="center"/>
          </w:tcPr>
          <w:p w14:paraId="558D9488" w14:textId="61222E5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78</w:t>
            </w:r>
          </w:p>
        </w:tc>
        <w:tc>
          <w:tcPr>
            <w:tcW w:w="645" w:type="pct"/>
            <w:vAlign w:val="center"/>
          </w:tcPr>
          <w:p w14:paraId="338813B4" w14:textId="70EE818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668A242" w14:textId="2A4DA81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9.617</w:t>
            </w:r>
          </w:p>
        </w:tc>
        <w:tc>
          <w:tcPr>
            <w:tcW w:w="645" w:type="pct"/>
            <w:vAlign w:val="center"/>
          </w:tcPr>
          <w:p w14:paraId="7725647D" w14:textId="341641F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08CF72F" w14:textId="6B86E8B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12,20</w:t>
            </w:r>
          </w:p>
        </w:tc>
        <w:tc>
          <w:tcPr>
            <w:tcW w:w="565" w:type="pct"/>
            <w:vAlign w:val="center"/>
          </w:tcPr>
          <w:p w14:paraId="6AF3B5F1" w14:textId="0629E49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1.173,18</w:t>
            </w:r>
          </w:p>
        </w:tc>
        <w:tc>
          <w:tcPr>
            <w:tcW w:w="565" w:type="pct"/>
            <w:vAlign w:val="center"/>
          </w:tcPr>
          <w:p w14:paraId="2297BFBC" w14:textId="6F86ADC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32A35967" w14:textId="07060F7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B59AF" w:rsidRPr="007F624D" w14:paraId="64AB73D5" w14:textId="77777777" w:rsidTr="00CE3732">
        <w:tc>
          <w:tcPr>
            <w:tcW w:w="561" w:type="pct"/>
            <w:vAlign w:val="center"/>
          </w:tcPr>
          <w:p w14:paraId="671B1350" w14:textId="21D5CD8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79</w:t>
            </w:r>
          </w:p>
        </w:tc>
        <w:tc>
          <w:tcPr>
            <w:tcW w:w="645" w:type="pct"/>
            <w:vAlign w:val="center"/>
          </w:tcPr>
          <w:p w14:paraId="14C0D6B5" w14:textId="443CAD4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4F98DC8" w14:textId="3FE9CC9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35.068</w:t>
            </w:r>
          </w:p>
        </w:tc>
        <w:tc>
          <w:tcPr>
            <w:tcW w:w="645" w:type="pct"/>
            <w:vAlign w:val="center"/>
          </w:tcPr>
          <w:p w14:paraId="34C11C0E" w14:textId="3084DE4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F5E1C3A" w14:textId="319B0B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11,32</w:t>
            </w:r>
          </w:p>
        </w:tc>
        <w:tc>
          <w:tcPr>
            <w:tcW w:w="565" w:type="pct"/>
            <w:vAlign w:val="center"/>
          </w:tcPr>
          <w:p w14:paraId="086DC06E" w14:textId="12A278F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3.968,60</w:t>
            </w:r>
          </w:p>
        </w:tc>
        <w:tc>
          <w:tcPr>
            <w:tcW w:w="565" w:type="pct"/>
            <w:vAlign w:val="center"/>
          </w:tcPr>
          <w:p w14:paraId="757BEA0A" w14:textId="1CC6AC9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2DCE76AC" w14:textId="3CD6B60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Da</w:t>
            </w:r>
          </w:p>
        </w:tc>
      </w:tr>
      <w:tr w:rsidR="0045489C" w:rsidRPr="007F624D" w14:paraId="3D66A038" w14:textId="77777777" w:rsidTr="00CE3732">
        <w:tc>
          <w:tcPr>
            <w:tcW w:w="561" w:type="pct"/>
            <w:vAlign w:val="center"/>
          </w:tcPr>
          <w:p w14:paraId="208799EF" w14:textId="0B90437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80</w:t>
            </w:r>
          </w:p>
        </w:tc>
        <w:tc>
          <w:tcPr>
            <w:tcW w:w="645" w:type="pct"/>
            <w:vAlign w:val="center"/>
          </w:tcPr>
          <w:p w14:paraId="0D291A5A" w14:textId="6794719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7CE4AED5" w14:textId="3EEB8A5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12.898</w:t>
            </w:r>
          </w:p>
        </w:tc>
        <w:tc>
          <w:tcPr>
            <w:tcW w:w="645" w:type="pct"/>
            <w:vAlign w:val="center"/>
          </w:tcPr>
          <w:p w14:paraId="6C140DCC" w14:textId="2941463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8624504" w14:textId="014EBD0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11,90</w:t>
            </w:r>
          </w:p>
        </w:tc>
        <w:tc>
          <w:tcPr>
            <w:tcW w:w="565" w:type="pct"/>
            <w:vAlign w:val="center"/>
          </w:tcPr>
          <w:p w14:paraId="4CFE98AC" w14:textId="6B73175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1536,08</w:t>
            </w:r>
          </w:p>
        </w:tc>
        <w:tc>
          <w:tcPr>
            <w:tcW w:w="565" w:type="pct"/>
            <w:vAlign w:val="center"/>
          </w:tcPr>
          <w:p w14:paraId="5E33DFBD" w14:textId="0CD75D3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2010</w:t>
            </w:r>
            <w:r w:rsidR="00322D74">
              <w:rPr>
                <w:rFonts w:asciiTheme="minorHAnsi" w:hAnsiTheme="minorHAnsi" w:cstheme="minorHAnsi"/>
                <w:color w:val="231F20"/>
                <w:sz w:val="20"/>
                <w:szCs w:val="20"/>
              </w:rPr>
              <w:t>.</w:t>
            </w:r>
          </w:p>
        </w:tc>
        <w:tc>
          <w:tcPr>
            <w:tcW w:w="566" w:type="pct"/>
            <w:vAlign w:val="center"/>
          </w:tcPr>
          <w:p w14:paraId="071B4D06" w14:textId="17284BF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664D85A9" w14:textId="77777777" w:rsidTr="00CE3732">
        <w:tc>
          <w:tcPr>
            <w:tcW w:w="561" w:type="pct"/>
            <w:vAlign w:val="center"/>
          </w:tcPr>
          <w:p w14:paraId="251D514C" w14:textId="751EC51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81</w:t>
            </w:r>
          </w:p>
        </w:tc>
        <w:tc>
          <w:tcPr>
            <w:tcW w:w="645" w:type="pct"/>
            <w:vAlign w:val="center"/>
          </w:tcPr>
          <w:p w14:paraId="70C498FD" w14:textId="795678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12E0D95" w14:textId="6CA6AD0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25.223</w:t>
            </w:r>
          </w:p>
        </w:tc>
        <w:tc>
          <w:tcPr>
            <w:tcW w:w="645" w:type="pct"/>
            <w:vAlign w:val="center"/>
          </w:tcPr>
          <w:p w14:paraId="1ECBE7B8" w14:textId="6AB638A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F85487A" w14:textId="288B0C9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11,30</w:t>
            </w:r>
          </w:p>
        </w:tc>
        <w:tc>
          <w:tcPr>
            <w:tcW w:w="565" w:type="pct"/>
            <w:vAlign w:val="center"/>
          </w:tcPr>
          <w:p w14:paraId="073A2081" w14:textId="32E0F2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2851,97</w:t>
            </w:r>
          </w:p>
        </w:tc>
        <w:tc>
          <w:tcPr>
            <w:tcW w:w="565" w:type="pct"/>
            <w:vAlign w:val="center"/>
          </w:tcPr>
          <w:p w14:paraId="5BFDA078" w14:textId="3D20E53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2010</w:t>
            </w:r>
            <w:r w:rsidR="00322D74">
              <w:rPr>
                <w:rFonts w:asciiTheme="minorHAnsi" w:hAnsiTheme="minorHAnsi" w:cstheme="minorHAnsi"/>
                <w:color w:val="231F20"/>
                <w:sz w:val="20"/>
                <w:szCs w:val="20"/>
              </w:rPr>
              <w:t>.</w:t>
            </w:r>
          </w:p>
        </w:tc>
        <w:tc>
          <w:tcPr>
            <w:tcW w:w="566" w:type="pct"/>
            <w:vAlign w:val="center"/>
          </w:tcPr>
          <w:p w14:paraId="2C0210DC" w14:textId="415E54C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1A673F69" w14:textId="77777777" w:rsidTr="00CE3732">
        <w:tc>
          <w:tcPr>
            <w:tcW w:w="561" w:type="pct"/>
            <w:vAlign w:val="center"/>
          </w:tcPr>
          <w:p w14:paraId="470D9802" w14:textId="2EF070C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82</w:t>
            </w:r>
          </w:p>
        </w:tc>
        <w:tc>
          <w:tcPr>
            <w:tcW w:w="645" w:type="pct"/>
            <w:vAlign w:val="center"/>
          </w:tcPr>
          <w:p w14:paraId="6F8D68FA" w14:textId="4CE06E1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1F014060" w14:textId="21759DD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8.168</w:t>
            </w:r>
          </w:p>
        </w:tc>
        <w:tc>
          <w:tcPr>
            <w:tcW w:w="645" w:type="pct"/>
            <w:vAlign w:val="center"/>
          </w:tcPr>
          <w:p w14:paraId="0E0F589A" w14:textId="4E4B02C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DC6C87C" w14:textId="29357E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13,52</w:t>
            </w:r>
          </w:p>
        </w:tc>
        <w:tc>
          <w:tcPr>
            <w:tcW w:w="565" w:type="pct"/>
            <w:vAlign w:val="center"/>
          </w:tcPr>
          <w:p w14:paraId="4E063442" w14:textId="35AA142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1105,08</w:t>
            </w:r>
          </w:p>
        </w:tc>
        <w:tc>
          <w:tcPr>
            <w:tcW w:w="565" w:type="pct"/>
            <w:vAlign w:val="center"/>
          </w:tcPr>
          <w:p w14:paraId="5F0FA184" w14:textId="3205888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2011</w:t>
            </w:r>
            <w:r w:rsidR="00322D74">
              <w:rPr>
                <w:rFonts w:asciiTheme="minorHAnsi" w:hAnsiTheme="minorHAnsi" w:cstheme="minorHAnsi"/>
                <w:color w:val="000000"/>
                <w:sz w:val="20"/>
                <w:szCs w:val="20"/>
              </w:rPr>
              <w:t>.</w:t>
            </w:r>
          </w:p>
        </w:tc>
        <w:tc>
          <w:tcPr>
            <w:tcW w:w="566" w:type="pct"/>
            <w:vAlign w:val="center"/>
          </w:tcPr>
          <w:p w14:paraId="75B4211D" w14:textId="660DE5B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59DB4A16" w14:textId="77777777" w:rsidTr="00CE3732">
        <w:tc>
          <w:tcPr>
            <w:tcW w:w="561" w:type="pct"/>
            <w:vAlign w:val="center"/>
          </w:tcPr>
          <w:p w14:paraId="05F86BF3" w14:textId="0C8D8FC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83</w:t>
            </w:r>
          </w:p>
        </w:tc>
        <w:tc>
          <w:tcPr>
            <w:tcW w:w="645" w:type="pct"/>
            <w:vAlign w:val="center"/>
          </w:tcPr>
          <w:p w14:paraId="265203B9" w14:textId="1E664EB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33659DC2" w14:textId="0CCD03A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18.341</w:t>
            </w:r>
          </w:p>
        </w:tc>
        <w:tc>
          <w:tcPr>
            <w:tcW w:w="645" w:type="pct"/>
            <w:vAlign w:val="center"/>
          </w:tcPr>
          <w:p w14:paraId="5C61F53D" w14:textId="4DF3B15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50A163A" w14:textId="2FCC573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11,27</w:t>
            </w:r>
          </w:p>
        </w:tc>
        <w:tc>
          <w:tcPr>
            <w:tcW w:w="565" w:type="pct"/>
            <w:vAlign w:val="center"/>
          </w:tcPr>
          <w:p w14:paraId="5F038C94" w14:textId="348044C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2067,38</w:t>
            </w:r>
          </w:p>
        </w:tc>
        <w:tc>
          <w:tcPr>
            <w:tcW w:w="565" w:type="pct"/>
            <w:vAlign w:val="center"/>
          </w:tcPr>
          <w:p w14:paraId="2634FDFB" w14:textId="19547DD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2011</w:t>
            </w:r>
            <w:r w:rsidR="00322D74">
              <w:rPr>
                <w:rFonts w:asciiTheme="minorHAnsi" w:hAnsiTheme="minorHAnsi" w:cstheme="minorHAnsi"/>
                <w:color w:val="000000"/>
                <w:sz w:val="20"/>
                <w:szCs w:val="20"/>
              </w:rPr>
              <w:t>.</w:t>
            </w:r>
          </w:p>
        </w:tc>
        <w:tc>
          <w:tcPr>
            <w:tcW w:w="566" w:type="pct"/>
            <w:vAlign w:val="center"/>
          </w:tcPr>
          <w:p w14:paraId="5A005575" w14:textId="145F614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6904DF3E" w14:textId="77777777" w:rsidTr="00CE3732">
        <w:tc>
          <w:tcPr>
            <w:tcW w:w="561" w:type="pct"/>
            <w:vAlign w:val="center"/>
          </w:tcPr>
          <w:p w14:paraId="4CB60D00" w14:textId="32DB4A6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84</w:t>
            </w:r>
          </w:p>
        </w:tc>
        <w:tc>
          <w:tcPr>
            <w:tcW w:w="645" w:type="pct"/>
            <w:vAlign w:val="center"/>
          </w:tcPr>
          <w:p w14:paraId="7F1D9F20" w14:textId="025F8B2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E6E7E92" w14:textId="4EA714B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23.476</w:t>
            </w:r>
          </w:p>
        </w:tc>
        <w:tc>
          <w:tcPr>
            <w:tcW w:w="645" w:type="pct"/>
            <w:vAlign w:val="center"/>
          </w:tcPr>
          <w:p w14:paraId="5FFA68E6" w14:textId="51AB533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49732CC" w14:textId="5F107DC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11,70</w:t>
            </w:r>
          </w:p>
        </w:tc>
        <w:tc>
          <w:tcPr>
            <w:tcW w:w="565" w:type="pct"/>
            <w:vAlign w:val="center"/>
          </w:tcPr>
          <w:p w14:paraId="57847D85" w14:textId="6FBA127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2747,54</w:t>
            </w:r>
          </w:p>
        </w:tc>
        <w:tc>
          <w:tcPr>
            <w:tcW w:w="565" w:type="pct"/>
            <w:vAlign w:val="center"/>
          </w:tcPr>
          <w:p w14:paraId="10D0471D" w14:textId="596B605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2011</w:t>
            </w:r>
            <w:r w:rsidR="00322D74">
              <w:rPr>
                <w:rFonts w:asciiTheme="minorHAnsi" w:hAnsiTheme="minorHAnsi" w:cstheme="minorHAnsi"/>
                <w:color w:val="000000"/>
                <w:sz w:val="20"/>
                <w:szCs w:val="20"/>
              </w:rPr>
              <w:t>.</w:t>
            </w:r>
          </w:p>
        </w:tc>
        <w:tc>
          <w:tcPr>
            <w:tcW w:w="566" w:type="pct"/>
            <w:vAlign w:val="center"/>
          </w:tcPr>
          <w:p w14:paraId="2144D750" w14:textId="366E398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458F980A" w14:textId="77777777" w:rsidTr="00CE3732">
        <w:tc>
          <w:tcPr>
            <w:tcW w:w="561" w:type="pct"/>
            <w:vAlign w:val="center"/>
          </w:tcPr>
          <w:p w14:paraId="7AF53CCA" w14:textId="535832B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85</w:t>
            </w:r>
          </w:p>
        </w:tc>
        <w:tc>
          <w:tcPr>
            <w:tcW w:w="645" w:type="pct"/>
            <w:vAlign w:val="center"/>
          </w:tcPr>
          <w:p w14:paraId="2D2A0779" w14:textId="6E8ECCD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06D6AA0" w14:textId="71D63C4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29.180</w:t>
            </w:r>
          </w:p>
        </w:tc>
        <w:tc>
          <w:tcPr>
            <w:tcW w:w="645" w:type="pct"/>
            <w:vAlign w:val="center"/>
          </w:tcPr>
          <w:p w14:paraId="40A04268" w14:textId="78D4658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F207828" w14:textId="7474FA4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13,14</w:t>
            </w:r>
          </w:p>
        </w:tc>
        <w:tc>
          <w:tcPr>
            <w:tcW w:w="565" w:type="pct"/>
            <w:vAlign w:val="center"/>
          </w:tcPr>
          <w:p w14:paraId="7BAE7157" w14:textId="6DA73AC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3836,62</w:t>
            </w:r>
          </w:p>
        </w:tc>
        <w:tc>
          <w:tcPr>
            <w:tcW w:w="565" w:type="pct"/>
            <w:vAlign w:val="center"/>
          </w:tcPr>
          <w:p w14:paraId="6E3F1C80" w14:textId="075ACF6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2015</w:t>
            </w:r>
            <w:r w:rsidR="00322D74">
              <w:rPr>
                <w:rFonts w:asciiTheme="minorHAnsi" w:hAnsiTheme="minorHAnsi" w:cstheme="minorHAnsi"/>
                <w:color w:val="000000"/>
                <w:sz w:val="20"/>
                <w:szCs w:val="20"/>
              </w:rPr>
              <w:t>.</w:t>
            </w:r>
          </w:p>
        </w:tc>
        <w:tc>
          <w:tcPr>
            <w:tcW w:w="566" w:type="pct"/>
            <w:vAlign w:val="center"/>
          </w:tcPr>
          <w:p w14:paraId="06354B1F" w14:textId="7FA0193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4CEB1FA0" w14:textId="77777777" w:rsidTr="00CE3732">
        <w:tc>
          <w:tcPr>
            <w:tcW w:w="561" w:type="pct"/>
            <w:vAlign w:val="center"/>
          </w:tcPr>
          <w:p w14:paraId="30C87ED1" w14:textId="6E0CAB0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86</w:t>
            </w:r>
          </w:p>
        </w:tc>
        <w:tc>
          <w:tcPr>
            <w:tcW w:w="645" w:type="pct"/>
            <w:vAlign w:val="center"/>
          </w:tcPr>
          <w:p w14:paraId="16B5E0D5" w14:textId="47D9DC6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5A7F1B1A" w14:textId="20713A8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18.209</w:t>
            </w:r>
          </w:p>
        </w:tc>
        <w:tc>
          <w:tcPr>
            <w:tcW w:w="645" w:type="pct"/>
            <w:vAlign w:val="center"/>
          </w:tcPr>
          <w:p w14:paraId="593F9879" w14:textId="66B609E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7C9469A" w14:textId="5665DC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12,57</w:t>
            </w:r>
          </w:p>
        </w:tc>
        <w:tc>
          <w:tcPr>
            <w:tcW w:w="565" w:type="pct"/>
            <w:vAlign w:val="center"/>
          </w:tcPr>
          <w:p w14:paraId="7FA66A51" w14:textId="35BCFAC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2290,13</w:t>
            </w:r>
          </w:p>
        </w:tc>
        <w:tc>
          <w:tcPr>
            <w:tcW w:w="565" w:type="pct"/>
            <w:vAlign w:val="center"/>
          </w:tcPr>
          <w:p w14:paraId="2E49A6AE" w14:textId="41D3834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2015</w:t>
            </w:r>
            <w:r w:rsidR="00322D74">
              <w:rPr>
                <w:rFonts w:asciiTheme="minorHAnsi" w:hAnsiTheme="minorHAnsi" w:cstheme="minorHAnsi"/>
                <w:color w:val="000000"/>
                <w:sz w:val="20"/>
                <w:szCs w:val="20"/>
              </w:rPr>
              <w:t>.</w:t>
            </w:r>
          </w:p>
        </w:tc>
        <w:tc>
          <w:tcPr>
            <w:tcW w:w="566" w:type="pct"/>
            <w:vAlign w:val="center"/>
          </w:tcPr>
          <w:p w14:paraId="5A8C216C" w14:textId="4B4463E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0E7D7261" w14:textId="77777777" w:rsidTr="00CE3732">
        <w:tc>
          <w:tcPr>
            <w:tcW w:w="561" w:type="pct"/>
            <w:vAlign w:val="center"/>
          </w:tcPr>
          <w:p w14:paraId="73290C79" w14:textId="5B018E2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87</w:t>
            </w:r>
          </w:p>
        </w:tc>
        <w:tc>
          <w:tcPr>
            <w:tcW w:w="645" w:type="pct"/>
            <w:vAlign w:val="center"/>
          </w:tcPr>
          <w:p w14:paraId="08D06583" w14:textId="2DAFFA6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3DD30744" w14:textId="2A5B629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17.551</w:t>
            </w:r>
          </w:p>
        </w:tc>
        <w:tc>
          <w:tcPr>
            <w:tcW w:w="645" w:type="pct"/>
            <w:vAlign w:val="center"/>
          </w:tcPr>
          <w:p w14:paraId="63CA89C7" w14:textId="45DB24B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C147B78" w14:textId="7D8EBA5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11,75</w:t>
            </w:r>
          </w:p>
        </w:tc>
        <w:tc>
          <w:tcPr>
            <w:tcW w:w="565" w:type="pct"/>
            <w:vAlign w:val="center"/>
          </w:tcPr>
          <w:p w14:paraId="68D1A52D" w14:textId="78F0209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2063,34</w:t>
            </w:r>
          </w:p>
        </w:tc>
        <w:tc>
          <w:tcPr>
            <w:tcW w:w="565" w:type="pct"/>
            <w:vAlign w:val="center"/>
          </w:tcPr>
          <w:p w14:paraId="4DBA8F7B" w14:textId="6A60F57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2012</w:t>
            </w:r>
            <w:r w:rsidR="00322D74">
              <w:rPr>
                <w:rFonts w:asciiTheme="minorHAnsi" w:hAnsiTheme="minorHAnsi" w:cstheme="minorHAnsi"/>
                <w:color w:val="000000"/>
                <w:sz w:val="20"/>
                <w:szCs w:val="20"/>
              </w:rPr>
              <w:t>.</w:t>
            </w:r>
          </w:p>
        </w:tc>
        <w:tc>
          <w:tcPr>
            <w:tcW w:w="566" w:type="pct"/>
            <w:vAlign w:val="center"/>
          </w:tcPr>
          <w:p w14:paraId="091F3D40" w14:textId="03A2898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6F7654D4" w14:textId="77777777" w:rsidTr="00CE3732">
        <w:tc>
          <w:tcPr>
            <w:tcW w:w="561" w:type="pct"/>
            <w:vAlign w:val="center"/>
          </w:tcPr>
          <w:p w14:paraId="7D99BA91" w14:textId="4353688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88</w:t>
            </w:r>
          </w:p>
        </w:tc>
        <w:tc>
          <w:tcPr>
            <w:tcW w:w="645" w:type="pct"/>
            <w:vAlign w:val="center"/>
          </w:tcPr>
          <w:p w14:paraId="0D9749E2" w14:textId="2125EA0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7FFA2AA8" w14:textId="1409CDC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20.943</w:t>
            </w:r>
          </w:p>
        </w:tc>
        <w:tc>
          <w:tcPr>
            <w:tcW w:w="645" w:type="pct"/>
            <w:vAlign w:val="center"/>
          </w:tcPr>
          <w:p w14:paraId="3B435AC7" w14:textId="6C698B0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1FE65ED" w14:textId="2DDA787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13,07</w:t>
            </w:r>
          </w:p>
        </w:tc>
        <w:tc>
          <w:tcPr>
            <w:tcW w:w="565" w:type="pct"/>
            <w:vAlign w:val="center"/>
          </w:tcPr>
          <w:p w14:paraId="37990293" w14:textId="0C8BEB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2737,54</w:t>
            </w:r>
          </w:p>
        </w:tc>
        <w:tc>
          <w:tcPr>
            <w:tcW w:w="565" w:type="pct"/>
            <w:vAlign w:val="center"/>
          </w:tcPr>
          <w:p w14:paraId="04049434" w14:textId="24B6B86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2013</w:t>
            </w:r>
            <w:r w:rsidR="00322D74">
              <w:rPr>
                <w:rFonts w:asciiTheme="minorHAnsi" w:hAnsiTheme="minorHAnsi" w:cstheme="minorHAnsi"/>
                <w:color w:val="000000"/>
                <w:sz w:val="20"/>
                <w:szCs w:val="20"/>
              </w:rPr>
              <w:t>.</w:t>
            </w:r>
          </w:p>
        </w:tc>
        <w:tc>
          <w:tcPr>
            <w:tcW w:w="566" w:type="pct"/>
            <w:vAlign w:val="center"/>
          </w:tcPr>
          <w:p w14:paraId="3EB6375A" w14:textId="4FDED60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43DCBB13" w14:textId="77777777" w:rsidTr="00CE3732">
        <w:tc>
          <w:tcPr>
            <w:tcW w:w="561" w:type="pct"/>
            <w:vAlign w:val="center"/>
          </w:tcPr>
          <w:p w14:paraId="29A140C1" w14:textId="39CFDB9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89</w:t>
            </w:r>
          </w:p>
        </w:tc>
        <w:tc>
          <w:tcPr>
            <w:tcW w:w="645" w:type="pct"/>
            <w:vAlign w:val="center"/>
          </w:tcPr>
          <w:p w14:paraId="2A3DE9C8" w14:textId="12A31C0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43E63F1" w14:textId="33DE835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15.218</w:t>
            </w:r>
          </w:p>
        </w:tc>
        <w:tc>
          <w:tcPr>
            <w:tcW w:w="645" w:type="pct"/>
            <w:vAlign w:val="center"/>
          </w:tcPr>
          <w:p w14:paraId="088CD691" w14:textId="33FC05B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E102D21" w14:textId="4460BD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13,26</w:t>
            </w:r>
          </w:p>
        </w:tc>
        <w:tc>
          <w:tcPr>
            <w:tcW w:w="565" w:type="pct"/>
            <w:vAlign w:val="center"/>
          </w:tcPr>
          <w:p w14:paraId="6DA00428" w14:textId="7BA3226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2019,35</w:t>
            </w:r>
          </w:p>
        </w:tc>
        <w:tc>
          <w:tcPr>
            <w:tcW w:w="565" w:type="pct"/>
            <w:vAlign w:val="center"/>
          </w:tcPr>
          <w:p w14:paraId="2ECC6313" w14:textId="10CDABF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2014</w:t>
            </w:r>
            <w:r w:rsidR="00322D74">
              <w:rPr>
                <w:rFonts w:asciiTheme="minorHAnsi" w:hAnsiTheme="minorHAnsi" w:cstheme="minorHAnsi"/>
                <w:color w:val="000000"/>
                <w:sz w:val="20"/>
                <w:szCs w:val="20"/>
              </w:rPr>
              <w:t>.</w:t>
            </w:r>
          </w:p>
        </w:tc>
        <w:tc>
          <w:tcPr>
            <w:tcW w:w="566" w:type="pct"/>
            <w:vAlign w:val="center"/>
          </w:tcPr>
          <w:p w14:paraId="7201A325" w14:textId="39279A1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61E14A9A" w14:textId="77777777" w:rsidTr="00CE3732">
        <w:tc>
          <w:tcPr>
            <w:tcW w:w="561" w:type="pct"/>
            <w:vAlign w:val="center"/>
          </w:tcPr>
          <w:p w14:paraId="0601B2D4" w14:textId="248BF2E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90</w:t>
            </w:r>
          </w:p>
        </w:tc>
        <w:tc>
          <w:tcPr>
            <w:tcW w:w="645" w:type="pct"/>
            <w:vAlign w:val="center"/>
          </w:tcPr>
          <w:p w14:paraId="0A362A36" w14:textId="2418D94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osobno vozilo</w:t>
            </w:r>
          </w:p>
        </w:tc>
        <w:tc>
          <w:tcPr>
            <w:tcW w:w="726" w:type="pct"/>
            <w:vAlign w:val="center"/>
          </w:tcPr>
          <w:p w14:paraId="5AFE2020" w14:textId="665B63E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6.783</w:t>
            </w:r>
          </w:p>
        </w:tc>
        <w:tc>
          <w:tcPr>
            <w:tcW w:w="645" w:type="pct"/>
            <w:vAlign w:val="center"/>
          </w:tcPr>
          <w:p w14:paraId="6223428A" w14:textId="66F85FE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DBC9CF1" w14:textId="3CF65B2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7,24</w:t>
            </w:r>
          </w:p>
        </w:tc>
        <w:tc>
          <w:tcPr>
            <w:tcW w:w="565" w:type="pct"/>
            <w:vAlign w:val="center"/>
          </w:tcPr>
          <w:p w14:paraId="47DDD092" w14:textId="7996572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491,16</w:t>
            </w:r>
          </w:p>
        </w:tc>
        <w:tc>
          <w:tcPr>
            <w:tcW w:w="565" w:type="pct"/>
            <w:vAlign w:val="center"/>
          </w:tcPr>
          <w:p w14:paraId="2397572B" w14:textId="3D4A634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2011</w:t>
            </w:r>
            <w:r w:rsidR="00322D74">
              <w:rPr>
                <w:rFonts w:asciiTheme="minorHAnsi" w:hAnsiTheme="minorHAnsi" w:cstheme="minorHAnsi"/>
                <w:color w:val="000000"/>
                <w:sz w:val="20"/>
                <w:szCs w:val="20"/>
              </w:rPr>
              <w:t>.</w:t>
            </w:r>
          </w:p>
        </w:tc>
        <w:tc>
          <w:tcPr>
            <w:tcW w:w="566" w:type="pct"/>
            <w:vAlign w:val="center"/>
          </w:tcPr>
          <w:p w14:paraId="7FF7D632" w14:textId="04A9795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36F946B3" w14:textId="77777777" w:rsidTr="00CE3732">
        <w:tc>
          <w:tcPr>
            <w:tcW w:w="561" w:type="pct"/>
            <w:vAlign w:val="center"/>
          </w:tcPr>
          <w:p w14:paraId="1AF7DB53" w14:textId="1A558FD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91</w:t>
            </w:r>
          </w:p>
        </w:tc>
        <w:tc>
          <w:tcPr>
            <w:tcW w:w="645" w:type="pct"/>
            <w:vAlign w:val="center"/>
          </w:tcPr>
          <w:p w14:paraId="31A5CFC7" w14:textId="3432CB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120C9DA" w14:textId="509E14A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63.978</w:t>
            </w:r>
          </w:p>
        </w:tc>
        <w:tc>
          <w:tcPr>
            <w:tcW w:w="645" w:type="pct"/>
            <w:vAlign w:val="center"/>
          </w:tcPr>
          <w:p w14:paraId="21EC91C1" w14:textId="07DFA30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BA05FA0" w14:textId="3F77971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12,66</w:t>
            </w:r>
          </w:p>
        </w:tc>
        <w:tc>
          <w:tcPr>
            <w:tcW w:w="565" w:type="pct"/>
            <w:vAlign w:val="center"/>
          </w:tcPr>
          <w:p w14:paraId="22812DAE" w14:textId="369A7A8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8101,42</w:t>
            </w:r>
          </w:p>
        </w:tc>
        <w:tc>
          <w:tcPr>
            <w:tcW w:w="565" w:type="pct"/>
            <w:vAlign w:val="center"/>
          </w:tcPr>
          <w:p w14:paraId="50C23AA9" w14:textId="69CF074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2016</w:t>
            </w:r>
            <w:r w:rsidR="00322D74">
              <w:rPr>
                <w:rFonts w:asciiTheme="minorHAnsi" w:hAnsiTheme="minorHAnsi" w:cstheme="minorHAnsi"/>
                <w:color w:val="000000"/>
                <w:sz w:val="20"/>
                <w:szCs w:val="20"/>
              </w:rPr>
              <w:t>.</w:t>
            </w:r>
          </w:p>
        </w:tc>
        <w:tc>
          <w:tcPr>
            <w:tcW w:w="566" w:type="pct"/>
            <w:vAlign w:val="center"/>
          </w:tcPr>
          <w:p w14:paraId="4651460D" w14:textId="5E174B7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20233BE6" w14:textId="77777777" w:rsidTr="00CE3732">
        <w:tc>
          <w:tcPr>
            <w:tcW w:w="561" w:type="pct"/>
            <w:vAlign w:val="center"/>
          </w:tcPr>
          <w:p w14:paraId="141A2309" w14:textId="521ED9C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92</w:t>
            </w:r>
          </w:p>
        </w:tc>
        <w:tc>
          <w:tcPr>
            <w:tcW w:w="645" w:type="pct"/>
            <w:vAlign w:val="center"/>
          </w:tcPr>
          <w:p w14:paraId="49BEDA39" w14:textId="4849EC6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39C6A143" w14:textId="02C26F6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75.147</w:t>
            </w:r>
          </w:p>
        </w:tc>
        <w:tc>
          <w:tcPr>
            <w:tcW w:w="645" w:type="pct"/>
            <w:vAlign w:val="center"/>
          </w:tcPr>
          <w:p w14:paraId="1425580A" w14:textId="56CF5B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7AF4328" w14:textId="1956D1B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11,91</w:t>
            </w:r>
          </w:p>
        </w:tc>
        <w:tc>
          <w:tcPr>
            <w:tcW w:w="565" w:type="pct"/>
            <w:vAlign w:val="center"/>
          </w:tcPr>
          <w:p w14:paraId="19B05955" w14:textId="59E6F1C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8952,41</w:t>
            </w:r>
          </w:p>
        </w:tc>
        <w:tc>
          <w:tcPr>
            <w:tcW w:w="565" w:type="pct"/>
            <w:vAlign w:val="center"/>
          </w:tcPr>
          <w:p w14:paraId="1D5FD8D7" w14:textId="4658593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2016</w:t>
            </w:r>
            <w:r w:rsidR="00322D74">
              <w:rPr>
                <w:rFonts w:asciiTheme="minorHAnsi" w:hAnsiTheme="minorHAnsi" w:cstheme="minorHAnsi"/>
                <w:color w:val="000000"/>
                <w:sz w:val="20"/>
                <w:szCs w:val="20"/>
              </w:rPr>
              <w:t>.</w:t>
            </w:r>
          </w:p>
        </w:tc>
        <w:tc>
          <w:tcPr>
            <w:tcW w:w="566" w:type="pct"/>
            <w:vAlign w:val="center"/>
          </w:tcPr>
          <w:p w14:paraId="010E641C" w14:textId="2854669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1A454B84" w14:textId="77777777" w:rsidTr="00CE3732">
        <w:tc>
          <w:tcPr>
            <w:tcW w:w="561" w:type="pct"/>
            <w:vAlign w:val="center"/>
          </w:tcPr>
          <w:p w14:paraId="02BDA31A" w14:textId="171489B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93</w:t>
            </w:r>
          </w:p>
        </w:tc>
        <w:tc>
          <w:tcPr>
            <w:tcW w:w="645" w:type="pct"/>
            <w:vAlign w:val="center"/>
          </w:tcPr>
          <w:p w14:paraId="4026D26E" w14:textId="0D2C6CA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2C63AE14" w14:textId="122D6B6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62.756</w:t>
            </w:r>
          </w:p>
        </w:tc>
        <w:tc>
          <w:tcPr>
            <w:tcW w:w="645" w:type="pct"/>
            <w:vAlign w:val="center"/>
          </w:tcPr>
          <w:p w14:paraId="0719FB7A" w14:textId="4C14381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AD1325E" w14:textId="35AB253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13,32</w:t>
            </w:r>
          </w:p>
        </w:tc>
        <w:tc>
          <w:tcPr>
            <w:tcW w:w="565" w:type="pct"/>
            <w:vAlign w:val="center"/>
          </w:tcPr>
          <w:p w14:paraId="1685F8B9" w14:textId="4186675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8359,91</w:t>
            </w:r>
          </w:p>
        </w:tc>
        <w:tc>
          <w:tcPr>
            <w:tcW w:w="565" w:type="pct"/>
            <w:vAlign w:val="center"/>
          </w:tcPr>
          <w:p w14:paraId="2CA38A01" w14:textId="46633B9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2016</w:t>
            </w:r>
            <w:r w:rsidR="00322D74">
              <w:rPr>
                <w:rFonts w:asciiTheme="minorHAnsi" w:hAnsiTheme="minorHAnsi" w:cstheme="minorHAnsi"/>
                <w:color w:val="000000"/>
                <w:sz w:val="20"/>
                <w:szCs w:val="20"/>
              </w:rPr>
              <w:t>.</w:t>
            </w:r>
          </w:p>
        </w:tc>
        <w:tc>
          <w:tcPr>
            <w:tcW w:w="566" w:type="pct"/>
            <w:vAlign w:val="center"/>
          </w:tcPr>
          <w:p w14:paraId="18F21611" w14:textId="5F62A66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1E378A38" w14:textId="77777777" w:rsidTr="00CE3732">
        <w:tc>
          <w:tcPr>
            <w:tcW w:w="561" w:type="pct"/>
            <w:vAlign w:val="center"/>
          </w:tcPr>
          <w:p w14:paraId="6F6EC969" w14:textId="4DF2D0F9"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94</w:t>
            </w:r>
          </w:p>
        </w:tc>
        <w:tc>
          <w:tcPr>
            <w:tcW w:w="645" w:type="pct"/>
            <w:vAlign w:val="center"/>
          </w:tcPr>
          <w:p w14:paraId="0831C5C5" w14:textId="6905CA4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787CDD85" w14:textId="75104C0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62.935</w:t>
            </w:r>
          </w:p>
        </w:tc>
        <w:tc>
          <w:tcPr>
            <w:tcW w:w="645" w:type="pct"/>
            <w:vAlign w:val="center"/>
          </w:tcPr>
          <w:p w14:paraId="694B380B" w14:textId="72DB2A0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5B1DA3D" w14:textId="48A6C74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13,30</w:t>
            </w:r>
          </w:p>
        </w:tc>
        <w:tc>
          <w:tcPr>
            <w:tcW w:w="565" w:type="pct"/>
            <w:vAlign w:val="center"/>
          </w:tcPr>
          <w:p w14:paraId="130DFA47" w14:textId="39B0671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8374,97</w:t>
            </w:r>
          </w:p>
        </w:tc>
        <w:tc>
          <w:tcPr>
            <w:tcW w:w="565" w:type="pct"/>
            <w:vAlign w:val="center"/>
          </w:tcPr>
          <w:p w14:paraId="1A473E67" w14:textId="67F1FAE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2016</w:t>
            </w:r>
            <w:r w:rsidR="00322D74">
              <w:rPr>
                <w:rFonts w:asciiTheme="minorHAnsi" w:hAnsiTheme="minorHAnsi" w:cstheme="minorHAnsi"/>
                <w:color w:val="000000"/>
                <w:sz w:val="20"/>
                <w:szCs w:val="20"/>
              </w:rPr>
              <w:t>.</w:t>
            </w:r>
          </w:p>
        </w:tc>
        <w:tc>
          <w:tcPr>
            <w:tcW w:w="566" w:type="pct"/>
            <w:vAlign w:val="center"/>
          </w:tcPr>
          <w:p w14:paraId="3A31A945" w14:textId="4EC1E3F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1D4BACCC" w14:textId="77777777" w:rsidTr="00CE3732">
        <w:tc>
          <w:tcPr>
            <w:tcW w:w="561" w:type="pct"/>
            <w:vAlign w:val="center"/>
          </w:tcPr>
          <w:p w14:paraId="53BE4B21" w14:textId="13478BA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95</w:t>
            </w:r>
          </w:p>
        </w:tc>
        <w:tc>
          <w:tcPr>
            <w:tcW w:w="645" w:type="pct"/>
            <w:vAlign w:val="center"/>
          </w:tcPr>
          <w:p w14:paraId="46550116" w14:textId="5EC1345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46178980" w14:textId="0098E0F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61.714</w:t>
            </w:r>
          </w:p>
        </w:tc>
        <w:tc>
          <w:tcPr>
            <w:tcW w:w="645" w:type="pct"/>
            <w:vAlign w:val="center"/>
          </w:tcPr>
          <w:p w14:paraId="1002CB8B" w14:textId="7F93B54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6475761" w14:textId="1022252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12,45</w:t>
            </w:r>
          </w:p>
        </w:tc>
        <w:tc>
          <w:tcPr>
            <w:tcW w:w="565" w:type="pct"/>
            <w:vAlign w:val="center"/>
          </w:tcPr>
          <w:p w14:paraId="09F013CF" w14:textId="585062B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7683,84</w:t>
            </w:r>
          </w:p>
        </w:tc>
        <w:tc>
          <w:tcPr>
            <w:tcW w:w="565" w:type="pct"/>
            <w:vAlign w:val="center"/>
          </w:tcPr>
          <w:p w14:paraId="5A34B16F" w14:textId="49344597"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2017</w:t>
            </w:r>
            <w:r w:rsidR="00322D74">
              <w:rPr>
                <w:rFonts w:asciiTheme="minorHAnsi" w:hAnsiTheme="minorHAnsi" w:cstheme="minorHAnsi"/>
                <w:color w:val="000000"/>
                <w:sz w:val="20"/>
                <w:szCs w:val="20"/>
              </w:rPr>
              <w:t>.</w:t>
            </w:r>
          </w:p>
        </w:tc>
        <w:tc>
          <w:tcPr>
            <w:tcW w:w="566" w:type="pct"/>
            <w:vAlign w:val="center"/>
          </w:tcPr>
          <w:p w14:paraId="3287C2DF" w14:textId="543512F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139305FB" w14:textId="77777777" w:rsidTr="00CE3732">
        <w:tc>
          <w:tcPr>
            <w:tcW w:w="561" w:type="pct"/>
            <w:vAlign w:val="center"/>
          </w:tcPr>
          <w:p w14:paraId="7B30C208" w14:textId="5862CFC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96</w:t>
            </w:r>
          </w:p>
        </w:tc>
        <w:tc>
          <w:tcPr>
            <w:tcW w:w="645" w:type="pct"/>
            <w:vAlign w:val="center"/>
          </w:tcPr>
          <w:p w14:paraId="1890A864" w14:textId="351302D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0098C4FF" w14:textId="43906C6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57.481</w:t>
            </w:r>
          </w:p>
        </w:tc>
        <w:tc>
          <w:tcPr>
            <w:tcW w:w="645" w:type="pct"/>
            <w:vAlign w:val="center"/>
          </w:tcPr>
          <w:p w14:paraId="7FCA14BE" w14:textId="55AFE19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68AC061" w14:textId="58BF1B9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13,27</w:t>
            </w:r>
          </w:p>
        </w:tc>
        <w:tc>
          <w:tcPr>
            <w:tcW w:w="565" w:type="pct"/>
            <w:vAlign w:val="center"/>
          </w:tcPr>
          <w:p w14:paraId="1402F1ED" w14:textId="5FF7B1F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7633,45</w:t>
            </w:r>
          </w:p>
        </w:tc>
        <w:tc>
          <w:tcPr>
            <w:tcW w:w="565" w:type="pct"/>
            <w:vAlign w:val="center"/>
          </w:tcPr>
          <w:p w14:paraId="5007DCC6" w14:textId="755E967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2018</w:t>
            </w:r>
            <w:r w:rsidR="00322D74">
              <w:rPr>
                <w:rFonts w:asciiTheme="minorHAnsi" w:hAnsiTheme="minorHAnsi" w:cstheme="minorHAnsi"/>
                <w:color w:val="000000"/>
                <w:sz w:val="20"/>
                <w:szCs w:val="20"/>
              </w:rPr>
              <w:t>.</w:t>
            </w:r>
          </w:p>
        </w:tc>
        <w:tc>
          <w:tcPr>
            <w:tcW w:w="566" w:type="pct"/>
            <w:vAlign w:val="center"/>
          </w:tcPr>
          <w:p w14:paraId="58AD834D" w14:textId="09BE7BA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13AC4F14" w14:textId="77777777" w:rsidTr="00CE3732">
        <w:tc>
          <w:tcPr>
            <w:tcW w:w="561" w:type="pct"/>
            <w:vAlign w:val="center"/>
          </w:tcPr>
          <w:p w14:paraId="0A591BF8" w14:textId="2301AEC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97</w:t>
            </w:r>
          </w:p>
        </w:tc>
        <w:tc>
          <w:tcPr>
            <w:tcW w:w="645" w:type="pct"/>
            <w:vAlign w:val="center"/>
          </w:tcPr>
          <w:p w14:paraId="1792ABE6" w14:textId="5378C7F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70D94FDF" w14:textId="517B844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47.362</w:t>
            </w:r>
          </w:p>
        </w:tc>
        <w:tc>
          <w:tcPr>
            <w:tcW w:w="645" w:type="pct"/>
            <w:vAlign w:val="center"/>
          </w:tcPr>
          <w:p w14:paraId="5BDA1C7D" w14:textId="348D5C3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983D8A0" w14:textId="5353AF4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12,68</w:t>
            </w:r>
          </w:p>
        </w:tc>
        <w:tc>
          <w:tcPr>
            <w:tcW w:w="565" w:type="pct"/>
            <w:vAlign w:val="center"/>
          </w:tcPr>
          <w:p w14:paraId="321A5D93" w14:textId="55BA53E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6007,65</w:t>
            </w:r>
          </w:p>
        </w:tc>
        <w:tc>
          <w:tcPr>
            <w:tcW w:w="565" w:type="pct"/>
            <w:vAlign w:val="center"/>
          </w:tcPr>
          <w:p w14:paraId="38849603" w14:textId="48BFEAB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2018</w:t>
            </w:r>
            <w:r w:rsidR="00322D74">
              <w:rPr>
                <w:rFonts w:asciiTheme="minorHAnsi" w:hAnsiTheme="minorHAnsi" w:cstheme="minorHAnsi"/>
                <w:color w:val="000000"/>
                <w:sz w:val="20"/>
                <w:szCs w:val="20"/>
              </w:rPr>
              <w:t>.</w:t>
            </w:r>
          </w:p>
        </w:tc>
        <w:tc>
          <w:tcPr>
            <w:tcW w:w="566" w:type="pct"/>
            <w:vAlign w:val="center"/>
          </w:tcPr>
          <w:p w14:paraId="517BC11D" w14:textId="089EB58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5A12E4A6" w14:textId="77777777" w:rsidTr="00CE3732">
        <w:tc>
          <w:tcPr>
            <w:tcW w:w="561" w:type="pct"/>
            <w:vAlign w:val="center"/>
          </w:tcPr>
          <w:p w14:paraId="54626810" w14:textId="2A16DDE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98</w:t>
            </w:r>
          </w:p>
        </w:tc>
        <w:tc>
          <w:tcPr>
            <w:tcW w:w="645" w:type="pct"/>
            <w:vAlign w:val="center"/>
          </w:tcPr>
          <w:p w14:paraId="5E3F17AF" w14:textId="72F4D27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sanitetsko vozilo</w:t>
            </w:r>
          </w:p>
        </w:tc>
        <w:tc>
          <w:tcPr>
            <w:tcW w:w="726" w:type="pct"/>
            <w:vAlign w:val="center"/>
          </w:tcPr>
          <w:p w14:paraId="357C87AA" w14:textId="1E861F7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43.049</w:t>
            </w:r>
          </w:p>
        </w:tc>
        <w:tc>
          <w:tcPr>
            <w:tcW w:w="645" w:type="pct"/>
            <w:vAlign w:val="center"/>
          </w:tcPr>
          <w:p w14:paraId="056D5E9A" w14:textId="3D6F693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FD2E541" w14:textId="46B29E4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12,08</w:t>
            </w:r>
          </w:p>
        </w:tc>
        <w:tc>
          <w:tcPr>
            <w:tcW w:w="565" w:type="pct"/>
            <w:vAlign w:val="center"/>
          </w:tcPr>
          <w:p w14:paraId="68B1C800" w14:textId="00FB546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5201,09</w:t>
            </w:r>
          </w:p>
        </w:tc>
        <w:tc>
          <w:tcPr>
            <w:tcW w:w="565" w:type="pct"/>
            <w:vAlign w:val="center"/>
          </w:tcPr>
          <w:p w14:paraId="07529C98" w14:textId="059C360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2019</w:t>
            </w:r>
            <w:r w:rsidR="00322D74">
              <w:rPr>
                <w:rFonts w:asciiTheme="minorHAnsi" w:hAnsiTheme="minorHAnsi" w:cstheme="minorHAnsi"/>
                <w:color w:val="000000"/>
                <w:sz w:val="20"/>
                <w:szCs w:val="20"/>
              </w:rPr>
              <w:t>.</w:t>
            </w:r>
          </w:p>
        </w:tc>
        <w:tc>
          <w:tcPr>
            <w:tcW w:w="566" w:type="pct"/>
            <w:vAlign w:val="center"/>
          </w:tcPr>
          <w:p w14:paraId="074E189D" w14:textId="38CF93B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B59AF" w:rsidRPr="007F624D" w14:paraId="7866C2B0" w14:textId="77777777" w:rsidTr="00CE3732">
        <w:tc>
          <w:tcPr>
            <w:tcW w:w="561" w:type="pct"/>
            <w:vAlign w:val="center"/>
          </w:tcPr>
          <w:p w14:paraId="21DA9530" w14:textId="1BA660D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99</w:t>
            </w:r>
          </w:p>
        </w:tc>
        <w:tc>
          <w:tcPr>
            <w:tcW w:w="645" w:type="pct"/>
            <w:vAlign w:val="center"/>
          </w:tcPr>
          <w:p w14:paraId="599A26F5" w14:textId="29E95B9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9D55AA7" w14:textId="3E7533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9.324</w:t>
            </w:r>
          </w:p>
        </w:tc>
        <w:tc>
          <w:tcPr>
            <w:tcW w:w="645" w:type="pct"/>
            <w:vAlign w:val="center"/>
          </w:tcPr>
          <w:p w14:paraId="59035D62" w14:textId="15C31E2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1225296" w14:textId="15441BE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4,60</w:t>
            </w:r>
          </w:p>
        </w:tc>
        <w:tc>
          <w:tcPr>
            <w:tcW w:w="565" w:type="pct"/>
            <w:vAlign w:val="center"/>
          </w:tcPr>
          <w:p w14:paraId="4CC74A77" w14:textId="4053DA3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428,02</w:t>
            </w:r>
          </w:p>
        </w:tc>
        <w:tc>
          <w:tcPr>
            <w:tcW w:w="565" w:type="pct"/>
            <w:vAlign w:val="center"/>
          </w:tcPr>
          <w:p w14:paraId="14808861" w14:textId="54D1E30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2019</w:t>
            </w:r>
            <w:r w:rsidR="00322D74">
              <w:rPr>
                <w:rFonts w:asciiTheme="minorHAnsi" w:hAnsiTheme="minorHAnsi" w:cstheme="minorHAnsi"/>
                <w:color w:val="231F20"/>
                <w:sz w:val="20"/>
                <w:szCs w:val="20"/>
              </w:rPr>
              <w:t>.</w:t>
            </w:r>
          </w:p>
        </w:tc>
        <w:tc>
          <w:tcPr>
            <w:tcW w:w="566" w:type="pct"/>
            <w:vAlign w:val="center"/>
          </w:tcPr>
          <w:p w14:paraId="21FCC037" w14:textId="7CE49A55" w:rsidR="0045489C" w:rsidRPr="00524893" w:rsidRDefault="00322D74" w:rsidP="00524893">
            <w:pPr>
              <w:jc w:val="center"/>
              <w:rPr>
                <w:rFonts w:asciiTheme="minorHAnsi" w:hAnsiTheme="minorHAnsi" w:cstheme="minorHAnsi"/>
                <w:sz w:val="20"/>
                <w:szCs w:val="20"/>
              </w:rPr>
            </w:pPr>
            <w:r>
              <w:rPr>
                <w:rFonts w:asciiTheme="minorHAnsi" w:hAnsiTheme="minorHAnsi" w:cstheme="minorHAnsi"/>
                <w:color w:val="231F20"/>
                <w:sz w:val="20"/>
                <w:szCs w:val="20"/>
              </w:rPr>
              <w:t>D</w:t>
            </w:r>
            <w:r w:rsidR="0045489C" w:rsidRPr="00524893">
              <w:rPr>
                <w:rFonts w:asciiTheme="minorHAnsi" w:hAnsiTheme="minorHAnsi" w:cstheme="minorHAnsi"/>
                <w:color w:val="231F20"/>
                <w:sz w:val="20"/>
                <w:szCs w:val="20"/>
              </w:rPr>
              <w:t>a</w:t>
            </w:r>
          </w:p>
        </w:tc>
      </w:tr>
      <w:tr w:rsidR="004B59AF" w:rsidRPr="007F624D" w14:paraId="7EADADF5" w14:textId="77777777" w:rsidTr="00CE3732">
        <w:tc>
          <w:tcPr>
            <w:tcW w:w="561" w:type="pct"/>
            <w:vAlign w:val="center"/>
          </w:tcPr>
          <w:p w14:paraId="1947C96F" w14:textId="546C71B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100</w:t>
            </w:r>
          </w:p>
        </w:tc>
        <w:tc>
          <w:tcPr>
            <w:tcW w:w="645" w:type="pct"/>
            <w:vAlign w:val="center"/>
          </w:tcPr>
          <w:p w14:paraId="72076596" w14:textId="387878B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0D12986" w14:textId="3FF6552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5.300</w:t>
            </w:r>
          </w:p>
        </w:tc>
        <w:tc>
          <w:tcPr>
            <w:tcW w:w="645" w:type="pct"/>
            <w:vAlign w:val="center"/>
          </w:tcPr>
          <w:p w14:paraId="1332C13D" w14:textId="4D8553A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D2C068C" w14:textId="159714A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6,50</w:t>
            </w:r>
          </w:p>
        </w:tc>
        <w:tc>
          <w:tcPr>
            <w:tcW w:w="565" w:type="pct"/>
            <w:vAlign w:val="center"/>
          </w:tcPr>
          <w:p w14:paraId="3D03E3FA" w14:textId="1806CDB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345,73</w:t>
            </w:r>
          </w:p>
        </w:tc>
        <w:tc>
          <w:tcPr>
            <w:tcW w:w="565" w:type="pct"/>
            <w:vAlign w:val="center"/>
          </w:tcPr>
          <w:p w14:paraId="594DD3B9" w14:textId="12FEF1F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2011</w:t>
            </w:r>
            <w:r w:rsidR="00322D74">
              <w:rPr>
                <w:rFonts w:asciiTheme="minorHAnsi" w:hAnsiTheme="minorHAnsi" w:cstheme="minorHAnsi"/>
                <w:color w:val="231F20"/>
                <w:sz w:val="20"/>
                <w:szCs w:val="20"/>
              </w:rPr>
              <w:t>.</w:t>
            </w:r>
          </w:p>
        </w:tc>
        <w:tc>
          <w:tcPr>
            <w:tcW w:w="566" w:type="pct"/>
            <w:vAlign w:val="center"/>
          </w:tcPr>
          <w:p w14:paraId="19C03B3F" w14:textId="458E9BA9" w:rsidR="0045489C" w:rsidRPr="00524893" w:rsidRDefault="00322D74"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45489C" w:rsidRPr="00524893">
              <w:rPr>
                <w:rFonts w:asciiTheme="minorHAnsi" w:hAnsiTheme="minorHAnsi" w:cstheme="minorHAnsi"/>
                <w:color w:val="000000"/>
                <w:sz w:val="20"/>
                <w:szCs w:val="20"/>
              </w:rPr>
              <w:t>a</w:t>
            </w:r>
          </w:p>
        </w:tc>
      </w:tr>
      <w:tr w:rsidR="004B59AF" w:rsidRPr="007F624D" w14:paraId="2CF9BAC8" w14:textId="77777777" w:rsidTr="00CE3732">
        <w:tc>
          <w:tcPr>
            <w:tcW w:w="561" w:type="pct"/>
            <w:vAlign w:val="center"/>
          </w:tcPr>
          <w:p w14:paraId="67F79A8B" w14:textId="0354C380"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101</w:t>
            </w:r>
          </w:p>
        </w:tc>
        <w:tc>
          <w:tcPr>
            <w:tcW w:w="645" w:type="pct"/>
            <w:vAlign w:val="center"/>
          </w:tcPr>
          <w:p w14:paraId="20F0C128" w14:textId="6726D90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4F2EDC45" w14:textId="47007206"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10.810</w:t>
            </w:r>
          </w:p>
        </w:tc>
        <w:tc>
          <w:tcPr>
            <w:tcW w:w="645" w:type="pct"/>
            <w:vAlign w:val="center"/>
          </w:tcPr>
          <w:p w14:paraId="53C51A82" w14:textId="348F9502"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B96C617" w14:textId="03B5BC2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6,32</w:t>
            </w:r>
          </w:p>
        </w:tc>
        <w:tc>
          <w:tcPr>
            <w:tcW w:w="565" w:type="pct"/>
            <w:vAlign w:val="center"/>
          </w:tcPr>
          <w:p w14:paraId="723A4A87" w14:textId="64745A6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683</w:t>
            </w:r>
            <w:r w:rsidR="00B445B5">
              <w:rPr>
                <w:rFonts w:asciiTheme="minorHAnsi" w:hAnsiTheme="minorHAnsi" w:cstheme="minorHAnsi"/>
                <w:color w:val="231F20"/>
                <w:sz w:val="20"/>
                <w:szCs w:val="20"/>
              </w:rPr>
              <w:t>,00</w:t>
            </w:r>
          </w:p>
        </w:tc>
        <w:tc>
          <w:tcPr>
            <w:tcW w:w="565" w:type="pct"/>
            <w:vAlign w:val="center"/>
          </w:tcPr>
          <w:p w14:paraId="414A05A5" w14:textId="599443B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2003</w:t>
            </w:r>
            <w:r w:rsidR="00322D74">
              <w:rPr>
                <w:rFonts w:asciiTheme="minorHAnsi" w:hAnsiTheme="minorHAnsi" w:cstheme="minorHAnsi"/>
                <w:color w:val="231F20"/>
                <w:sz w:val="20"/>
                <w:szCs w:val="20"/>
              </w:rPr>
              <w:t>.</w:t>
            </w:r>
          </w:p>
        </w:tc>
        <w:tc>
          <w:tcPr>
            <w:tcW w:w="566" w:type="pct"/>
            <w:vAlign w:val="center"/>
          </w:tcPr>
          <w:p w14:paraId="4FC7544C" w14:textId="2BFD877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322D74">
              <w:rPr>
                <w:rFonts w:asciiTheme="minorHAnsi" w:hAnsiTheme="minorHAnsi" w:cstheme="minorHAnsi"/>
                <w:color w:val="231F20"/>
                <w:sz w:val="20"/>
                <w:szCs w:val="20"/>
              </w:rPr>
              <w:t>a</w:t>
            </w:r>
          </w:p>
        </w:tc>
      </w:tr>
      <w:tr w:rsidR="0045489C" w:rsidRPr="007F624D" w14:paraId="78B4FB83" w14:textId="77777777" w:rsidTr="00CE3732">
        <w:tc>
          <w:tcPr>
            <w:tcW w:w="561" w:type="pct"/>
            <w:vAlign w:val="center"/>
          </w:tcPr>
          <w:p w14:paraId="037F55F7" w14:textId="48FCF35D"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102</w:t>
            </w:r>
          </w:p>
        </w:tc>
        <w:tc>
          <w:tcPr>
            <w:tcW w:w="645" w:type="pct"/>
            <w:vAlign w:val="center"/>
          </w:tcPr>
          <w:p w14:paraId="471186E6" w14:textId="7D7AE824"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0670F8CE" w14:textId="1B0733E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1.419</w:t>
            </w:r>
          </w:p>
        </w:tc>
        <w:tc>
          <w:tcPr>
            <w:tcW w:w="645" w:type="pct"/>
            <w:vAlign w:val="center"/>
          </w:tcPr>
          <w:p w14:paraId="3705A2BF" w14:textId="4FC3BFF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E413DCB" w14:textId="2A827BBA"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10,92</w:t>
            </w:r>
          </w:p>
        </w:tc>
        <w:tc>
          <w:tcPr>
            <w:tcW w:w="565" w:type="pct"/>
            <w:vAlign w:val="center"/>
          </w:tcPr>
          <w:p w14:paraId="57EC8EBA" w14:textId="7FD8C5E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155</w:t>
            </w:r>
            <w:r w:rsidR="00B445B5">
              <w:rPr>
                <w:rFonts w:asciiTheme="minorHAnsi" w:hAnsiTheme="minorHAnsi" w:cstheme="minorHAnsi"/>
                <w:color w:val="231F20"/>
                <w:sz w:val="20"/>
                <w:szCs w:val="20"/>
              </w:rPr>
              <w:t>,00</w:t>
            </w:r>
          </w:p>
        </w:tc>
        <w:tc>
          <w:tcPr>
            <w:tcW w:w="565" w:type="pct"/>
            <w:vAlign w:val="center"/>
          </w:tcPr>
          <w:p w14:paraId="292C6AAF" w14:textId="27F7119C"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2000</w:t>
            </w:r>
            <w:r w:rsidR="00322D74">
              <w:rPr>
                <w:rFonts w:asciiTheme="minorHAnsi" w:hAnsiTheme="minorHAnsi" w:cstheme="minorHAnsi"/>
                <w:color w:val="231F20"/>
                <w:sz w:val="20"/>
                <w:szCs w:val="20"/>
              </w:rPr>
              <w:t>.</w:t>
            </w:r>
          </w:p>
        </w:tc>
        <w:tc>
          <w:tcPr>
            <w:tcW w:w="566" w:type="pct"/>
            <w:vAlign w:val="center"/>
          </w:tcPr>
          <w:p w14:paraId="280591BE" w14:textId="20C765EB"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322D74">
              <w:rPr>
                <w:rFonts w:asciiTheme="minorHAnsi" w:hAnsiTheme="minorHAnsi" w:cstheme="minorHAnsi"/>
                <w:color w:val="000000"/>
                <w:sz w:val="20"/>
                <w:szCs w:val="20"/>
              </w:rPr>
              <w:t>a</w:t>
            </w:r>
          </w:p>
        </w:tc>
      </w:tr>
      <w:tr w:rsidR="00BB1AB0" w:rsidRPr="007F624D" w14:paraId="20A9ADE7" w14:textId="77777777" w:rsidTr="00CE3732">
        <w:tc>
          <w:tcPr>
            <w:tcW w:w="561" w:type="pct"/>
            <w:vAlign w:val="center"/>
          </w:tcPr>
          <w:p w14:paraId="5221DA75" w14:textId="1B74A6B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103</w:t>
            </w:r>
          </w:p>
        </w:tc>
        <w:tc>
          <w:tcPr>
            <w:tcW w:w="645" w:type="pct"/>
            <w:vAlign w:val="center"/>
          </w:tcPr>
          <w:p w14:paraId="77C69CBB" w14:textId="07640B4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osobno vozilo</w:t>
            </w:r>
          </w:p>
        </w:tc>
        <w:tc>
          <w:tcPr>
            <w:tcW w:w="726" w:type="pct"/>
            <w:vAlign w:val="center"/>
          </w:tcPr>
          <w:p w14:paraId="1977B729" w14:textId="76EDE4F5"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12.177</w:t>
            </w:r>
          </w:p>
        </w:tc>
        <w:tc>
          <w:tcPr>
            <w:tcW w:w="645" w:type="pct"/>
            <w:vAlign w:val="center"/>
          </w:tcPr>
          <w:p w14:paraId="20BA51E0" w14:textId="7BA4A0C3"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26E3B7C6" w14:textId="7C1B72C8"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8,52</w:t>
            </w:r>
          </w:p>
        </w:tc>
        <w:tc>
          <w:tcPr>
            <w:tcW w:w="565" w:type="pct"/>
            <w:vAlign w:val="center"/>
          </w:tcPr>
          <w:p w14:paraId="090DDFA7" w14:textId="104AC9B1"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w:t>
            </w:r>
            <w:r w:rsidR="00B445B5">
              <w:rPr>
                <w:rFonts w:asciiTheme="minorHAnsi" w:hAnsiTheme="minorHAnsi" w:cstheme="minorHAnsi"/>
                <w:color w:val="000000"/>
                <w:sz w:val="20"/>
                <w:szCs w:val="20"/>
              </w:rPr>
              <w:t>.</w:t>
            </w:r>
            <w:r w:rsidRPr="00524893">
              <w:rPr>
                <w:rFonts w:asciiTheme="minorHAnsi" w:hAnsiTheme="minorHAnsi" w:cstheme="minorHAnsi"/>
                <w:color w:val="000000"/>
                <w:sz w:val="20"/>
                <w:szCs w:val="20"/>
              </w:rPr>
              <w:t>037</w:t>
            </w:r>
            <w:r w:rsidR="00B445B5">
              <w:rPr>
                <w:rFonts w:asciiTheme="minorHAnsi" w:hAnsiTheme="minorHAnsi" w:cstheme="minorHAnsi"/>
                <w:color w:val="000000"/>
                <w:sz w:val="20"/>
                <w:szCs w:val="20"/>
              </w:rPr>
              <w:t>,00</w:t>
            </w:r>
          </w:p>
        </w:tc>
        <w:tc>
          <w:tcPr>
            <w:tcW w:w="565" w:type="pct"/>
            <w:vAlign w:val="center"/>
          </w:tcPr>
          <w:p w14:paraId="7449D066" w14:textId="4C6B5BBF"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2010</w:t>
            </w:r>
            <w:r w:rsidR="00322D74">
              <w:rPr>
                <w:rFonts w:asciiTheme="minorHAnsi" w:hAnsiTheme="minorHAnsi" w:cstheme="minorHAnsi"/>
                <w:color w:val="000000"/>
                <w:sz w:val="20"/>
                <w:szCs w:val="20"/>
              </w:rPr>
              <w:t>.</w:t>
            </w:r>
          </w:p>
        </w:tc>
        <w:tc>
          <w:tcPr>
            <w:tcW w:w="566" w:type="pct"/>
            <w:vAlign w:val="center"/>
          </w:tcPr>
          <w:p w14:paraId="4ECCC4E0" w14:textId="1C9DA25E" w:rsidR="0045489C" w:rsidRPr="00524893" w:rsidRDefault="0045489C"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DA</w:t>
            </w:r>
            <w:r w:rsidR="00322D74">
              <w:rPr>
                <w:rFonts w:asciiTheme="minorHAnsi" w:hAnsiTheme="minorHAnsi" w:cstheme="minorHAnsi"/>
                <w:color w:val="000000"/>
                <w:sz w:val="20"/>
                <w:szCs w:val="20"/>
              </w:rPr>
              <w:t>a</w:t>
            </w:r>
          </w:p>
        </w:tc>
      </w:tr>
      <w:tr w:rsidR="0045489C" w:rsidRPr="00524893" w14:paraId="0FBBDB45" w14:textId="77777777" w:rsidTr="00CE3732">
        <w:tc>
          <w:tcPr>
            <w:tcW w:w="5000" w:type="pct"/>
            <w:gridSpan w:val="8"/>
            <w:shd w:val="clear" w:color="auto" w:fill="E7E6E6" w:themeFill="background2"/>
            <w:vAlign w:val="center"/>
          </w:tcPr>
          <w:p w14:paraId="466E478E" w14:textId="134A5207" w:rsidR="0045489C" w:rsidRPr="00524893" w:rsidRDefault="0045489C" w:rsidP="00524893">
            <w:pPr>
              <w:jc w:val="center"/>
              <w:rPr>
                <w:rFonts w:asciiTheme="minorHAnsi" w:hAnsiTheme="minorHAnsi" w:cstheme="minorHAnsi"/>
                <w:b/>
                <w:bCs/>
                <w:color w:val="000000"/>
                <w:sz w:val="20"/>
                <w:szCs w:val="20"/>
              </w:rPr>
            </w:pPr>
            <w:r w:rsidRPr="00524893">
              <w:rPr>
                <w:rFonts w:asciiTheme="minorHAnsi" w:hAnsiTheme="minorHAnsi" w:cstheme="minorHAnsi"/>
                <w:b/>
                <w:bCs/>
                <w:color w:val="000000"/>
                <w:sz w:val="20"/>
                <w:szCs w:val="20"/>
              </w:rPr>
              <w:t>Voz</w:t>
            </w:r>
            <w:r w:rsidR="009C0536" w:rsidRPr="00524893">
              <w:rPr>
                <w:rFonts w:asciiTheme="minorHAnsi" w:hAnsiTheme="minorHAnsi" w:cstheme="minorHAnsi"/>
                <w:b/>
                <w:bCs/>
                <w:color w:val="000000"/>
                <w:sz w:val="20"/>
                <w:szCs w:val="20"/>
              </w:rPr>
              <w:t>ni park</w:t>
            </w:r>
            <w:r w:rsidRPr="00524893">
              <w:rPr>
                <w:rFonts w:asciiTheme="minorHAnsi" w:hAnsiTheme="minorHAnsi" w:cstheme="minorHAnsi"/>
                <w:b/>
                <w:bCs/>
                <w:color w:val="000000"/>
                <w:sz w:val="20"/>
                <w:szCs w:val="20"/>
              </w:rPr>
              <w:t xml:space="preserve"> školskih ustanova</w:t>
            </w:r>
          </w:p>
        </w:tc>
      </w:tr>
      <w:tr w:rsidR="004B59AF" w:rsidRPr="007F624D" w14:paraId="4182DF0A" w14:textId="77777777" w:rsidTr="00CE3732">
        <w:tc>
          <w:tcPr>
            <w:tcW w:w="561" w:type="pct"/>
            <w:vAlign w:val="center"/>
          </w:tcPr>
          <w:p w14:paraId="2881394E" w14:textId="2E49B32C"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104</w:t>
            </w:r>
          </w:p>
        </w:tc>
        <w:tc>
          <w:tcPr>
            <w:tcW w:w="645" w:type="pct"/>
            <w:vAlign w:val="center"/>
          </w:tcPr>
          <w:p w14:paraId="00803CA2" w14:textId="42B09882"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osobno vozilo</w:t>
            </w:r>
          </w:p>
        </w:tc>
        <w:tc>
          <w:tcPr>
            <w:tcW w:w="726" w:type="pct"/>
            <w:vAlign w:val="center"/>
          </w:tcPr>
          <w:p w14:paraId="52A2B76A" w14:textId="087381E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2.300</w:t>
            </w:r>
          </w:p>
        </w:tc>
        <w:tc>
          <w:tcPr>
            <w:tcW w:w="645" w:type="pct"/>
            <w:vAlign w:val="center"/>
          </w:tcPr>
          <w:p w14:paraId="47634FED" w14:textId="73F74BF2"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7FE040D" w14:textId="38CA9DFE"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9,00</w:t>
            </w:r>
          </w:p>
        </w:tc>
        <w:tc>
          <w:tcPr>
            <w:tcW w:w="565" w:type="pct"/>
            <w:vAlign w:val="center"/>
          </w:tcPr>
          <w:p w14:paraId="76EE2F1A" w14:textId="4F969745"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207</w:t>
            </w:r>
          </w:p>
        </w:tc>
        <w:tc>
          <w:tcPr>
            <w:tcW w:w="565" w:type="pct"/>
            <w:vAlign w:val="center"/>
          </w:tcPr>
          <w:p w14:paraId="2A91E41E" w14:textId="4DAB9291"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2000</w:t>
            </w:r>
            <w:r w:rsidR="00322D74">
              <w:rPr>
                <w:rFonts w:asciiTheme="minorHAnsi" w:hAnsiTheme="minorHAnsi" w:cstheme="minorHAnsi"/>
                <w:color w:val="231F20"/>
                <w:sz w:val="20"/>
                <w:szCs w:val="20"/>
              </w:rPr>
              <w:t>.</w:t>
            </w:r>
          </w:p>
        </w:tc>
        <w:tc>
          <w:tcPr>
            <w:tcW w:w="566" w:type="pct"/>
            <w:vAlign w:val="center"/>
          </w:tcPr>
          <w:p w14:paraId="39E92D7D" w14:textId="27781BBE" w:rsidR="00E46063" w:rsidRPr="00524893" w:rsidRDefault="00322D74" w:rsidP="00524893">
            <w:pPr>
              <w:jc w:val="center"/>
              <w:rPr>
                <w:rFonts w:asciiTheme="minorHAnsi" w:hAnsiTheme="minorHAnsi" w:cstheme="minorHAnsi"/>
                <w:sz w:val="20"/>
                <w:szCs w:val="20"/>
              </w:rPr>
            </w:pPr>
            <w:r>
              <w:rPr>
                <w:rFonts w:asciiTheme="minorHAnsi" w:hAnsiTheme="minorHAnsi" w:cstheme="minorHAnsi"/>
                <w:color w:val="231F20"/>
                <w:sz w:val="20"/>
                <w:szCs w:val="20"/>
              </w:rPr>
              <w:t>D</w:t>
            </w:r>
            <w:r w:rsidR="00E46063" w:rsidRPr="00524893">
              <w:rPr>
                <w:rFonts w:asciiTheme="minorHAnsi" w:hAnsiTheme="minorHAnsi" w:cstheme="minorHAnsi"/>
                <w:color w:val="231F20"/>
                <w:sz w:val="20"/>
                <w:szCs w:val="20"/>
              </w:rPr>
              <w:t>a</w:t>
            </w:r>
          </w:p>
        </w:tc>
      </w:tr>
      <w:tr w:rsidR="004B59AF" w:rsidRPr="007F624D" w14:paraId="5CA4325D" w14:textId="77777777" w:rsidTr="00CE3732">
        <w:tc>
          <w:tcPr>
            <w:tcW w:w="561" w:type="pct"/>
            <w:vAlign w:val="center"/>
          </w:tcPr>
          <w:p w14:paraId="54B3592D" w14:textId="1CA8CC56"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105</w:t>
            </w:r>
          </w:p>
        </w:tc>
        <w:tc>
          <w:tcPr>
            <w:tcW w:w="645" w:type="pct"/>
            <w:vAlign w:val="center"/>
          </w:tcPr>
          <w:p w14:paraId="7F70E551" w14:textId="680F0E0D"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osobno vozilo</w:t>
            </w:r>
          </w:p>
        </w:tc>
        <w:tc>
          <w:tcPr>
            <w:tcW w:w="726" w:type="pct"/>
            <w:vAlign w:val="center"/>
          </w:tcPr>
          <w:p w14:paraId="291A49B1" w14:textId="42720828"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4.500</w:t>
            </w:r>
          </w:p>
        </w:tc>
        <w:tc>
          <w:tcPr>
            <w:tcW w:w="645" w:type="pct"/>
            <w:vAlign w:val="center"/>
          </w:tcPr>
          <w:p w14:paraId="7089C91D" w14:textId="5FB7B1B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0F5581D" w14:textId="5AB7D7CD"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5,40</w:t>
            </w:r>
          </w:p>
        </w:tc>
        <w:tc>
          <w:tcPr>
            <w:tcW w:w="565" w:type="pct"/>
            <w:vAlign w:val="center"/>
          </w:tcPr>
          <w:p w14:paraId="0F425709" w14:textId="3A2575EA"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243</w:t>
            </w:r>
          </w:p>
        </w:tc>
        <w:tc>
          <w:tcPr>
            <w:tcW w:w="565" w:type="pct"/>
            <w:vAlign w:val="center"/>
          </w:tcPr>
          <w:p w14:paraId="7F11A98A" w14:textId="4A2298E5"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2004</w:t>
            </w:r>
            <w:r w:rsidR="00322D74">
              <w:rPr>
                <w:rFonts w:asciiTheme="minorHAnsi" w:hAnsiTheme="minorHAnsi" w:cstheme="minorHAnsi"/>
                <w:color w:val="231F20"/>
                <w:sz w:val="20"/>
                <w:szCs w:val="20"/>
              </w:rPr>
              <w:t>.</w:t>
            </w:r>
          </w:p>
        </w:tc>
        <w:tc>
          <w:tcPr>
            <w:tcW w:w="566" w:type="pct"/>
            <w:vAlign w:val="center"/>
          </w:tcPr>
          <w:p w14:paraId="63A218F4" w14:textId="66FE0AF5" w:rsidR="00E46063" w:rsidRPr="00524893" w:rsidRDefault="00322D74"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7F624D" w14:paraId="4B4A8785" w14:textId="77777777" w:rsidTr="00CE3732">
        <w:tc>
          <w:tcPr>
            <w:tcW w:w="561" w:type="pct"/>
            <w:vAlign w:val="center"/>
          </w:tcPr>
          <w:p w14:paraId="222CFEF1" w14:textId="7543304A"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106</w:t>
            </w:r>
          </w:p>
        </w:tc>
        <w:tc>
          <w:tcPr>
            <w:tcW w:w="645" w:type="pct"/>
            <w:vAlign w:val="center"/>
          </w:tcPr>
          <w:p w14:paraId="333D1F45" w14:textId="68E092B8"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4AE56AFD" w14:textId="10121295"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20.000</w:t>
            </w:r>
          </w:p>
        </w:tc>
        <w:tc>
          <w:tcPr>
            <w:tcW w:w="645" w:type="pct"/>
            <w:vAlign w:val="center"/>
          </w:tcPr>
          <w:p w14:paraId="5E464C57" w14:textId="612F1521"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9EB9D0A" w14:textId="515AA8D3"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10,00</w:t>
            </w:r>
          </w:p>
        </w:tc>
        <w:tc>
          <w:tcPr>
            <w:tcW w:w="565" w:type="pct"/>
            <w:vAlign w:val="center"/>
          </w:tcPr>
          <w:p w14:paraId="6EF47700" w14:textId="10419FD4"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w:t>
            </w:r>
            <w:r w:rsidR="00952D3C">
              <w:rPr>
                <w:rFonts w:asciiTheme="minorHAnsi" w:hAnsiTheme="minorHAnsi" w:cstheme="minorHAnsi"/>
                <w:color w:val="231F20"/>
                <w:sz w:val="20"/>
                <w:szCs w:val="20"/>
              </w:rPr>
              <w:t>.</w:t>
            </w:r>
            <w:r w:rsidRPr="00524893">
              <w:rPr>
                <w:rFonts w:asciiTheme="minorHAnsi" w:hAnsiTheme="minorHAnsi" w:cstheme="minorHAnsi"/>
                <w:color w:val="231F20"/>
                <w:sz w:val="20"/>
                <w:szCs w:val="20"/>
              </w:rPr>
              <w:t>000</w:t>
            </w:r>
            <w:r w:rsidR="00952D3C">
              <w:rPr>
                <w:rFonts w:asciiTheme="minorHAnsi" w:hAnsiTheme="minorHAnsi" w:cstheme="minorHAnsi"/>
                <w:color w:val="231F20"/>
                <w:sz w:val="20"/>
                <w:szCs w:val="20"/>
              </w:rPr>
              <w:t>,00</w:t>
            </w:r>
          </w:p>
        </w:tc>
        <w:tc>
          <w:tcPr>
            <w:tcW w:w="565" w:type="pct"/>
            <w:vAlign w:val="center"/>
          </w:tcPr>
          <w:p w14:paraId="33862A32" w14:textId="2C506953"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2007</w:t>
            </w:r>
            <w:r w:rsidR="00322D74">
              <w:rPr>
                <w:rFonts w:asciiTheme="minorHAnsi" w:hAnsiTheme="minorHAnsi" w:cstheme="minorHAnsi"/>
                <w:color w:val="231F20"/>
                <w:sz w:val="20"/>
                <w:szCs w:val="20"/>
              </w:rPr>
              <w:t>.</w:t>
            </w:r>
          </w:p>
        </w:tc>
        <w:tc>
          <w:tcPr>
            <w:tcW w:w="566" w:type="pct"/>
            <w:vAlign w:val="center"/>
          </w:tcPr>
          <w:p w14:paraId="3D0D88EC" w14:textId="3DA1DDE0" w:rsidR="00E46063" w:rsidRPr="00524893" w:rsidRDefault="00322D74"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7F624D" w14:paraId="31F6ABD9" w14:textId="77777777" w:rsidTr="00CE3732">
        <w:tc>
          <w:tcPr>
            <w:tcW w:w="561" w:type="pct"/>
            <w:vAlign w:val="center"/>
          </w:tcPr>
          <w:p w14:paraId="132EB68E" w14:textId="4DEFC47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107</w:t>
            </w:r>
          </w:p>
        </w:tc>
        <w:tc>
          <w:tcPr>
            <w:tcW w:w="645" w:type="pct"/>
            <w:vAlign w:val="center"/>
          </w:tcPr>
          <w:p w14:paraId="021E1552" w14:textId="0D39CF62"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572492F3" w14:textId="11108E91"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20.000</w:t>
            </w:r>
          </w:p>
        </w:tc>
        <w:tc>
          <w:tcPr>
            <w:tcW w:w="645" w:type="pct"/>
            <w:vAlign w:val="center"/>
          </w:tcPr>
          <w:p w14:paraId="31265BE8" w14:textId="543D24A6"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27A0A5C7" w14:textId="3C1BFEA0"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10,00</w:t>
            </w:r>
          </w:p>
        </w:tc>
        <w:tc>
          <w:tcPr>
            <w:tcW w:w="565" w:type="pct"/>
            <w:vAlign w:val="center"/>
          </w:tcPr>
          <w:p w14:paraId="59049C9B" w14:textId="06B2BBF5"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w:t>
            </w:r>
            <w:r w:rsidR="00952D3C">
              <w:rPr>
                <w:rFonts w:asciiTheme="minorHAnsi" w:hAnsiTheme="minorHAnsi" w:cstheme="minorHAnsi"/>
                <w:color w:val="231F20"/>
                <w:sz w:val="20"/>
                <w:szCs w:val="20"/>
              </w:rPr>
              <w:t>.</w:t>
            </w:r>
            <w:r w:rsidRPr="00524893">
              <w:rPr>
                <w:rFonts w:asciiTheme="minorHAnsi" w:hAnsiTheme="minorHAnsi" w:cstheme="minorHAnsi"/>
                <w:color w:val="231F20"/>
                <w:sz w:val="20"/>
                <w:szCs w:val="20"/>
              </w:rPr>
              <w:t>000</w:t>
            </w:r>
            <w:r w:rsidR="00952D3C">
              <w:rPr>
                <w:rFonts w:asciiTheme="minorHAnsi" w:hAnsiTheme="minorHAnsi" w:cstheme="minorHAnsi"/>
                <w:color w:val="231F20"/>
                <w:sz w:val="20"/>
                <w:szCs w:val="20"/>
              </w:rPr>
              <w:t>,00</w:t>
            </w:r>
          </w:p>
        </w:tc>
        <w:tc>
          <w:tcPr>
            <w:tcW w:w="565" w:type="pct"/>
            <w:vAlign w:val="center"/>
          </w:tcPr>
          <w:p w14:paraId="20F8D3EE" w14:textId="23E570B7"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2015</w:t>
            </w:r>
            <w:r w:rsidR="00322D74">
              <w:rPr>
                <w:rFonts w:asciiTheme="minorHAnsi" w:hAnsiTheme="minorHAnsi" w:cstheme="minorHAnsi"/>
                <w:color w:val="231F20"/>
                <w:sz w:val="20"/>
                <w:szCs w:val="20"/>
              </w:rPr>
              <w:t>.</w:t>
            </w:r>
          </w:p>
        </w:tc>
        <w:tc>
          <w:tcPr>
            <w:tcW w:w="566" w:type="pct"/>
            <w:vAlign w:val="center"/>
          </w:tcPr>
          <w:p w14:paraId="04E72157" w14:textId="7773FEA7" w:rsidR="00E46063" w:rsidRPr="00524893" w:rsidRDefault="00994337"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7F624D" w14:paraId="345F2628" w14:textId="77777777" w:rsidTr="00CE3732">
        <w:tc>
          <w:tcPr>
            <w:tcW w:w="561" w:type="pct"/>
            <w:vAlign w:val="center"/>
          </w:tcPr>
          <w:p w14:paraId="31F22D64" w14:textId="0116475E"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108</w:t>
            </w:r>
          </w:p>
        </w:tc>
        <w:tc>
          <w:tcPr>
            <w:tcW w:w="645" w:type="pct"/>
            <w:vAlign w:val="center"/>
          </w:tcPr>
          <w:p w14:paraId="32C43516" w14:textId="08D0ED93"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2C356C14" w14:textId="2253EE23"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5.793</w:t>
            </w:r>
          </w:p>
        </w:tc>
        <w:tc>
          <w:tcPr>
            <w:tcW w:w="645" w:type="pct"/>
            <w:vAlign w:val="center"/>
          </w:tcPr>
          <w:p w14:paraId="18800200" w14:textId="338283ED"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1D97F76" w14:textId="4BA19EB5"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9,00</w:t>
            </w:r>
          </w:p>
        </w:tc>
        <w:tc>
          <w:tcPr>
            <w:tcW w:w="565" w:type="pct"/>
            <w:vAlign w:val="center"/>
          </w:tcPr>
          <w:p w14:paraId="0FFB93F5" w14:textId="51BDF3FC"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520</w:t>
            </w:r>
          </w:p>
        </w:tc>
        <w:tc>
          <w:tcPr>
            <w:tcW w:w="565" w:type="pct"/>
            <w:vAlign w:val="center"/>
          </w:tcPr>
          <w:p w14:paraId="4167D96D" w14:textId="3421F4F9"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2008</w:t>
            </w:r>
            <w:r w:rsidR="00322D74">
              <w:rPr>
                <w:rFonts w:asciiTheme="minorHAnsi" w:hAnsiTheme="minorHAnsi" w:cstheme="minorHAnsi"/>
                <w:color w:val="231F20"/>
                <w:sz w:val="20"/>
                <w:szCs w:val="20"/>
              </w:rPr>
              <w:t>.</w:t>
            </w:r>
          </w:p>
        </w:tc>
        <w:tc>
          <w:tcPr>
            <w:tcW w:w="566" w:type="pct"/>
            <w:vAlign w:val="center"/>
          </w:tcPr>
          <w:p w14:paraId="480CF6A6" w14:textId="0CDF48BA" w:rsidR="00E46063" w:rsidRPr="00524893" w:rsidRDefault="00994337"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7F624D" w14:paraId="11793036" w14:textId="77777777" w:rsidTr="00CE3732">
        <w:tc>
          <w:tcPr>
            <w:tcW w:w="561" w:type="pct"/>
            <w:vAlign w:val="center"/>
          </w:tcPr>
          <w:p w14:paraId="28642F61" w14:textId="1512F83A"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109</w:t>
            </w:r>
          </w:p>
        </w:tc>
        <w:tc>
          <w:tcPr>
            <w:tcW w:w="645" w:type="pct"/>
            <w:vAlign w:val="center"/>
          </w:tcPr>
          <w:p w14:paraId="267A5EB4" w14:textId="1DFD9E4F"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3F8FD74A" w14:textId="1A234ED1"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10.000</w:t>
            </w:r>
          </w:p>
        </w:tc>
        <w:tc>
          <w:tcPr>
            <w:tcW w:w="645" w:type="pct"/>
            <w:vAlign w:val="center"/>
          </w:tcPr>
          <w:p w14:paraId="0C42F8B2" w14:textId="327B6FF7"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04B6ABB" w14:textId="7C528596"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6,50</w:t>
            </w:r>
          </w:p>
        </w:tc>
        <w:tc>
          <w:tcPr>
            <w:tcW w:w="565" w:type="pct"/>
            <w:vAlign w:val="center"/>
          </w:tcPr>
          <w:p w14:paraId="684A45E6" w14:textId="380C937D"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650</w:t>
            </w:r>
          </w:p>
        </w:tc>
        <w:tc>
          <w:tcPr>
            <w:tcW w:w="565" w:type="pct"/>
            <w:vAlign w:val="center"/>
          </w:tcPr>
          <w:p w14:paraId="04686AB7" w14:textId="15BFBBC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2005</w:t>
            </w:r>
            <w:r w:rsidR="00322D74">
              <w:rPr>
                <w:rFonts w:asciiTheme="minorHAnsi" w:hAnsiTheme="minorHAnsi" w:cstheme="minorHAnsi"/>
                <w:color w:val="231F20"/>
                <w:sz w:val="20"/>
                <w:szCs w:val="20"/>
              </w:rPr>
              <w:t>.</w:t>
            </w:r>
          </w:p>
        </w:tc>
        <w:tc>
          <w:tcPr>
            <w:tcW w:w="566" w:type="pct"/>
            <w:vAlign w:val="center"/>
          </w:tcPr>
          <w:p w14:paraId="34D2AE65" w14:textId="293836FE" w:rsidR="00E46063" w:rsidRPr="00524893" w:rsidRDefault="00994337"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7F624D" w14:paraId="0FADEB9F" w14:textId="77777777" w:rsidTr="00CE3732">
        <w:tc>
          <w:tcPr>
            <w:tcW w:w="561" w:type="pct"/>
            <w:vAlign w:val="center"/>
          </w:tcPr>
          <w:p w14:paraId="2E8250D0" w14:textId="7EECE9F9"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110</w:t>
            </w:r>
          </w:p>
        </w:tc>
        <w:tc>
          <w:tcPr>
            <w:tcW w:w="645" w:type="pct"/>
            <w:vAlign w:val="center"/>
          </w:tcPr>
          <w:p w14:paraId="5863061D" w14:textId="42F60362"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69EE7C78" w14:textId="4C4B82E6"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11.000</w:t>
            </w:r>
          </w:p>
        </w:tc>
        <w:tc>
          <w:tcPr>
            <w:tcW w:w="645" w:type="pct"/>
            <w:vAlign w:val="center"/>
          </w:tcPr>
          <w:p w14:paraId="7D2A040C" w14:textId="756CFF6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FEA353F" w14:textId="7F645A82"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10,00</w:t>
            </w:r>
          </w:p>
        </w:tc>
        <w:tc>
          <w:tcPr>
            <w:tcW w:w="565" w:type="pct"/>
            <w:vAlign w:val="center"/>
          </w:tcPr>
          <w:p w14:paraId="67099983" w14:textId="11E14F98"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w:t>
            </w:r>
            <w:r w:rsidR="00952D3C">
              <w:rPr>
                <w:rFonts w:asciiTheme="minorHAnsi" w:hAnsiTheme="minorHAnsi" w:cstheme="minorHAnsi"/>
                <w:color w:val="231F20"/>
                <w:sz w:val="20"/>
                <w:szCs w:val="20"/>
              </w:rPr>
              <w:t>.</w:t>
            </w:r>
            <w:r w:rsidRPr="00524893">
              <w:rPr>
                <w:rFonts w:asciiTheme="minorHAnsi" w:hAnsiTheme="minorHAnsi" w:cstheme="minorHAnsi"/>
                <w:color w:val="231F20"/>
                <w:sz w:val="20"/>
                <w:szCs w:val="20"/>
              </w:rPr>
              <w:t>100</w:t>
            </w:r>
          </w:p>
        </w:tc>
        <w:tc>
          <w:tcPr>
            <w:tcW w:w="565" w:type="pct"/>
            <w:vAlign w:val="center"/>
          </w:tcPr>
          <w:p w14:paraId="76531871" w14:textId="77940B39"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2008</w:t>
            </w:r>
            <w:r w:rsidR="00322D74">
              <w:rPr>
                <w:rFonts w:asciiTheme="minorHAnsi" w:hAnsiTheme="minorHAnsi" w:cstheme="minorHAnsi"/>
                <w:color w:val="231F20"/>
                <w:sz w:val="20"/>
                <w:szCs w:val="20"/>
              </w:rPr>
              <w:t>.</w:t>
            </w:r>
          </w:p>
        </w:tc>
        <w:tc>
          <w:tcPr>
            <w:tcW w:w="566" w:type="pct"/>
            <w:vAlign w:val="center"/>
          </w:tcPr>
          <w:p w14:paraId="6CDDAFCB" w14:textId="2E0E0318" w:rsidR="00E46063" w:rsidRPr="00524893" w:rsidRDefault="00994337"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F8354F" w14:paraId="1568F4AD" w14:textId="77777777" w:rsidTr="00CE3732">
        <w:tc>
          <w:tcPr>
            <w:tcW w:w="561" w:type="pct"/>
            <w:vAlign w:val="center"/>
          </w:tcPr>
          <w:p w14:paraId="2906E924" w14:textId="2BB1A168"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111</w:t>
            </w:r>
          </w:p>
        </w:tc>
        <w:tc>
          <w:tcPr>
            <w:tcW w:w="645" w:type="pct"/>
            <w:vAlign w:val="center"/>
          </w:tcPr>
          <w:p w14:paraId="092AC6B3" w14:textId="7991EF34"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4915727B" w14:textId="25C3714C"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7.000</w:t>
            </w:r>
          </w:p>
        </w:tc>
        <w:tc>
          <w:tcPr>
            <w:tcW w:w="645" w:type="pct"/>
            <w:vAlign w:val="center"/>
          </w:tcPr>
          <w:p w14:paraId="56D5AE07" w14:textId="2ED7B184"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5E82181C" w14:textId="09B94EAD"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6,00</w:t>
            </w:r>
          </w:p>
        </w:tc>
        <w:tc>
          <w:tcPr>
            <w:tcW w:w="565" w:type="pct"/>
            <w:vAlign w:val="center"/>
          </w:tcPr>
          <w:p w14:paraId="3FE3D4A5" w14:textId="3789DFF7"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420</w:t>
            </w:r>
          </w:p>
        </w:tc>
        <w:tc>
          <w:tcPr>
            <w:tcW w:w="565" w:type="pct"/>
            <w:vAlign w:val="center"/>
          </w:tcPr>
          <w:p w14:paraId="22619C0E" w14:textId="057F778E"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15AC7DF6" w14:textId="1CE91F86" w:rsidR="00E46063" w:rsidRPr="00524893" w:rsidRDefault="00994337"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4B59AF" w:rsidRPr="00F8354F" w14:paraId="0196DF2D" w14:textId="77777777" w:rsidTr="00CE3732">
        <w:tc>
          <w:tcPr>
            <w:tcW w:w="561" w:type="pct"/>
            <w:vAlign w:val="center"/>
          </w:tcPr>
          <w:p w14:paraId="767F4E10" w14:textId="3AE9083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112</w:t>
            </w:r>
          </w:p>
        </w:tc>
        <w:tc>
          <w:tcPr>
            <w:tcW w:w="645" w:type="pct"/>
            <w:vAlign w:val="center"/>
          </w:tcPr>
          <w:p w14:paraId="0CE2A504" w14:textId="09EA4EEB"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6DE13ED3" w14:textId="47A7DFD1"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7.000</w:t>
            </w:r>
          </w:p>
        </w:tc>
        <w:tc>
          <w:tcPr>
            <w:tcW w:w="645" w:type="pct"/>
            <w:vAlign w:val="center"/>
          </w:tcPr>
          <w:p w14:paraId="75342394" w14:textId="5D5268B3"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C45D994" w14:textId="5668C629"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6,50</w:t>
            </w:r>
          </w:p>
        </w:tc>
        <w:tc>
          <w:tcPr>
            <w:tcW w:w="565" w:type="pct"/>
            <w:vAlign w:val="center"/>
          </w:tcPr>
          <w:p w14:paraId="4EB8E37F" w14:textId="29E84797"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455</w:t>
            </w:r>
          </w:p>
        </w:tc>
        <w:tc>
          <w:tcPr>
            <w:tcW w:w="565" w:type="pct"/>
            <w:vAlign w:val="center"/>
          </w:tcPr>
          <w:p w14:paraId="25FC6C29" w14:textId="061A4128" w:rsidR="00E46063" w:rsidRPr="00524893" w:rsidRDefault="00E46063"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2002</w:t>
            </w:r>
            <w:r w:rsidR="00322D74">
              <w:rPr>
                <w:rFonts w:asciiTheme="minorHAnsi" w:hAnsiTheme="minorHAnsi" w:cstheme="minorHAnsi"/>
                <w:color w:val="231F20"/>
                <w:sz w:val="20"/>
                <w:szCs w:val="20"/>
              </w:rPr>
              <w:t>.</w:t>
            </w:r>
          </w:p>
        </w:tc>
        <w:tc>
          <w:tcPr>
            <w:tcW w:w="566" w:type="pct"/>
            <w:vAlign w:val="center"/>
          </w:tcPr>
          <w:p w14:paraId="5FCE1F62" w14:textId="49A0F5DA" w:rsidR="00E46063" w:rsidRPr="00524893" w:rsidRDefault="00994337" w:rsidP="00524893">
            <w:pPr>
              <w:jc w:val="center"/>
              <w:rPr>
                <w:rFonts w:asciiTheme="minorHAnsi" w:hAnsiTheme="minorHAnsi" w:cstheme="minorHAnsi"/>
                <w:sz w:val="20"/>
                <w:szCs w:val="20"/>
              </w:rPr>
            </w:pPr>
            <w:r>
              <w:rPr>
                <w:rFonts w:asciiTheme="minorHAnsi" w:hAnsiTheme="minorHAnsi" w:cstheme="minorHAnsi"/>
                <w:color w:val="000000"/>
                <w:sz w:val="20"/>
                <w:szCs w:val="20"/>
              </w:rPr>
              <w:t>D</w:t>
            </w:r>
            <w:r w:rsidR="00E46063" w:rsidRPr="00524893">
              <w:rPr>
                <w:rFonts w:asciiTheme="minorHAnsi" w:hAnsiTheme="minorHAnsi" w:cstheme="minorHAnsi"/>
                <w:color w:val="000000"/>
                <w:sz w:val="20"/>
                <w:szCs w:val="20"/>
              </w:rPr>
              <w:t>a</w:t>
            </w:r>
          </w:p>
        </w:tc>
      </w:tr>
      <w:tr w:rsidR="00E46063" w:rsidRPr="00524893" w14:paraId="28DAFB57" w14:textId="77777777" w:rsidTr="00CE3732">
        <w:tc>
          <w:tcPr>
            <w:tcW w:w="5000" w:type="pct"/>
            <w:gridSpan w:val="8"/>
            <w:shd w:val="clear" w:color="auto" w:fill="E7E6E6" w:themeFill="background2"/>
            <w:vAlign w:val="center"/>
          </w:tcPr>
          <w:p w14:paraId="00DFE82F" w14:textId="5A325AB7" w:rsidR="00E46063" w:rsidRPr="00524893" w:rsidRDefault="00E46063" w:rsidP="00524893">
            <w:pPr>
              <w:jc w:val="center"/>
              <w:rPr>
                <w:rFonts w:asciiTheme="minorHAnsi" w:hAnsiTheme="minorHAnsi" w:cstheme="minorHAnsi"/>
                <w:b/>
                <w:bCs/>
                <w:color w:val="000000"/>
                <w:sz w:val="20"/>
                <w:szCs w:val="20"/>
              </w:rPr>
            </w:pPr>
            <w:r w:rsidRPr="00524893">
              <w:rPr>
                <w:rFonts w:asciiTheme="minorHAnsi" w:hAnsiTheme="minorHAnsi" w:cstheme="minorHAnsi"/>
                <w:b/>
                <w:bCs/>
                <w:color w:val="000000"/>
                <w:sz w:val="20"/>
                <w:szCs w:val="20"/>
              </w:rPr>
              <w:t>Voz</w:t>
            </w:r>
            <w:r w:rsidR="009C0536" w:rsidRPr="00524893">
              <w:rPr>
                <w:rFonts w:asciiTheme="minorHAnsi" w:hAnsiTheme="minorHAnsi" w:cstheme="minorHAnsi"/>
                <w:b/>
                <w:bCs/>
                <w:color w:val="000000"/>
                <w:sz w:val="20"/>
                <w:szCs w:val="20"/>
              </w:rPr>
              <w:t>ni park ostalih ustanova</w:t>
            </w:r>
          </w:p>
        </w:tc>
      </w:tr>
      <w:tr w:rsidR="004B59AF" w:rsidRPr="00F8354F" w14:paraId="756E5529" w14:textId="77777777" w:rsidTr="00CE3732">
        <w:tc>
          <w:tcPr>
            <w:tcW w:w="561" w:type="pct"/>
            <w:vAlign w:val="center"/>
          </w:tcPr>
          <w:p w14:paraId="13FC7C65" w14:textId="6BB04C5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113</w:t>
            </w:r>
          </w:p>
        </w:tc>
        <w:tc>
          <w:tcPr>
            <w:tcW w:w="645" w:type="pct"/>
            <w:vAlign w:val="center"/>
          </w:tcPr>
          <w:p w14:paraId="583CE743" w14:textId="6D286EE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3380E000" w14:textId="09DBDBD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13.426</w:t>
            </w:r>
          </w:p>
        </w:tc>
        <w:tc>
          <w:tcPr>
            <w:tcW w:w="645" w:type="pct"/>
            <w:vAlign w:val="center"/>
          </w:tcPr>
          <w:p w14:paraId="721E3C4F" w14:textId="7C303B9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0CFC9A83" w14:textId="55E7857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6,00</w:t>
            </w:r>
          </w:p>
        </w:tc>
        <w:tc>
          <w:tcPr>
            <w:tcW w:w="565" w:type="pct"/>
            <w:vAlign w:val="center"/>
          </w:tcPr>
          <w:p w14:paraId="51C05826" w14:textId="5EF146F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806</w:t>
            </w:r>
          </w:p>
        </w:tc>
        <w:tc>
          <w:tcPr>
            <w:tcW w:w="565" w:type="pct"/>
            <w:vAlign w:val="center"/>
          </w:tcPr>
          <w:p w14:paraId="5B028B5C" w14:textId="3842425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0BA9354C" w14:textId="0C45988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Ne</w:t>
            </w:r>
          </w:p>
        </w:tc>
      </w:tr>
      <w:tr w:rsidR="00877EFD" w:rsidRPr="00F8354F" w14:paraId="273F1560" w14:textId="77777777" w:rsidTr="00CE3732">
        <w:tc>
          <w:tcPr>
            <w:tcW w:w="561" w:type="pct"/>
            <w:vAlign w:val="center"/>
          </w:tcPr>
          <w:p w14:paraId="24C5FAB6" w14:textId="1CC0465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114</w:t>
            </w:r>
          </w:p>
        </w:tc>
        <w:tc>
          <w:tcPr>
            <w:tcW w:w="645" w:type="pct"/>
            <w:vAlign w:val="center"/>
          </w:tcPr>
          <w:p w14:paraId="5A2FD27C" w14:textId="1E6400C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7AACBFD" w14:textId="3D99091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10</w:t>
            </w:r>
            <w:r w:rsidR="00B445B5">
              <w:rPr>
                <w:rFonts w:asciiTheme="minorHAnsi" w:hAnsiTheme="minorHAnsi" w:cstheme="minorHAnsi"/>
                <w:color w:val="000000"/>
                <w:sz w:val="20"/>
                <w:szCs w:val="20"/>
              </w:rPr>
              <w:t>.</w:t>
            </w:r>
            <w:r w:rsidRPr="00524893">
              <w:rPr>
                <w:rFonts w:asciiTheme="minorHAnsi" w:hAnsiTheme="minorHAnsi" w:cstheme="minorHAnsi"/>
                <w:color w:val="000000"/>
                <w:sz w:val="20"/>
                <w:szCs w:val="20"/>
              </w:rPr>
              <w:t>976</w:t>
            </w:r>
          </w:p>
        </w:tc>
        <w:tc>
          <w:tcPr>
            <w:tcW w:w="645" w:type="pct"/>
            <w:vAlign w:val="center"/>
          </w:tcPr>
          <w:p w14:paraId="6E60AD28" w14:textId="7BFC453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dizel</w:t>
            </w:r>
          </w:p>
        </w:tc>
        <w:tc>
          <w:tcPr>
            <w:tcW w:w="726" w:type="pct"/>
            <w:vAlign w:val="center"/>
          </w:tcPr>
          <w:p w14:paraId="0DDFC84D" w14:textId="7695CBF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5,06</w:t>
            </w:r>
          </w:p>
        </w:tc>
        <w:tc>
          <w:tcPr>
            <w:tcW w:w="565" w:type="pct"/>
            <w:vAlign w:val="center"/>
          </w:tcPr>
          <w:p w14:paraId="5D13F3AF" w14:textId="61DA157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554,97</w:t>
            </w:r>
          </w:p>
        </w:tc>
        <w:tc>
          <w:tcPr>
            <w:tcW w:w="565" w:type="pct"/>
            <w:vAlign w:val="center"/>
          </w:tcPr>
          <w:p w14:paraId="617865E0" w14:textId="60F8074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2018</w:t>
            </w:r>
            <w:r w:rsidR="00322D74">
              <w:rPr>
                <w:rFonts w:asciiTheme="minorHAnsi" w:hAnsiTheme="minorHAnsi" w:cstheme="minorHAnsi"/>
                <w:color w:val="000000"/>
                <w:sz w:val="20"/>
                <w:szCs w:val="20"/>
              </w:rPr>
              <w:t>.</w:t>
            </w:r>
          </w:p>
        </w:tc>
        <w:tc>
          <w:tcPr>
            <w:tcW w:w="566" w:type="pct"/>
            <w:vAlign w:val="center"/>
          </w:tcPr>
          <w:p w14:paraId="62E93264" w14:textId="342AE50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F8354F" w14:paraId="6D6772D8" w14:textId="77777777" w:rsidTr="00CE3732">
        <w:tc>
          <w:tcPr>
            <w:tcW w:w="561" w:type="pct"/>
            <w:vAlign w:val="center"/>
          </w:tcPr>
          <w:p w14:paraId="7B2CAC59" w14:textId="7F4B771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115</w:t>
            </w:r>
          </w:p>
        </w:tc>
        <w:tc>
          <w:tcPr>
            <w:tcW w:w="645" w:type="pct"/>
            <w:vAlign w:val="center"/>
          </w:tcPr>
          <w:p w14:paraId="7BDCD1DB" w14:textId="5723D83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16BC4C1" w14:textId="2433CF3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15.178</w:t>
            </w:r>
          </w:p>
        </w:tc>
        <w:tc>
          <w:tcPr>
            <w:tcW w:w="645" w:type="pct"/>
            <w:vAlign w:val="center"/>
          </w:tcPr>
          <w:p w14:paraId="7E68063D" w14:textId="0B13AB3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77C4421A" w14:textId="7C69417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7,70</w:t>
            </w:r>
          </w:p>
        </w:tc>
        <w:tc>
          <w:tcPr>
            <w:tcW w:w="565" w:type="pct"/>
            <w:vAlign w:val="center"/>
          </w:tcPr>
          <w:p w14:paraId="3F28C7AC" w14:textId="044D439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w:t>
            </w:r>
            <w:r w:rsidR="009319B4">
              <w:rPr>
                <w:rFonts w:asciiTheme="minorHAnsi" w:hAnsiTheme="minorHAnsi" w:cstheme="minorHAnsi"/>
                <w:color w:val="231F20"/>
                <w:sz w:val="20"/>
                <w:szCs w:val="20"/>
              </w:rPr>
              <w:t>.</w:t>
            </w:r>
            <w:r w:rsidRPr="00524893">
              <w:rPr>
                <w:rFonts w:asciiTheme="minorHAnsi" w:hAnsiTheme="minorHAnsi" w:cstheme="minorHAnsi"/>
                <w:color w:val="231F20"/>
                <w:sz w:val="20"/>
                <w:szCs w:val="20"/>
              </w:rPr>
              <w:t>149</w:t>
            </w:r>
            <w:r w:rsidR="009319B4">
              <w:rPr>
                <w:rFonts w:asciiTheme="minorHAnsi" w:hAnsiTheme="minorHAnsi" w:cstheme="minorHAnsi"/>
                <w:color w:val="231F20"/>
                <w:sz w:val="20"/>
                <w:szCs w:val="20"/>
              </w:rPr>
              <w:t>,00</w:t>
            </w:r>
          </w:p>
        </w:tc>
        <w:tc>
          <w:tcPr>
            <w:tcW w:w="565" w:type="pct"/>
            <w:vAlign w:val="center"/>
          </w:tcPr>
          <w:p w14:paraId="1A80DE70" w14:textId="263B27E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5CE23711" w14:textId="707CD5D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62CF0847" w14:textId="77777777" w:rsidTr="00CE3732">
        <w:tc>
          <w:tcPr>
            <w:tcW w:w="561" w:type="pct"/>
            <w:vAlign w:val="center"/>
          </w:tcPr>
          <w:p w14:paraId="467B4A58" w14:textId="263C157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116</w:t>
            </w:r>
          </w:p>
        </w:tc>
        <w:tc>
          <w:tcPr>
            <w:tcW w:w="645" w:type="pct"/>
            <w:vAlign w:val="center"/>
          </w:tcPr>
          <w:p w14:paraId="02DFFA93" w14:textId="46849D2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59C7C64" w14:textId="55A8A2D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8.428</w:t>
            </w:r>
          </w:p>
        </w:tc>
        <w:tc>
          <w:tcPr>
            <w:tcW w:w="645" w:type="pct"/>
            <w:vAlign w:val="center"/>
          </w:tcPr>
          <w:p w14:paraId="3F5D01DD" w14:textId="56DA709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6E1D5D97" w14:textId="78D5853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7,30</w:t>
            </w:r>
          </w:p>
        </w:tc>
        <w:tc>
          <w:tcPr>
            <w:tcW w:w="565" w:type="pct"/>
            <w:vAlign w:val="center"/>
          </w:tcPr>
          <w:p w14:paraId="779C4FAE" w14:textId="37B57B1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617</w:t>
            </w:r>
            <w:r w:rsidR="009319B4">
              <w:rPr>
                <w:rFonts w:asciiTheme="minorHAnsi" w:hAnsiTheme="minorHAnsi" w:cstheme="minorHAnsi"/>
                <w:color w:val="231F20"/>
                <w:sz w:val="20"/>
                <w:szCs w:val="20"/>
              </w:rPr>
              <w:t>,</w:t>
            </w:r>
            <w:r w:rsidRPr="00524893">
              <w:rPr>
                <w:rFonts w:asciiTheme="minorHAnsi" w:hAnsiTheme="minorHAnsi" w:cstheme="minorHAnsi"/>
                <w:color w:val="231F20"/>
                <w:sz w:val="20"/>
                <w:szCs w:val="20"/>
              </w:rPr>
              <w:t>13</w:t>
            </w:r>
          </w:p>
        </w:tc>
        <w:tc>
          <w:tcPr>
            <w:tcW w:w="565" w:type="pct"/>
            <w:vAlign w:val="center"/>
          </w:tcPr>
          <w:p w14:paraId="42A9C0B8" w14:textId="4677645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05532C16" w14:textId="112C81B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69C443D7" w14:textId="77777777" w:rsidTr="00CE3732">
        <w:tc>
          <w:tcPr>
            <w:tcW w:w="561" w:type="pct"/>
            <w:vAlign w:val="center"/>
          </w:tcPr>
          <w:p w14:paraId="3B7D8627" w14:textId="1728B41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117</w:t>
            </w:r>
          </w:p>
        </w:tc>
        <w:tc>
          <w:tcPr>
            <w:tcW w:w="645" w:type="pct"/>
            <w:vAlign w:val="center"/>
          </w:tcPr>
          <w:p w14:paraId="59905165" w14:textId="2E666AF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108F779F" w14:textId="71BA6C1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48.930</w:t>
            </w:r>
          </w:p>
        </w:tc>
        <w:tc>
          <w:tcPr>
            <w:tcW w:w="645" w:type="pct"/>
            <w:vAlign w:val="center"/>
          </w:tcPr>
          <w:p w14:paraId="6AECBFC3" w14:textId="3AFAE9A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785941A" w14:textId="46BBC94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8,38</w:t>
            </w:r>
          </w:p>
        </w:tc>
        <w:tc>
          <w:tcPr>
            <w:tcW w:w="565" w:type="pct"/>
            <w:vAlign w:val="center"/>
          </w:tcPr>
          <w:p w14:paraId="7A8F7173" w14:textId="29118D4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4.101,67</w:t>
            </w:r>
          </w:p>
        </w:tc>
        <w:tc>
          <w:tcPr>
            <w:tcW w:w="565" w:type="pct"/>
            <w:vAlign w:val="center"/>
          </w:tcPr>
          <w:p w14:paraId="6C0037F8" w14:textId="6D526FF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5F701436" w14:textId="1FA7FF5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284A4216" w14:textId="77777777" w:rsidTr="00CE3732">
        <w:tc>
          <w:tcPr>
            <w:tcW w:w="561" w:type="pct"/>
            <w:vAlign w:val="center"/>
          </w:tcPr>
          <w:p w14:paraId="296B8259" w14:textId="128EFF7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118</w:t>
            </w:r>
          </w:p>
        </w:tc>
        <w:tc>
          <w:tcPr>
            <w:tcW w:w="645" w:type="pct"/>
            <w:vAlign w:val="center"/>
          </w:tcPr>
          <w:p w14:paraId="1C7451BF" w14:textId="041AF15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570D5D1" w14:textId="38ADD32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20.791</w:t>
            </w:r>
          </w:p>
        </w:tc>
        <w:tc>
          <w:tcPr>
            <w:tcW w:w="645" w:type="pct"/>
            <w:vAlign w:val="center"/>
          </w:tcPr>
          <w:p w14:paraId="44C78D11" w14:textId="0BCF7E1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367B8C5C" w14:textId="0E8AE6A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6,02</w:t>
            </w:r>
          </w:p>
        </w:tc>
        <w:tc>
          <w:tcPr>
            <w:tcW w:w="565" w:type="pct"/>
            <w:vAlign w:val="center"/>
          </w:tcPr>
          <w:p w14:paraId="3CC46E54" w14:textId="34025F4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1.252,92</w:t>
            </w:r>
          </w:p>
        </w:tc>
        <w:tc>
          <w:tcPr>
            <w:tcW w:w="565" w:type="pct"/>
            <w:vAlign w:val="center"/>
          </w:tcPr>
          <w:p w14:paraId="56C95C3D" w14:textId="0E9E66A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05E47431" w14:textId="6F7B486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5B380DAC" w14:textId="77777777" w:rsidTr="00CE3732">
        <w:tc>
          <w:tcPr>
            <w:tcW w:w="561" w:type="pct"/>
            <w:vAlign w:val="center"/>
          </w:tcPr>
          <w:p w14:paraId="43D60801" w14:textId="550BFE4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119</w:t>
            </w:r>
          </w:p>
        </w:tc>
        <w:tc>
          <w:tcPr>
            <w:tcW w:w="645" w:type="pct"/>
            <w:vAlign w:val="center"/>
          </w:tcPr>
          <w:p w14:paraId="04FDE92E" w14:textId="10FBD05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1BE742E2" w14:textId="0F3419A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26.260</w:t>
            </w:r>
          </w:p>
        </w:tc>
        <w:tc>
          <w:tcPr>
            <w:tcW w:w="645" w:type="pct"/>
            <w:vAlign w:val="center"/>
          </w:tcPr>
          <w:p w14:paraId="11FDA249" w14:textId="6E2203D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A477740" w14:textId="185B170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5,95</w:t>
            </w:r>
          </w:p>
        </w:tc>
        <w:tc>
          <w:tcPr>
            <w:tcW w:w="565" w:type="pct"/>
            <w:vAlign w:val="center"/>
          </w:tcPr>
          <w:p w14:paraId="32B6BCF3" w14:textId="730AE4F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1.568,62</w:t>
            </w:r>
          </w:p>
        </w:tc>
        <w:tc>
          <w:tcPr>
            <w:tcW w:w="565" w:type="pct"/>
            <w:vAlign w:val="center"/>
          </w:tcPr>
          <w:p w14:paraId="277B82EE" w14:textId="6DD5856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485AB755" w14:textId="794C9FC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7E2FFCB7" w14:textId="77777777" w:rsidTr="00CE3732">
        <w:tc>
          <w:tcPr>
            <w:tcW w:w="561" w:type="pct"/>
            <w:vAlign w:val="center"/>
          </w:tcPr>
          <w:p w14:paraId="10715881" w14:textId="2966230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120</w:t>
            </w:r>
          </w:p>
        </w:tc>
        <w:tc>
          <w:tcPr>
            <w:tcW w:w="645" w:type="pct"/>
            <w:vAlign w:val="center"/>
          </w:tcPr>
          <w:p w14:paraId="675CF83F" w14:textId="422E89F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4AC693E" w14:textId="3EB4600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8.577</w:t>
            </w:r>
          </w:p>
        </w:tc>
        <w:tc>
          <w:tcPr>
            <w:tcW w:w="645" w:type="pct"/>
            <w:vAlign w:val="center"/>
          </w:tcPr>
          <w:p w14:paraId="154E5FFE" w14:textId="7FDE9CC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7AC55F79" w14:textId="2825A0B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7,31</w:t>
            </w:r>
          </w:p>
        </w:tc>
        <w:tc>
          <w:tcPr>
            <w:tcW w:w="565" w:type="pct"/>
            <w:vAlign w:val="center"/>
          </w:tcPr>
          <w:p w14:paraId="00EC9AC0" w14:textId="5999464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627,79</w:t>
            </w:r>
          </w:p>
        </w:tc>
        <w:tc>
          <w:tcPr>
            <w:tcW w:w="565" w:type="pct"/>
            <w:vAlign w:val="center"/>
          </w:tcPr>
          <w:p w14:paraId="0FF9598C" w14:textId="336BFE7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6BED0043" w14:textId="37DB2B6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78C12A73" w14:textId="77777777" w:rsidTr="00CE3732">
        <w:tc>
          <w:tcPr>
            <w:tcW w:w="561" w:type="pct"/>
            <w:vAlign w:val="center"/>
          </w:tcPr>
          <w:p w14:paraId="11FEF025" w14:textId="38105FD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121</w:t>
            </w:r>
          </w:p>
        </w:tc>
        <w:tc>
          <w:tcPr>
            <w:tcW w:w="645" w:type="pct"/>
            <w:vAlign w:val="center"/>
          </w:tcPr>
          <w:p w14:paraId="7C4F7210" w14:textId="0D5509C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lako dostavno vozilo</w:t>
            </w:r>
          </w:p>
        </w:tc>
        <w:tc>
          <w:tcPr>
            <w:tcW w:w="726" w:type="pct"/>
            <w:vAlign w:val="center"/>
          </w:tcPr>
          <w:p w14:paraId="0ED7B99D" w14:textId="29D0D06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2.850</w:t>
            </w:r>
          </w:p>
        </w:tc>
        <w:tc>
          <w:tcPr>
            <w:tcW w:w="645" w:type="pct"/>
            <w:vAlign w:val="center"/>
          </w:tcPr>
          <w:p w14:paraId="04F881CC" w14:textId="5513CFF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4C9826B5" w14:textId="791D66D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7,58</w:t>
            </w:r>
          </w:p>
        </w:tc>
        <w:tc>
          <w:tcPr>
            <w:tcW w:w="565" w:type="pct"/>
            <w:vAlign w:val="center"/>
          </w:tcPr>
          <w:p w14:paraId="0411BF0E" w14:textId="213A8B0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216,30</w:t>
            </w:r>
          </w:p>
        </w:tc>
        <w:tc>
          <w:tcPr>
            <w:tcW w:w="565" w:type="pct"/>
            <w:vAlign w:val="center"/>
          </w:tcPr>
          <w:p w14:paraId="37DB32A2" w14:textId="510CDAB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2006</w:t>
            </w:r>
            <w:r w:rsidR="00322D74">
              <w:rPr>
                <w:rFonts w:asciiTheme="minorHAnsi" w:hAnsiTheme="minorHAnsi" w:cstheme="minorHAnsi"/>
                <w:color w:val="231F20"/>
                <w:sz w:val="20"/>
                <w:szCs w:val="20"/>
              </w:rPr>
              <w:t>.</w:t>
            </w:r>
          </w:p>
        </w:tc>
        <w:tc>
          <w:tcPr>
            <w:tcW w:w="566" w:type="pct"/>
            <w:vAlign w:val="center"/>
          </w:tcPr>
          <w:p w14:paraId="6F3253AE" w14:textId="793D405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N</w:t>
            </w:r>
            <w:r w:rsidR="00994337">
              <w:rPr>
                <w:rFonts w:asciiTheme="minorHAnsi" w:hAnsiTheme="minorHAnsi" w:cstheme="minorHAnsi"/>
                <w:color w:val="231F20"/>
                <w:sz w:val="20"/>
                <w:szCs w:val="20"/>
              </w:rPr>
              <w:t>e</w:t>
            </w:r>
          </w:p>
        </w:tc>
      </w:tr>
      <w:tr w:rsidR="004B59AF" w:rsidRPr="004A1C72" w14:paraId="72D7CDC5" w14:textId="77777777" w:rsidTr="00CE3732">
        <w:tc>
          <w:tcPr>
            <w:tcW w:w="561" w:type="pct"/>
            <w:vAlign w:val="center"/>
          </w:tcPr>
          <w:p w14:paraId="258681E1" w14:textId="3E9BA0E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122</w:t>
            </w:r>
          </w:p>
        </w:tc>
        <w:tc>
          <w:tcPr>
            <w:tcW w:w="645" w:type="pct"/>
            <w:vAlign w:val="center"/>
          </w:tcPr>
          <w:p w14:paraId="34315135" w14:textId="379CD72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3052822" w14:textId="4C64B5F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13.445</w:t>
            </w:r>
          </w:p>
        </w:tc>
        <w:tc>
          <w:tcPr>
            <w:tcW w:w="645" w:type="pct"/>
            <w:vAlign w:val="center"/>
          </w:tcPr>
          <w:p w14:paraId="57E17DF0" w14:textId="3E2CBCB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00A93503" w14:textId="2DED50F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7,68</w:t>
            </w:r>
          </w:p>
        </w:tc>
        <w:tc>
          <w:tcPr>
            <w:tcW w:w="565" w:type="pct"/>
            <w:vAlign w:val="center"/>
          </w:tcPr>
          <w:p w14:paraId="766358E0" w14:textId="6C67A0B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1.032,66</w:t>
            </w:r>
          </w:p>
        </w:tc>
        <w:tc>
          <w:tcPr>
            <w:tcW w:w="565" w:type="pct"/>
            <w:vAlign w:val="center"/>
          </w:tcPr>
          <w:p w14:paraId="5C5590B2" w14:textId="75306C8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599CE3B0" w14:textId="23A63FC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4F8896C0" w14:textId="77777777" w:rsidTr="00CE3732">
        <w:tc>
          <w:tcPr>
            <w:tcW w:w="561" w:type="pct"/>
            <w:vAlign w:val="center"/>
          </w:tcPr>
          <w:p w14:paraId="5BFE01EA" w14:textId="060A54B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123</w:t>
            </w:r>
          </w:p>
        </w:tc>
        <w:tc>
          <w:tcPr>
            <w:tcW w:w="645" w:type="pct"/>
            <w:vAlign w:val="center"/>
          </w:tcPr>
          <w:p w14:paraId="3A9C57E2" w14:textId="7282A63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1AE445D5" w14:textId="661A019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16.291</w:t>
            </w:r>
          </w:p>
        </w:tc>
        <w:tc>
          <w:tcPr>
            <w:tcW w:w="645" w:type="pct"/>
            <w:vAlign w:val="center"/>
          </w:tcPr>
          <w:p w14:paraId="4257AFDB" w14:textId="0123859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3902363B" w14:textId="3F3F16E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6,32</w:t>
            </w:r>
          </w:p>
        </w:tc>
        <w:tc>
          <w:tcPr>
            <w:tcW w:w="565" w:type="pct"/>
            <w:vAlign w:val="center"/>
          </w:tcPr>
          <w:p w14:paraId="24E74ED3" w14:textId="529AAEA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1.031,06</w:t>
            </w:r>
          </w:p>
        </w:tc>
        <w:tc>
          <w:tcPr>
            <w:tcW w:w="565" w:type="pct"/>
            <w:vAlign w:val="center"/>
          </w:tcPr>
          <w:p w14:paraId="58C7C2E0" w14:textId="5DBFADF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2017</w:t>
            </w:r>
            <w:r w:rsidR="00322D74">
              <w:rPr>
                <w:rFonts w:asciiTheme="minorHAnsi" w:hAnsiTheme="minorHAnsi" w:cstheme="minorHAnsi"/>
                <w:color w:val="231F20"/>
                <w:sz w:val="20"/>
                <w:szCs w:val="20"/>
              </w:rPr>
              <w:t>.</w:t>
            </w:r>
          </w:p>
        </w:tc>
        <w:tc>
          <w:tcPr>
            <w:tcW w:w="566" w:type="pct"/>
            <w:vAlign w:val="center"/>
          </w:tcPr>
          <w:p w14:paraId="028BFD7F" w14:textId="7C97591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4E602686" w14:textId="77777777" w:rsidTr="00CE3732">
        <w:tc>
          <w:tcPr>
            <w:tcW w:w="561" w:type="pct"/>
            <w:vAlign w:val="center"/>
          </w:tcPr>
          <w:p w14:paraId="1FC6F17C" w14:textId="63A5816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124</w:t>
            </w:r>
          </w:p>
        </w:tc>
        <w:tc>
          <w:tcPr>
            <w:tcW w:w="645" w:type="pct"/>
            <w:vAlign w:val="center"/>
          </w:tcPr>
          <w:p w14:paraId="2E2AE3E9" w14:textId="6E789B6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E762E85" w14:textId="5C0BA2C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15.100</w:t>
            </w:r>
          </w:p>
        </w:tc>
        <w:tc>
          <w:tcPr>
            <w:tcW w:w="645" w:type="pct"/>
            <w:vAlign w:val="center"/>
          </w:tcPr>
          <w:p w14:paraId="56E38C17" w14:textId="719A4C2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72823E25" w14:textId="26A5AC8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7,69</w:t>
            </w:r>
          </w:p>
        </w:tc>
        <w:tc>
          <w:tcPr>
            <w:tcW w:w="565" w:type="pct"/>
            <w:vAlign w:val="center"/>
          </w:tcPr>
          <w:p w14:paraId="099711F2" w14:textId="1EF61F2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1.161,29</w:t>
            </w:r>
          </w:p>
        </w:tc>
        <w:tc>
          <w:tcPr>
            <w:tcW w:w="565" w:type="pct"/>
            <w:vAlign w:val="center"/>
          </w:tcPr>
          <w:p w14:paraId="0398382D" w14:textId="1D82990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01AFBFDD" w14:textId="7DC772A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00824742" w14:textId="77777777" w:rsidTr="00CE3732">
        <w:tc>
          <w:tcPr>
            <w:tcW w:w="561" w:type="pct"/>
            <w:vAlign w:val="center"/>
          </w:tcPr>
          <w:p w14:paraId="3EBEDCB5" w14:textId="3EC5D68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125</w:t>
            </w:r>
          </w:p>
        </w:tc>
        <w:tc>
          <w:tcPr>
            <w:tcW w:w="645" w:type="pct"/>
            <w:vAlign w:val="center"/>
          </w:tcPr>
          <w:p w14:paraId="3B25D7A8" w14:textId="76199E4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35CF21F2" w14:textId="6FDDB7A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2.210</w:t>
            </w:r>
          </w:p>
        </w:tc>
        <w:tc>
          <w:tcPr>
            <w:tcW w:w="645" w:type="pct"/>
            <w:vAlign w:val="center"/>
          </w:tcPr>
          <w:p w14:paraId="6656198D" w14:textId="2D53E11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dizel</w:t>
            </w:r>
          </w:p>
        </w:tc>
        <w:tc>
          <w:tcPr>
            <w:tcW w:w="726" w:type="pct"/>
            <w:vAlign w:val="center"/>
          </w:tcPr>
          <w:p w14:paraId="101F31DC" w14:textId="6863E83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6,30</w:t>
            </w:r>
          </w:p>
        </w:tc>
        <w:tc>
          <w:tcPr>
            <w:tcW w:w="565" w:type="pct"/>
            <w:vAlign w:val="center"/>
          </w:tcPr>
          <w:p w14:paraId="17C86D29" w14:textId="517DFCF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139,23</w:t>
            </w:r>
          </w:p>
        </w:tc>
        <w:tc>
          <w:tcPr>
            <w:tcW w:w="565" w:type="pct"/>
            <w:vAlign w:val="center"/>
          </w:tcPr>
          <w:p w14:paraId="7F10861F" w14:textId="363489E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37F6575C" w14:textId="5D2A9D8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N</w:t>
            </w:r>
            <w:r w:rsidR="00994337">
              <w:rPr>
                <w:rFonts w:asciiTheme="minorHAnsi" w:hAnsiTheme="minorHAnsi" w:cstheme="minorHAnsi"/>
                <w:color w:val="231F20"/>
                <w:sz w:val="20"/>
                <w:szCs w:val="20"/>
              </w:rPr>
              <w:t>e</w:t>
            </w:r>
          </w:p>
        </w:tc>
      </w:tr>
      <w:tr w:rsidR="004B59AF" w:rsidRPr="004A1C72" w14:paraId="04985292" w14:textId="77777777" w:rsidTr="00CE3732">
        <w:tc>
          <w:tcPr>
            <w:tcW w:w="561" w:type="pct"/>
            <w:vAlign w:val="center"/>
          </w:tcPr>
          <w:p w14:paraId="20F4527F" w14:textId="60F1F2D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126</w:t>
            </w:r>
          </w:p>
        </w:tc>
        <w:tc>
          <w:tcPr>
            <w:tcW w:w="645" w:type="pct"/>
            <w:vAlign w:val="center"/>
          </w:tcPr>
          <w:p w14:paraId="580D895C" w14:textId="7E3C453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1A5B6EBF" w14:textId="1937A76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4.657</w:t>
            </w:r>
          </w:p>
        </w:tc>
        <w:tc>
          <w:tcPr>
            <w:tcW w:w="645" w:type="pct"/>
            <w:vAlign w:val="center"/>
          </w:tcPr>
          <w:p w14:paraId="40B448CA" w14:textId="590E002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F593816" w14:textId="533DCDA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8,16</w:t>
            </w:r>
          </w:p>
        </w:tc>
        <w:tc>
          <w:tcPr>
            <w:tcW w:w="565" w:type="pct"/>
            <w:vAlign w:val="center"/>
          </w:tcPr>
          <w:p w14:paraId="7CC98180" w14:textId="73365FC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380,08</w:t>
            </w:r>
          </w:p>
        </w:tc>
        <w:tc>
          <w:tcPr>
            <w:tcW w:w="565" w:type="pct"/>
            <w:vAlign w:val="center"/>
          </w:tcPr>
          <w:p w14:paraId="5979FFB6" w14:textId="189AB11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2018</w:t>
            </w:r>
            <w:r w:rsidR="00322D74">
              <w:rPr>
                <w:rFonts w:asciiTheme="minorHAnsi" w:hAnsiTheme="minorHAnsi" w:cstheme="minorHAnsi"/>
                <w:color w:val="231F20"/>
                <w:sz w:val="20"/>
                <w:szCs w:val="20"/>
              </w:rPr>
              <w:t>.</w:t>
            </w:r>
          </w:p>
        </w:tc>
        <w:tc>
          <w:tcPr>
            <w:tcW w:w="566" w:type="pct"/>
            <w:vAlign w:val="center"/>
          </w:tcPr>
          <w:p w14:paraId="3853DED5" w14:textId="2038656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N</w:t>
            </w:r>
            <w:r w:rsidR="00994337">
              <w:rPr>
                <w:rFonts w:asciiTheme="minorHAnsi" w:hAnsiTheme="minorHAnsi" w:cstheme="minorHAnsi"/>
                <w:color w:val="000000"/>
                <w:sz w:val="20"/>
                <w:szCs w:val="20"/>
              </w:rPr>
              <w:t>e</w:t>
            </w:r>
          </w:p>
        </w:tc>
      </w:tr>
      <w:tr w:rsidR="004B59AF" w:rsidRPr="004A1C72" w14:paraId="576E76D0" w14:textId="77777777" w:rsidTr="00CE3732">
        <w:tc>
          <w:tcPr>
            <w:tcW w:w="561" w:type="pct"/>
            <w:vAlign w:val="center"/>
          </w:tcPr>
          <w:p w14:paraId="62A45F90" w14:textId="1D9A092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127</w:t>
            </w:r>
          </w:p>
        </w:tc>
        <w:tc>
          <w:tcPr>
            <w:tcW w:w="645" w:type="pct"/>
            <w:vAlign w:val="center"/>
          </w:tcPr>
          <w:p w14:paraId="56F2FDD0" w14:textId="4CADE89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430000FC" w14:textId="0C06447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24.400</w:t>
            </w:r>
          </w:p>
        </w:tc>
        <w:tc>
          <w:tcPr>
            <w:tcW w:w="645" w:type="pct"/>
            <w:vAlign w:val="center"/>
          </w:tcPr>
          <w:p w14:paraId="72329704" w14:textId="5FCD4D9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9D85BA2" w14:textId="0C065C9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5,05</w:t>
            </w:r>
          </w:p>
        </w:tc>
        <w:tc>
          <w:tcPr>
            <w:tcW w:w="565" w:type="pct"/>
            <w:vAlign w:val="center"/>
          </w:tcPr>
          <w:p w14:paraId="1C400DFA" w14:textId="261979B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1.234,47</w:t>
            </w:r>
          </w:p>
        </w:tc>
        <w:tc>
          <w:tcPr>
            <w:tcW w:w="565" w:type="pct"/>
            <w:vAlign w:val="center"/>
          </w:tcPr>
          <w:p w14:paraId="6064E52B" w14:textId="0188A13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2013</w:t>
            </w:r>
            <w:r w:rsidR="00322D74">
              <w:rPr>
                <w:rFonts w:asciiTheme="minorHAnsi" w:hAnsiTheme="minorHAnsi" w:cstheme="minorHAnsi"/>
                <w:color w:val="231F20"/>
                <w:sz w:val="20"/>
                <w:szCs w:val="20"/>
              </w:rPr>
              <w:t>.</w:t>
            </w:r>
          </w:p>
        </w:tc>
        <w:tc>
          <w:tcPr>
            <w:tcW w:w="566" w:type="pct"/>
            <w:vAlign w:val="center"/>
          </w:tcPr>
          <w:p w14:paraId="19B8890D" w14:textId="48155F6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0134C245" w14:textId="77777777" w:rsidTr="00CE3732">
        <w:tc>
          <w:tcPr>
            <w:tcW w:w="561" w:type="pct"/>
            <w:vAlign w:val="center"/>
          </w:tcPr>
          <w:p w14:paraId="43D0E127" w14:textId="4C73ACD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128</w:t>
            </w:r>
          </w:p>
        </w:tc>
        <w:tc>
          <w:tcPr>
            <w:tcW w:w="645" w:type="pct"/>
            <w:vAlign w:val="center"/>
          </w:tcPr>
          <w:p w14:paraId="3F5A7BF8" w14:textId="51EA4480"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D52BB07" w14:textId="37023E9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7.916</w:t>
            </w:r>
          </w:p>
        </w:tc>
        <w:tc>
          <w:tcPr>
            <w:tcW w:w="645" w:type="pct"/>
            <w:vAlign w:val="center"/>
          </w:tcPr>
          <w:p w14:paraId="39DDBE88" w14:textId="69E609F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0AE329B9" w14:textId="732D77D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7,10</w:t>
            </w:r>
          </w:p>
        </w:tc>
        <w:tc>
          <w:tcPr>
            <w:tcW w:w="565" w:type="pct"/>
            <w:vAlign w:val="center"/>
          </w:tcPr>
          <w:p w14:paraId="47C4482B" w14:textId="5FE4003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562,61</w:t>
            </w:r>
          </w:p>
        </w:tc>
        <w:tc>
          <w:tcPr>
            <w:tcW w:w="565" w:type="pct"/>
            <w:vAlign w:val="center"/>
          </w:tcPr>
          <w:p w14:paraId="501168AB" w14:textId="719D76F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2012</w:t>
            </w:r>
            <w:r w:rsidR="00322D74">
              <w:rPr>
                <w:rFonts w:asciiTheme="minorHAnsi" w:hAnsiTheme="minorHAnsi" w:cstheme="minorHAnsi"/>
                <w:color w:val="231F20"/>
                <w:sz w:val="20"/>
                <w:szCs w:val="20"/>
              </w:rPr>
              <w:t>.</w:t>
            </w:r>
          </w:p>
        </w:tc>
        <w:tc>
          <w:tcPr>
            <w:tcW w:w="566" w:type="pct"/>
            <w:vAlign w:val="center"/>
          </w:tcPr>
          <w:p w14:paraId="46E95A29" w14:textId="0F92CB3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N</w:t>
            </w:r>
            <w:r w:rsidR="00994337">
              <w:rPr>
                <w:rFonts w:asciiTheme="minorHAnsi" w:hAnsiTheme="minorHAnsi" w:cstheme="minorHAnsi"/>
                <w:color w:val="000000"/>
                <w:sz w:val="20"/>
                <w:szCs w:val="20"/>
              </w:rPr>
              <w:t>e</w:t>
            </w:r>
          </w:p>
        </w:tc>
      </w:tr>
      <w:tr w:rsidR="004B59AF" w:rsidRPr="004A1C72" w14:paraId="0C962D1E" w14:textId="77777777" w:rsidTr="00CE3732">
        <w:tc>
          <w:tcPr>
            <w:tcW w:w="561" w:type="pct"/>
            <w:vAlign w:val="center"/>
          </w:tcPr>
          <w:p w14:paraId="600D8FB4" w14:textId="27B3E60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129</w:t>
            </w:r>
          </w:p>
        </w:tc>
        <w:tc>
          <w:tcPr>
            <w:tcW w:w="645" w:type="pct"/>
            <w:vAlign w:val="center"/>
          </w:tcPr>
          <w:p w14:paraId="034EE6E7" w14:textId="39DEF27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04FCEA30" w14:textId="4A3E621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6.200</w:t>
            </w:r>
          </w:p>
        </w:tc>
        <w:tc>
          <w:tcPr>
            <w:tcW w:w="645" w:type="pct"/>
            <w:vAlign w:val="center"/>
          </w:tcPr>
          <w:p w14:paraId="75B0E4BD" w14:textId="188BBBF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E442B6D" w14:textId="595D604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7,41</w:t>
            </w:r>
          </w:p>
        </w:tc>
        <w:tc>
          <w:tcPr>
            <w:tcW w:w="565" w:type="pct"/>
            <w:vAlign w:val="center"/>
          </w:tcPr>
          <w:p w14:paraId="3842BA35" w14:textId="5135950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459,44</w:t>
            </w:r>
          </w:p>
        </w:tc>
        <w:tc>
          <w:tcPr>
            <w:tcW w:w="565" w:type="pct"/>
            <w:vAlign w:val="center"/>
          </w:tcPr>
          <w:p w14:paraId="72EE5346" w14:textId="40EB016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2010</w:t>
            </w:r>
            <w:r w:rsidR="00322D74">
              <w:rPr>
                <w:rFonts w:asciiTheme="minorHAnsi" w:hAnsiTheme="minorHAnsi" w:cstheme="minorHAnsi"/>
                <w:color w:val="231F20"/>
                <w:sz w:val="20"/>
                <w:szCs w:val="20"/>
              </w:rPr>
              <w:t>.</w:t>
            </w:r>
          </w:p>
        </w:tc>
        <w:tc>
          <w:tcPr>
            <w:tcW w:w="566" w:type="pct"/>
            <w:vAlign w:val="center"/>
          </w:tcPr>
          <w:p w14:paraId="3BFDA455" w14:textId="088CB16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N</w:t>
            </w:r>
            <w:r w:rsidR="00994337">
              <w:rPr>
                <w:rFonts w:asciiTheme="minorHAnsi" w:hAnsiTheme="minorHAnsi" w:cstheme="minorHAnsi"/>
                <w:color w:val="231F20"/>
                <w:sz w:val="20"/>
                <w:szCs w:val="20"/>
              </w:rPr>
              <w:t>e</w:t>
            </w:r>
          </w:p>
        </w:tc>
      </w:tr>
      <w:tr w:rsidR="004B59AF" w:rsidRPr="004A1C72" w14:paraId="4B44BFE3" w14:textId="77777777" w:rsidTr="00CE3732">
        <w:tc>
          <w:tcPr>
            <w:tcW w:w="561" w:type="pct"/>
            <w:vAlign w:val="center"/>
          </w:tcPr>
          <w:p w14:paraId="784DA260" w14:textId="6557EEF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130</w:t>
            </w:r>
          </w:p>
        </w:tc>
        <w:tc>
          <w:tcPr>
            <w:tcW w:w="645" w:type="pct"/>
            <w:vAlign w:val="center"/>
          </w:tcPr>
          <w:p w14:paraId="555B2BD8" w14:textId="0CA251F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25ADD7C2" w14:textId="7D75F05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2.435</w:t>
            </w:r>
          </w:p>
        </w:tc>
        <w:tc>
          <w:tcPr>
            <w:tcW w:w="645" w:type="pct"/>
            <w:vAlign w:val="center"/>
          </w:tcPr>
          <w:p w14:paraId="193B0299" w14:textId="486514E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07DF6840" w14:textId="32421BB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6,81</w:t>
            </w:r>
          </w:p>
        </w:tc>
        <w:tc>
          <w:tcPr>
            <w:tcW w:w="565" w:type="pct"/>
            <w:vAlign w:val="center"/>
          </w:tcPr>
          <w:p w14:paraId="20AF095D" w14:textId="7E84139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165,85</w:t>
            </w:r>
          </w:p>
        </w:tc>
        <w:tc>
          <w:tcPr>
            <w:tcW w:w="565" w:type="pct"/>
            <w:vAlign w:val="center"/>
          </w:tcPr>
          <w:p w14:paraId="7606EB68" w14:textId="12A2DAD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0281DE96" w14:textId="572CEB5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2131137E" w14:textId="77777777" w:rsidTr="00CE3732">
        <w:tc>
          <w:tcPr>
            <w:tcW w:w="561" w:type="pct"/>
            <w:vAlign w:val="center"/>
          </w:tcPr>
          <w:p w14:paraId="2782456E" w14:textId="4502F62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131</w:t>
            </w:r>
          </w:p>
        </w:tc>
        <w:tc>
          <w:tcPr>
            <w:tcW w:w="645" w:type="pct"/>
            <w:vAlign w:val="center"/>
          </w:tcPr>
          <w:p w14:paraId="4BAE4EE6" w14:textId="75B6497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915A165" w14:textId="5E23506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6.911</w:t>
            </w:r>
          </w:p>
        </w:tc>
        <w:tc>
          <w:tcPr>
            <w:tcW w:w="645" w:type="pct"/>
            <w:vAlign w:val="center"/>
          </w:tcPr>
          <w:p w14:paraId="4DDDA9B5" w14:textId="5ED8B5E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4BC47512" w14:textId="06C80F3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7,03</w:t>
            </w:r>
          </w:p>
        </w:tc>
        <w:tc>
          <w:tcPr>
            <w:tcW w:w="565" w:type="pct"/>
            <w:vAlign w:val="center"/>
          </w:tcPr>
          <w:p w14:paraId="4ACC1818" w14:textId="25D6C73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329,21</w:t>
            </w:r>
          </w:p>
        </w:tc>
        <w:tc>
          <w:tcPr>
            <w:tcW w:w="565" w:type="pct"/>
            <w:vAlign w:val="center"/>
          </w:tcPr>
          <w:p w14:paraId="12C5216B" w14:textId="0CB12F1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2014</w:t>
            </w:r>
            <w:r w:rsidR="00322D74">
              <w:rPr>
                <w:rFonts w:asciiTheme="minorHAnsi" w:hAnsiTheme="minorHAnsi" w:cstheme="minorHAnsi"/>
                <w:color w:val="231F20"/>
                <w:sz w:val="20"/>
                <w:szCs w:val="20"/>
              </w:rPr>
              <w:t>.</w:t>
            </w:r>
          </w:p>
        </w:tc>
        <w:tc>
          <w:tcPr>
            <w:tcW w:w="566" w:type="pct"/>
            <w:vAlign w:val="center"/>
          </w:tcPr>
          <w:p w14:paraId="2F9FD166" w14:textId="3AA1F09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N</w:t>
            </w:r>
            <w:r w:rsidR="00994337">
              <w:rPr>
                <w:rFonts w:asciiTheme="minorHAnsi" w:hAnsiTheme="minorHAnsi" w:cstheme="minorHAnsi"/>
                <w:color w:val="231F20"/>
                <w:sz w:val="20"/>
                <w:szCs w:val="20"/>
              </w:rPr>
              <w:t>e</w:t>
            </w:r>
          </w:p>
        </w:tc>
      </w:tr>
      <w:tr w:rsidR="004B59AF" w:rsidRPr="004A1C72" w14:paraId="50652677" w14:textId="77777777" w:rsidTr="00CE3732">
        <w:tc>
          <w:tcPr>
            <w:tcW w:w="561" w:type="pct"/>
            <w:vAlign w:val="center"/>
          </w:tcPr>
          <w:p w14:paraId="72C58FA7" w14:textId="1234E80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132</w:t>
            </w:r>
          </w:p>
        </w:tc>
        <w:tc>
          <w:tcPr>
            <w:tcW w:w="645" w:type="pct"/>
            <w:vAlign w:val="center"/>
          </w:tcPr>
          <w:p w14:paraId="2024F36E" w14:textId="17343A5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449B7CE1" w14:textId="5BB6862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2.440</w:t>
            </w:r>
          </w:p>
        </w:tc>
        <w:tc>
          <w:tcPr>
            <w:tcW w:w="645" w:type="pct"/>
            <w:vAlign w:val="center"/>
          </w:tcPr>
          <w:p w14:paraId="1C12AD3D" w14:textId="7FC0B96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138CCD69" w14:textId="46449B8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6,20</w:t>
            </w:r>
          </w:p>
        </w:tc>
        <w:tc>
          <w:tcPr>
            <w:tcW w:w="565" w:type="pct"/>
            <w:vAlign w:val="center"/>
          </w:tcPr>
          <w:p w14:paraId="1BB0FD3A" w14:textId="7B9DADD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151,37</w:t>
            </w:r>
          </w:p>
        </w:tc>
        <w:tc>
          <w:tcPr>
            <w:tcW w:w="565" w:type="pct"/>
            <w:vAlign w:val="center"/>
          </w:tcPr>
          <w:p w14:paraId="6FEF69DE" w14:textId="04682A7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2015</w:t>
            </w:r>
            <w:r w:rsidR="00322D74">
              <w:rPr>
                <w:rFonts w:asciiTheme="minorHAnsi" w:hAnsiTheme="minorHAnsi" w:cstheme="minorHAnsi"/>
                <w:color w:val="231F20"/>
                <w:sz w:val="20"/>
                <w:szCs w:val="20"/>
              </w:rPr>
              <w:t>.</w:t>
            </w:r>
          </w:p>
        </w:tc>
        <w:tc>
          <w:tcPr>
            <w:tcW w:w="566" w:type="pct"/>
            <w:vAlign w:val="center"/>
          </w:tcPr>
          <w:p w14:paraId="4EBD54A5" w14:textId="78CEBF3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4D7A3E83" w14:textId="77777777" w:rsidTr="00CE3732">
        <w:tc>
          <w:tcPr>
            <w:tcW w:w="561" w:type="pct"/>
            <w:vAlign w:val="center"/>
          </w:tcPr>
          <w:p w14:paraId="53818BFB" w14:textId="5C2F946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133</w:t>
            </w:r>
          </w:p>
        </w:tc>
        <w:tc>
          <w:tcPr>
            <w:tcW w:w="645" w:type="pct"/>
            <w:vAlign w:val="center"/>
          </w:tcPr>
          <w:p w14:paraId="2BE3F37A" w14:textId="2F203F5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63005A3F" w14:textId="02FFF77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1.900</w:t>
            </w:r>
          </w:p>
        </w:tc>
        <w:tc>
          <w:tcPr>
            <w:tcW w:w="645" w:type="pct"/>
            <w:vAlign w:val="center"/>
          </w:tcPr>
          <w:p w14:paraId="1F93154E" w14:textId="3661053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8A512D2" w14:textId="7BF2B71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6,72</w:t>
            </w:r>
          </w:p>
        </w:tc>
        <w:tc>
          <w:tcPr>
            <w:tcW w:w="565" w:type="pct"/>
            <w:vAlign w:val="center"/>
          </w:tcPr>
          <w:p w14:paraId="1FCFF90D" w14:textId="55490AC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127,79</w:t>
            </w:r>
          </w:p>
        </w:tc>
        <w:tc>
          <w:tcPr>
            <w:tcW w:w="565" w:type="pct"/>
            <w:vAlign w:val="center"/>
          </w:tcPr>
          <w:p w14:paraId="08923DBE" w14:textId="2B312DE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2015</w:t>
            </w:r>
            <w:r w:rsidR="00322D74">
              <w:rPr>
                <w:rFonts w:asciiTheme="minorHAnsi" w:hAnsiTheme="minorHAnsi" w:cstheme="minorHAnsi"/>
                <w:color w:val="231F20"/>
                <w:sz w:val="20"/>
                <w:szCs w:val="20"/>
              </w:rPr>
              <w:t>.</w:t>
            </w:r>
          </w:p>
        </w:tc>
        <w:tc>
          <w:tcPr>
            <w:tcW w:w="566" w:type="pct"/>
            <w:vAlign w:val="center"/>
          </w:tcPr>
          <w:p w14:paraId="6D576994" w14:textId="30D933F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1A18D595" w14:textId="77777777" w:rsidTr="00CE3732">
        <w:tc>
          <w:tcPr>
            <w:tcW w:w="561" w:type="pct"/>
            <w:vAlign w:val="center"/>
          </w:tcPr>
          <w:p w14:paraId="65BD0938" w14:textId="7DED604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134</w:t>
            </w:r>
          </w:p>
        </w:tc>
        <w:tc>
          <w:tcPr>
            <w:tcW w:w="645" w:type="pct"/>
            <w:vAlign w:val="center"/>
          </w:tcPr>
          <w:p w14:paraId="20179D2F" w14:textId="290973F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44F5E6DF" w14:textId="7A08216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1.503</w:t>
            </w:r>
          </w:p>
        </w:tc>
        <w:tc>
          <w:tcPr>
            <w:tcW w:w="645" w:type="pct"/>
            <w:vAlign w:val="center"/>
          </w:tcPr>
          <w:p w14:paraId="28A6C7D7" w14:textId="03538911"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214D39E1" w14:textId="5DD683E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6,54</w:t>
            </w:r>
          </w:p>
        </w:tc>
        <w:tc>
          <w:tcPr>
            <w:tcW w:w="565" w:type="pct"/>
            <w:vAlign w:val="center"/>
          </w:tcPr>
          <w:p w14:paraId="2AB23E1D" w14:textId="0AD18E3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98,29</w:t>
            </w:r>
          </w:p>
        </w:tc>
        <w:tc>
          <w:tcPr>
            <w:tcW w:w="565" w:type="pct"/>
            <w:vAlign w:val="center"/>
          </w:tcPr>
          <w:p w14:paraId="13059C0E" w14:textId="18BA021C"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59407D6E" w14:textId="4E1A501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2AB2BE9D" w14:textId="77777777" w:rsidTr="00CE3732">
        <w:tc>
          <w:tcPr>
            <w:tcW w:w="561" w:type="pct"/>
            <w:vAlign w:val="center"/>
          </w:tcPr>
          <w:p w14:paraId="45C668D4" w14:textId="7AE26DA9"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135</w:t>
            </w:r>
          </w:p>
        </w:tc>
        <w:tc>
          <w:tcPr>
            <w:tcW w:w="645" w:type="pct"/>
            <w:vAlign w:val="center"/>
          </w:tcPr>
          <w:p w14:paraId="67B07397" w14:textId="46709F7A"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74F5B3E" w14:textId="26992F7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3.465</w:t>
            </w:r>
          </w:p>
        </w:tc>
        <w:tc>
          <w:tcPr>
            <w:tcW w:w="645" w:type="pct"/>
            <w:vAlign w:val="center"/>
          </w:tcPr>
          <w:p w14:paraId="3A6C4F3D" w14:textId="32A5ADC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6828986C" w14:textId="6F3C34D2"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6,21</w:t>
            </w:r>
          </w:p>
        </w:tc>
        <w:tc>
          <w:tcPr>
            <w:tcW w:w="565" w:type="pct"/>
            <w:vAlign w:val="center"/>
          </w:tcPr>
          <w:p w14:paraId="786C4916" w14:textId="25E6860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215,52</w:t>
            </w:r>
          </w:p>
        </w:tc>
        <w:tc>
          <w:tcPr>
            <w:tcW w:w="565" w:type="pct"/>
            <w:vAlign w:val="center"/>
          </w:tcPr>
          <w:p w14:paraId="6D3CD9BC" w14:textId="32EF98D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5279EE2B" w14:textId="37C058B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D</w:t>
            </w:r>
            <w:r w:rsidR="00994337">
              <w:rPr>
                <w:rFonts w:asciiTheme="minorHAnsi" w:hAnsiTheme="minorHAnsi" w:cstheme="minorHAnsi"/>
                <w:color w:val="231F20"/>
                <w:sz w:val="20"/>
                <w:szCs w:val="20"/>
              </w:rPr>
              <w:t>a</w:t>
            </w:r>
          </w:p>
        </w:tc>
      </w:tr>
      <w:tr w:rsidR="004B59AF" w:rsidRPr="004A1C72" w14:paraId="0636813B" w14:textId="77777777" w:rsidTr="00CE3732">
        <w:tc>
          <w:tcPr>
            <w:tcW w:w="561" w:type="pct"/>
            <w:vAlign w:val="center"/>
          </w:tcPr>
          <w:p w14:paraId="26476275" w14:textId="56BB2C1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136</w:t>
            </w:r>
          </w:p>
        </w:tc>
        <w:tc>
          <w:tcPr>
            <w:tcW w:w="645" w:type="pct"/>
            <w:vAlign w:val="center"/>
          </w:tcPr>
          <w:p w14:paraId="1B98D8AE" w14:textId="2958066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51BD4B33" w14:textId="5A194F6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2.130</w:t>
            </w:r>
          </w:p>
        </w:tc>
        <w:tc>
          <w:tcPr>
            <w:tcW w:w="645" w:type="pct"/>
            <w:vAlign w:val="center"/>
          </w:tcPr>
          <w:p w14:paraId="65FAC203" w14:textId="6455D0ED"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5FF1C8CD" w14:textId="240BB5A3"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6,94</w:t>
            </w:r>
          </w:p>
        </w:tc>
        <w:tc>
          <w:tcPr>
            <w:tcW w:w="565" w:type="pct"/>
            <w:vAlign w:val="center"/>
          </w:tcPr>
          <w:p w14:paraId="59B146E6" w14:textId="18098CA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148,10</w:t>
            </w:r>
          </w:p>
        </w:tc>
        <w:tc>
          <w:tcPr>
            <w:tcW w:w="565" w:type="pct"/>
            <w:vAlign w:val="center"/>
          </w:tcPr>
          <w:p w14:paraId="00F9CB03" w14:textId="2CC6E0B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2016</w:t>
            </w:r>
            <w:r w:rsidR="00322D74">
              <w:rPr>
                <w:rFonts w:asciiTheme="minorHAnsi" w:hAnsiTheme="minorHAnsi" w:cstheme="minorHAnsi"/>
                <w:color w:val="231F20"/>
                <w:sz w:val="20"/>
                <w:szCs w:val="20"/>
              </w:rPr>
              <w:t>.</w:t>
            </w:r>
          </w:p>
        </w:tc>
        <w:tc>
          <w:tcPr>
            <w:tcW w:w="566" w:type="pct"/>
            <w:vAlign w:val="center"/>
          </w:tcPr>
          <w:p w14:paraId="09EDE352" w14:textId="55DB8E8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877EFD" w:rsidRPr="004A1C72" w14:paraId="0ABDC3CC" w14:textId="77777777" w:rsidTr="00CE3732">
        <w:tc>
          <w:tcPr>
            <w:tcW w:w="561" w:type="pct"/>
            <w:vAlign w:val="center"/>
          </w:tcPr>
          <w:p w14:paraId="1FAC9AAA" w14:textId="6D84660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w:t>
            </w:r>
            <w:r w:rsidR="00BB1AB0">
              <w:rPr>
                <w:rFonts w:asciiTheme="minorHAnsi" w:hAnsiTheme="minorHAnsi" w:cstheme="minorHAnsi"/>
                <w:sz w:val="20"/>
                <w:szCs w:val="20"/>
              </w:rPr>
              <w:t>7</w:t>
            </w:r>
          </w:p>
        </w:tc>
        <w:tc>
          <w:tcPr>
            <w:tcW w:w="645" w:type="pct"/>
            <w:vAlign w:val="center"/>
          </w:tcPr>
          <w:p w14:paraId="3BB620BC" w14:textId="7FEA921E"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55128FE2" w14:textId="73DDCABC" w:rsidR="00877EFD" w:rsidRPr="00524893" w:rsidRDefault="004B59AF" w:rsidP="00524893">
            <w:pPr>
              <w:jc w:val="center"/>
              <w:rPr>
                <w:rFonts w:asciiTheme="minorHAnsi" w:hAnsiTheme="minorHAnsi" w:cstheme="minorHAnsi"/>
                <w:sz w:val="20"/>
                <w:szCs w:val="20"/>
              </w:rPr>
            </w:pPr>
            <w:r>
              <w:rPr>
                <w:rFonts w:asciiTheme="minorHAnsi" w:hAnsiTheme="minorHAnsi" w:cstheme="minorHAnsi"/>
                <w:sz w:val="20"/>
                <w:szCs w:val="20"/>
              </w:rPr>
              <w:t>8.000</w:t>
            </w:r>
          </w:p>
        </w:tc>
        <w:tc>
          <w:tcPr>
            <w:tcW w:w="645" w:type="pct"/>
            <w:vAlign w:val="center"/>
          </w:tcPr>
          <w:p w14:paraId="4426A4CC" w14:textId="31B3DECF" w:rsidR="00877EFD" w:rsidRPr="00524893" w:rsidRDefault="0031243A" w:rsidP="00524893">
            <w:pPr>
              <w:jc w:val="center"/>
              <w:rPr>
                <w:rFonts w:asciiTheme="minorHAnsi" w:hAnsiTheme="minorHAnsi" w:cstheme="minorHAnsi"/>
                <w:sz w:val="20"/>
                <w:szCs w:val="20"/>
              </w:rPr>
            </w:pPr>
            <w:r>
              <w:rPr>
                <w:rFonts w:asciiTheme="minorHAnsi" w:hAnsiTheme="minorHAnsi" w:cstheme="minorHAnsi"/>
                <w:color w:val="000000"/>
                <w:sz w:val="20"/>
                <w:szCs w:val="20"/>
              </w:rPr>
              <w:t>e</w:t>
            </w:r>
            <w:r w:rsidR="00BB1AB0">
              <w:rPr>
                <w:rFonts w:asciiTheme="minorHAnsi" w:hAnsiTheme="minorHAnsi" w:cstheme="minorHAnsi"/>
                <w:color w:val="000000"/>
                <w:sz w:val="20"/>
                <w:szCs w:val="20"/>
              </w:rPr>
              <w:t>lektrična energija</w:t>
            </w:r>
          </w:p>
        </w:tc>
        <w:tc>
          <w:tcPr>
            <w:tcW w:w="726" w:type="pct"/>
            <w:vAlign w:val="center"/>
          </w:tcPr>
          <w:p w14:paraId="198CFBD4" w14:textId="35C34E3E" w:rsidR="00877EFD" w:rsidRPr="00524893" w:rsidRDefault="004B59AF" w:rsidP="00524893">
            <w:pPr>
              <w:jc w:val="center"/>
              <w:rPr>
                <w:rFonts w:asciiTheme="minorHAnsi" w:hAnsiTheme="minorHAnsi" w:cstheme="minorHAnsi"/>
                <w:sz w:val="20"/>
                <w:szCs w:val="20"/>
              </w:rPr>
            </w:pPr>
            <w:r>
              <w:rPr>
                <w:rFonts w:asciiTheme="minorHAnsi" w:hAnsiTheme="minorHAnsi" w:cstheme="minorHAnsi"/>
                <w:sz w:val="20"/>
                <w:szCs w:val="20"/>
              </w:rPr>
              <w:t>17,5 kWh/100 km</w:t>
            </w:r>
          </w:p>
        </w:tc>
        <w:tc>
          <w:tcPr>
            <w:tcW w:w="565" w:type="pct"/>
            <w:vAlign w:val="center"/>
          </w:tcPr>
          <w:p w14:paraId="50A5C610" w14:textId="565A3E68" w:rsidR="00877EFD" w:rsidRPr="00524893" w:rsidRDefault="004B59AF" w:rsidP="00524893">
            <w:pPr>
              <w:jc w:val="center"/>
              <w:rPr>
                <w:rFonts w:asciiTheme="minorHAnsi" w:hAnsiTheme="minorHAnsi" w:cstheme="minorHAnsi"/>
                <w:sz w:val="20"/>
                <w:szCs w:val="20"/>
              </w:rPr>
            </w:pPr>
            <w:r>
              <w:rPr>
                <w:rFonts w:asciiTheme="minorHAnsi" w:hAnsiTheme="minorHAnsi" w:cstheme="minorHAnsi"/>
                <w:sz w:val="20"/>
                <w:szCs w:val="20"/>
              </w:rPr>
              <w:t>1.400 kWh</w:t>
            </w:r>
          </w:p>
        </w:tc>
        <w:tc>
          <w:tcPr>
            <w:tcW w:w="565" w:type="pct"/>
            <w:vAlign w:val="center"/>
          </w:tcPr>
          <w:p w14:paraId="02AC29AF" w14:textId="64A8D02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2018</w:t>
            </w:r>
            <w:r w:rsidR="00322D74">
              <w:rPr>
                <w:rFonts w:asciiTheme="minorHAnsi" w:hAnsiTheme="minorHAnsi" w:cstheme="minorHAnsi"/>
                <w:color w:val="000000"/>
                <w:sz w:val="20"/>
                <w:szCs w:val="20"/>
              </w:rPr>
              <w:t>.</w:t>
            </w:r>
          </w:p>
        </w:tc>
        <w:tc>
          <w:tcPr>
            <w:tcW w:w="566" w:type="pct"/>
            <w:vAlign w:val="center"/>
          </w:tcPr>
          <w:p w14:paraId="21C7D832" w14:textId="7BB2B5F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D</w:t>
            </w:r>
            <w:r w:rsidR="00994337">
              <w:rPr>
                <w:rFonts w:asciiTheme="minorHAnsi" w:hAnsiTheme="minorHAnsi" w:cstheme="minorHAnsi"/>
                <w:color w:val="000000"/>
                <w:sz w:val="20"/>
                <w:szCs w:val="20"/>
              </w:rPr>
              <w:t>a</w:t>
            </w:r>
          </w:p>
        </w:tc>
      </w:tr>
      <w:tr w:rsidR="004B59AF" w:rsidRPr="004A1C72" w14:paraId="332DB6FA" w14:textId="77777777" w:rsidTr="00CE3732">
        <w:tc>
          <w:tcPr>
            <w:tcW w:w="561" w:type="pct"/>
            <w:vAlign w:val="center"/>
          </w:tcPr>
          <w:p w14:paraId="2D0D141F" w14:textId="4D812226"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sz w:val="20"/>
                <w:szCs w:val="20"/>
              </w:rPr>
              <w:t>Vozilo 13</w:t>
            </w:r>
            <w:r w:rsidR="00BB1AB0">
              <w:rPr>
                <w:rFonts w:asciiTheme="minorHAnsi" w:hAnsiTheme="minorHAnsi" w:cstheme="minorHAnsi"/>
                <w:sz w:val="20"/>
                <w:szCs w:val="20"/>
              </w:rPr>
              <w:t>8</w:t>
            </w:r>
          </w:p>
        </w:tc>
        <w:tc>
          <w:tcPr>
            <w:tcW w:w="645" w:type="pct"/>
            <w:vAlign w:val="center"/>
          </w:tcPr>
          <w:p w14:paraId="69C9A6C7" w14:textId="1211B53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osobno vozilo</w:t>
            </w:r>
          </w:p>
        </w:tc>
        <w:tc>
          <w:tcPr>
            <w:tcW w:w="726" w:type="pct"/>
            <w:vAlign w:val="center"/>
          </w:tcPr>
          <w:p w14:paraId="780FFF00" w14:textId="37AB074B"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5.302</w:t>
            </w:r>
          </w:p>
        </w:tc>
        <w:tc>
          <w:tcPr>
            <w:tcW w:w="645" w:type="pct"/>
            <w:vAlign w:val="center"/>
          </w:tcPr>
          <w:p w14:paraId="18B6939F" w14:textId="02B7C247"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231F20"/>
                <w:sz w:val="20"/>
                <w:szCs w:val="20"/>
              </w:rPr>
              <w:t>benzin</w:t>
            </w:r>
          </w:p>
        </w:tc>
        <w:tc>
          <w:tcPr>
            <w:tcW w:w="726" w:type="pct"/>
            <w:vAlign w:val="center"/>
          </w:tcPr>
          <w:p w14:paraId="2F49EE8A" w14:textId="7221CC08"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7,48</w:t>
            </w:r>
          </w:p>
        </w:tc>
        <w:tc>
          <w:tcPr>
            <w:tcW w:w="565" w:type="pct"/>
            <w:vAlign w:val="center"/>
          </w:tcPr>
          <w:p w14:paraId="4250EB51" w14:textId="45245165"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342,29</w:t>
            </w:r>
          </w:p>
        </w:tc>
        <w:tc>
          <w:tcPr>
            <w:tcW w:w="565" w:type="pct"/>
            <w:vAlign w:val="center"/>
          </w:tcPr>
          <w:p w14:paraId="35604B55" w14:textId="3B468764"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2013</w:t>
            </w:r>
            <w:r w:rsidR="00322D74">
              <w:rPr>
                <w:rFonts w:asciiTheme="minorHAnsi" w:hAnsiTheme="minorHAnsi" w:cstheme="minorHAnsi"/>
                <w:color w:val="000000"/>
                <w:sz w:val="20"/>
                <w:szCs w:val="20"/>
              </w:rPr>
              <w:t>.</w:t>
            </w:r>
          </w:p>
        </w:tc>
        <w:tc>
          <w:tcPr>
            <w:tcW w:w="566" w:type="pct"/>
            <w:vAlign w:val="center"/>
          </w:tcPr>
          <w:p w14:paraId="4A36CB9A" w14:textId="6470E75F" w:rsidR="00877EFD" w:rsidRPr="00524893" w:rsidRDefault="00877EFD" w:rsidP="00524893">
            <w:pPr>
              <w:jc w:val="center"/>
              <w:rPr>
                <w:rFonts w:asciiTheme="minorHAnsi" w:hAnsiTheme="minorHAnsi" w:cstheme="minorHAnsi"/>
                <w:sz w:val="20"/>
                <w:szCs w:val="20"/>
              </w:rPr>
            </w:pPr>
            <w:r w:rsidRPr="00524893">
              <w:rPr>
                <w:rFonts w:asciiTheme="minorHAnsi" w:hAnsiTheme="minorHAnsi" w:cstheme="minorHAnsi"/>
                <w:color w:val="000000"/>
                <w:sz w:val="20"/>
                <w:szCs w:val="20"/>
              </w:rPr>
              <w:t>Ne</w:t>
            </w:r>
          </w:p>
        </w:tc>
      </w:tr>
    </w:tbl>
    <w:p w14:paraId="4AB0DE50" w14:textId="77777777" w:rsidR="00217FC7" w:rsidRDefault="00217FC7" w:rsidP="00E166B7"/>
    <w:p w14:paraId="016E3D9A" w14:textId="0BB0D1B6" w:rsidR="005A7C1B" w:rsidRDefault="00E22AC3" w:rsidP="00E02CEA">
      <w:r>
        <w:t xml:space="preserve">Vozni park ustanova u vlasništvu </w:t>
      </w:r>
      <w:r w:rsidR="0031243A">
        <w:t>Krapinsko-zagorske županije</w:t>
      </w:r>
      <w:r>
        <w:t xml:space="preserve"> čin</w:t>
      </w:r>
      <w:r w:rsidR="0031243A">
        <w:t>i</w:t>
      </w:r>
      <w:r>
        <w:t xml:space="preserve"> 1</w:t>
      </w:r>
      <w:r w:rsidR="0031243A">
        <w:t>38</w:t>
      </w:r>
      <w:r>
        <w:t xml:space="preserve"> vozila</w:t>
      </w:r>
      <w:r w:rsidR="00D12890">
        <w:t xml:space="preserve"> u kategorijama osobna vozila</w:t>
      </w:r>
      <w:r w:rsidR="00213433">
        <w:t xml:space="preserve"> (</w:t>
      </w:r>
      <w:r w:rsidR="00F478E2">
        <w:t>48%)</w:t>
      </w:r>
      <w:r w:rsidR="00EE5F1F">
        <w:t>, sanitetska vozila</w:t>
      </w:r>
      <w:r w:rsidR="00F478E2">
        <w:t xml:space="preserve"> (43%)</w:t>
      </w:r>
      <w:r w:rsidR="007722C3">
        <w:t xml:space="preserve"> i</w:t>
      </w:r>
      <w:r w:rsidR="00EE5F1F">
        <w:t xml:space="preserve"> lako dostavna vozila</w:t>
      </w:r>
      <w:r w:rsidR="00F478E2">
        <w:t xml:space="preserve"> (9%)</w:t>
      </w:r>
      <w:r w:rsidR="00D12890">
        <w:t xml:space="preserve">. </w:t>
      </w:r>
      <w:r w:rsidR="009274AF">
        <w:t xml:space="preserve">Vozni park podsektora </w:t>
      </w:r>
      <w:r w:rsidR="007722C3">
        <w:t xml:space="preserve">zdravstvenih </w:t>
      </w:r>
      <w:r w:rsidR="009274AF">
        <w:t xml:space="preserve">ustanova </w:t>
      </w:r>
      <w:r w:rsidR="009258CD">
        <w:t>sadrži 1</w:t>
      </w:r>
      <w:r w:rsidR="007722C3">
        <w:t>03</w:t>
      </w:r>
      <w:r w:rsidR="009258CD">
        <w:t xml:space="preserve"> vozila, vozni park </w:t>
      </w:r>
      <w:r w:rsidR="007722C3">
        <w:t xml:space="preserve">školskih ustanova </w:t>
      </w:r>
      <w:r w:rsidR="00C571B3">
        <w:t>9</w:t>
      </w:r>
      <w:r w:rsidR="009258CD">
        <w:t xml:space="preserve"> vozila te vozni park ostalih ustanova</w:t>
      </w:r>
      <w:r w:rsidR="00E70DCA">
        <w:t xml:space="preserve"> 2</w:t>
      </w:r>
      <w:r w:rsidR="00211EEB">
        <w:t>6</w:t>
      </w:r>
      <w:r w:rsidR="00E70DCA">
        <w:t xml:space="preserve"> vozila. </w:t>
      </w:r>
      <w:r w:rsidR="00277BE1">
        <w:t xml:space="preserve">Prosječna starost </w:t>
      </w:r>
      <w:r w:rsidR="001F610E">
        <w:t>voznog parka Krapinsko-zagorske županije</w:t>
      </w:r>
      <w:r w:rsidR="00277BE1">
        <w:t xml:space="preserve"> je</w:t>
      </w:r>
      <w:r w:rsidR="00C06106">
        <w:t xml:space="preserve"> </w:t>
      </w:r>
      <w:r w:rsidR="005D5E3A">
        <w:t>8</w:t>
      </w:r>
      <w:r w:rsidR="00C06106">
        <w:t xml:space="preserve"> godina (godina proizvodnje 201</w:t>
      </w:r>
      <w:r w:rsidR="005D5E3A">
        <w:t>2</w:t>
      </w:r>
      <w:r w:rsidR="00C06106">
        <w:t>.)</w:t>
      </w:r>
      <w:r w:rsidR="00A12DA4">
        <w:t>, a 9</w:t>
      </w:r>
      <w:r w:rsidR="00EB7549">
        <w:t xml:space="preserve">3 </w:t>
      </w:r>
      <w:r w:rsidR="00A12DA4">
        <w:t xml:space="preserve">% vozila posjeduje vlastito parkirno mjesto. </w:t>
      </w:r>
      <w:r w:rsidR="001277D0">
        <w:t>U</w:t>
      </w:r>
      <w:r w:rsidR="004A481A">
        <w:t xml:space="preserve"> referentnoj 2020. godini, </w:t>
      </w:r>
      <w:r w:rsidR="00CB0FD6">
        <w:t xml:space="preserve">ukupna potrošnja goriva je </w:t>
      </w:r>
      <w:r w:rsidR="00D84A8B">
        <w:t>259.</w:t>
      </w:r>
      <w:r w:rsidR="00F71C3D">
        <w:t>456,72</w:t>
      </w:r>
      <w:r w:rsidR="00466257">
        <w:t xml:space="preserve"> </w:t>
      </w:r>
      <w:r w:rsidR="00E166B7">
        <w:t>litre</w:t>
      </w:r>
      <w:r w:rsidR="008B37C2">
        <w:t>, a</w:t>
      </w:r>
      <w:r w:rsidR="00FC4838">
        <w:t xml:space="preserve"> </w:t>
      </w:r>
      <w:r w:rsidR="008B37C2">
        <w:t>p</w:t>
      </w:r>
      <w:r w:rsidR="00501F77">
        <w:t xml:space="preserve">rosječna godišnja kilometraža vozila u vlasništvu </w:t>
      </w:r>
      <w:r w:rsidR="004E640E">
        <w:t>Krapinsko-zagorske županije</w:t>
      </w:r>
      <w:r w:rsidR="00501F77">
        <w:t xml:space="preserve"> je</w:t>
      </w:r>
      <w:r w:rsidR="00E166B7">
        <w:t xml:space="preserve"> </w:t>
      </w:r>
      <w:r w:rsidR="003825F0" w:rsidRPr="00C05309">
        <w:t>18</w:t>
      </w:r>
      <w:r w:rsidR="00466257" w:rsidRPr="00C05309">
        <w:t>.</w:t>
      </w:r>
      <w:r w:rsidR="00C05309" w:rsidRPr="00C05309">
        <w:t>648</w:t>
      </w:r>
      <w:r w:rsidR="00895143">
        <w:t>,00</w:t>
      </w:r>
      <w:r w:rsidR="00D765DE" w:rsidRPr="00C05309">
        <w:t xml:space="preserve"> </w:t>
      </w:r>
      <w:r w:rsidR="00E166B7">
        <w:t xml:space="preserve">km (ukupno </w:t>
      </w:r>
      <w:r w:rsidR="003825F0" w:rsidRPr="00C05309">
        <w:t>2</w:t>
      </w:r>
      <w:r w:rsidR="00D765DE" w:rsidRPr="00C05309">
        <w:t>.</w:t>
      </w:r>
      <w:r w:rsidR="003825F0" w:rsidRPr="00C05309">
        <w:t>5</w:t>
      </w:r>
      <w:r w:rsidR="00C05309" w:rsidRPr="00C05309">
        <w:t>73.392</w:t>
      </w:r>
      <w:r w:rsidR="00895143">
        <w:t>,00</w:t>
      </w:r>
      <w:r w:rsidR="00C05309" w:rsidRPr="00C05309">
        <w:t xml:space="preserve"> k</w:t>
      </w:r>
      <w:r w:rsidR="00E166B7" w:rsidRPr="00C05309">
        <w:t>m</w:t>
      </w:r>
      <w:r w:rsidR="00E166B7">
        <w:t>).</w:t>
      </w:r>
      <w:r w:rsidR="001277D0">
        <w:t xml:space="preserve"> </w:t>
      </w:r>
      <w:r w:rsidR="006841A7">
        <w:t>Krapinsko-zagorska županija u svom vlasništvu posjeduje i jedan električni automobil</w:t>
      </w:r>
      <w:r w:rsidR="0076041D">
        <w:t xml:space="preserve"> čija prosječna </w:t>
      </w:r>
      <w:r w:rsidR="00804FF8">
        <w:t xml:space="preserve">godišnja </w:t>
      </w:r>
      <w:r w:rsidR="0076041D">
        <w:t xml:space="preserve">potrošnja električne energije iznosi </w:t>
      </w:r>
      <w:r w:rsidR="00804FF8">
        <w:t>1.400</w:t>
      </w:r>
      <w:r w:rsidR="00895143">
        <w:t>,00</w:t>
      </w:r>
      <w:r w:rsidR="00804FF8">
        <w:t xml:space="preserve"> </w:t>
      </w:r>
      <w:r w:rsidR="0076041D">
        <w:t>kW</w:t>
      </w:r>
      <w:r w:rsidR="00804FF8">
        <w:t>h</w:t>
      </w:r>
      <w:r w:rsidR="00BE395E">
        <w:t>, a ukupna godišnja prijeđena kilometraža 8.000</w:t>
      </w:r>
      <w:r w:rsidR="00895143">
        <w:t>,00</w:t>
      </w:r>
      <w:r w:rsidR="00BE395E">
        <w:t xml:space="preserve"> km</w:t>
      </w:r>
      <w:r w:rsidR="0076041D">
        <w:t xml:space="preserve">. </w:t>
      </w:r>
      <w:r w:rsidR="00A16926">
        <w:t>Na slici 4.1. prikazana je potrošnja</w:t>
      </w:r>
      <w:r w:rsidR="005D42A1">
        <w:t xml:space="preserve"> </w:t>
      </w:r>
      <w:r w:rsidR="004E640E">
        <w:t xml:space="preserve">energije po </w:t>
      </w:r>
      <w:r w:rsidR="00456D9D">
        <w:t xml:space="preserve">podsektorima </w:t>
      </w:r>
      <w:r w:rsidR="004E640E">
        <w:t>vozilima.</w:t>
      </w:r>
    </w:p>
    <w:p w14:paraId="659D0EC3" w14:textId="1FB7746C" w:rsidR="00D4545E" w:rsidRPr="00D4545E" w:rsidRDefault="00D4545E" w:rsidP="00D4545E">
      <w:r w:rsidRPr="00D4545E">
        <w:rPr>
          <w:noProof/>
          <w:lang w:eastAsia="hr-HR"/>
        </w:rPr>
        <w:drawing>
          <wp:anchor distT="0" distB="0" distL="114300" distR="114300" simplePos="0" relativeHeight="251658246" behindDoc="0" locked="0" layoutInCell="1" allowOverlap="1" wp14:anchorId="5461239F" wp14:editId="2486E507">
            <wp:simplePos x="0" y="0"/>
            <wp:positionH relativeFrom="page">
              <wp:align>center</wp:align>
            </wp:positionH>
            <wp:positionV relativeFrom="paragraph">
              <wp:posOffset>88193</wp:posOffset>
            </wp:positionV>
            <wp:extent cx="5126990" cy="2293620"/>
            <wp:effectExtent l="0" t="0" r="0" b="0"/>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126990" cy="2293620"/>
                    </a:xfrm>
                    <a:prstGeom prst="rect">
                      <a:avLst/>
                    </a:prstGeom>
                  </pic:spPr>
                </pic:pic>
              </a:graphicData>
            </a:graphic>
            <wp14:sizeRelH relativeFrom="page">
              <wp14:pctWidth>0</wp14:pctWidth>
            </wp14:sizeRelH>
            <wp14:sizeRelV relativeFrom="page">
              <wp14:pctHeight>0</wp14:pctHeight>
            </wp14:sizeRelV>
          </wp:anchor>
        </w:drawing>
      </w:r>
      <w:bookmarkStart w:id="44" w:name="_Toc97817235"/>
      <w:bookmarkStart w:id="45" w:name="_Toc98157916"/>
    </w:p>
    <w:p w14:paraId="1E314177" w14:textId="561FE6F3" w:rsidR="00E914A5" w:rsidRDefault="005D42A1" w:rsidP="005D42A1">
      <w:pPr>
        <w:pStyle w:val="Opisslike"/>
        <w:jc w:val="center"/>
        <w:rPr>
          <w:b w:val="0"/>
          <w:bCs/>
          <w:i/>
          <w:iCs/>
          <w:lang w:val="hr-HR"/>
        </w:rPr>
      </w:pPr>
      <w:bookmarkStart w:id="46" w:name="_Toc99715224"/>
      <w:r w:rsidRPr="005D42A1">
        <w:rPr>
          <w:b w:val="0"/>
          <w:bCs/>
          <w:i/>
          <w:iCs/>
        </w:rPr>
        <w:t xml:space="preserve">Slika 4. </w:t>
      </w:r>
      <w:r w:rsidRPr="005D42A1">
        <w:rPr>
          <w:b w:val="0"/>
          <w:bCs/>
          <w:i/>
          <w:iCs/>
        </w:rPr>
        <w:fldChar w:fldCharType="begin"/>
      </w:r>
      <w:r w:rsidRPr="005D42A1">
        <w:rPr>
          <w:b w:val="0"/>
          <w:bCs/>
          <w:i/>
          <w:iCs/>
        </w:rPr>
        <w:instrText xml:space="preserve"> SEQ Slika_4. \* ARABIC </w:instrText>
      </w:r>
      <w:r w:rsidRPr="005D42A1">
        <w:rPr>
          <w:b w:val="0"/>
          <w:bCs/>
          <w:i/>
          <w:iCs/>
        </w:rPr>
        <w:fldChar w:fldCharType="separate"/>
      </w:r>
      <w:r w:rsidR="007F1B02">
        <w:rPr>
          <w:b w:val="0"/>
          <w:bCs/>
          <w:i/>
          <w:iCs/>
          <w:noProof/>
        </w:rPr>
        <w:t>1</w:t>
      </w:r>
      <w:r w:rsidRPr="005D42A1">
        <w:rPr>
          <w:b w:val="0"/>
          <w:bCs/>
          <w:i/>
          <w:iCs/>
        </w:rPr>
        <w:fldChar w:fldCharType="end"/>
      </w:r>
      <w:r w:rsidRPr="005D42A1">
        <w:rPr>
          <w:b w:val="0"/>
          <w:bCs/>
          <w:i/>
          <w:iCs/>
          <w:lang w:val="hr-HR"/>
        </w:rPr>
        <w:t xml:space="preserve"> Potrošnja </w:t>
      </w:r>
      <w:r w:rsidR="004E640E">
        <w:rPr>
          <w:b w:val="0"/>
          <w:bCs/>
          <w:i/>
          <w:iCs/>
          <w:lang w:val="hr-HR"/>
        </w:rPr>
        <w:t>energije</w:t>
      </w:r>
      <w:r w:rsidRPr="005D42A1">
        <w:rPr>
          <w:b w:val="0"/>
          <w:bCs/>
          <w:i/>
          <w:iCs/>
          <w:lang w:val="hr-HR"/>
        </w:rPr>
        <w:t xml:space="preserve"> u voznom parku u vlasništvu </w:t>
      </w:r>
      <w:bookmarkEnd w:id="44"/>
      <w:bookmarkEnd w:id="45"/>
      <w:r w:rsidR="004E640E">
        <w:rPr>
          <w:b w:val="0"/>
          <w:bCs/>
          <w:i/>
          <w:iCs/>
          <w:lang w:val="hr-HR"/>
        </w:rPr>
        <w:t>Krapinsko-zagorske županije</w:t>
      </w:r>
      <w:bookmarkEnd w:id="46"/>
    </w:p>
    <w:p w14:paraId="2E205F5E" w14:textId="75900939" w:rsidR="007538F7" w:rsidRDefault="007538F7" w:rsidP="007538F7"/>
    <w:p w14:paraId="31BEB60F" w14:textId="26A5EE0C" w:rsidR="00E02CEA" w:rsidRDefault="00FB6FD8" w:rsidP="007538F7">
      <w:r>
        <w:t xml:space="preserve">U 2020. godini, potrošnja energije vozila </w:t>
      </w:r>
      <w:r w:rsidR="00887C4F">
        <w:t>obrazovnih</w:t>
      </w:r>
      <w:r>
        <w:t xml:space="preserve"> ustanova bila je najmanja i iznosila je </w:t>
      </w:r>
      <w:r w:rsidR="00E75EBD">
        <w:t>75,96 MWh</w:t>
      </w:r>
      <w:r w:rsidR="00663E52">
        <w:t>, zatim slijedi potrošnja energije vozila ostalih ustanova koja iznosi 180,75 MWh, a najveću potrošnj</w:t>
      </w:r>
      <w:r w:rsidR="006B4EF5">
        <w:t>a</w:t>
      </w:r>
      <w:r w:rsidR="00663E52">
        <w:t xml:space="preserve"> energije</w:t>
      </w:r>
      <w:r w:rsidR="009D0D8B">
        <w:t xml:space="preserve"> bilježi se u voznom parku zdravstvenih ustanova </w:t>
      </w:r>
      <w:r w:rsidR="006B4EF5">
        <w:t>koja</w:t>
      </w:r>
      <w:r w:rsidR="009D0D8B">
        <w:t xml:space="preserve"> iznosi 2</w:t>
      </w:r>
      <w:r w:rsidR="006B4EF5">
        <w:t>.</w:t>
      </w:r>
      <w:r w:rsidR="009D0D8B">
        <w:t>328,84 MWh. Vozni park zdravstvenih ustanova ujedno je i podsektor voznog parka Krapinsko-zagorske županije koji ima najveći broj vozila</w:t>
      </w:r>
      <w:r w:rsidR="00887D92">
        <w:t>.</w:t>
      </w:r>
    </w:p>
    <w:p w14:paraId="33CDB470" w14:textId="77777777" w:rsidR="00E02CEA" w:rsidRPr="007538F7" w:rsidRDefault="00E02CEA" w:rsidP="007538F7"/>
    <w:p w14:paraId="1E7EBAC0" w14:textId="07146A27" w:rsidR="009A11D3" w:rsidRDefault="00E166B7" w:rsidP="0090031E">
      <w:r>
        <w:t xml:space="preserve">U nastavku su prikazane karakteristike voznog parka </w:t>
      </w:r>
      <w:r w:rsidR="00C820A4">
        <w:t>Krapinsko – zagorske županije</w:t>
      </w:r>
      <w:r>
        <w:t xml:space="preserve"> prema</w:t>
      </w:r>
      <w:r w:rsidR="00E12D0F">
        <w:t xml:space="preserve"> </w:t>
      </w:r>
      <w:r>
        <w:t>korišten</w:t>
      </w:r>
      <w:r w:rsidR="00E12D0F">
        <w:t>im</w:t>
      </w:r>
      <w:r>
        <w:t xml:space="preserve"> vrst</w:t>
      </w:r>
      <w:r w:rsidR="00E12D0F">
        <w:t>ama</w:t>
      </w:r>
      <w:r>
        <w:t xml:space="preserve"> goriva</w:t>
      </w:r>
      <w:r w:rsidR="00E12D0F">
        <w:t>.</w:t>
      </w:r>
    </w:p>
    <w:p w14:paraId="29A7F56D" w14:textId="77777777" w:rsidR="00F42491" w:rsidRPr="000D356F" w:rsidRDefault="00F42491" w:rsidP="0090031E"/>
    <w:p w14:paraId="7892300F" w14:textId="0B4A04B3" w:rsidR="002268F9" w:rsidRDefault="002268F9" w:rsidP="001428D5">
      <w:pPr>
        <w:pStyle w:val="Opisslike"/>
        <w:spacing w:line="360" w:lineRule="auto"/>
      </w:pPr>
      <w:bookmarkStart w:id="47" w:name="_Toc97633019"/>
      <w:bookmarkStart w:id="48" w:name="_Toc97817293"/>
      <w:bookmarkStart w:id="49" w:name="_Toc97893189"/>
      <w:bookmarkStart w:id="50" w:name="_Toc99715299"/>
      <w:bookmarkStart w:id="51" w:name="_Toc99971212"/>
      <w:r>
        <w:t xml:space="preserve">Tablica 4. </w:t>
      </w:r>
      <w:r w:rsidR="00774716">
        <w:fldChar w:fldCharType="begin"/>
      </w:r>
      <w:r w:rsidR="00774716">
        <w:instrText xml:space="preserve"> SEQ Tablica_4. \* ARABIC </w:instrText>
      </w:r>
      <w:r w:rsidR="00774716">
        <w:fldChar w:fldCharType="separate"/>
      </w:r>
      <w:r w:rsidR="007F1B02">
        <w:rPr>
          <w:noProof/>
        </w:rPr>
        <w:t>2</w:t>
      </w:r>
      <w:r w:rsidR="00774716">
        <w:rPr>
          <w:noProof/>
        </w:rPr>
        <w:fldChar w:fldCharType="end"/>
      </w:r>
      <w:r>
        <w:rPr>
          <w:lang w:val="hr-HR"/>
        </w:rPr>
        <w:t xml:space="preserve">. </w:t>
      </w:r>
      <w:r w:rsidRPr="002268F9">
        <w:rPr>
          <w:b w:val="0"/>
          <w:bCs/>
          <w:lang w:val="hr-HR"/>
        </w:rPr>
        <w:t xml:space="preserve">Analiza voznog parka </w:t>
      </w:r>
      <w:r w:rsidR="00BE1E35">
        <w:rPr>
          <w:b w:val="0"/>
          <w:bCs/>
          <w:lang w:val="hr-HR"/>
        </w:rPr>
        <w:t>Krapinsko – zagorske županije</w:t>
      </w:r>
      <w:r w:rsidRPr="002268F9">
        <w:rPr>
          <w:b w:val="0"/>
          <w:bCs/>
          <w:lang w:val="hr-HR"/>
        </w:rPr>
        <w:t xml:space="preserve"> po vrsti energenta</w:t>
      </w:r>
      <w:bookmarkEnd w:id="47"/>
      <w:bookmarkEnd w:id="48"/>
      <w:bookmarkEnd w:id="49"/>
      <w:bookmarkEnd w:id="50"/>
      <w:bookmarkEnd w:id="51"/>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874"/>
        <w:gridCol w:w="1313"/>
        <w:gridCol w:w="1895"/>
        <w:gridCol w:w="1404"/>
        <w:gridCol w:w="1818"/>
      </w:tblGrid>
      <w:tr w:rsidR="002F35AC" w:rsidRPr="002F35AC" w14:paraId="11A99076" w14:textId="77777777" w:rsidTr="00092B47">
        <w:tc>
          <w:tcPr>
            <w:tcW w:w="1088" w:type="pct"/>
            <w:shd w:val="clear" w:color="auto" w:fill="DEEAF6"/>
            <w:vAlign w:val="center"/>
          </w:tcPr>
          <w:p w14:paraId="5A6B751B" w14:textId="225CB07F" w:rsidR="000625AB" w:rsidRPr="002F35AC" w:rsidRDefault="000625AB" w:rsidP="002F35AC">
            <w:pPr>
              <w:spacing w:line="280" w:lineRule="atLeast"/>
              <w:jc w:val="center"/>
              <w:rPr>
                <w:b/>
                <w:bCs/>
              </w:rPr>
            </w:pPr>
            <w:r w:rsidRPr="002F35AC">
              <w:rPr>
                <w:b/>
                <w:bCs/>
              </w:rPr>
              <w:t>Vrsta goriva</w:t>
            </w:r>
          </w:p>
        </w:tc>
        <w:tc>
          <w:tcPr>
            <w:tcW w:w="468" w:type="pct"/>
            <w:shd w:val="clear" w:color="auto" w:fill="DEEAF6"/>
            <w:vAlign w:val="center"/>
          </w:tcPr>
          <w:p w14:paraId="677862D3" w14:textId="79BBC5E5" w:rsidR="000625AB" w:rsidRPr="002F35AC" w:rsidRDefault="000625AB" w:rsidP="002F35AC">
            <w:pPr>
              <w:spacing w:line="280" w:lineRule="atLeast"/>
              <w:jc w:val="center"/>
              <w:rPr>
                <w:b/>
                <w:bCs/>
              </w:rPr>
            </w:pPr>
            <w:r w:rsidRPr="002F35AC">
              <w:rPr>
                <w:b/>
                <w:bCs/>
              </w:rPr>
              <w:t>Broj vozila</w:t>
            </w:r>
          </w:p>
        </w:tc>
        <w:tc>
          <w:tcPr>
            <w:tcW w:w="703" w:type="pct"/>
            <w:shd w:val="clear" w:color="auto" w:fill="DEEAF6"/>
            <w:vAlign w:val="center"/>
          </w:tcPr>
          <w:p w14:paraId="10742693" w14:textId="6BE60A9D" w:rsidR="000625AB" w:rsidRPr="002F35AC" w:rsidRDefault="000625AB" w:rsidP="002F35AC">
            <w:pPr>
              <w:spacing w:line="280" w:lineRule="atLeast"/>
              <w:jc w:val="center"/>
              <w:rPr>
                <w:b/>
                <w:bCs/>
              </w:rPr>
            </w:pPr>
            <w:r w:rsidRPr="002F35AC">
              <w:rPr>
                <w:b/>
                <w:bCs/>
              </w:rPr>
              <w:t>Prosječna godišnja kilometraža (km)</w:t>
            </w:r>
          </w:p>
        </w:tc>
        <w:tc>
          <w:tcPr>
            <w:tcW w:w="1015" w:type="pct"/>
            <w:shd w:val="clear" w:color="auto" w:fill="DEEAF6"/>
            <w:vAlign w:val="center"/>
          </w:tcPr>
          <w:p w14:paraId="52F89AC9" w14:textId="27EA7588" w:rsidR="000625AB" w:rsidRPr="002F35AC" w:rsidRDefault="000625AB" w:rsidP="002F35AC">
            <w:pPr>
              <w:spacing w:line="280" w:lineRule="atLeast"/>
              <w:jc w:val="center"/>
              <w:rPr>
                <w:b/>
                <w:bCs/>
              </w:rPr>
            </w:pPr>
            <w:r w:rsidRPr="002F35AC">
              <w:rPr>
                <w:b/>
                <w:bCs/>
              </w:rPr>
              <w:t>Prosječna potrošnja goriva (l/100km)</w:t>
            </w:r>
          </w:p>
        </w:tc>
        <w:tc>
          <w:tcPr>
            <w:tcW w:w="752" w:type="pct"/>
            <w:shd w:val="clear" w:color="auto" w:fill="DEEAF6"/>
            <w:vAlign w:val="center"/>
          </w:tcPr>
          <w:p w14:paraId="2656F281" w14:textId="27315B86" w:rsidR="000625AB" w:rsidRPr="002F35AC" w:rsidRDefault="000625AB" w:rsidP="002F35AC">
            <w:pPr>
              <w:spacing w:line="280" w:lineRule="atLeast"/>
              <w:jc w:val="center"/>
              <w:rPr>
                <w:b/>
                <w:bCs/>
              </w:rPr>
            </w:pPr>
            <w:r w:rsidRPr="002F35AC">
              <w:rPr>
                <w:b/>
                <w:bCs/>
              </w:rPr>
              <w:t>Prosječna staros</w:t>
            </w:r>
            <w:r w:rsidR="00906A94" w:rsidRPr="002F35AC">
              <w:rPr>
                <w:b/>
                <w:bCs/>
              </w:rPr>
              <w:t>t vozila (godina)</w:t>
            </w:r>
          </w:p>
        </w:tc>
        <w:tc>
          <w:tcPr>
            <w:tcW w:w="974" w:type="pct"/>
            <w:shd w:val="clear" w:color="auto" w:fill="DEEAF6"/>
            <w:vAlign w:val="center"/>
          </w:tcPr>
          <w:p w14:paraId="70A1FE66" w14:textId="062BDDAD" w:rsidR="000625AB" w:rsidRPr="002F35AC" w:rsidRDefault="00906A94" w:rsidP="002F35AC">
            <w:pPr>
              <w:spacing w:line="280" w:lineRule="atLeast"/>
              <w:jc w:val="center"/>
              <w:rPr>
                <w:b/>
                <w:bCs/>
              </w:rPr>
            </w:pPr>
            <w:r w:rsidRPr="002F35AC">
              <w:rPr>
                <w:b/>
                <w:bCs/>
              </w:rPr>
              <w:t>Ukupna potrošnja goriva (l)</w:t>
            </w:r>
          </w:p>
        </w:tc>
      </w:tr>
      <w:tr w:rsidR="002F35AC" w:rsidRPr="002F35AC" w14:paraId="70B374B5" w14:textId="77777777" w:rsidTr="00092B47">
        <w:tc>
          <w:tcPr>
            <w:tcW w:w="1088" w:type="pct"/>
            <w:shd w:val="clear" w:color="auto" w:fill="auto"/>
            <w:vAlign w:val="center"/>
          </w:tcPr>
          <w:p w14:paraId="3117A6A8" w14:textId="2E0FA76D" w:rsidR="000625AB" w:rsidRPr="005801F7" w:rsidRDefault="005801F7" w:rsidP="00092B47">
            <w:pPr>
              <w:spacing w:line="280" w:lineRule="atLeast"/>
              <w:jc w:val="center"/>
            </w:pPr>
            <w:r>
              <w:t>Dizel</w:t>
            </w:r>
          </w:p>
        </w:tc>
        <w:tc>
          <w:tcPr>
            <w:tcW w:w="468" w:type="pct"/>
            <w:shd w:val="clear" w:color="auto" w:fill="auto"/>
            <w:vAlign w:val="center"/>
          </w:tcPr>
          <w:p w14:paraId="73613FD0" w14:textId="0ABF39D3" w:rsidR="000625AB" w:rsidRPr="000839F5" w:rsidRDefault="00F833A7" w:rsidP="00092B47">
            <w:pPr>
              <w:spacing w:line="280" w:lineRule="atLeast"/>
              <w:jc w:val="center"/>
            </w:pPr>
            <w:r>
              <w:t>87</w:t>
            </w:r>
          </w:p>
        </w:tc>
        <w:tc>
          <w:tcPr>
            <w:tcW w:w="703" w:type="pct"/>
            <w:shd w:val="clear" w:color="auto" w:fill="auto"/>
            <w:vAlign w:val="center"/>
          </w:tcPr>
          <w:p w14:paraId="74DA0505" w14:textId="1326CB00" w:rsidR="000625AB" w:rsidRPr="00AD7CBD" w:rsidRDefault="00AD1327" w:rsidP="00092B47">
            <w:pPr>
              <w:spacing w:line="280" w:lineRule="atLeast"/>
              <w:jc w:val="center"/>
            </w:pPr>
            <w:r>
              <w:t>25.706</w:t>
            </w:r>
          </w:p>
        </w:tc>
        <w:tc>
          <w:tcPr>
            <w:tcW w:w="1015" w:type="pct"/>
            <w:shd w:val="clear" w:color="auto" w:fill="auto"/>
            <w:vAlign w:val="center"/>
          </w:tcPr>
          <w:p w14:paraId="6AFF97C3" w14:textId="0C27BD6A" w:rsidR="000625AB" w:rsidRPr="005B471C" w:rsidRDefault="00DC7025" w:rsidP="00092B47">
            <w:pPr>
              <w:spacing w:line="280" w:lineRule="atLeast"/>
              <w:jc w:val="center"/>
            </w:pPr>
            <w:r>
              <w:t>9,66</w:t>
            </w:r>
          </w:p>
        </w:tc>
        <w:tc>
          <w:tcPr>
            <w:tcW w:w="752" w:type="pct"/>
            <w:shd w:val="clear" w:color="auto" w:fill="auto"/>
            <w:vAlign w:val="center"/>
          </w:tcPr>
          <w:p w14:paraId="6A6DF2EC" w14:textId="5D1BC2D7" w:rsidR="000625AB" w:rsidRPr="000732CF" w:rsidRDefault="00FF0D25" w:rsidP="00092B47">
            <w:pPr>
              <w:spacing w:line="280" w:lineRule="atLeast"/>
              <w:jc w:val="center"/>
            </w:pPr>
            <w:r>
              <w:t>2012</w:t>
            </w:r>
            <w:r w:rsidR="00D138A2">
              <w:t>.</w:t>
            </w:r>
          </w:p>
        </w:tc>
        <w:tc>
          <w:tcPr>
            <w:tcW w:w="974" w:type="pct"/>
            <w:shd w:val="clear" w:color="auto" w:fill="auto"/>
            <w:vAlign w:val="center"/>
          </w:tcPr>
          <w:p w14:paraId="170D34E8" w14:textId="77EAF0D7" w:rsidR="000625AB" w:rsidRPr="00B00F14" w:rsidRDefault="00FF0D25" w:rsidP="00092B47">
            <w:pPr>
              <w:spacing w:line="280" w:lineRule="atLeast"/>
              <w:jc w:val="center"/>
            </w:pPr>
            <w:r>
              <w:t>236.168,83</w:t>
            </w:r>
          </w:p>
        </w:tc>
      </w:tr>
      <w:tr w:rsidR="002F35AC" w:rsidRPr="002F35AC" w14:paraId="575A6506" w14:textId="77777777" w:rsidTr="00092B47">
        <w:tc>
          <w:tcPr>
            <w:tcW w:w="1088" w:type="pct"/>
            <w:shd w:val="clear" w:color="auto" w:fill="auto"/>
            <w:vAlign w:val="center"/>
          </w:tcPr>
          <w:p w14:paraId="2F912816" w14:textId="1C3F0C3A" w:rsidR="000625AB" w:rsidRPr="005801F7" w:rsidRDefault="005801F7" w:rsidP="00092B47">
            <w:pPr>
              <w:spacing w:line="280" w:lineRule="atLeast"/>
              <w:jc w:val="center"/>
            </w:pPr>
            <w:r>
              <w:t>Benzin</w:t>
            </w:r>
          </w:p>
        </w:tc>
        <w:tc>
          <w:tcPr>
            <w:tcW w:w="468" w:type="pct"/>
            <w:shd w:val="clear" w:color="auto" w:fill="auto"/>
            <w:vAlign w:val="center"/>
          </w:tcPr>
          <w:p w14:paraId="6EBB8FDB" w14:textId="30E6E1CD" w:rsidR="000625AB" w:rsidRPr="009324C1" w:rsidRDefault="00F833A7" w:rsidP="00092B47">
            <w:pPr>
              <w:spacing w:line="280" w:lineRule="atLeast"/>
              <w:jc w:val="center"/>
            </w:pPr>
            <w:r>
              <w:t>50</w:t>
            </w:r>
          </w:p>
        </w:tc>
        <w:tc>
          <w:tcPr>
            <w:tcW w:w="703" w:type="pct"/>
            <w:shd w:val="clear" w:color="auto" w:fill="auto"/>
            <w:vAlign w:val="center"/>
          </w:tcPr>
          <w:p w14:paraId="2C8AC9C8" w14:textId="76CCE0D4" w:rsidR="000625AB" w:rsidRPr="00972ECE" w:rsidRDefault="0001742D" w:rsidP="00092B47">
            <w:pPr>
              <w:spacing w:line="280" w:lineRule="atLeast"/>
              <w:jc w:val="center"/>
            </w:pPr>
            <w:r>
              <w:t>7.003</w:t>
            </w:r>
          </w:p>
        </w:tc>
        <w:tc>
          <w:tcPr>
            <w:tcW w:w="1015" w:type="pct"/>
            <w:shd w:val="clear" w:color="auto" w:fill="auto"/>
            <w:vAlign w:val="center"/>
          </w:tcPr>
          <w:p w14:paraId="636BD5FF" w14:textId="2060F20C" w:rsidR="000625AB" w:rsidRPr="00180930" w:rsidRDefault="00DC7025" w:rsidP="00092B47">
            <w:pPr>
              <w:spacing w:line="280" w:lineRule="atLeast"/>
              <w:jc w:val="center"/>
            </w:pPr>
            <w:r>
              <w:t>6,9</w:t>
            </w:r>
          </w:p>
        </w:tc>
        <w:tc>
          <w:tcPr>
            <w:tcW w:w="752" w:type="pct"/>
            <w:shd w:val="clear" w:color="auto" w:fill="auto"/>
            <w:vAlign w:val="center"/>
          </w:tcPr>
          <w:p w14:paraId="3AFD7765" w14:textId="0D0EA127" w:rsidR="000625AB" w:rsidRPr="000732CF" w:rsidRDefault="00FF0D25" w:rsidP="00092B47">
            <w:pPr>
              <w:spacing w:line="280" w:lineRule="atLeast"/>
              <w:jc w:val="center"/>
            </w:pPr>
            <w:r>
              <w:t>2012</w:t>
            </w:r>
            <w:r w:rsidR="00D138A2">
              <w:t>.</w:t>
            </w:r>
          </w:p>
        </w:tc>
        <w:tc>
          <w:tcPr>
            <w:tcW w:w="974" w:type="pct"/>
            <w:shd w:val="clear" w:color="auto" w:fill="auto"/>
            <w:vAlign w:val="center"/>
          </w:tcPr>
          <w:p w14:paraId="28DA3CC7" w14:textId="0CE1927C" w:rsidR="000625AB" w:rsidRPr="003D7AAE" w:rsidRDefault="00FF0D25" w:rsidP="00092B47">
            <w:pPr>
              <w:spacing w:line="280" w:lineRule="atLeast"/>
              <w:jc w:val="center"/>
            </w:pPr>
            <w:r>
              <w:t>23.287,89</w:t>
            </w:r>
          </w:p>
        </w:tc>
      </w:tr>
      <w:tr w:rsidR="00BE595F" w:rsidRPr="002F35AC" w14:paraId="33D716B0" w14:textId="77777777" w:rsidTr="00092B47">
        <w:tc>
          <w:tcPr>
            <w:tcW w:w="1088" w:type="pct"/>
            <w:shd w:val="clear" w:color="auto" w:fill="auto"/>
            <w:vAlign w:val="center"/>
          </w:tcPr>
          <w:p w14:paraId="4B916703" w14:textId="24074856" w:rsidR="00BE595F" w:rsidRDefault="00BE595F" w:rsidP="00092B47">
            <w:pPr>
              <w:spacing w:line="280" w:lineRule="atLeast"/>
              <w:jc w:val="center"/>
            </w:pPr>
            <w:r>
              <w:t>Električna energija</w:t>
            </w:r>
          </w:p>
        </w:tc>
        <w:tc>
          <w:tcPr>
            <w:tcW w:w="468" w:type="pct"/>
            <w:shd w:val="clear" w:color="auto" w:fill="auto"/>
            <w:vAlign w:val="center"/>
          </w:tcPr>
          <w:p w14:paraId="2429BF93" w14:textId="5ED7D01A" w:rsidR="00BE595F" w:rsidRDefault="00AB3B1B" w:rsidP="00092B47">
            <w:pPr>
              <w:spacing w:line="280" w:lineRule="atLeast"/>
              <w:jc w:val="center"/>
            </w:pPr>
            <w:r>
              <w:t>1</w:t>
            </w:r>
          </w:p>
        </w:tc>
        <w:tc>
          <w:tcPr>
            <w:tcW w:w="703" w:type="pct"/>
            <w:shd w:val="clear" w:color="auto" w:fill="auto"/>
            <w:vAlign w:val="center"/>
          </w:tcPr>
          <w:p w14:paraId="70A729F0" w14:textId="75640943" w:rsidR="00BE595F" w:rsidRDefault="00887D92" w:rsidP="00092B47">
            <w:pPr>
              <w:spacing w:line="280" w:lineRule="atLeast"/>
              <w:jc w:val="center"/>
            </w:pPr>
            <w:r>
              <w:t>8.000</w:t>
            </w:r>
          </w:p>
        </w:tc>
        <w:tc>
          <w:tcPr>
            <w:tcW w:w="1015" w:type="pct"/>
            <w:shd w:val="clear" w:color="auto" w:fill="auto"/>
            <w:vAlign w:val="center"/>
          </w:tcPr>
          <w:p w14:paraId="5800DD96" w14:textId="7D0D1C87" w:rsidR="00BE595F" w:rsidRDefault="00887D92" w:rsidP="00092B47">
            <w:pPr>
              <w:spacing w:line="280" w:lineRule="atLeast"/>
              <w:jc w:val="center"/>
            </w:pPr>
            <w:r>
              <w:t xml:space="preserve">17,5 </w:t>
            </w:r>
            <w:r w:rsidR="00092B47">
              <w:t>kWh/100 km</w:t>
            </w:r>
          </w:p>
        </w:tc>
        <w:tc>
          <w:tcPr>
            <w:tcW w:w="752" w:type="pct"/>
            <w:shd w:val="clear" w:color="auto" w:fill="auto"/>
            <w:vAlign w:val="center"/>
          </w:tcPr>
          <w:p w14:paraId="3441B802" w14:textId="05490FFE" w:rsidR="00BE595F" w:rsidRDefault="00092B47" w:rsidP="00092B47">
            <w:pPr>
              <w:spacing w:line="280" w:lineRule="atLeast"/>
              <w:jc w:val="center"/>
            </w:pPr>
            <w:r>
              <w:t>2018</w:t>
            </w:r>
            <w:r w:rsidR="00D138A2">
              <w:t>.</w:t>
            </w:r>
          </w:p>
        </w:tc>
        <w:tc>
          <w:tcPr>
            <w:tcW w:w="974" w:type="pct"/>
            <w:shd w:val="clear" w:color="auto" w:fill="auto"/>
            <w:vAlign w:val="center"/>
          </w:tcPr>
          <w:p w14:paraId="583CE982" w14:textId="2D6AED57" w:rsidR="00BE595F" w:rsidRDefault="00092B47" w:rsidP="00092B47">
            <w:pPr>
              <w:spacing w:line="280" w:lineRule="atLeast"/>
              <w:jc w:val="center"/>
            </w:pPr>
            <w:r>
              <w:t xml:space="preserve">1.400 </w:t>
            </w:r>
            <w:r w:rsidR="00FF0D25">
              <w:t>kWh</w:t>
            </w:r>
          </w:p>
        </w:tc>
      </w:tr>
      <w:tr w:rsidR="007B5A59" w:rsidRPr="00776CDA" w14:paraId="1F32E0CF" w14:textId="77777777" w:rsidTr="00092B47">
        <w:tc>
          <w:tcPr>
            <w:tcW w:w="1088" w:type="pct"/>
            <w:shd w:val="clear" w:color="auto" w:fill="auto"/>
            <w:vAlign w:val="center"/>
          </w:tcPr>
          <w:p w14:paraId="142A7068" w14:textId="63BB2596" w:rsidR="007B5A59" w:rsidRPr="00776CDA" w:rsidRDefault="007B5A59" w:rsidP="00092B47">
            <w:pPr>
              <w:spacing w:line="280" w:lineRule="atLeast"/>
              <w:jc w:val="center"/>
              <w:rPr>
                <w:b/>
                <w:bCs/>
              </w:rPr>
            </w:pPr>
            <w:r w:rsidRPr="00776CDA">
              <w:rPr>
                <w:b/>
                <w:bCs/>
              </w:rPr>
              <w:t>Ukupno</w:t>
            </w:r>
          </w:p>
        </w:tc>
        <w:tc>
          <w:tcPr>
            <w:tcW w:w="468" w:type="pct"/>
            <w:shd w:val="clear" w:color="auto" w:fill="auto"/>
            <w:vAlign w:val="center"/>
          </w:tcPr>
          <w:p w14:paraId="3B26F24A" w14:textId="2955C93D" w:rsidR="007B5A59" w:rsidRPr="00776CDA" w:rsidRDefault="00AB3B1B" w:rsidP="00092B47">
            <w:pPr>
              <w:spacing w:line="280" w:lineRule="atLeast"/>
              <w:jc w:val="center"/>
              <w:rPr>
                <w:b/>
                <w:bCs/>
              </w:rPr>
            </w:pPr>
            <w:r w:rsidRPr="00776CDA">
              <w:rPr>
                <w:b/>
                <w:bCs/>
              </w:rPr>
              <w:t>13</w:t>
            </w:r>
            <w:r w:rsidR="00F833A7" w:rsidRPr="00776CDA">
              <w:rPr>
                <w:b/>
                <w:bCs/>
              </w:rPr>
              <w:t>8</w:t>
            </w:r>
          </w:p>
        </w:tc>
        <w:tc>
          <w:tcPr>
            <w:tcW w:w="703" w:type="pct"/>
            <w:shd w:val="clear" w:color="auto" w:fill="auto"/>
            <w:vAlign w:val="center"/>
          </w:tcPr>
          <w:p w14:paraId="6029D6AD" w14:textId="5A4317F9" w:rsidR="007B5A59" w:rsidRPr="00776CDA" w:rsidRDefault="009930A8" w:rsidP="00092B47">
            <w:pPr>
              <w:spacing w:line="280" w:lineRule="atLeast"/>
              <w:jc w:val="center"/>
              <w:rPr>
                <w:b/>
                <w:bCs/>
              </w:rPr>
            </w:pPr>
            <w:r w:rsidRPr="00776CDA">
              <w:rPr>
                <w:b/>
                <w:bCs/>
              </w:rPr>
              <w:t>18.648</w:t>
            </w:r>
          </w:p>
        </w:tc>
        <w:tc>
          <w:tcPr>
            <w:tcW w:w="1015" w:type="pct"/>
            <w:shd w:val="clear" w:color="auto" w:fill="auto"/>
            <w:vAlign w:val="center"/>
          </w:tcPr>
          <w:p w14:paraId="401D83DD" w14:textId="63930DD4" w:rsidR="007B5A59" w:rsidRPr="00776CDA" w:rsidRDefault="00776CDA" w:rsidP="00092B47">
            <w:pPr>
              <w:spacing w:line="280" w:lineRule="atLeast"/>
              <w:jc w:val="center"/>
              <w:rPr>
                <w:b/>
                <w:bCs/>
              </w:rPr>
            </w:pPr>
            <w:r w:rsidRPr="00776CDA">
              <w:rPr>
                <w:b/>
                <w:bCs/>
              </w:rPr>
              <w:t xml:space="preserve">8,28 </w:t>
            </w:r>
          </w:p>
        </w:tc>
        <w:tc>
          <w:tcPr>
            <w:tcW w:w="752" w:type="pct"/>
            <w:shd w:val="clear" w:color="auto" w:fill="auto"/>
            <w:vAlign w:val="center"/>
          </w:tcPr>
          <w:p w14:paraId="47588708" w14:textId="5EF726F0" w:rsidR="007B5A59" w:rsidRPr="00776CDA" w:rsidRDefault="00E23F33" w:rsidP="00092B47">
            <w:pPr>
              <w:spacing w:line="280" w:lineRule="atLeast"/>
              <w:jc w:val="center"/>
              <w:rPr>
                <w:b/>
                <w:bCs/>
              </w:rPr>
            </w:pPr>
            <w:r w:rsidRPr="00776CDA">
              <w:rPr>
                <w:b/>
                <w:bCs/>
              </w:rPr>
              <w:t>2012</w:t>
            </w:r>
            <w:r w:rsidR="00D138A2">
              <w:rPr>
                <w:b/>
                <w:bCs/>
              </w:rPr>
              <w:t>.</w:t>
            </w:r>
          </w:p>
        </w:tc>
        <w:tc>
          <w:tcPr>
            <w:tcW w:w="974" w:type="pct"/>
            <w:shd w:val="clear" w:color="auto" w:fill="auto"/>
            <w:vAlign w:val="center"/>
          </w:tcPr>
          <w:p w14:paraId="2A411E44" w14:textId="4542370B" w:rsidR="007B5A59" w:rsidRPr="00776CDA" w:rsidRDefault="00E23F33" w:rsidP="00092B47">
            <w:pPr>
              <w:spacing w:line="280" w:lineRule="atLeast"/>
              <w:jc w:val="center"/>
              <w:rPr>
                <w:b/>
                <w:bCs/>
              </w:rPr>
            </w:pPr>
            <w:r w:rsidRPr="00776CDA">
              <w:rPr>
                <w:b/>
                <w:bCs/>
              </w:rPr>
              <w:t>260.856,72</w:t>
            </w:r>
          </w:p>
        </w:tc>
      </w:tr>
    </w:tbl>
    <w:p w14:paraId="47B35239" w14:textId="77777777" w:rsidR="00AB4793" w:rsidRDefault="00AB4793" w:rsidP="0090031E">
      <w:pPr>
        <w:rPr>
          <w:lang w:val="x-none"/>
        </w:rPr>
      </w:pPr>
    </w:p>
    <w:p w14:paraId="174DE35B" w14:textId="42506DCA" w:rsidR="00F44FE6" w:rsidRPr="001211E6" w:rsidRDefault="003E6296" w:rsidP="00F44FE6">
      <w:r>
        <w:t xml:space="preserve">U voznom parku obveznika planiranja, </w:t>
      </w:r>
      <w:r w:rsidR="00FF0D25">
        <w:t>87</w:t>
      </w:r>
      <w:r>
        <w:t xml:space="preserve"> vozila koriste dizel (</w:t>
      </w:r>
      <w:r w:rsidR="00814920">
        <w:t>63</w:t>
      </w:r>
      <w:r>
        <w:t xml:space="preserve">%), </w:t>
      </w:r>
      <w:r w:rsidR="00FF0D25">
        <w:t>50</w:t>
      </w:r>
      <w:r>
        <w:t xml:space="preserve"> vozila koristi benzin (</w:t>
      </w:r>
      <w:r w:rsidR="00021819">
        <w:t>36</w:t>
      </w:r>
      <w:r>
        <w:t>%)</w:t>
      </w:r>
      <w:r w:rsidR="002D55D1">
        <w:t>, a jedno vozilo je električno (</w:t>
      </w:r>
      <w:r w:rsidR="00021819">
        <w:t>1 %)</w:t>
      </w:r>
      <w:r>
        <w:t>.</w:t>
      </w:r>
      <w:r w:rsidR="00AC3CB7">
        <w:t xml:space="preserve"> P</w:t>
      </w:r>
      <w:r w:rsidR="00332A1D">
        <w:t>rosječn</w:t>
      </w:r>
      <w:r w:rsidR="00BD0330">
        <w:t>a</w:t>
      </w:r>
      <w:r w:rsidR="00332A1D">
        <w:t xml:space="preserve"> godišnj</w:t>
      </w:r>
      <w:r w:rsidR="00BD0330">
        <w:t>a</w:t>
      </w:r>
      <w:r w:rsidR="00332A1D">
        <w:t xml:space="preserve"> kilometraž</w:t>
      </w:r>
      <w:r w:rsidR="00BD0330">
        <w:t>a</w:t>
      </w:r>
      <w:r w:rsidR="00332A1D">
        <w:t xml:space="preserve"> i prosječn</w:t>
      </w:r>
      <w:r w:rsidR="00BD0330">
        <w:t>a</w:t>
      </w:r>
      <w:r w:rsidR="00332A1D">
        <w:t xml:space="preserve"> potrošnj</w:t>
      </w:r>
      <w:r w:rsidR="00BD0330">
        <w:t>a</w:t>
      </w:r>
      <w:r w:rsidR="00332A1D">
        <w:t xml:space="preserve"> goriva</w:t>
      </w:r>
      <w:r w:rsidR="00BD0330">
        <w:t xml:space="preserve"> vozila koja koriste dizel</w:t>
      </w:r>
      <w:r w:rsidR="00E84922">
        <w:t xml:space="preserve"> je najveća</w:t>
      </w:r>
      <w:r w:rsidR="00BD0330">
        <w:t>.</w:t>
      </w:r>
      <w:r w:rsidR="00376368">
        <w:t xml:space="preserve"> P</w:t>
      </w:r>
      <w:r w:rsidR="00332A1D">
        <w:t xml:space="preserve">rosječna starost </w:t>
      </w:r>
      <w:r w:rsidR="006201AC">
        <w:t xml:space="preserve">vozila koja koriste dizel </w:t>
      </w:r>
      <w:r w:rsidR="00E84922">
        <w:t>i benzin je 8</w:t>
      </w:r>
      <w:r w:rsidR="006201AC">
        <w:t xml:space="preserve"> godina, a prosječna starost </w:t>
      </w:r>
      <w:r w:rsidR="00E84922">
        <w:t>električnog vozila</w:t>
      </w:r>
      <w:r w:rsidR="006201AC">
        <w:t xml:space="preserve"> je </w:t>
      </w:r>
      <w:r w:rsidR="00776CDA" w:rsidRPr="00776CDA">
        <w:t>2</w:t>
      </w:r>
      <w:r w:rsidR="006201AC">
        <w:t xml:space="preserve"> godin</w:t>
      </w:r>
      <w:r w:rsidR="00776CDA">
        <w:t>e</w:t>
      </w:r>
      <w:r w:rsidR="006201AC">
        <w:t>.</w:t>
      </w:r>
      <w:r w:rsidR="001211E6">
        <w:t xml:space="preserve"> Na slici 4.3 nalazi se graf potrošnje </w:t>
      </w:r>
      <w:r w:rsidR="00E84922">
        <w:t xml:space="preserve">energije </w:t>
      </w:r>
      <w:r w:rsidR="001211E6">
        <w:t>po vrstama goriva.</w:t>
      </w:r>
    </w:p>
    <w:p w14:paraId="276318C0" w14:textId="450F6590" w:rsidR="003C39F3" w:rsidRDefault="003C39F3" w:rsidP="00F44FE6">
      <w:pPr>
        <w:rPr>
          <w:lang w:val="x-none"/>
        </w:rPr>
      </w:pPr>
    </w:p>
    <w:p w14:paraId="1C724B79" w14:textId="6FE7C0CB" w:rsidR="00B723AF" w:rsidRDefault="00B723AF" w:rsidP="00B723AF">
      <w:pPr>
        <w:pStyle w:val="Opisslike"/>
      </w:pPr>
    </w:p>
    <w:p w14:paraId="5D276FE3" w14:textId="77777777" w:rsidR="00502854" w:rsidRDefault="00502854" w:rsidP="00B723AF">
      <w:pPr>
        <w:pStyle w:val="Opisslike"/>
        <w:jc w:val="center"/>
        <w:rPr>
          <w:b w:val="0"/>
          <w:bCs/>
          <w:i/>
          <w:iCs/>
        </w:rPr>
      </w:pPr>
      <w:bookmarkStart w:id="52" w:name="_Toc97708327"/>
    </w:p>
    <w:p w14:paraId="0207D9F5" w14:textId="77777777" w:rsidR="00502854" w:rsidRDefault="00502854" w:rsidP="00B723AF">
      <w:pPr>
        <w:pStyle w:val="Opisslike"/>
        <w:jc w:val="center"/>
        <w:rPr>
          <w:b w:val="0"/>
          <w:bCs/>
          <w:i/>
          <w:iCs/>
        </w:rPr>
      </w:pPr>
    </w:p>
    <w:p w14:paraId="1E2FAC36" w14:textId="77777777" w:rsidR="00502854" w:rsidRDefault="00502854" w:rsidP="00B723AF">
      <w:pPr>
        <w:pStyle w:val="Opisslike"/>
        <w:jc w:val="center"/>
        <w:rPr>
          <w:b w:val="0"/>
          <w:bCs/>
          <w:i/>
          <w:iCs/>
        </w:rPr>
      </w:pPr>
    </w:p>
    <w:p w14:paraId="433AEF97" w14:textId="77777777" w:rsidR="00502854" w:rsidRDefault="00502854" w:rsidP="00B723AF">
      <w:pPr>
        <w:pStyle w:val="Opisslike"/>
        <w:jc w:val="center"/>
        <w:rPr>
          <w:b w:val="0"/>
          <w:bCs/>
          <w:i/>
          <w:iCs/>
        </w:rPr>
      </w:pPr>
    </w:p>
    <w:p w14:paraId="561F0B82" w14:textId="77777777" w:rsidR="00502854" w:rsidRDefault="00502854" w:rsidP="00B723AF">
      <w:pPr>
        <w:pStyle w:val="Opisslike"/>
        <w:jc w:val="center"/>
        <w:rPr>
          <w:b w:val="0"/>
          <w:bCs/>
          <w:i/>
          <w:iCs/>
        </w:rPr>
      </w:pPr>
    </w:p>
    <w:p w14:paraId="0534F073" w14:textId="2620D7CF" w:rsidR="00502854" w:rsidRDefault="00745FF1" w:rsidP="00B723AF">
      <w:pPr>
        <w:pStyle w:val="Opisslike"/>
        <w:jc w:val="center"/>
        <w:rPr>
          <w:b w:val="0"/>
          <w:bCs/>
          <w:i/>
          <w:iCs/>
        </w:rPr>
      </w:pPr>
      <w:r w:rsidRPr="00745FF1">
        <w:rPr>
          <w:b w:val="0"/>
          <w:bCs/>
          <w:i/>
          <w:iCs/>
          <w:noProof/>
          <w:lang w:val="hr-HR" w:eastAsia="hr-HR"/>
        </w:rPr>
        <w:drawing>
          <wp:anchor distT="0" distB="0" distL="114300" distR="114300" simplePos="0" relativeHeight="251658242" behindDoc="0" locked="0" layoutInCell="1" allowOverlap="1" wp14:anchorId="4F503EBB" wp14:editId="5503EFC6">
            <wp:simplePos x="0" y="0"/>
            <wp:positionH relativeFrom="page">
              <wp:align>center</wp:align>
            </wp:positionH>
            <wp:positionV relativeFrom="paragraph">
              <wp:posOffset>59941</wp:posOffset>
            </wp:positionV>
            <wp:extent cx="4879975" cy="2558415"/>
            <wp:effectExtent l="0" t="0" r="0" b="0"/>
            <wp:wrapSquare wrapText="bothSides"/>
            <wp:docPr id="8" name="Picture 8"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4879975" cy="2558415"/>
                    </a:xfrm>
                    <a:prstGeom prst="rect">
                      <a:avLst/>
                    </a:prstGeom>
                  </pic:spPr>
                </pic:pic>
              </a:graphicData>
            </a:graphic>
            <wp14:sizeRelH relativeFrom="page">
              <wp14:pctWidth>0</wp14:pctWidth>
            </wp14:sizeRelH>
            <wp14:sizeRelV relativeFrom="page">
              <wp14:pctHeight>0</wp14:pctHeight>
            </wp14:sizeRelV>
          </wp:anchor>
        </w:drawing>
      </w:r>
    </w:p>
    <w:p w14:paraId="21EBE30C" w14:textId="4B826EFE" w:rsidR="00502854" w:rsidRDefault="00502854" w:rsidP="00B723AF">
      <w:pPr>
        <w:pStyle w:val="Opisslike"/>
        <w:jc w:val="center"/>
        <w:rPr>
          <w:b w:val="0"/>
          <w:bCs/>
          <w:i/>
          <w:iCs/>
        </w:rPr>
      </w:pPr>
    </w:p>
    <w:p w14:paraId="3E81459C" w14:textId="594FC72A" w:rsidR="00502854" w:rsidRDefault="00502854" w:rsidP="00B723AF">
      <w:pPr>
        <w:pStyle w:val="Opisslike"/>
        <w:jc w:val="center"/>
        <w:rPr>
          <w:b w:val="0"/>
          <w:bCs/>
          <w:i/>
          <w:iCs/>
        </w:rPr>
      </w:pPr>
    </w:p>
    <w:p w14:paraId="55BA793F" w14:textId="5908B5F3" w:rsidR="00502854" w:rsidRDefault="00502854" w:rsidP="00B723AF">
      <w:pPr>
        <w:pStyle w:val="Opisslike"/>
        <w:jc w:val="center"/>
        <w:rPr>
          <w:b w:val="0"/>
          <w:bCs/>
          <w:i/>
          <w:iCs/>
        </w:rPr>
      </w:pPr>
    </w:p>
    <w:p w14:paraId="01C5309A" w14:textId="77777777" w:rsidR="00502854" w:rsidRDefault="00502854" w:rsidP="00B723AF">
      <w:pPr>
        <w:pStyle w:val="Opisslike"/>
        <w:jc w:val="center"/>
        <w:rPr>
          <w:b w:val="0"/>
          <w:bCs/>
          <w:i/>
          <w:iCs/>
        </w:rPr>
      </w:pPr>
    </w:p>
    <w:p w14:paraId="0BDB1F17" w14:textId="77777777" w:rsidR="00502854" w:rsidRDefault="00502854" w:rsidP="00B723AF">
      <w:pPr>
        <w:pStyle w:val="Opisslike"/>
        <w:jc w:val="center"/>
        <w:rPr>
          <w:b w:val="0"/>
          <w:bCs/>
          <w:i/>
          <w:iCs/>
        </w:rPr>
      </w:pPr>
    </w:p>
    <w:p w14:paraId="0A5995E0" w14:textId="77777777" w:rsidR="00502854" w:rsidRDefault="00502854" w:rsidP="00B723AF">
      <w:pPr>
        <w:pStyle w:val="Opisslike"/>
        <w:jc w:val="center"/>
        <w:rPr>
          <w:b w:val="0"/>
          <w:bCs/>
          <w:i/>
          <w:iCs/>
        </w:rPr>
      </w:pPr>
    </w:p>
    <w:p w14:paraId="460C7DA5" w14:textId="77777777" w:rsidR="00502854" w:rsidRDefault="00502854" w:rsidP="00B723AF">
      <w:pPr>
        <w:pStyle w:val="Opisslike"/>
        <w:jc w:val="center"/>
        <w:rPr>
          <w:b w:val="0"/>
          <w:bCs/>
          <w:i/>
          <w:iCs/>
        </w:rPr>
      </w:pPr>
    </w:p>
    <w:p w14:paraId="529165AB" w14:textId="4911AB93" w:rsidR="00502854" w:rsidRDefault="00502854" w:rsidP="00B723AF">
      <w:pPr>
        <w:pStyle w:val="Opisslike"/>
        <w:jc w:val="center"/>
        <w:rPr>
          <w:b w:val="0"/>
          <w:bCs/>
          <w:i/>
          <w:iCs/>
        </w:rPr>
      </w:pPr>
    </w:p>
    <w:p w14:paraId="415495B4" w14:textId="77777777" w:rsidR="00745FF1" w:rsidRDefault="00745FF1" w:rsidP="00B723AF">
      <w:pPr>
        <w:pStyle w:val="Opisslike"/>
        <w:jc w:val="center"/>
        <w:rPr>
          <w:b w:val="0"/>
          <w:bCs/>
          <w:i/>
          <w:iCs/>
        </w:rPr>
      </w:pPr>
      <w:bookmarkStart w:id="53" w:name="_Toc97817237"/>
      <w:bookmarkStart w:id="54" w:name="_Toc98157918"/>
    </w:p>
    <w:p w14:paraId="4C5A354F" w14:textId="77777777" w:rsidR="00745FF1" w:rsidRDefault="00745FF1" w:rsidP="00B723AF">
      <w:pPr>
        <w:pStyle w:val="Opisslike"/>
        <w:jc w:val="center"/>
        <w:rPr>
          <w:b w:val="0"/>
          <w:bCs/>
          <w:i/>
          <w:iCs/>
        </w:rPr>
      </w:pPr>
    </w:p>
    <w:p w14:paraId="3575BE10" w14:textId="77777777" w:rsidR="00745FF1" w:rsidRDefault="00745FF1" w:rsidP="00B723AF">
      <w:pPr>
        <w:pStyle w:val="Opisslike"/>
        <w:jc w:val="center"/>
        <w:rPr>
          <w:b w:val="0"/>
          <w:bCs/>
          <w:i/>
          <w:iCs/>
        </w:rPr>
      </w:pPr>
    </w:p>
    <w:p w14:paraId="5A467A69" w14:textId="77777777" w:rsidR="00745FF1" w:rsidRDefault="00745FF1" w:rsidP="00B723AF">
      <w:pPr>
        <w:pStyle w:val="Opisslike"/>
        <w:jc w:val="center"/>
        <w:rPr>
          <w:b w:val="0"/>
          <w:bCs/>
          <w:i/>
          <w:iCs/>
        </w:rPr>
      </w:pPr>
    </w:p>
    <w:p w14:paraId="2311C090" w14:textId="77777777" w:rsidR="00745FF1" w:rsidRDefault="00745FF1" w:rsidP="00B723AF">
      <w:pPr>
        <w:pStyle w:val="Opisslike"/>
        <w:jc w:val="center"/>
        <w:rPr>
          <w:b w:val="0"/>
          <w:bCs/>
          <w:i/>
          <w:iCs/>
        </w:rPr>
      </w:pPr>
    </w:p>
    <w:p w14:paraId="73F4DE3B" w14:textId="77777777" w:rsidR="00745FF1" w:rsidRDefault="00745FF1" w:rsidP="00B723AF">
      <w:pPr>
        <w:pStyle w:val="Opisslike"/>
        <w:jc w:val="center"/>
        <w:rPr>
          <w:b w:val="0"/>
          <w:bCs/>
          <w:i/>
          <w:iCs/>
        </w:rPr>
      </w:pPr>
    </w:p>
    <w:p w14:paraId="20BFDAA9" w14:textId="77777777" w:rsidR="00745FF1" w:rsidRDefault="00745FF1" w:rsidP="00B723AF">
      <w:pPr>
        <w:pStyle w:val="Opisslike"/>
        <w:jc w:val="center"/>
        <w:rPr>
          <w:b w:val="0"/>
          <w:bCs/>
          <w:i/>
          <w:iCs/>
        </w:rPr>
      </w:pPr>
    </w:p>
    <w:p w14:paraId="239E9653" w14:textId="28AFF5CD" w:rsidR="003C39F3" w:rsidRPr="00B723AF" w:rsidRDefault="00B723AF" w:rsidP="00B723AF">
      <w:pPr>
        <w:pStyle w:val="Opisslike"/>
        <w:jc w:val="center"/>
        <w:rPr>
          <w:b w:val="0"/>
          <w:bCs/>
          <w:i/>
          <w:iCs/>
        </w:rPr>
      </w:pPr>
      <w:bookmarkStart w:id="55" w:name="_Toc99715225"/>
      <w:r w:rsidRPr="00B723AF">
        <w:rPr>
          <w:b w:val="0"/>
          <w:bCs/>
          <w:i/>
          <w:iCs/>
        </w:rPr>
        <w:t xml:space="preserve">Slika 4. </w:t>
      </w:r>
      <w:r w:rsidRPr="00B723AF">
        <w:rPr>
          <w:b w:val="0"/>
          <w:bCs/>
          <w:i/>
          <w:iCs/>
        </w:rPr>
        <w:fldChar w:fldCharType="begin"/>
      </w:r>
      <w:r w:rsidRPr="00B723AF">
        <w:rPr>
          <w:b w:val="0"/>
          <w:bCs/>
          <w:i/>
          <w:iCs/>
        </w:rPr>
        <w:instrText xml:space="preserve"> SEQ Slika_4. \* ARABIC </w:instrText>
      </w:r>
      <w:r w:rsidRPr="00B723AF">
        <w:rPr>
          <w:b w:val="0"/>
          <w:bCs/>
          <w:i/>
          <w:iCs/>
        </w:rPr>
        <w:fldChar w:fldCharType="separate"/>
      </w:r>
      <w:r w:rsidR="007F1B02">
        <w:rPr>
          <w:b w:val="0"/>
          <w:bCs/>
          <w:i/>
          <w:iCs/>
          <w:noProof/>
        </w:rPr>
        <w:t>2</w:t>
      </w:r>
      <w:r w:rsidRPr="00B723AF">
        <w:rPr>
          <w:b w:val="0"/>
          <w:bCs/>
          <w:i/>
          <w:iCs/>
        </w:rPr>
        <w:fldChar w:fldCharType="end"/>
      </w:r>
      <w:r w:rsidRPr="00B723AF">
        <w:rPr>
          <w:b w:val="0"/>
          <w:bCs/>
          <w:i/>
          <w:iCs/>
          <w:lang w:val="hr-HR"/>
        </w:rPr>
        <w:t>. Graf potrošnje</w:t>
      </w:r>
      <w:r w:rsidR="00E84922">
        <w:rPr>
          <w:b w:val="0"/>
          <w:bCs/>
          <w:i/>
          <w:iCs/>
          <w:lang w:val="hr-HR"/>
        </w:rPr>
        <w:t xml:space="preserve"> ener</w:t>
      </w:r>
      <w:r w:rsidR="00745FF1">
        <w:rPr>
          <w:b w:val="0"/>
          <w:bCs/>
          <w:i/>
          <w:iCs/>
          <w:lang w:val="hr-HR"/>
        </w:rPr>
        <w:t>g</w:t>
      </w:r>
      <w:r w:rsidR="00E84922">
        <w:rPr>
          <w:b w:val="0"/>
          <w:bCs/>
          <w:i/>
          <w:iCs/>
          <w:lang w:val="hr-HR"/>
        </w:rPr>
        <w:t>ije</w:t>
      </w:r>
      <w:r w:rsidRPr="00B723AF">
        <w:rPr>
          <w:b w:val="0"/>
          <w:bCs/>
          <w:i/>
          <w:iCs/>
          <w:lang w:val="hr-HR"/>
        </w:rPr>
        <w:t xml:space="preserve"> po vrstama goriva</w:t>
      </w:r>
      <w:bookmarkEnd w:id="52"/>
      <w:bookmarkEnd w:id="53"/>
      <w:bookmarkEnd w:id="54"/>
      <w:bookmarkEnd w:id="55"/>
    </w:p>
    <w:p w14:paraId="7CBD2A28" w14:textId="570C1894" w:rsidR="003C39F3" w:rsidRDefault="003C39F3" w:rsidP="00F44FE6">
      <w:pPr>
        <w:rPr>
          <w:lang w:val="x-none"/>
        </w:rPr>
      </w:pPr>
    </w:p>
    <w:p w14:paraId="73FB7188" w14:textId="63FF0523" w:rsidR="00B723AF" w:rsidRPr="00B723AF" w:rsidRDefault="002F7361" w:rsidP="00F44FE6">
      <w:r>
        <w:t xml:space="preserve">U 2020. godini, </w:t>
      </w:r>
      <w:r w:rsidR="002B462C">
        <w:t xml:space="preserve">u voznom parku Krapinsko-zagorske županije </w:t>
      </w:r>
      <w:r w:rsidR="00BA0072">
        <w:t>najzastupljenije pogonsko gorivo je dizel, čija je potrošnja iznosila 2.366,41 MWh</w:t>
      </w:r>
      <w:r w:rsidR="00896C1A">
        <w:t>.</w:t>
      </w:r>
      <w:r w:rsidR="00BA0072">
        <w:t xml:space="preserve"> </w:t>
      </w:r>
      <w:r w:rsidR="00896C1A">
        <w:t>Z</w:t>
      </w:r>
      <w:r w:rsidR="00BA0072">
        <w:t xml:space="preserve">atim slijedi </w:t>
      </w:r>
      <w:r w:rsidR="00BD5308">
        <w:t>benzin</w:t>
      </w:r>
      <w:r w:rsidR="00704B03">
        <w:t xml:space="preserve"> kao drugo najzastupljenije pogonsko gorivo,</w:t>
      </w:r>
      <w:r w:rsidR="00BD5308">
        <w:t xml:space="preserve"> čija potrošnja </w:t>
      </w:r>
      <w:r w:rsidR="00704B03">
        <w:t>iznosi</w:t>
      </w:r>
      <w:r w:rsidR="00896C1A">
        <w:t xml:space="preserve"> </w:t>
      </w:r>
      <w:r w:rsidR="00BD5308">
        <w:t>217,74 MWh. Električnu energiju koristi jedno vozilo u voznom parku Krapinsko-zagorske županije, čija je potrošnja energije u 2020. godini iznosila 1,40 MWh.</w:t>
      </w:r>
    </w:p>
    <w:p w14:paraId="3340E89B" w14:textId="30AAB87D" w:rsidR="003C39F3" w:rsidRDefault="003C39F3" w:rsidP="00F44FE6">
      <w:pPr>
        <w:rPr>
          <w:lang w:val="x-none"/>
        </w:rPr>
      </w:pPr>
    </w:p>
    <w:p w14:paraId="7CE04B72" w14:textId="0832FDCB" w:rsidR="002F115B" w:rsidRDefault="002F115B" w:rsidP="002F115B">
      <w:pPr>
        <w:pStyle w:val="Opisslike"/>
      </w:pPr>
    </w:p>
    <w:p w14:paraId="4440DFA4" w14:textId="77777777" w:rsidR="00395B47" w:rsidRDefault="00395B47" w:rsidP="002F115B">
      <w:pPr>
        <w:pStyle w:val="Opisslike"/>
        <w:jc w:val="center"/>
        <w:rPr>
          <w:b w:val="0"/>
          <w:bCs/>
          <w:i/>
          <w:iCs/>
        </w:rPr>
      </w:pPr>
      <w:bookmarkStart w:id="56" w:name="_Toc97708328"/>
    </w:p>
    <w:p w14:paraId="6366FFAD" w14:textId="77777777" w:rsidR="00395B47" w:rsidRDefault="00395B47" w:rsidP="002F115B">
      <w:pPr>
        <w:pStyle w:val="Opisslike"/>
        <w:jc w:val="center"/>
        <w:rPr>
          <w:b w:val="0"/>
          <w:bCs/>
          <w:i/>
          <w:iCs/>
        </w:rPr>
      </w:pPr>
    </w:p>
    <w:p w14:paraId="164E56BA" w14:textId="77777777" w:rsidR="00395B47" w:rsidRDefault="00395B47" w:rsidP="002F115B">
      <w:pPr>
        <w:pStyle w:val="Opisslike"/>
        <w:jc w:val="center"/>
        <w:rPr>
          <w:b w:val="0"/>
          <w:bCs/>
          <w:i/>
          <w:iCs/>
        </w:rPr>
      </w:pPr>
    </w:p>
    <w:p w14:paraId="012A9BB6" w14:textId="77777777" w:rsidR="00395B47" w:rsidRDefault="00395B47" w:rsidP="002F115B">
      <w:pPr>
        <w:pStyle w:val="Opisslike"/>
        <w:jc w:val="center"/>
        <w:rPr>
          <w:b w:val="0"/>
          <w:bCs/>
          <w:i/>
          <w:iCs/>
        </w:rPr>
      </w:pPr>
    </w:p>
    <w:p w14:paraId="69963701" w14:textId="77777777" w:rsidR="00395B47" w:rsidRDefault="00395B47" w:rsidP="002F115B">
      <w:pPr>
        <w:pStyle w:val="Opisslike"/>
        <w:jc w:val="center"/>
        <w:rPr>
          <w:b w:val="0"/>
          <w:bCs/>
          <w:i/>
          <w:iCs/>
        </w:rPr>
      </w:pPr>
    </w:p>
    <w:p w14:paraId="371FA01C" w14:textId="77777777" w:rsidR="00395B47" w:rsidRDefault="00395B47" w:rsidP="002F115B">
      <w:pPr>
        <w:pStyle w:val="Opisslike"/>
        <w:jc w:val="center"/>
        <w:rPr>
          <w:b w:val="0"/>
          <w:bCs/>
          <w:i/>
          <w:iCs/>
        </w:rPr>
      </w:pPr>
    </w:p>
    <w:p w14:paraId="786007BE" w14:textId="77777777" w:rsidR="00395B47" w:rsidRDefault="00395B47" w:rsidP="002F115B">
      <w:pPr>
        <w:pStyle w:val="Opisslike"/>
        <w:jc w:val="center"/>
        <w:rPr>
          <w:b w:val="0"/>
          <w:bCs/>
          <w:i/>
          <w:iCs/>
        </w:rPr>
      </w:pPr>
    </w:p>
    <w:p w14:paraId="417684C9" w14:textId="77777777" w:rsidR="00395B47" w:rsidRDefault="00395B47" w:rsidP="002F115B">
      <w:pPr>
        <w:pStyle w:val="Opisslike"/>
        <w:jc w:val="center"/>
        <w:rPr>
          <w:b w:val="0"/>
          <w:bCs/>
          <w:i/>
          <w:iCs/>
        </w:rPr>
      </w:pPr>
    </w:p>
    <w:p w14:paraId="1E8EA2AB" w14:textId="77777777" w:rsidR="00395B47" w:rsidRDefault="00395B47" w:rsidP="002F115B">
      <w:pPr>
        <w:pStyle w:val="Opisslike"/>
        <w:jc w:val="center"/>
        <w:rPr>
          <w:b w:val="0"/>
          <w:bCs/>
          <w:i/>
          <w:iCs/>
        </w:rPr>
      </w:pPr>
    </w:p>
    <w:p w14:paraId="57097DED" w14:textId="7AB82FC8" w:rsidR="00395B47" w:rsidRDefault="00395B47" w:rsidP="002F115B">
      <w:pPr>
        <w:pStyle w:val="Opisslike"/>
        <w:jc w:val="center"/>
        <w:rPr>
          <w:b w:val="0"/>
          <w:bCs/>
          <w:i/>
          <w:iCs/>
        </w:rPr>
      </w:pPr>
    </w:p>
    <w:p w14:paraId="4768F309" w14:textId="513DA9AE" w:rsidR="00395B47" w:rsidRDefault="00395B47" w:rsidP="002F115B">
      <w:pPr>
        <w:pStyle w:val="Opisslike"/>
        <w:jc w:val="center"/>
        <w:rPr>
          <w:b w:val="0"/>
          <w:bCs/>
          <w:i/>
          <w:iCs/>
        </w:rPr>
      </w:pPr>
    </w:p>
    <w:p w14:paraId="65EF6674" w14:textId="77777777" w:rsidR="00395B47" w:rsidRDefault="00395B47" w:rsidP="002F115B">
      <w:pPr>
        <w:pStyle w:val="Opisslike"/>
        <w:jc w:val="center"/>
        <w:rPr>
          <w:b w:val="0"/>
          <w:bCs/>
          <w:i/>
          <w:iCs/>
        </w:rPr>
      </w:pPr>
    </w:p>
    <w:p w14:paraId="5462C646" w14:textId="73D800C5" w:rsidR="00395B47" w:rsidRDefault="00395B47" w:rsidP="002F115B">
      <w:pPr>
        <w:pStyle w:val="Opisslike"/>
        <w:jc w:val="center"/>
        <w:rPr>
          <w:b w:val="0"/>
          <w:bCs/>
          <w:i/>
          <w:iCs/>
        </w:rPr>
      </w:pPr>
    </w:p>
    <w:p w14:paraId="554AAACB" w14:textId="581284A3" w:rsidR="00395B47" w:rsidRDefault="00395B47" w:rsidP="002F115B">
      <w:pPr>
        <w:pStyle w:val="Opisslike"/>
        <w:jc w:val="center"/>
        <w:rPr>
          <w:b w:val="0"/>
          <w:bCs/>
          <w:i/>
          <w:iCs/>
        </w:rPr>
      </w:pPr>
    </w:p>
    <w:p w14:paraId="29F09C97" w14:textId="77777777" w:rsidR="00A67971" w:rsidRDefault="00A67971" w:rsidP="00752C83">
      <w:pPr>
        <w:pStyle w:val="Opisslike"/>
        <w:jc w:val="center"/>
        <w:rPr>
          <w:b w:val="0"/>
          <w:bCs/>
          <w:i/>
          <w:iCs/>
        </w:rPr>
      </w:pPr>
      <w:bookmarkStart w:id="57" w:name="_Toc97817238"/>
    </w:p>
    <w:p w14:paraId="2D3DCEDE" w14:textId="77777777" w:rsidR="00A67971" w:rsidRDefault="00A67971" w:rsidP="00752C83">
      <w:pPr>
        <w:pStyle w:val="Opisslike"/>
        <w:jc w:val="center"/>
        <w:rPr>
          <w:b w:val="0"/>
          <w:bCs/>
          <w:i/>
          <w:iCs/>
        </w:rPr>
      </w:pPr>
    </w:p>
    <w:p w14:paraId="2A0B66F1" w14:textId="77777777" w:rsidR="00A67971" w:rsidRDefault="00A67971" w:rsidP="00752C83">
      <w:pPr>
        <w:pStyle w:val="Opisslike"/>
        <w:jc w:val="center"/>
        <w:rPr>
          <w:b w:val="0"/>
          <w:bCs/>
          <w:i/>
          <w:iCs/>
        </w:rPr>
      </w:pPr>
    </w:p>
    <w:p w14:paraId="42E2B7C6" w14:textId="77777777" w:rsidR="00A67971" w:rsidRDefault="00A67971" w:rsidP="00752C83">
      <w:pPr>
        <w:pStyle w:val="Opisslike"/>
        <w:jc w:val="center"/>
        <w:rPr>
          <w:b w:val="0"/>
          <w:bCs/>
          <w:i/>
          <w:iCs/>
        </w:rPr>
      </w:pPr>
    </w:p>
    <w:p w14:paraId="384EED8A" w14:textId="77777777" w:rsidR="00A67971" w:rsidRDefault="00A67971" w:rsidP="00752C83">
      <w:pPr>
        <w:pStyle w:val="Opisslike"/>
        <w:jc w:val="center"/>
        <w:rPr>
          <w:b w:val="0"/>
          <w:bCs/>
          <w:i/>
          <w:iCs/>
        </w:rPr>
      </w:pPr>
    </w:p>
    <w:p w14:paraId="3DF6A6A8" w14:textId="77777777" w:rsidR="00A67971" w:rsidRDefault="00A67971" w:rsidP="00752C83">
      <w:pPr>
        <w:pStyle w:val="Opisslike"/>
        <w:jc w:val="center"/>
        <w:rPr>
          <w:b w:val="0"/>
          <w:bCs/>
          <w:i/>
          <w:iCs/>
        </w:rPr>
      </w:pPr>
    </w:p>
    <w:p w14:paraId="34A5F15E" w14:textId="77777777" w:rsidR="00A67971" w:rsidRDefault="00A67971" w:rsidP="00752C83">
      <w:pPr>
        <w:pStyle w:val="Opisslike"/>
        <w:jc w:val="center"/>
        <w:rPr>
          <w:b w:val="0"/>
          <w:bCs/>
          <w:i/>
          <w:iCs/>
        </w:rPr>
      </w:pPr>
    </w:p>
    <w:p w14:paraId="1AC9B1CD" w14:textId="77777777" w:rsidR="00A67971" w:rsidRDefault="00A67971" w:rsidP="00752C83">
      <w:pPr>
        <w:pStyle w:val="Opisslike"/>
        <w:jc w:val="center"/>
        <w:rPr>
          <w:b w:val="0"/>
          <w:bCs/>
          <w:i/>
          <w:iCs/>
        </w:rPr>
      </w:pPr>
    </w:p>
    <w:p w14:paraId="530AC10D" w14:textId="77777777" w:rsidR="0044259F" w:rsidRDefault="0044259F">
      <w:pPr>
        <w:tabs>
          <w:tab w:val="clear" w:pos="720"/>
          <w:tab w:val="clear" w:pos="6912"/>
        </w:tabs>
        <w:jc w:val="left"/>
        <w:rPr>
          <w:b/>
          <w:iCs/>
          <w:caps/>
          <w:kern w:val="28"/>
          <w:sz w:val="28"/>
          <w:szCs w:val="24"/>
        </w:rPr>
      </w:pPr>
      <w:bookmarkStart w:id="58" w:name="_Toc84508793"/>
      <w:bookmarkEnd w:id="56"/>
      <w:bookmarkEnd w:id="57"/>
      <w:r>
        <w:rPr>
          <w:sz w:val="28"/>
          <w:szCs w:val="24"/>
        </w:rPr>
        <w:br w:type="page"/>
      </w:r>
    </w:p>
    <w:p w14:paraId="2CC47FB4" w14:textId="6B5911BF" w:rsidR="002753A4" w:rsidRDefault="00F44FE6" w:rsidP="00316BA7">
      <w:pPr>
        <w:pStyle w:val="Naslov1"/>
        <w:numPr>
          <w:ilvl w:val="0"/>
          <w:numId w:val="7"/>
        </w:numPr>
        <w:tabs>
          <w:tab w:val="clear" w:pos="6912"/>
          <w:tab w:val="left" w:pos="426"/>
        </w:tabs>
        <w:rPr>
          <w:sz w:val="28"/>
          <w:szCs w:val="24"/>
        </w:rPr>
      </w:pPr>
      <w:bookmarkStart w:id="59" w:name="_Toc99973653"/>
      <w:r w:rsidRPr="00F44FE6">
        <w:rPr>
          <w:sz w:val="28"/>
          <w:szCs w:val="24"/>
          <w:lang w:val="hr-HR"/>
        </w:rPr>
        <w:t>planirane MJERE ENERGETSKE UČINKOVITOSTI</w:t>
      </w:r>
      <w:bookmarkEnd w:id="58"/>
      <w:bookmarkEnd w:id="59"/>
      <w:r w:rsidRPr="00F44FE6">
        <w:rPr>
          <w:sz w:val="28"/>
          <w:szCs w:val="24"/>
        </w:rPr>
        <w:t xml:space="preserve"> </w:t>
      </w:r>
    </w:p>
    <w:p w14:paraId="64CE40CE" w14:textId="77777777" w:rsidR="003C39F3" w:rsidRPr="00A124BA" w:rsidRDefault="003C39F3" w:rsidP="003C39F3">
      <w:pPr>
        <w:tabs>
          <w:tab w:val="clear" w:pos="720"/>
          <w:tab w:val="clear" w:pos="6912"/>
        </w:tabs>
        <w:rPr>
          <w:rFonts w:eastAsia="Calibri"/>
        </w:rPr>
      </w:pPr>
      <w:r w:rsidRPr="00A124BA">
        <w:rPr>
          <w:rFonts w:eastAsia="Calibri"/>
        </w:rPr>
        <w:t xml:space="preserve">U ovom poglavlju navode se sve </w:t>
      </w:r>
      <w:r>
        <w:rPr>
          <w:rFonts w:eastAsia="Calibri"/>
        </w:rPr>
        <w:t>planirane</w:t>
      </w:r>
      <w:r w:rsidRPr="00A124BA">
        <w:rPr>
          <w:rFonts w:eastAsia="Calibri"/>
        </w:rPr>
        <w:t xml:space="preserve"> mjere energetske učinkovitosti, pri čemu je svaka mjera prikazana zasebnom tablicom sukladno obrascu definiranom Pravilnikom. Potrebno je napomenuti da je za svaku mjeru potrebno navesti kategoriju provedbe, što može biti jedno od sljedećeg:</w:t>
      </w:r>
    </w:p>
    <w:p w14:paraId="57990470" w14:textId="77777777" w:rsidR="003C39F3" w:rsidRPr="00A124BA" w:rsidRDefault="003C39F3" w:rsidP="003C39F3">
      <w:pPr>
        <w:numPr>
          <w:ilvl w:val="0"/>
          <w:numId w:val="17"/>
        </w:numPr>
        <w:tabs>
          <w:tab w:val="clear" w:pos="720"/>
          <w:tab w:val="clear" w:pos="6912"/>
        </w:tabs>
        <w:jc w:val="left"/>
        <w:rPr>
          <w:rFonts w:eastAsia="Calibri"/>
        </w:rPr>
      </w:pPr>
      <w:r w:rsidRPr="00A124BA">
        <w:rPr>
          <w:rFonts w:eastAsia="Calibri"/>
        </w:rPr>
        <w:t>Mjere koje obveznik planiranja provodi samostalno;</w:t>
      </w:r>
    </w:p>
    <w:p w14:paraId="244C2238" w14:textId="77777777" w:rsidR="003C39F3" w:rsidRPr="00A124BA" w:rsidRDefault="003C39F3" w:rsidP="003C39F3">
      <w:pPr>
        <w:numPr>
          <w:ilvl w:val="1"/>
          <w:numId w:val="17"/>
        </w:numPr>
        <w:tabs>
          <w:tab w:val="clear" w:pos="720"/>
          <w:tab w:val="clear" w:pos="6912"/>
        </w:tabs>
        <w:jc w:val="left"/>
        <w:rPr>
          <w:rFonts w:eastAsia="Calibri"/>
        </w:rPr>
      </w:pPr>
      <w:r w:rsidRPr="00A124BA">
        <w:rPr>
          <w:rFonts w:eastAsia="Calibri"/>
        </w:rPr>
        <w:t>Mjere koje obveznik planiranja financira u potpunosti;</w:t>
      </w:r>
    </w:p>
    <w:p w14:paraId="17C9768B" w14:textId="77777777" w:rsidR="003C39F3" w:rsidRPr="00A124BA" w:rsidRDefault="003C39F3" w:rsidP="003C39F3">
      <w:pPr>
        <w:numPr>
          <w:ilvl w:val="1"/>
          <w:numId w:val="17"/>
        </w:numPr>
        <w:tabs>
          <w:tab w:val="clear" w:pos="720"/>
          <w:tab w:val="clear" w:pos="6912"/>
        </w:tabs>
        <w:jc w:val="left"/>
        <w:rPr>
          <w:rFonts w:eastAsia="Calibri"/>
        </w:rPr>
      </w:pPr>
      <w:r w:rsidRPr="00A124BA">
        <w:rPr>
          <w:rFonts w:eastAsia="Calibri"/>
        </w:rPr>
        <w:t>Mjere koje obveznik planiranja financira djelomično, pri čemu se navodi planirani iznos vlastitih sredstava i planirani izvor sufinanciranja;</w:t>
      </w:r>
    </w:p>
    <w:p w14:paraId="26D56ED1" w14:textId="77777777" w:rsidR="003C39F3" w:rsidRPr="00A124BA" w:rsidRDefault="003C39F3" w:rsidP="003C39F3">
      <w:pPr>
        <w:numPr>
          <w:ilvl w:val="0"/>
          <w:numId w:val="17"/>
        </w:numPr>
        <w:tabs>
          <w:tab w:val="clear" w:pos="720"/>
          <w:tab w:val="clear" w:pos="6912"/>
        </w:tabs>
        <w:jc w:val="left"/>
        <w:rPr>
          <w:rFonts w:eastAsia="Calibri"/>
        </w:rPr>
      </w:pPr>
      <w:r w:rsidRPr="00A124BA">
        <w:rPr>
          <w:rFonts w:eastAsia="Calibri"/>
        </w:rPr>
        <w:t>Mjere koje obveznik planiranja sufinancira;</w:t>
      </w:r>
    </w:p>
    <w:p w14:paraId="650903DE" w14:textId="77777777" w:rsidR="003C39F3" w:rsidRPr="00A124BA" w:rsidRDefault="003C39F3" w:rsidP="003C39F3">
      <w:pPr>
        <w:numPr>
          <w:ilvl w:val="1"/>
          <w:numId w:val="17"/>
        </w:numPr>
        <w:tabs>
          <w:tab w:val="clear" w:pos="720"/>
          <w:tab w:val="clear" w:pos="6912"/>
        </w:tabs>
        <w:jc w:val="left"/>
        <w:rPr>
          <w:rFonts w:eastAsia="Calibri"/>
        </w:rPr>
      </w:pPr>
      <w:r w:rsidRPr="00A124BA">
        <w:rPr>
          <w:rFonts w:eastAsia="Calibri"/>
        </w:rPr>
        <w:t>Mjere koje obveznik planiranja sufinancira samostalno;</w:t>
      </w:r>
    </w:p>
    <w:p w14:paraId="25E6417A" w14:textId="77777777" w:rsidR="003C39F3" w:rsidRPr="00A124BA" w:rsidRDefault="003C39F3" w:rsidP="003C39F3">
      <w:pPr>
        <w:numPr>
          <w:ilvl w:val="1"/>
          <w:numId w:val="17"/>
        </w:numPr>
        <w:tabs>
          <w:tab w:val="clear" w:pos="720"/>
          <w:tab w:val="clear" w:pos="6912"/>
        </w:tabs>
        <w:jc w:val="left"/>
        <w:rPr>
          <w:rFonts w:eastAsia="Calibri"/>
        </w:rPr>
      </w:pPr>
      <w:r w:rsidRPr="00A124BA">
        <w:rPr>
          <w:rFonts w:eastAsia="Calibri"/>
        </w:rPr>
        <w:t>Mjere koje obveznik planiranja sufinancira uz korištenja sredstava iz drugih izvora;</w:t>
      </w:r>
    </w:p>
    <w:p w14:paraId="0D6AB965" w14:textId="77777777" w:rsidR="003C39F3" w:rsidRPr="00A124BA" w:rsidRDefault="003C39F3" w:rsidP="003C39F3">
      <w:pPr>
        <w:numPr>
          <w:ilvl w:val="0"/>
          <w:numId w:val="17"/>
        </w:numPr>
        <w:tabs>
          <w:tab w:val="clear" w:pos="720"/>
          <w:tab w:val="clear" w:pos="6912"/>
        </w:tabs>
        <w:jc w:val="left"/>
        <w:rPr>
          <w:rFonts w:eastAsia="Calibri"/>
        </w:rPr>
      </w:pPr>
      <w:r w:rsidRPr="00A124BA">
        <w:rPr>
          <w:rFonts w:eastAsia="Calibri"/>
        </w:rPr>
        <w:t>Mjere koje obveznik planiranja ugovara;</w:t>
      </w:r>
    </w:p>
    <w:p w14:paraId="52570386" w14:textId="77777777" w:rsidR="003C39F3" w:rsidRPr="00A124BA" w:rsidRDefault="003C39F3" w:rsidP="003C39F3">
      <w:pPr>
        <w:numPr>
          <w:ilvl w:val="0"/>
          <w:numId w:val="17"/>
        </w:numPr>
        <w:tabs>
          <w:tab w:val="clear" w:pos="720"/>
          <w:tab w:val="clear" w:pos="6912"/>
        </w:tabs>
        <w:jc w:val="left"/>
        <w:rPr>
          <w:rFonts w:eastAsia="Calibri"/>
        </w:rPr>
      </w:pPr>
      <w:r w:rsidRPr="00A124BA">
        <w:rPr>
          <w:rFonts w:eastAsia="Calibri"/>
        </w:rPr>
        <w:t>Mjere koje obveznik planiranja provodi;</w:t>
      </w:r>
    </w:p>
    <w:p w14:paraId="6F2F0F7B" w14:textId="77777777" w:rsidR="003C39F3" w:rsidRPr="00A124BA" w:rsidRDefault="003C39F3" w:rsidP="003C39F3">
      <w:pPr>
        <w:numPr>
          <w:ilvl w:val="0"/>
          <w:numId w:val="17"/>
        </w:numPr>
        <w:tabs>
          <w:tab w:val="clear" w:pos="720"/>
          <w:tab w:val="clear" w:pos="6912"/>
        </w:tabs>
        <w:jc w:val="left"/>
        <w:rPr>
          <w:rFonts w:eastAsia="Calibri"/>
        </w:rPr>
      </w:pPr>
      <w:r w:rsidRPr="00A124BA">
        <w:rPr>
          <w:rFonts w:eastAsia="Calibri"/>
        </w:rPr>
        <w:t>Mjere s posrednim učinkom na obveznika planiranja.</w:t>
      </w:r>
    </w:p>
    <w:p w14:paraId="7B71DFC9" w14:textId="77777777" w:rsidR="003C39F3" w:rsidRPr="00A124BA" w:rsidRDefault="003C39F3" w:rsidP="003C39F3">
      <w:pPr>
        <w:tabs>
          <w:tab w:val="clear" w:pos="720"/>
          <w:tab w:val="clear" w:pos="6912"/>
        </w:tabs>
        <w:rPr>
          <w:rFonts w:eastAsia="Calibri"/>
        </w:rPr>
      </w:pPr>
    </w:p>
    <w:p w14:paraId="5AA316D5" w14:textId="77777777" w:rsidR="003C39F3" w:rsidRPr="00A124BA" w:rsidRDefault="003C39F3" w:rsidP="003C39F3">
      <w:pPr>
        <w:tabs>
          <w:tab w:val="clear" w:pos="720"/>
          <w:tab w:val="clear" w:pos="6912"/>
        </w:tabs>
        <w:rPr>
          <w:rFonts w:eastAsia="Calibri"/>
        </w:rPr>
      </w:pPr>
      <w:r w:rsidRPr="00A124BA">
        <w:rPr>
          <w:rFonts w:eastAsia="Calibri"/>
        </w:rPr>
        <w:t>U tablici u nastavku, kategorije provedbe mjera su detaljnije opisane te su, radi boljeg razumijevanja, dani primjeri.</w:t>
      </w:r>
    </w:p>
    <w:p w14:paraId="3DAFCA1D" w14:textId="77777777" w:rsidR="003C39F3" w:rsidRPr="00A124BA" w:rsidRDefault="003C39F3" w:rsidP="003C39F3">
      <w:pPr>
        <w:tabs>
          <w:tab w:val="clear" w:pos="720"/>
          <w:tab w:val="clear" w:pos="6912"/>
        </w:tabs>
        <w:rPr>
          <w:rFonts w:eastAsia="Calibri"/>
        </w:rPr>
      </w:pPr>
    </w:p>
    <w:p w14:paraId="1BE9811F" w14:textId="3C4A7FD7" w:rsidR="003C39F3" w:rsidRPr="00A124BA" w:rsidRDefault="003C39F3" w:rsidP="000845FA">
      <w:pPr>
        <w:tabs>
          <w:tab w:val="clear" w:pos="720"/>
          <w:tab w:val="clear" w:pos="6912"/>
        </w:tabs>
        <w:spacing w:line="360" w:lineRule="auto"/>
        <w:jc w:val="left"/>
        <w:rPr>
          <w:rFonts w:eastAsia="Calibri"/>
          <w:lang w:eastAsia="x-none"/>
        </w:rPr>
      </w:pPr>
      <w:bookmarkStart w:id="60" w:name="_Toc97014968"/>
      <w:bookmarkStart w:id="61" w:name="_Toc97114573"/>
      <w:r w:rsidRPr="00A124BA">
        <w:rPr>
          <w:rFonts w:eastAsia="Calibri"/>
          <w:b/>
          <w:bCs/>
          <w:lang w:eastAsia="x-none"/>
        </w:rPr>
        <w:t xml:space="preserve">Tablica </w:t>
      </w:r>
      <w:r>
        <w:rPr>
          <w:rFonts w:eastAsia="Calibri"/>
          <w:b/>
          <w:bCs/>
          <w:lang w:eastAsia="x-none"/>
        </w:rPr>
        <w:fldChar w:fldCharType="begin"/>
      </w:r>
      <w:r>
        <w:rPr>
          <w:rFonts w:eastAsia="Calibri"/>
          <w:b/>
          <w:bCs/>
          <w:lang w:eastAsia="x-none"/>
        </w:rPr>
        <w:instrText xml:space="preserve"> STYLEREF 1 \s </w:instrText>
      </w:r>
      <w:r>
        <w:rPr>
          <w:rFonts w:eastAsia="Calibri"/>
          <w:b/>
          <w:bCs/>
          <w:lang w:eastAsia="x-none"/>
        </w:rPr>
        <w:fldChar w:fldCharType="separate"/>
      </w:r>
      <w:r w:rsidR="007F1B02">
        <w:rPr>
          <w:rFonts w:eastAsia="Calibri"/>
          <w:b/>
          <w:bCs/>
          <w:noProof/>
          <w:lang w:eastAsia="x-none"/>
        </w:rPr>
        <w:t>4</w:t>
      </w:r>
      <w:r>
        <w:rPr>
          <w:rFonts w:eastAsia="Calibri"/>
          <w:b/>
          <w:bCs/>
          <w:lang w:eastAsia="x-none"/>
        </w:rPr>
        <w:fldChar w:fldCharType="end"/>
      </w:r>
      <w:r>
        <w:rPr>
          <w:rFonts w:eastAsia="Calibri"/>
          <w:b/>
          <w:bCs/>
          <w:lang w:eastAsia="x-none"/>
        </w:rPr>
        <w:t>.</w:t>
      </w:r>
      <w:r>
        <w:rPr>
          <w:rFonts w:eastAsia="Calibri"/>
          <w:b/>
          <w:bCs/>
          <w:lang w:eastAsia="x-none"/>
        </w:rPr>
        <w:fldChar w:fldCharType="begin"/>
      </w:r>
      <w:r>
        <w:rPr>
          <w:rFonts w:eastAsia="Calibri"/>
          <w:b/>
          <w:bCs/>
          <w:lang w:eastAsia="x-none"/>
        </w:rPr>
        <w:instrText xml:space="preserve"> SEQ Tablica \* ARABIC \s 1 </w:instrText>
      </w:r>
      <w:r>
        <w:rPr>
          <w:rFonts w:eastAsia="Calibri"/>
          <w:b/>
          <w:bCs/>
          <w:lang w:eastAsia="x-none"/>
        </w:rPr>
        <w:fldChar w:fldCharType="separate"/>
      </w:r>
      <w:r w:rsidR="007F1B02">
        <w:rPr>
          <w:rFonts w:eastAsia="Calibri"/>
          <w:b/>
          <w:bCs/>
          <w:noProof/>
          <w:lang w:eastAsia="x-none"/>
        </w:rPr>
        <w:t>1</w:t>
      </w:r>
      <w:r>
        <w:rPr>
          <w:rFonts w:eastAsia="Calibri"/>
          <w:b/>
          <w:bCs/>
          <w:lang w:eastAsia="x-none"/>
        </w:rPr>
        <w:fldChar w:fldCharType="end"/>
      </w:r>
      <w:r w:rsidRPr="00A124BA">
        <w:rPr>
          <w:rFonts w:eastAsia="Calibri"/>
          <w:b/>
          <w:bCs/>
          <w:lang w:eastAsia="x-none"/>
        </w:rPr>
        <w:t xml:space="preserve"> </w:t>
      </w:r>
      <w:r w:rsidRPr="00A124BA">
        <w:rPr>
          <w:rFonts w:eastAsia="Calibri"/>
          <w:lang w:eastAsia="x-none"/>
        </w:rPr>
        <w:t xml:space="preserve">Kategorije provedbe </w:t>
      </w:r>
      <w:r w:rsidRPr="000569B8">
        <w:rPr>
          <w:rFonts w:eastAsia="Calibri"/>
          <w:lang w:eastAsia="x-none"/>
        </w:rPr>
        <w:t>mjera</w:t>
      </w:r>
      <w:bookmarkEnd w:id="60"/>
      <w:bookmarkEnd w:id="61"/>
    </w:p>
    <w:tbl>
      <w:tblPr>
        <w:tblW w:w="9264" w:type="dxa"/>
        <w:shd w:val="clear" w:color="auto" w:fill="FFFFFF"/>
        <w:tblCellMar>
          <w:left w:w="0" w:type="dxa"/>
          <w:right w:w="0" w:type="dxa"/>
        </w:tblCellMar>
        <w:tblLook w:val="04A0" w:firstRow="1" w:lastRow="0" w:firstColumn="1" w:lastColumn="0" w:noHBand="0" w:noVBand="1"/>
      </w:tblPr>
      <w:tblGrid>
        <w:gridCol w:w="2637"/>
        <w:gridCol w:w="2637"/>
        <w:gridCol w:w="3990"/>
      </w:tblGrid>
      <w:tr w:rsidR="00735A7E" w:rsidRPr="00A124BA" w14:paraId="7940DB3D" w14:textId="77777777" w:rsidTr="00F078FF">
        <w:trPr>
          <w:trHeight w:val="20"/>
        </w:trPr>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hideMark/>
          </w:tcPr>
          <w:p w14:paraId="680B39C8" w14:textId="77777777" w:rsidR="003C39F3" w:rsidRPr="000569B8" w:rsidRDefault="003C39F3" w:rsidP="001E0014">
            <w:pPr>
              <w:tabs>
                <w:tab w:val="clear" w:pos="720"/>
                <w:tab w:val="clear" w:pos="6912"/>
              </w:tabs>
              <w:jc w:val="left"/>
              <w:rPr>
                <w:rFonts w:eastAsia="Calibri" w:cs="Calibri"/>
                <w:b/>
                <w:bCs/>
                <w:color w:val="231F20"/>
                <w:sz w:val="20"/>
                <w:szCs w:val="20"/>
              </w:rPr>
            </w:pPr>
            <w:r w:rsidRPr="000569B8">
              <w:rPr>
                <w:rFonts w:eastAsia="Calibri" w:cs="Calibri"/>
                <w:b/>
                <w:bCs/>
                <w:color w:val="231F20"/>
                <w:sz w:val="20"/>
                <w:szCs w:val="20"/>
                <w:bdr w:val="none" w:sz="0" w:space="0" w:color="auto" w:frame="1"/>
              </w:rPr>
              <w:t>Kategorija provedbe</w:t>
            </w:r>
          </w:p>
        </w:tc>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19" w:type="dxa"/>
              <w:right w:w="96" w:type="dxa"/>
            </w:tcMar>
            <w:vAlign w:val="center"/>
          </w:tcPr>
          <w:p w14:paraId="11B49E5A" w14:textId="77777777" w:rsidR="003C39F3" w:rsidRPr="000569B8" w:rsidRDefault="003C39F3" w:rsidP="001E0014">
            <w:pPr>
              <w:tabs>
                <w:tab w:val="clear" w:pos="720"/>
                <w:tab w:val="clear" w:pos="6912"/>
              </w:tabs>
              <w:jc w:val="left"/>
              <w:rPr>
                <w:rFonts w:eastAsia="Calibri" w:cs="Calibri"/>
                <w:b/>
                <w:bCs/>
                <w:color w:val="231F20"/>
                <w:sz w:val="20"/>
                <w:szCs w:val="20"/>
                <w:bdr w:val="none" w:sz="0" w:space="0" w:color="auto" w:frame="1"/>
              </w:rPr>
            </w:pPr>
            <w:r w:rsidRPr="000569B8">
              <w:rPr>
                <w:rFonts w:eastAsia="Calibri" w:cs="Calibri"/>
                <w:b/>
                <w:bCs/>
                <w:color w:val="231F20"/>
                <w:sz w:val="20"/>
                <w:szCs w:val="20"/>
                <w:bdr w:val="none" w:sz="0" w:space="0" w:color="auto" w:frame="1"/>
              </w:rPr>
              <w:t>Opis kategorije provedbe</w:t>
            </w:r>
          </w:p>
        </w:tc>
        <w:tc>
          <w:tcPr>
            <w:tcW w:w="3990"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hideMark/>
          </w:tcPr>
          <w:p w14:paraId="592B9D5D" w14:textId="77777777" w:rsidR="003C39F3" w:rsidRPr="000569B8" w:rsidRDefault="003C39F3" w:rsidP="001E0014">
            <w:pPr>
              <w:tabs>
                <w:tab w:val="clear" w:pos="720"/>
                <w:tab w:val="clear" w:pos="6912"/>
              </w:tabs>
              <w:jc w:val="left"/>
              <w:rPr>
                <w:rFonts w:eastAsia="Calibri" w:cs="Calibri"/>
                <w:b/>
                <w:bCs/>
                <w:color w:val="231F20"/>
                <w:sz w:val="20"/>
                <w:szCs w:val="20"/>
              </w:rPr>
            </w:pPr>
            <w:r w:rsidRPr="000569B8">
              <w:rPr>
                <w:rFonts w:eastAsia="Calibri" w:cs="Calibri"/>
                <w:b/>
                <w:bCs/>
                <w:color w:val="231F20"/>
                <w:sz w:val="20"/>
                <w:szCs w:val="20"/>
                <w:bdr w:val="none" w:sz="0" w:space="0" w:color="auto" w:frame="1"/>
              </w:rPr>
              <w:t>Primjer</w:t>
            </w:r>
          </w:p>
        </w:tc>
      </w:tr>
      <w:tr w:rsidR="003C39F3" w:rsidRPr="00A124BA" w14:paraId="3F85CCA6" w14:textId="77777777" w:rsidTr="002B5B4D">
        <w:trPr>
          <w:trHeight w:val="20"/>
        </w:trPr>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hideMark/>
          </w:tcPr>
          <w:p w14:paraId="4827A6ED" w14:textId="77777777" w:rsidR="003C39F3" w:rsidRPr="000569B8" w:rsidRDefault="003C39F3" w:rsidP="001E0014">
            <w:pPr>
              <w:tabs>
                <w:tab w:val="clear" w:pos="720"/>
                <w:tab w:val="clear" w:pos="6912"/>
              </w:tabs>
              <w:jc w:val="left"/>
              <w:rPr>
                <w:rFonts w:eastAsia="Calibri" w:cs="Calibri"/>
                <w:b/>
                <w:bCs/>
                <w:color w:val="231F20"/>
                <w:sz w:val="20"/>
                <w:szCs w:val="20"/>
              </w:rPr>
            </w:pPr>
            <w:r w:rsidRPr="000569B8">
              <w:rPr>
                <w:rFonts w:eastAsia="Calibri" w:cs="Calibri"/>
                <w:b/>
                <w:bCs/>
                <w:color w:val="231F20"/>
                <w:sz w:val="20"/>
                <w:szCs w:val="20"/>
                <w:bdr w:val="none" w:sz="0" w:space="0" w:color="auto" w:frame="1"/>
              </w:rPr>
              <w:t>Mjere koje obveznik planiranja provodi samostalno</w:t>
            </w:r>
          </w:p>
        </w:tc>
        <w:tc>
          <w:tcPr>
            <w:tcW w:w="2637" w:type="dxa"/>
            <w:tcBorders>
              <w:top w:val="single" w:sz="6" w:space="0" w:color="auto"/>
              <w:left w:val="single" w:sz="6" w:space="0" w:color="auto"/>
              <w:bottom w:val="single" w:sz="6" w:space="0" w:color="auto"/>
              <w:right w:val="single" w:sz="6" w:space="0" w:color="auto"/>
            </w:tcBorders>
            <w:tcMar>
              <w:top w:w="96" w:type="dxa"/>
              <w:left w:w="96" w:type="dxa"/>
              <w:bottom w:w="119" w:type="dxa"/>
              <w:right w:w="96" w:type="dxa"/>
            </w:tcMar>
            <w:vAlign w:val="center"/>
          </w:tcPr>
          <w:p w14:paraId="343B9E00" w14:textId="77777777" w:rsidR="003C39F3" w:rsidRPr="000569B8" w:rsidRDefault="003C39F3" w:rsidP="002B5B4D">
            <w:pPr>
              <w:tabs>
                <w:tab w:val="clear" w:pos="720"/>
                <w:tab w:val="clear" w:pos="6912"/>
              </w:tabs>
              <w:jc w:val="center"/>
              <w:rPr>
                <w:rFonts w:eastAsia="Calibri" w:cs="Calibri"/>
                <w:color w:val="231F20"/>
                <w:sz w:val="20"/>
                <w:szCs w:val="20"/>
              </w:rPr>
            </w:pPr>
            <w:r w:rsidRPr="000569B8">
              <w:rPr>
                <w:rFonts w:eastAsia="Calibri" w:cs="Calibri"/>
                <w:color w:val="231F20"/>
                <w:sz w:val="20"/>
                <w:szCs w:val="20"/>
              </w:rPr>
              <w:t>Iznos vlastitih sredstava se dokazuje planom proračuna obveznika planiranja za godinu koja je obuhvaćena planom.</w:t>
            </w:r>
          </w:p>
        </w:tc>
        <w:tc>
          <w:tcPr>
            <w:tcW w:w="3990"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293FE9" w14:textId="77777777" w:rsidR="003C39F3" w:rsidRPr="000569B8" w:rsidRDefault="003C39F3" w:rsidP="002B5B4D">
            <w:pPr>
              <w:tabs>
                <w:tab w:val="clear" w:pos="720"/>
                <w:tab w:val="clear" w:pos="6912"/>
              </w:tabs>
              <w:jc w:val="center"/>
              <w:rPr>
                <w:rFonts w:eastAsia="Calibri" w:cs="Calibri"/>
                <w:color w:val="231F20"/>
                <w:sz w:val="20"/>
                <w:szCs w:val="20"/>
              </w:rPr>
            </w:pPr>
            <w:r w:rsidRPr="000569B8">
              <w:rPr>
                <w:rFonts w:eastAsia="Calibri" w:cs="Calibri"/>
                <w:color w:val="231F20"/>
                <w:sz w:val="20"/>
                <w:szCs w:val="20"/>
              </w:rPr>
              <w:t>Zamjena uredskih aparata energetski učinkovitim, zamjena voznog parka, obnova zgrada kojima se koristi obveznik planiranja i/ili društva nad kojima ima upravljačka prava, trening eko vožnje za zaposlene kod obveznika planiranja i slično</w:t>
            </w:r>
          </w:p>
        </w:tc>
      </w:tr>
      <w:tr w:rsidR="003C39F3" w:rsidRPr="00A124BA" w14:paraId="6B42863B" w14:textId="77777777" w:rsidTr="002B5B4D">
        <w:trPr>
          <w:trHeight w:val="20"/>
        </w:trPr>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tcPr>
          <w:p w14:paraId="0B08D1A7" w14:textId="77777777" w:rsidR="003C39F3" w:rsidRPr="000569B8" w:rsidRDefault="003C39F3" w:rsidP="001E0014">
            <w:pPr>
              <w:tabs>
                <w:tab w:val="clear" w:pos="720"/>
                <w:tab w:val="clear" w:pos="6912"/>
              </w:tabs>
              <w:jc w:val="left"/>
              <w:rPr>
                <w:rFonts w:eastAsia="Calibri" w:cs="Calibri"/>
                <w:b/>
                <w:bCs/>
                <w:color w:val="231F20"/>
                <w:sz w:val="20"/>
                <w:szCs w:val="20"/>
                <w:bdr w:val="none" w:sz="0" w:space="0" w:color="auto" w:frame="1"/>
              </w:rPr>
            </w:pPr>
            <w:r w:rsidRPr="000569B8">
              <w:rPr>
                <w:rFonts w:eastAsia="Calibri" w:cs="Calibri"/>
                <w:b/>
                <w:bCs/>
                <w:color w:val="231F20"/>
                <w:sz w:val="20"/>
                <w:szCs w:val="20"/>
                <w:bdr w:val="none" w:sz="0" w:space="0" w:color="auto" w:frame="1"/>
              </w:rPr>
              <w:t>Mjere koje obveznik planiranja sufinancira</w:t>
            </w:r>
          </w:p>
        </w:tc>
        <w:tc>
          <w:tcPr>
            <w:tcW w:w="2637" w:type="dxa"/>
            <w:tcBorders>
              <w:top w:val="single" w:sz="6" w:space="0" w:color="auto"/>
              <w:left w:val="single" w:sz="6" w:space="0" w:color="auto"/>
              <w:bottom w:val="single" w:sz="6" w:space="0" w:color="auto"/>
              <w:right w:val="single" w:sz="6" w:space="0" w:color="auto"/>
            </w:tcBorders>
            <w:tcMar>
              <w:top w:w="96" w:type="dxa"/>
              <w:left w:w="96" w:type="dxa"/>
              <w:bottom w:w="119" w:type="dxa"/>
              <w:right w:w="96" w:type="dxa"/>
            </w:tcMar>
            <w:vAlign w:val="center"/>
          </w:tcPr>
          <w:p w14:paraId="6C5FA2DF" w14:textId="77777777" w:rsidR="003C39F3" w:rsidRPr="000569B8" w:rsidRDefault="003C39F3" w:rsidP="002B5B4D">
            <w:pPr>
              <w:tabs>
                <w:tab w:val="clear" w:pos="720"/>
                <w:tab w:val="clear" w:pos="6912"/>
              </w:tabs>
              <w:jc w:val="center"/>
              <w:rPr>
                <w:rFonts w:eastAsia="Calibri" w:cs="Calibri"/>
                <w:color w:val="231F20"/>
                <w:sz w:val="20"/>
                <w:szCs w:val="20"/>
                <w:bdr w:val="none" w:sz="0" w:space="0" w:color="auto" w:frame="1"/>
              </w:rPr>
            </w:pPr>
            <w:r w:rsidRPr="000569B8">
              <w:rPr>
                <w:rFonts w:eastAsia="Calibri" w:cs="Calibri"/>
                <w:color w:val="231F20"/>
                <w:sz w:val="20"/>
                <w:szCs w:val="20"/>
                <w:bdr w:val="none" w:sz="0" w:space="0" w:color="auto" w:frame="1"/>
              </w:rPr>
              <w:t>Mjere provode subjekti nad kojima obveznik planiranja nema upravljačka prava.</w:t>
            </w:r>
          </w:p>
        </w:tc>
        <w:tc>
          <w:tcPr>
            <w:tcW w:w="3990"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2BF82F7D" w14:textId="77777777" w:rsidR="003C39F3" w:rsidRPr="000569B8" w:rsidRDefault="003C39F3" w:rsidP="002B5B4D">
            <w:pPr>
              <w:tabs>
                <w:tab w:val="clear" w:pos="720"/>
                <w:tab w:val="clear" w:pos="6912"/>
              </w:tabs>
              <w:jc w:val="center"/>
              <w:rPr>
                <w:rFonts w:eastAsia="Calibri" w:cs="Calibri"/>
                <w:color w:val="231F20"/>
                <w:sz w:val="20"/>
                <w:szCs w:val="20"/>
                <w:bdr w:val="none" w:sz="0" w:space="0" w:color="auto" w:frame="1"/>
              </w:rPr>
            </w:pPr>
            <w:r w:rsidRPr="000569B8">
              <w:rPr>
                <w:rFonts w:eastAsia="Calibri" w:cs="Calibri"/>
                <w:color w:val="231F20"/>
                <w:sz w:val="20"/>
                <w:szCs w:val="20"/>
                <w:bdr w:val="none" w:sz="0" w:space="0" w:color="auto" w:frame="1"/>
              </w:rPr>
              <w:t>Programi sufinanciranja mjera kod građana ili poduzetnika</w:t>
            </w:r>
          </w:p>
        </w:tc>
      </w:tr>
      <w:tr w:rsidR="003C39F3" w:rsidRPr="00A124BA" w14:paraId="6A36595E" w14:textId="77777777" w:rsidTr="002B5B4D">
        <w:trPr>
          <w:trHeight w:val="20"/>
        </w:trPr>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tcPr>
          <w:p w14:paraId="72246BA2" w14:textId="77777777" w:rsidR="003C39F3" w:rsidRPr="000569B8" w:rsidRDefault="003C39F3" w:rsidP="001E0014">
            <w:pPr>
              <w:tabs>
                <w:tab w:val="clear" w:pos="720"/>
                <w:tab w:val="clear" w:pos="6912"/>
              </w:tabs>
              <w:jc w:val="left"/>
              <w:rPr>
                <w:rFonts w:eastAsia="Calibri" w:cs="Calibri"/>
                <w:b/>
                <w:bCs/>
                <w:color w:val="231F20"/>
                <w:sz w:val="20"/>
                <w:szCs w:val="20"/>
                <w:bdr w:val="none" w:sz="0" w:space="0" w:color="auto" w:frame="1"/>
              </w:rPr>
            </w:pPr>
            <w:r w:rsidRPr="000569B8">
              <w:rPr>
                <w:rFonts w:eastAsia="Calibri" w:cs="Calibri"/>
                <w:b/>
                <w:bCs/>
                <w:color w:val="231F20"/>
                <w:sz w:val="20"/>
                <w:szCs w:val="20"/>
                <w:bdr w:val="none" w:sz="0" w:space="0" w:color="auto" w:frame="1"/>
              </w:rPr>
              <w:t>Mjere koje obveznik planiranja ugovara</w:t>
            </w:r>
          </w:p>
        </w:tc>
        <w:tc>
          <w:tcPr>
            <w:tcW w:w="2637" w:type="dxa"/>
            <w:tcBorders>
              <w:top w:val="single" w:sz="6" w:space="0" w:color="auto"/>
              <w:left w:val="single" w:sz="6" w:space="0" w:color="auto"/>
              <w:bottom w:val="single" w:sz="6" w:space="0" w:color="auto"/>
              <w:right w:val="single" w:sz="6" w:space="0" w:color="auto"/>
            </w:tcBorders>
            <w:tcMar>
              <w:top w:w="96" w:type="dxa"/>
              <w:left w:w="96" w:type="dxa"/>
              <w:bottom w:w="119" w:type="dxa"/>
              <w:right w:w="96" w:type="dxa"/>
            </w:tcMar>
            <w:vAlign w:val="center"/>
          </w:tcPr>
          <w:p w14:paraId="7A421CC2" w14:textId="77777777" w:rsidR="003C39F3" w:rsidRPr="000569B8" w:rsidRDefault="003C39F3" w:rsidP="002B5B4D">
            <w:pPr>
              <w:tabs>
                <w:tab w:val="clear" w:pos="720"/>
                <w:tab w:val="clear" w:pos="6912"/>
              </w:tabs>
              <w:jc w:val="center"/>
              <w:rPr>
                <w:rFonts w:eastAsia="Calibri" w:cs="Calibri"/>
                <w:color w:val="231F20"/>
                <w:sz w:val="20"/>
                <w:szCs w:val="20"/>
                <w:bdr w:val="none" w:sz="0" w:space="0" w:color="auto" w:frame="1"/>
              </w:rPr>
            </w:pPr>
            <w:r w:rsidRPr="000569B8">
              <w:rPr>
                <w:rFonts w:eastAsia="Calibri" w:cs="Calibri"/>
                <w:color w:val="231F20"/>
                <w:sz w:val="20"/>
                <w:szCs w:val="20"/>
                <w:bdr w:val="none" w:sz="0" w:space="0" w:color="auto" w:frame="1"/>
              </w:rPr>
              <w:t>Obveznik planiranja ima ovlasti ugovoriti provedbu mjera, ali ne snosi rizike provedbe takvih mjera i ne financira ih svojim sredstvima.</w:t>
            </w:r>
          </w:p>
        </w:tc>
        <w:tc>
          <w:tcPr>
            <w:tcW w:w="3990"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555648DE" w14:textId="77777777" w:rsidR="003C39F3" w:rsidRPr="000569B8" w:rsidRDefault="003C39F3" w:rsidP="002B5B4D">
            <w:pPr>
              <w:tabs>
                <w:tab w:val="clear" w:pos="720"/>
                <w:tab w:val="clear" w:pos="6912"/>
              </w:tabs>
              <w:jc w:val="center"/>
              <w:rPr>
                <w:rFonts w:eastAsia="Calibri" w:cs="Calibri"/>
                <w:color w:val="231F20"/>
                <w:sz w:val="20"/>
                <w:szCs w:val="20"/>
                <w:bdr w:val="none" w:sz="0" w:space="0" w:color="auto" w:frame="1"/>
              </w:rPr>
            </w:pPr>
            <w:r w:rsidRPr="000569B8">
              <w:rPr>
                <w:rFonts w:eastAsia="Calibri" w:cs="Calibri"/>
                <w:color w:val="231F20"/>
                <w:sz w:val="20"/>
                <w:szCs w:val="20"/>
                <w:bdr w:val="none" w:sz="0" w:space="0" w:color="auto" w:frame="1"/>
              </w:rPr>
              <w:t>Provedba energetske obnove zgrada obveznika planiranja kao energetske usluge i provedba projekata javno-privatnog partnerstva</w:t>
            </w:r>
          </w:p>
        </w:tc>
      </w:tr>
      <w:tr w:rsidR="003C39F3" w:rsidRPr="00A124BA" w14:paraId="797426BB" w14:textId="77777777" w:rsidTr="002B5B4D">
        <w:trPr>
          <w:trHeight w:val="20"/>
        </w:trPr>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hideMark/>
          </w:tcPr>
          <w:p w14:paraId="420F5A7E" w14:textId="77777777" w:rsidR="003C39F3" w:rsidRPr="000569B8" w:rsidRDefault="003C39F3" w:rsidP="001E0014">
            <w:pPr>
              <w:tabs>
                <w:tab w:val="clear" w:pos="720"/>
                <w:tab w:val="clear" w:pos="6912"/>
              </w:tabs>
              <w:jc w:val="left"/>
              <w:rPr>
                <w:rFonts w:eastAsia="Calibri" w:cs="Calibri"/>
                <w:b/>
                <w:bCs/>
                <w:color w:val="231F20"/>
                <w:sz w:val="20"/>
                <w:szCs w:val="20"/>
              </w:rPr>
            </w:pPr>
            <w:r w:rsidRPr="000569B8">
              <w:rPr>
                <w:rFonts w:eastAsia="Calibri" w:cs="Calibri"/>
                <w:b/>
                <w:bCs/>
                <w:color w:val="231F20"/>
                <w:sz w:val="20"/>
                <w:szCs w:val="20"/>
                <w:bdr w:val="none" w:sz="0" w:space="0" w:color="auto" w:frame="1"/>
              </w:rPr>
              <w:t>Mjere koje obveznik planiranja provodi*</w:t>
            </w:r>
          </w:p>
        </w:tc>
        <w:tc>
          <w:tcPr>
            <w:tcW w:w="2637" w:type="dxa"/>
            <w:tcBorders>
              <w:top w:val="single" w:sz="6" w:space="0" w:color="auto"/>
              <w:left w:val="single" w:sz="6" w:space="0" w:color="auto"/>
              <w:bottom w:val="single" w:sz="6" w:space="0" w:color="auto"/>
              <w:right w:val="single" w:sz="6" w:space="0" w:color="auto"/>
            </w:tcBorders>
            <w:tcMar>
              <w:top w:w="96" w:type="dxa"/>
              <w:left w:w="96" w:type="dxa"/>
              <w:bottom w:w="119" w:type="dxa"/>
              <w:right w:w="96" w:type="dxa"/>
            </w:tcMar>
            <w:vAlign w:val="center"/>
          </w:tcPr>
          <w:p w14:paraId="620F6A77" w14:textId="77777777" w:rsidR="003C39F3" w:rsidRPr="000569B8" w:rsidRDefault="003C39F3" w:rsidP="002B5B4D">
            <w:pPr>
              <w:tabs>
                <w:tab w:val="clear" w:pos="720"/>
                <w:tab w:val="clear" w:pos="6912"/>
              </w:tabs>
              <w:jc w:val="center"/>
              <w:rPr>
                <w:rFonts w:eastAsia="Calibri" w:cs="Calibri"/>
                <w:color w:val="231F20"/>
                <w:sz w:val="20"/>
                <w:szCs w:val="20"/>
              </w:rPr>
            </w:pPr>
            <w:r w:rsidRPr="000569B8">
              <w:rPr>
                <w:rFonts w:eastAsia="Calibri" w:cs="Calibri"/>
                <w:color w:val="231F20"/>
                <w:sz w:val="20"/>
                <w:szCs w:val="20"/>
              </w:rPr>
              <w:t>Obveznik planiranja sudjeluje i/ili odlučuje u provedbi, ali ih ne financira/sufinancira vlastitim sredstvima i ne snosi rizike vezane uz provedbu.</w:t>
            </w:r>
          </w:p>
        </w:tc>
        <w:tc>
          <w:tcPr>
            <w:tcW w:w="3990"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4743725" w14:textId="77777777" w:rsidR="003C39F3" w:rsidRPr="000569B8" w:rsidRDefault="003C39F3" w:rsidP="002B5B4D">
            <w:pPr>
              <w:tabs>
                <w:tab w:val="clear" w:pos="720"/>
                <w:tab w:val="clear" w:pos="6912"/>
              </w:tabs>
              <w:jc w:val="center"/>
              <w:rPr>
                <w:rFonts w:eastAsia="Calibri" w:cs="Calibri"/>
                <w:color w:val="231F20"/>
                <w:sz w:val="20"/>
                <w:szCs w:val="20"/>
              </w:rPr>
            </w:pPr>
            <w:r w:rsidRPr="000569B8">
              <w:rPr>
                <w:rFonts w:eastAsia="Calibri" w:cs="Calibri"/>
                <w:color w:val="231F20"/>
                <w:sz w:val="20"/>
                <w:szCs w:val="20"/>
              </w:rPr>
              <w:t>Provedba info kampanje koja je potpuno financirana iz drugog izvora, ali je za provedbu zadužen obveznik planiranja i/ili društva nad kojima obveznik planiranja ima upravljačka prava</w:t>
            </w:r>
          </w:p>
        </w:tc>
      </w:tr>
      <w:tr w:rsidR="003C39F3" w:rsidRPr="00A124BA" w14:paraId="021D79BF" w14:textId="77777777" w:rsidTr="002B5B4D">
        <w:trPr>
          <w:trHeight w:val="20"/>
        </w:trPr>
        <w:tc>
          <w:tcPr>
            <w:tcW w:w="2637" w:type="dxa"/>
            <w:tcBorders>
              <w:top w:val="single" w:sz="6" w:space="0" w:color="auto"/>
              <w:left w:val="single" w:sz="6" w:space="0" w:color="auto"/>
              <w:bottom w:val="single" w:sz="6" w:space="0" w:color="auto"/>
              <w:right w:val="single" w:sz="6" w:space="0" w:color="auto"/>
            </w:tcBorders>
            <w:shd w:val="clear" w:color="auto" w:fill="DEEAF6"/>
            <w:tcMar>
              <w:top w:w="96" w:type="dxa"/>
              <w:left w:w="96" w:type="dxa"/>
              <w:bottom w:w="120" w:type="dxa"/>
              <w:right w:w="96" w:type="dxa"/>
            </w:tcMar>
            <w:vAlign w:val="center"/>
            <w:hideMark/>
          </w:tcPr>
          <w:p w14:paraId="77FEDF26" w14:textId="77777777" w:rsidR="003C39F3" w:rsidRPr="000569B8" w:rsidRDefault="003C39F3" w:rsidP="001E0014">
            <w:pPr>
              <w:tabs>
                <w:tab w:val="clear" w:pos="720"/>
                <w:tab w:val="clear" w:pos="6912"/>
              </w:tabs>
              <w:jc w:val="left"/>
              <w:rPr>
                <w:rFonts w:eastAsia="Calibri" w:cs="Calibri"/>
                <w:b/>
                <w:bCs/>
                <w:color w:val="231F20"/>
                <w:sz w:val="20"/>
                <w:szCs w:val="20"/>
              </w:rPr>
            </w:pPr>
            <w:r w:rsidRPr="000569B8">
              <w:rPr>
                <w:rFonts w:eastAsia="Calibri" w:cs="Calibri"/>
                <w:b/>
                <w:bCs/>
                <w:color w:val="231F20"/>
                <w:sz w:val="20"/>
                <w:szCs w:val="20"/>
                <w:bdr w:val="none" w:sz="0" w:space="0" w:color="auto" w:frame="1"/>
              </w:rPr>
              <w:t>Mjere s posrednim učinkom na obveznika planiranja**</w:t>
            </w:r>
          </w:p>
        </w:tc>
        <w:tc>
          <w:tcPr>
            <w:tcW w:w="2637" w:type="dxa"/>
            <w:tcBorders>
              <w:top w:val="single" w:sz="6" w:space="0" w:color="auto"/>
              <w:left w:val="single" w:sz="6" w:space="0" w:color="auto"/>
              <w:bottom w:val="single" w:sz="6" w:space="0" w:color="auto"/>
              <w:right w:val="single" w:sz="6" w:space="0" w:color="auto"/>
            </w:tcBorders>
            <w:tcMar>
              <w:top w:w="96" w:type="dxa"/>
              <w:left w:w="96" w:type="dxa"/>
              <w:bottom w:w="119" w:type="dxa"/>
              <w:right w:w="96" w:type="dxa"/>
            </w:tcMar>
            <w:vAlign w:val="center"/>
          </w:tcPr>
          <w:p w14:paraId="07C3A188" w14:textId="77777777" w:rsidR="003C39F3" w:rsidRPr="000569B8" w:rsidRDefault="003C39F3" w:rsidP="002B5B4D">
            <w:pPr>
              <w:tabs>
                <w:tab w:val="clear" w:pos="720"/>
                <w:tab w:val="clear" w:pos="6912"/>
              </w:tabs>
              <w:jc w:val="center"/>
              <w:rPr>
                <w:rFonts w:eastAsia="Calibri" w:cs="Calibri"/>
                <w:color w:val="231F20"/>
                <w:sz w:val="20"/>
                <w:szCs w:val="20"/>
              </w:rPr>
            </w:pPr>
            <w:r w:rsidRPr="000569B8">
              <w:rPr>
                <w:rFonts w:eastAsia="Calibri" w:cs="Calibri"/>
                <w:color w:val="231F20"/>
                <w:sz w:val="20"/>
                <w:szCs w:val="20"/>
              </w:rPr>
              <w:t>Obveznik planiranja stvara preduvjete za provedbu drugih mjera koje provodi samostalno.**</w:t>
            </w:r>
          </w:p>
        </w:tc>
        <w:tc>
          <w:tcPr>
            <w:tcW w:w="3990"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77188118" w14:textId="77777777" w:rsidR="003C39F3" w:rsidRPr="000569B8" w:rsidRDefault="003C39F3" w:rsidP="002B5B4D">
            <w:pPr>
              <w:tabs>
                <w:tab w:val="clear" w:pos="720"/>
                <w:tab w:val="clear" w:pos="6912"/>
              </w:tabs>
              <w:jc w:val="center"/>
              <w:rPr>
                <w:rFonts w:eastAsia="Calibri" w:cs="Calibri"/>
                <w:color w:val="231F20"/>
                <w:sz w:val="20"/>
                <w:szCs w:val="20"/>
              </w:rPr>
            </w:pPr>
            <w:r w:rsidRPr="000569B8">
              <w:rPr>
                <w:rFonts w:eastAsia="Calibri" w:cs="Calibri"/>
                <w:color w:val="231F20"/>
                <w:sz w:val="20"/>
                <w:szCs w:val="20"/>
              </w:rPr>
              <w:t>Priprema kriterija energetske učinkovitosti u javnoj nabavi, ili studije i analize potencijala za povećanje energetske učinkovitosti</w:t>
            </w:r>
          </w:p>
        </w:tc>
      </w:tr>
    </w:tbl>
    <w:p w14:paraId="3FD449F6" w14:textId="77777777" w:rsidR="003C39F3" w:rsidRPr="00A124BA" w:rsidRDefault="003C39F3" w:rsidP="003C39F3">
      <w:pPr>
        <w:tabs>
          <w:tab w:val="clear" w:pos="720"/>
          <w:tab w:val="clear" w:pos="6912"/>
        </w:tabs>
        <w:rPr>
          <w:rFonts w:eastAsia="Calibri"/>
          <w:sz w:val="20"/>
          <w:szCs w:val="20"/>
        </w:rPr>
      </w:pPr>
      <w:r w:rsidRPr="00A124BA">
        <w:rPr>
          <w:rFonts w:eastAsia="Calibri"/>
          <w:sz w:val="20"/>
          <w:szCs w:val="20"/>
        </w:rPr>
        <w:t>*Napomena: Ako se rad na provedbi takve mjere ne financira iz vanjskog izvora, smatra se da ih obveznik planiranja sufinancira iznosom vrijednosti utrošenog rada zaposlenih te ne spadaju u ovu kategoriju.</w:t>
      </w:r>
    </w:p>
    <w:p w14:paraId="4E263756" w14:textId="77777777" w:rsidR="003C39F3" w:rsidRPr="00A124BA" w:rsidRDefault="003C39F3" w:rsidP="003C39F3">
      <w:pPr>
        <w:tabs>
          <w:tab w:val="clear" w:pos="720"/>
          <w:tab w:val="clear" w:pos="6912"/>
        </w:tabs>
        <w:rPr>
          <w:rFonts w:eastAsia="Calibri"/>
          <w:sz w:val="20"/>
          <w:szCs w:val="20"/>
        </w:rPr>
      </w:pPr>
      <w:r w:rsidRPr="00A124BA">
        <w:rPr>
          <w:rFonts w:eastAsia="Calibri"/>
          <w:sz w:val="20"/>
          <w:szCs w:val="20"/>
        </w:rPr>
        <w:t>**Napomena: Pri planiranju ovih mjera procjenjuju se troškovi koji proizlaze iz stvarnih troškova obveznika planiranja i troška rada zaposlenih, ali ne procjenjuju se uštede, s obzirom da će uštede biti utvrđene kada se pojedine mjere budu provodile.</w:t>
      </w:r>
    </w:p>
    <w:p w14:paraId="2B25CE56" w14:textId="77777777" w:rsidR="003C39F3" w:rsidRPr="00A124BA" w:rsidRDefault="003C39F3" w:rsidP="003C39F3">
      <w:pPr>
        <w:tabs>
          <w:tab w:val="clear" w:pos="720"/>
          <w:tab w:val="clear" w:pos="6912"/>
        </w:tabs>
        <w:rPr>
          <w:rFonts w:eastAsia="Calibri"/>
          <w:sz w:val="20"/>
          <w:szCs w:val="20"/>
        </w:rPr>
      </w:pPr>
    </w:p>
    <w:p w14:paraId="646988E4" w14:textId="77777777" w:rsidR="003C39F3" w:rsidRPr="00A124BA" w:rsidRDefault="003C39F3" w:rsidP="003C39F3">
      <w:pPr>
        <w:tabs>
          <w:tab w:val="clear" w:pos="720"/>
          <w:tab w:val="clear" w:pos="6912"/>
        </w:tabs>
        <w:rPr>
          <w:rFonts w:eastAsia="Calibri"/>
        </w:rPr>
      </w:pPr>
      <w:r w:rsidRPr="00A124BA">
        <w:rPr>
          <w:rFonts w:eastAsia="Calibri"/>
        </w:rPr>
        <w:t xml:space="preserve">U sljedećim poglavljima su sve </w:t>
      </w:r>
      <w:r>
        <w:rPr>
          <w:rFonts w:eastAsia="Calibri"/>
        </w:rPr>
        <w:t>planirane</w:t>
      </w:r>
      <w:r w:rsidRPr="00A124BA">
        <w:rPr>
          <w:rFonts w:eastAsia="Calibri"/>
        </w:rPr>
        <w:t xml:space="preserve"> mjere energetske učinkovitosti prikazane tablično uz opis ključnih parametara vezanih uz njihovu provedbu, sukladno obrascu propisanim Pravilnikom. Mjere su podijeljene prema sektorima:</w:t>
      </w:r>
    </w:p>
    <w:p w14:paraId="3FB56FE4" w14:textId="77777777" w:rsidR="003C39F3" w:rsidRPr="00A124BA" w:rsidRDefault="003C39F3" w:rsidP="003C39F3">
      <w:pPr>
        <w:numPr>
          <w:ilvl w:val="0"/>
          <w:numId w:val="18"/>
        </w:numPr>
        <w:tabs>
          <w:tab w:val="clear" w:pos="720"/>
          <w:tab w:val="clear" w:pos="6912"/>
        </w:tabs>
        <w:jc w:val="left"/>
        <w:rPr>
          <w:rFonts w:eastAsia="Calibri"/>
        </w:rPr>
      </w:pPr>
      <w:r w:rsidRPr="00A124BA">
        <w:rPr>
          <w:rFonts w:eastAsia="Calibri"/>
        </w:rPr>
        <w:t>Mjere energetske učinkovitosti u zgradarstvu;</w:t>
      </w:r>
    </w:p>
    <w:p w14:paraId="2E92483C" w14:textId="77777777" w:rsidR="003C39F3" w:rsidRPr="00A124BA" w:rsidRDefault="003C39F3" w:rsidP="003C39F3">
      <w:pPr>
        <w:numPr>
          <w:ilvl w:val="0"/>
          <w:numId w:val="18"/>
        </w:numPr>
        <w:tabs>
          <w:tab w:val="clear" w:pos="720"/>
          <w:tab w:val="clear" w:pos="6912"/>
        </w:tabs>
        <w:jc w:val="left"/>
        <w:rPr>
          <w:rFonts w:eastAsia="Calibri"/>
        </w:rPr>
      </w:pPr>
      <w:r w:rsidRPr="00A124BA">
        <w:rPr>
          <w:rFonts w:eastAsia="Calibri"/>
        </w:rPr>
        <w:t>Mjere energetske učinkovitosti u javnoj rasvjeti;</w:t>
      </w:r>
    </w:p>
    <w:p w14:paraId="3CE9E76F" w14:textId="77777777" w:rsidR="003C39F3" w:rsidRPr="00A124BA" w:rsidRDefault="003C39F3" w:rsidP="003C39F3">
      <w:pPr>
        <w:numPr>
          <w:ilvl w:val="0"/>
          <w:numId w:val="18"/>
        </w:numPr>
        <w:tabs>
          <w:tab w:val="clear" w:pos="720"/>
          <w:tab w:val="clear" w:pos="6912"/>
        </w:tabs>
        <w:jc w:val="left"/>
        <w:rPr>
          <w:rFonts w:eastAsia="Calibri"/>
        </w:rPr>
      </w:pPr>
      <w:r w:rsidRPr="00A124BA">
        <w:rPr>
          <w:rFonts w:eastAsia="Calibri"/>
        </w:rPr>
        <w:t>Mjere energetske učinkovitosti u prometu;</w:t>
      </w:r>
    </w:p>
    <w:p w14:paraId="74606BA8" w14:textId="77777777" w:rsidR="003C39F3" w:rsidRPr="00A124BA" w:rsidRDefault="003C39F3" w:rsidP="003C39F3">
      <w:pPr>
        <w:numPr>
          <w:ilvl w:val="0"/>
          <w:numId w:val="18"/>
        </w:numPr>
        <w:tabs>
          <w:tab w:val="clear" w:pos="720"/>
          <w:tab w:val="clear" w:pos="6912"/>
        </w:tabs>
        <w:jc w:val="left"/>
        <w:rPr>
          <w:rFonts w:eastAsia="Calibri"/>
        </w:rPr>
      </w:pPr>
      <w:r w:rsidRPr="00A124BA">
        <w:rPr>
          <w:rFonts w:eastAsia="Calibri"/>
        </w:rPr>
        <w:t>Ostale mjere energetske učinkovitosti.</w:t>
      </w:r>
    </w:p>
    <w:p w14:paraId="320F002C" w14:textId="77777777" w:rsidR="003C39F3" w:rsidRPr="00A124BA" w:rsidRDefault="003C39F3" w:rsidP="003C39F3">
      <w:pPr>
        <w:tabs>
          <w:tab w:val="clear" w:pos="720"/>
          <w:tab w:val="clear" w:pos="6912"/>
        </w:tabs>
        <w:rPr>
          <w:rFonts w:eastAsia="Calibri"/>
        </w:rPr>
      </w:pPr>
    </w:p>
    <w:p w14:paraId="04866072" w14:textId="77777777" w:rsidR="003C39F3" w:rsidRDefault="003C39F3" w:rsidP="003C39F3">
      <w:pPr>
        <w:tabs>
          <w:tab w:val="clear" w:pos="720"/>
          <w:tab w:val="clear" w:pos="6912"/>
        </w:tabs>
        <w:rPr>
          <w:rFonts w:eastAsia="Calibri"/>
        </w:rPr>
      </w:pPr>
      <w:r w:rsidRPr="00A124BA">
        <w:rPr>
          <w:rFonts w:eastAsia="Calibri"/>
        </w:rPr>
        <w:t>Mjere koje nisu definirane Pravilnikom također su prikazane kao ostale mjere energetske učinkovitosti.</w:t>
      </w:r>
    </w:p>
    <w:p w14:paraId="322E9B54" w14:textId="77777777" w:rsidR="003C39F3" w:rsidRDefault="003C39F3" w:rsidP="003C39F3">
      <w:pPr>
        <w:tabs>
          <w:tab w:val="clear" w:pos="720"/>
          <w:tab w:val="clear" w:pos="6912"/>
        </w:tabs>
        <w:rPr>
          <w:rFonts w:eastAsia="Calibri"/>
        </w:rPr>
      </w:pPr>
    </w:p>
    <w:p w14:paraId="4109BBE9" w14:textId="77777777" w:rsidR="003C39F3" w:rsidRPr="001E4D12" w:rsidRDefault="003C39F3" w:rsidP="003C39F3">
      <w:pPr>
        <w:tabs>
          <w:tab w:val="clear" w:pos="720"/>
          <w:tab w:val="clear" w:pos="6912"/>
        </w:tabs>
        <w:rPr>
          <w:rFonts w:eastAsia="Calibri"/>
        </w:rPr>
      </w:pPr>
      <w:r w:rsidRPr="001E4D12">
        <w:rPr>
          <w:rFonts w:eastAsia="Calibri"/>
        </w:rPr>
        <w:t>Faza mjere označava razinu izvršenosti kao što je npr.:</w:t>
      </w:r>
    </w:p>
    <w:p w14:paraId="2D7A9DAE" w14:textId="77777777" w:rsidR="003C39F3" w:rsidRPr="001E4D12" w:rsidRDefault="003C39F3" w:rsidP="003C39F3">
      <w:pPr>
        <w:tabs>
          <w:tab w:val="clear" w:pos="720"/>
          <w:tab w:val="clear" w:pos="6912"/>
        </w:tabs>
        <w:rPr>
          <w:rFonts w:eastAsia="Calibri"/>
        </w:rPr>
      </w:pPr>
      <w:r w:rsidRPr="001E4D12">
        <w:rPr>
          <w:rFonts w:eastAsia="Calibri"/>
        </w:rPr>
        <w:t>• Izrađen energetski certifikat</w:t>
      </w:r>
      <w:r>
        <w:rPr>
          <w:rFonts w:eastAsia="Calibri"/>
        </w:rPr>
        <w:t>;</w:t>
      </w:r>
    </w:p>
    <w:p w14:paraId="53FFF35A" w14:textId="77777777" w:rsidR="003C39F3" w:rsidRPr="001E4D12" w:rsidRDefault="003C39F3" w:rsidP="003C39F3">
      <w:pPr>
        <w:tabs>
          <w:tab w:val="clear" w:pos="720"/>
          <w:tab w:val="clear" w:pos="6912"/>
        </w:tabs>
        <w:rPr>
          <w:rFonts w:eastAsia="Calibri"/>
        </w:rPr>
      </w:pPr>
      <w:r w:rsidRPr="001E4D12">
        <w:rPr>
          <w:rFonts w:eastAsia="Calibri"/>
        </w:rPr>
        <w:t>• Izrađena projektna dokumentacija</w:t>
      </w:r>
      <w:r>
        <w:rPr>
          <w:rFonts w:eastAsia="Calibri"/>
        </w:rPr>
        <w:t>;</w:t>
      </w:r>
    </w:p>
    <w:p w14:paraId="1D27A70D" w14:textId="77777777" w:rsidR="003C39F3" w:rsidRPr="001E4D12" w:rsidRDefault="003C39F3" w:rsidP="003C39F3">
      <w:pPr>
        <w:tabs>
          <w:tab w:val="clear" w:pos="720"/>
          <w:tab w:val="clear" w:pos="6912"/>
        </w:tabs>
        <w:rPr>
          <w:rFonts w:eastAsia="Calibri"/>
        </w:rPr>
      </w:pPr>
      <w:r w:rsidRPr="001E4D12">
        <w:rPr>
          <w:rFonts w:eastAsia="Calibri"/>
        </w:rPr>
        <w:t>• Projektna dokumentacija u izradi</w:t>
      </w:r>
      <w:r>
        <w:rPr>
          <w:rFonts w:eastAsia="Calibri"/>
        </w:rPr>
        <w:t>;</w:t>
      </w:r>
    </w:p>
    <w:p w14:paraId="15407205" w14:textId="77777777" w:rsidR="003C39F3" w:rsidRPr="001E4D12" w:rsidRDefault="003C39F3" w:rsidP="003C39F3">
      <w:pPr>
        <w:tabs>
          <w:tab w:val="clear" w:pos="720"/>
          <w:tab w:val="clear" w:pos="6912"/>
        </w:tabs>
        <w:rPr>
          <w:rFonts w:eastAsia="Calibri"/>
        </w:rPr>
      </w:pPr>
      <w:r w:rsidRPr="001E4D12">
        <w:rPr>
          <w:rFonts w:eastAsia="Calibri"/>
        </w:rPr>
        <w:t>• Projektna dokumentacija u planu</w:t>
      </w:r>
      <w:r>
        <w:rPr>
          <w:rFonts w:eastAsia="Calibri"/>
        </w:rPr>
        <w:t>.</w:t>
      </w:r>
    </w:p>
    <w:p w14:paraId="29A61DB4" w14:textId="321158D1" w:rsidR="003C39F3" w:rsidRPr="003C39F3" w:rsidRDefault="003C39F3" w:rsidP="003C39F3">
      <w:pPr>
        <w:rPr>
          <w:lang w:val="x-none"/>
        </w:rPr>
      </w:pPr>
    </w:p>
    <w:p w14:paraId="40656699" w14:textId="162F6F3F" w:rsidR="00526D6E" w:rsidRPr="00526D6E" w:rsidRDefault="00526D6E" w:rsidP="005B5A6B">
      <w:pPr>
        <w:pStyle w:val="Naslov2"/>
        <w:numPr>
          <w:ilvl w:val="0"/>
          <w:numId w:val="0"/>
        </w:numPr>
        <w:rPr>
          <w:lang w:val="hr-HR"/>
        </w:rPr>
      </w:pPr>
      <w:bookmarkStart w:id="62" w:name="_Toc84508794"/>
      <w:bookmarkStart w:id="63" w:name="_Hlk84506911"/>
    </w:p>
    <w:p w14:paraId="60CB6014" w14:textId="0A876162" w:rsidR="00F44FE6" w:rsidRDefault="005B5A6B" w:rsidP="00C10697">
      <w:pPr>
        <w:pStyle w:val="Naslov2"/>
        <w:numPr>
          <w:ilvl w:val="1"/>
          <w:numId w:val="17"/>
        </w:numPr>
      </w:pPr>
      <w:r>
        <w:br w:type="page"/>
      </w:r>
      <w:bookmarkStart w:id="64" w:name="_Toc99973654"/>
      <w:r w:rsidR="00F44FE6" w:rsidRPr="00735A7E">
        <w:t>Mjere energetske učinkovitosti u zgradarstvu</w:t>
      </w:r>
      <w:bookmarkEnd w:id="62"/>
      <w:bookmarkEnd w:id="64"/>
    </w:p>
    <w:p w14:paraId="743E117D" w14:textId="153F33E6" w:rsidR="004552BF" w:rsidRPr="004552BF" w:rsidRDefault="004552BF" w:rsidP="004552BF">
      <w:pPr>
        <w:rPr>
          <w:rFonts w:eastAsia="Calibri" w:cs="Calibri"/>
        </w:rPr>
      </w:pPr>
      <w:r w:rsidRPr="004552BF">
        <w:rPr>
          <w:rFonts w:eastAsia="Calibri" w:cs="Calibri"/>
        </w:rPr>
        <w:t>U nastavku je dan pregled mjera energetske učinkovitosti u sektoru zgradarstva planiranih u razdoblju od 2022. do 2024. godine. Prikaz utrošenih sredstava, odnosno investicija u mjere energetske učinkovitosti uključuje porez na dodanu vrijednost (PDV).</w:t>
      </w:r>
    </w:p>
    <w:p w14:paraId="06AFA82C" w14:textId="77777777" w:rsidR="004552BF" w:rsidRPr="004552BF" w:rsidRDefault="004552BF" w:rsidP="004552BF">
      <w:pPr>
        <w:rPr>
          <w:lang w:val="x-none"/>
        </w:rPr>
      </w:pPr>
    </w:p>
    <w:p w14:paraId="4A9CB5CE" w14:textId="4678C61C" w:rsidR="00BD0A03" w:rsidRPr="00BD0A03" w:rsidRDefault="00BD0A03" w:rsidP="00BD0A03">
      <w:pPr>
        <w:pStyle w:val="Opisslike"/>
      </w:pPr>
      <w:bookmarkStart w:id="65" w:name="_Toc99715305"/>
      <w:bookmarkStart w:id="66" w:name="_Toc99715638"/>
      <w:bookmarkStart w:id="67" w:name="_Toc99973962"/>
      <w:r>
        <w:t xml:space="preserve">Tablica 5. </w:t>
      </w:r>
      <w:r w:rsidR="00774716">
        <w:fldChar w:fldCharType="begin"/>
      </w:r>
      <w:r w:rsidR="00774716">
        <w:instrText xml:space="preserve"> SEQ Tablica_5. \* ARABIC </w:instrText>
      </w:r>
      <w:r w:rsidR="00774716">
        <w:fldChar w:fldCharType="separate"/>
      </w:r>
      <w:r w:rsidR="00C66E2A">
        <w:rPr>
          <w:noProof/>
        </w:rPr>
        <w:t>1</w:t>
      </w:r>
      <w:r w:rsidR="00774716">
        <w:rPr>
          <w:noProof/>
        </w:rPr>
        <w:fldChar w:fldCharType="end"/>
      </w:r>
      <w:r>
        <w:rPr>
          <w:lang w:val="hr-HR"/>
        </w:rPr>
        <w:t xml:space="preserve">.  </w:t>
      </w:r>
      <w:r w:rsidRPr="00BD0A03">
        <w:rPr>
          <w:b w:val="0"/>
          <w:bCs/>
          <w:lang w:val="hr-HR"/>
        </w:rPr>
        <w:t>Obnova toplinske izolacije zgrade Ljekarne Zabok - Zamjena vanjske stolarije</w:t>
      </w:r>
      <w:bookmarkEnd w:id="65"/>
      <w:bookmarkEnd w:id="66"/>
      <w:bookmarkEnd w:id="67"/>
    </w:p>
    <w:tbl>
      <w:tblPr>
        <w:tblW w:w="5000" w:type="pct"/>
        <w:tblLayout w:type="fixed"/>
        <w:tblLook w:val="04A0" w:firstRow="1" w:lastRow="0" w:firstColumn="1" w:lastColumn="0" w:noHBand="0" w:noVBand="1"/>
      </w:tblPr>
      <w:tblGrid>
        <w:gridCol w:w="1135"/>
        <w:gridCol w:w="709"/>
        <w:gridCol w:w="1412"/>
        <w:gridCol w:w="824"/>
        <w:gridCol w:w="1762"/>
        <w:gridCol w:w="1108"/>
        <w:gridCol w:w="2069"/>
      </w:tblGrid>
      <w:tr w:rsidR="00876B0C" w:rsidRPr="00BD0A03" w14:paraId="2C323064" w14:textId="77777777" w:rsidTr="00876B0C">
        <w:trPr>
          <w:trHeight w:val="290"/>
        </w:trPr>
        <w:tc>
          <w:tcPr>
            <w:tcW w:w="629"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D4F0AB"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R.br. Mjere</w:t>
            </w:r>
          </w:p>
        </w:tc>
        <w:tc>
          <w:tcPr>
            <w:tcW w:w="393" w:type="pct"/>
            <w:tcBorders>
              <w:top w:val="single" w:sz="4" w:space="0" w:color="auto"/>
              <w:left w:val="nil"/>
              <w:bottom w:val="single" w:sz="4" w:space="0" w:color="auto"/>
              <w:right w:val="single" w:sz="4" w:space="0" w:color="auto"/>
            </w:tcBorders>
            <w:shd w:val="clear" w:color="auto" w:fill="DDEBF7"/>
            <w:noWrap/>
            <w:vAlign w:val="center"/>
            <w:hideMark/>
          </w:tcPr>
          <w:p w14:paraId="5B219953" w14:textId="77777777" w:rsidR="00BD0A03" w:rsidRPr="00BD0A03" w:rsidRDefault="00BD0A03" w:rsidP="00BD0A03">
            <w:pPr>
              <w:tabs>
                <w:tab w:val="clear" w:pos="720"/>
                <w:tab w:val="clear" w:pos="6912"/>
              </w:tabs>
              <w:jc w:val="center"/>
              <w:rPr>
                <w:rFonts w:cs="Calibri"/>
                <w:b/>
                <w:bCs/>
                <w:color w:val="000000"/>
                <w:lang w:eastAsia="hr-HR"/>
              </w:rPr>
            </w:pPr>
            <w:r w:rsidRPr="00BD0A03">
              <w:rPr>
                <w:rFonts w:cs="Calibri"/>
                <w:b/>
                <w:bCs/>
                <w:color w:val="000000"/>
                <w:lang w:eastAsia="hr-HR"/>
              </w:rPr>
              <w:t>1</w:t>
            </w:r>
          </w:p>
        </w:tc>
        <w:tc>
          <w:tcPr>
            <w:tcW w:w="783" w:type="pct"/>
            <w:tcBorders>
              <w:top w:val="single" w:sz="4" w:space="0" w:color="auto"/>
              <w:left w:val="nil"/>
              <w:bottom w:val="single" w:sz="4" w:space="0" w:color="auto"/>
              <w:right w:val="single" w:sz="4" w:space="0" w:color="auto"/>
            </w:tcBorders>
            <w:shd w:val="clear" w:color="auto" w:fill="DDEBF7"/>
            <w:noWrap/>
            <w:vAlign w:val="center"/>
            <w:hideMark/>
          </w:tcPr>
          <w:p w14:paraId="3303F0C0"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37C94C" w14:textId="655C86D7" w:rsidR="00BD0A03" w:rsidRPr="00BD0A03" w:rsidRDefault="00876B0C" w:rsidP="00BD0A03">
            <w:pPr>
              <w:tabs>
                <w:tab w:val="clear" w:pos="720"/>
                <w:tab w:val="clear" w:pos="6912"/>
              </w:tabs>
              <w:jc w:val="left"/>
              <w:rPr>
                <w:rFonts w:cs="Calibri"/>
                <w:b/>
                <w:bCs/>
                <w:color w:val="000000"/>
                <w:lang w:eastAsia="hr-HR"/>
              </w:rPr>
            </w:pPr>
            <w:r>
              <w:rPr>
                <w:rFonts w:cs="Calibri"/>
                <w:b/>
                <w:bCs/>
                <w:color w:val="000000"/>
                <w:lang w:eastAsia="hr-HR"/>
              </w:rPr>
              <w:t>Obnova toplinske izolacije zgrade Ljekarne Zabok – Zamjena stolarije</w:t>
            </w:r>
          </w:p>
        </w:tc>
      </w:tr>
      <w:tr w:rsidR="00BD0A03" w:rsidRPr="00BD0A03" w14:paraId="0503DEFC"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C77469F"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6DCF085" w14:textId="77777777"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Mjere koje obveznik planiranja provodi samostalno</w:t>
            </w:r>
          </w:p>
        </w:tc>
      </w:tr>
      <w:tr w:rsidR="00BD0A03" w:rsidRPr="00BD0A03" w14:paraId="1DEF1041" w14:textId="77777777" w:rsidTr="00876B0C">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08E13A9"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594F104" w14:textId="77777777"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Mjere u zgradama (stambene i nestambene) i uslugama</w:t>
            </w:r>
            <w:r w:rsidRPr="00BD0A03">
              <w:rPr>
                <w:rFonts w:cs="Calibri"/>
                <w:color w:val="000000"/>
                <w:lang w:eastAsia="hr-HR"/>
              </w:rPr>
              <w:br/>
            </w:r>
            <w:r w:rsidRPr="00BD0A03">
              <w:rPr>
                <w:rFonts w:cs="Calibri"/>
                <w:i/>
                <w:iCs/>
                <w:color w:val="000000"/>
                <w:lang w:eastAsia="hr-HR"/>
              </w:rPr>
              <w:t>Obnova toplinske izolacije pojedinih dijelova ovojnice zgrada</w:t>
            </w:r>
          </w:p>
        </w:tc>
      </w:tr>
      <w:tr w:rsidR="00BD0A03" w:rsidRPr="00BD0A03" w14:paraId="0C77D99B" w14:textId="77777777" w:rsidTr="00876B0C">
        <w:trPr>
          <w:trHeight w:val="834"/>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74F5ED5" w14:textId="77777777" w:rsidR="00BD0A03" w:rsidRPr="00BD0A03" w:rsidRDefault="00BD0A03" w:rsidP="00BD0A03">
            <w:pPr>
              <w:tabs>
                <w:tab w:val="clear" w:pos="720"/>
                <w:tab w:val="clear" w:pos="6912"/>
              </w:tabs>
              <w:jc w:val="left"/>
              <w:rPr>
                <w:rFonts w:cs="Calibri"/>
                <w:b/>
                <w:bCs/>
                <w:color w:val="FF0000"/>
                <w:lang w:eastAsia="hr-HR"/>
              </w:rPr>
            </w:pPr>
            <w:r w:rsidRPr="000E44D2">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AF60DB0" w14:textId="52FBBE25" w:rsidR="00BD0A03" w:rsidRPr="00BD0A03" w:rsidRDefault="5179039B" w:rsidP="006C641C">
            <w:pPr>
              <w:tabs>
                <w:tab w:val="clear" w:pos="720"/>
                <w:tab w:val="clear" w:pos="6912"/>
              </w:tabs>
              <w:rPr>
                <w:rFonts w:cs="Calibri"/>
                <w:color w:val="000000"/>
                <w:vertAlign w:val="subscript"/>
                <w:lang w:eastAsia="hr-HR"/>
              </w:rPr>
            </w:pPr>
            <w:r w:rsidRPr="34D942BF">
              <w:rPr>
                <w:rFonts w:cs="Calibri"/>
                <w:color w:val="000000" w:themeColor="text1"/>
                <w:lang w:eastAsia="hr-HR"/>
              </w:rPr>
              <w:t xml:space="preserve">Zamjena </w:t>
            </w:r>
            <w:r w:rsidRPr="2DBD9317">
              <w:rPr>
                <w:rFonts w:cs="Calibri"/>
                <w:color w:val="000000" w:themeColor="text1"/>
                <w:lang w:eastAsia="hr-HR"/>
              </w:rPr>
              <w:t>dosadašnje</w:t>
            </w:r>
            <w:r w:rsidRPr="605F6D19">
              <w:rPr>
                <w:rFonts w:cs="Calibri"/>
                <w:color w:val="000000" w:themeColor="text1"/>
                <w:lang w:eastAsia="hr-HR"/>
              </w:rPr>
              <w:t xml:space="preserve"> </w:t>
            </w:r>
            <w:r w:rsidRPr="34D942BF">
              <w:rPr>
                <w:rFonts w:cs="Calibri"/>
                <w:color w:val="000000" w:themeColor="text1"/>
                <w:lang w:eastAsia="hr-HR"/>
              </w:rPr>
              <w:t>dotrajale vanjske stolarije</w:t>
            </w:r>
            <w:r w:rsidRPr="626AD40B">
              <w:rPr>
                <w:rFonts w:cs="Calibri"/>
                <w:color w:val="000000" w:themeColor="text1"/>
                <w:lang w:eastAsia="hr-HR"/>
              </w:rPr>
              <w:t xml:space="preserve"> </w:t>
            </w:r>
            <w:r w:rsidRPr="729859CA">
              <w:rPr>
                <w:rFonts w:cs="Calibri"/>
                <w:color w:val="000000" w:themeColor="text1"/>
                <w:lang w:eastAsia="hr-HR"/>
              </w:rPr>
              <w:t xml:space="preserve">ljekarne Zabok, na </w:t>
            </w:r>
            <w:r w:rsidRPr="01B7F81B">
              <w:rPr>
                <w:rFonts w:cs="Calibri"/>
                <w:color w:val="000000" w:themeColor="text1"/>
                <w:lang w:eastAsia="hr-HR"/>
              </w:rPr>
              <w:t>adresi Matije Gupca 63</w:t>
            </w:r>
            <w:r w:rsidR="00FA7D0A">
              <w:rPr>
                <w:rFonts w:cs="Calibri"/>
                <w:color w:val="000000" w:themeColor="text1"/>
                <w:lang w:eastAsia="hr-HR"/>
              </w:rPr>
              <w:t>,</w:t>
            </w:r>
            <w:r w:rsidRPr="01B7F81B">
              <w:rPr>
                <w:rFonts w:cs="Calibri"/>
                <w:color w:val="000000" w:themeColor="text1"/>
                <w:lang w:eastAsia="hr-HR"/>
              </w:rPr>
              <w:t xml:space="preserve"> Zabok, novom PVC </w:t>
            </w:r>
            <w:r w:rsidRPr="389BCD7E">
              <w:rPr>
                <w:rFonts w:cs="Calibri"/>
                <w:color w:val="000000" w:themeColor="text1"/>
                <w:lang w:eastAsia="hr-HR"/>
              </w:rPr>
              <w:t>stolarijom</w:t>
            </w:r>
            <w:r w:rsidRPr="2DBD9317">
              <w:rPr>
                <w:rFonts w:cs="Calibri"/>
                <w:color w:val="000000" w:themeColor="text1"/>
                <w:lang w:eastAsia="hr-HR"/>
              </w:rPr>
              <w:t xml:space="preserve"> </w:t>
            </w:r>
            <w:r w:rsidRPr="278B2926">
              <w:rPr>
                <w:rFonts w:cs="Calibri"/>
                <w:color w:val="000000" w:themeColor="text1"/>
                <w:lang w:eastAsia="hr-HR"/>
              </w:rPr>
              <w:t>ukupne površine</w:t>
            </w:r>
            <w:r w:rsidRPr="120AC1A2">
              <w:rPr>
                <w:rFonts w:cs="Calibri"/>
                <w:color w:val="000000" w:themeColor="text1"/>
                <w:lang w:eastAsia="hr-HR"/>
              </w:rPr>
              <w:t xml:space="preserve"> od 10,5 </w:t>
            </w:r>
            <w:r w:rsidRPr="51E288FF">
              <w:rPr>
                <w:rFonts w:cs="Calibri"/>
                <w:color w:val="000000" w:themeColor="text1"/>
                <w:lang w:eastAsia="hr-HR"/>
              </w:rPr>
              <w:t>m</w:t>
            </w:r>
            <w:r w:rsidRPr="51E288FF">
              <w:rPr>
                <w:rFonts w:cs="Calibri"/>
                <w:color w:val="000000" w:themeColor="text1"/>
                <w:vertAlign w:val="superscript"/>
                <w:lang w:eastAsia="hr-HR"/>
              </w:rPr>
              <w:t>2</w:t>
            </w:r>
            <w:r w:rsidRPr="52281766">
              <w:rPr>
                <w:rFonts w:cs="Calibri"/>
                <w:color w:val="000000" w:themeColor="text1"/>
                <w:vertAlign w:val="superscript"/>
                <w:lang w:eastAsia="hr-HR"/>
              </w:rPr>
              <w:t xml:space="preserve"> </w:t>
            </w:r>
            <w:r w:rsidRPr="66162FA6">
              <w:rPr>
                <w:rFonts w:cs="Calibri"/>
                <w:color w:val="000000" w:themeColor="text1"/>
                <w:lang w:eastAsia="hr-HR"/>
              </w:rPr>
              <w:t xml:space="preserve">zbrojeno za sve </w:t>
            </w:r>
            <w:r w:rsidRPr="3EE2D6DD">
              <w:rPr>
                <w:rFonts w:cs="Calibri"/>
                <w:color w:val="000000" w:themeColor="text1"/>
                <w:lang w:eastAsia="hr-HR"/>
              </w:rPr>
              <w:t>pozicije</w:t>
            </w:r>
            <w:r w:rsidRPr="66162FA6">
              <w:rPr>
                <w:rFonts w:cs="Calibri"/>
                <w:color w:val="000000" w:themeColor="text1"/>
                <w:lang w:eastAsia="hr-HR"/>
              </w:rPr>
              <w:t xml:space="preserve">. </w:t>
            </w:r>
          </w:p>
        </w:tc>
      </w:tr>
      <w:tr w:rsidR="00BD0A03" w:rsidRPr="00BD0A03" w14:paraId="640C2D6E"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CE3B96A" w14:textId="77777777" w:rsidR="00BD0A03" w:rsidRPr="00BD0A03" w:rsidRDefault="00BD0A03" w:rsidP="00BD0A03">
            <w:pPr>
              <w:tabs>
                <w:tab w:val="clear" w:pos="720"/>
                <w:tab w:val="clear" w:pos="6912"/>
              </w:tabs>
              <w:jc w:val="left"/>
              <w:rPr>
                <w:rFonts w:cs="Calibri"/>
                <w:b/>
                <w:bCs/>
                <w:color w:val="FF0000"/>
                <w:lang w:eastAsia="hr-HR"/>
              </w:rPr>
            </w:pPr>
            <w:r w:rsidRPr="000E44D2">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74D1ADB" w14:textId="36330A4C" w:rsidR="00BD0A03" w:rsidRPr="00BD0A03" w:rsidRDefault="00BD0A03" w:rsidP="00BD0A03">
            <w:pPr>
              <w:tabs>
                <w:tab w:val="clear" w:pos="720"/>
                <w:tab w:val="clear" w:pos="6912"/>
              </w:tabs>
              <w:jc w:val="left"/>
              <w:rPr>
                <w:rFonts w:cs="Calibri"/>
                <w:color w:val="000000"/>
                <w:lang w:eastAsia="hr-HR"/>
              </w:rPr>
            </w:pPr>
            <w:r w:rsidRPr="75551C76">
              <w:rPr>
                <w:rFonts w:cs="Calibri"/>
                <w:color w:val="000000" w:themeColor="text1"/>
                <w:lang w:eastAsia="hr-HR"/>
              </w:rPr>
              <w:t>Izrađena je projektna dokumentacija</w:t>
            </w:r>
          </w:p>
        </w:tc>
      </w:tr>
      <w:tr w:rsidR="00876B0C" w:rsidRPr="00BD0A03" w14:paraId="70EAF4ED"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237C820"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Iznos godišnje uštede</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7105546E"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MWh</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14:paraId="7484F3DF"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0,50</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2B8CB237"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tCO</w:t>
            </w:r>
            <w:r w:rsidRPr="00BD0A03">
              <w:rPr>
                <w:rFonts w:cs="Calibri"/>
                <w:color w:val="000000"/>
                <w:vertAlign w:val="subscript"/>
                <w:lang w:eastAsia="hr-HR"/>
              </w:rPr>
              <w:t>2</w:t>
            </w:r>
          </w:p>
        </w:tc>
        <w:tc>
          <w:tcPr>
            <w:tcW w:w="1148" w:type="pct"/>
            <w:tcBorders>
              <w:top w:val="single" w:sz="4" w:space="0" w:color="auto"/>
              <w:left w:val="nil"/>
              <w:bottom w:val="single" w:sz="4" w:space="0" w:color="auto"/>
              <w:right w:val="single" w:sz="4" w:space="0" w:color="auto"/>
            </w:tcBorders>
            <w:shd w:val="clear" w:color="auto" w:fill="auto"/>
            <w:noWrap/>
            <w:vAlign w:val="center"/>
            <w:hideMark/>
          </w:tcPr>
          <w:p w14:paraId="4F9DB9BA"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0,11</w:t>
            </w:r>
          </w:p>
        </w:tc>
      </w:tr>
      <w:tr w:rsidR="00BD0A03" w:rsidRPr="00BD0A03" w14:paraId="20830D2A"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0C31892"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7923EE0" w14:textId="77777777"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25 godina</w:t>
            </w:r>
          </w:p>
        </w:tc>
      </w:tr>
      <w:tr w:rsidR="00BD0A03" w:rsidRPr="00BD0A03" w14:paraId="5FCA0E93"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E9CD7E0"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212A17D" w14:textId="14221138"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 xml:space="preserve">25.000,00 </w:t>
            </w:r>
          </w:p>
        </w:tc>
      </w:tr>
      <w:tr w:rsidR="00876B0C" w:rsidRPr="00BD0A03" w14:paraId="0FF352B1"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59E1942"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Planirani iznos vlastitog ulaganja</w:t>
            </w:r>
          </w:p>
        </w:tc>
        <w:tc>
          <w:tcPr>
            <w:tcW w:w="45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D3BDC7A"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min</w:t>
            </w:r>
          </w:p>
        </w:tc>
        <w:tc>
          <w:tcPr>
            <w:tcW w:w="97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C863CE9" w14:textId="289A43A8"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 xml:space="preserve">25.000,00 </w:t>
            </w:r>
            <w:r w:rsidR="00C41637">
              <w:rPr>
                <w:rFonts w:cs="Calibri"/>
                <w:color w:val="000000"/>
                <w:lang w:eastAsia="hr-HR"/>
              </w:rPr>
              <w:t>kn</w:t>
            </w:r>
          </w:p>
        </w:tc>
        <w:tc>
          <w:tcPr>
            <w:tcW w:w="61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4DBBBF1"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maks</w:t>
            </w:r>
          </w:p>
        </w:tc>
        <w:tc>
          <w:tcPr>
            <w:tcW w:w="114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CC5EBC9" w14:textId="57D9A20F"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 xml:space="preserve">25.000,00 </w:t>
            </w:r>
            <w:r w:rsidR="00C41637">
              <w:rPr>
                <w:rFonts w:cs="Calibri"/>
                <w:color w:val="000000"/>
                <w:lang w:eastAsia="hr-HR"/>
              </w:rPr>
              <w:t>kn</w:t>
            </w:r>
          </w:p>
        </w:tc>
      </w:tr>
      <w:tr w:rsidR="00876B0C" w:rsidRPr="00BD0A03" w14:paraId="3AAD9213"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4B80D85"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Udio vlastitih sredstava u investiciji</w:t>
            </w:r>
          </w:p>
        </w:tc>
        <w:tc>
          <w:tcPr>
            <w:tcW w:w="45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3EB6A28"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min</w:t>
            </w:r>
          </w:p>
        </w:tc>
        <w:tc>
          <w:tcPr>
            <w:tcW w:w="97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95434E9"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100%</w:t>
            </w:r>
          </w:p>
        </w:tc>
        <w:tc>
          <w:tcPr>
            <w:tcW w:w="61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E7E80D9"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maks</w:t>
            </w:r>
          </w:p>
        </w:tc>
        <w:tc>
          <w:tcPr>
            <w:tcW w:w="114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621D321" w14:textId="77777777" w:rsidR="00BD0A03" w:rsidRPr="00BD0A03" w:rsidRDefault="00BD0A03" w:rsidP="00BD0A03">
            <w:pPr>
              <w:tabs>
                <w:tab w:val="clear" w:pos="720"/>
                <w:tab w:val="clear" w:pos="6912"/>
              </w:tabs>
              <w:jc w:val="center"/>
              <w:rPr>
                <w:rFonts w:cs="Calibri"/>
                <w:color w:val="000000"/>
                <w:lang w:eastAsia="hr-HR"/>
              </w:rPr>
            </w:pPr>
            <w:r w:rsidRPr="00BD0A03">
              <w:rPr>
                <w:rFonts w:cs="Calibri"/>
                <w:color w:val="000000"/>
                <w:lang w:eastAsia="hr-HR"/>
              </w:rPr>
              <w:t>100%</w:t>
            </w:r>
          </w:p>
        </w:tc>
      </w:tr>
      <w:tr w:rsidR="00BD0A03" w:rsidRPr="00BD0A03" w14:paraId="7150BE4B"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FC9AAC3" w14:textId="3CD221B9" w:rsidR="00BD0A03" w:rsidRPr="00BD0A03" w:rsidRDefault="00A52812" w:rsidP="00BD0A03">
            <w:pPr>
              <w:tabs>
                <w:tab w:val="clear" w:pos="720"/>
                <w:tab w:val="clear" w:pos="6912"/>
              </w:tabs>
              <w:jc w:val="left"/>
              <w:rPr>
                <w:rFonts w:cs="Calibri"/>
                <w:b/>
                <w:bCs/>
                <w:color w:val="000000"/>
                <w:lang w:eastAsia="hr-HR"/>
              </w:rPr>
            </w:pPr>
            <w:r>
              <w:rPr>
                <w:rFonts w:cs="Calibri"/>
                <w:b/>
                <w:bCs/>
                <w:color w:val="000000"/>
                <w:lang w:eastAsia="hr-HR"/>
              </w:rPr>
              <w:t>I</w:t>
            </w:r>
            <w:r w:rsidR="00BD0A03" w:rsidRPr="00BD0A03">
              <w:rPr>
                <w:rFonts w:cs="Calibri"/>
                <w:b/>
                <w:bCs/>
                <w:color w:val="000000"/>
                <w:lang w:eastAsia="hr-HR"/>
              </w:rPr>
              <w:t>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6A8B5BB" w14:textId="77777777"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w:t>
            </w:r>
          </w:p>
        </w:tc>
      </w:tr>
      <w:tr w:rsidR="00BD0A03" w:rsidRPr="00BD0A03" w14:paraId="69007F5B"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1A12AA6" w14:textId="77777777" w:rsidR="00BD0A03" w:rsidRPr="00BD0A03" w:rsidRDefault="00BD0A03" w:rsidP="00BD0A03">
            <w:pPr>
              <w:tabs>
                <w:tab w:val="clear" w:pos="720"/>
                <w:tab w:val="clear" w:pos="6912"/>
              </w:tabs>
              <w:jc w:val="left"/>
              <w:rPr>
                <w:rFonts w:cs="Calibri"/>
                <w:b/>
                <w:bCs/>
                <w:color w:val="000000"/>
                <w:lang w:eastAsia="hr-HR"/>
              </w:rPr>
            </w:pPr>
            <w:r w:rsidRPr="009113E8">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EEDEF41" w14:textId="6B4346D3"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2022.</w:t>
            </w:r>
          </w:p>
        </w:tc>
      </w:tr>
      <w:tr w:rsidR="00BD0A03" w:rsidRPr="00BD0A03" w14:paraId="7C21586F" w14:textId="77777777" w:rsidTr="00876B0C">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322B1BB" w14:textId="77777777" w:rsidR="00BD0A03" w:rsidRPr="00BD0A03" w:rsidRDefault="00BD0A03" w:rsidP="00BD0A03">
            <w:pPr>
              <w:tabs>
                <w:tab w:val="clear" w:pos="720"/>
                <w:tab w:val="clear" w:pos="6912"/>
              </w:tabs>
              <w:jc w:val="left"/>
              <w:rPr>
                <w:rFonts w:cs="Calibri"/>
                <w:b/>
                <w:bCs/>
                <w:color w:val="000000"/>
                <w:lang w:eastAsia="hr-HR"/>
              </w:rPr>
            </w:pPr>
            <w:r w:rsidRPr="00BD0A03">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092D72" w14:textId="77777777" w:rsidR="00BD0A03" w:rsidRPr="00BD0A03" w:rsidRDefault="00BD0A03" w:rsidP="00BD0A03">
            <w:pPr>
              <w:tabs>
                <w:tab w:val="clear" w:pos="720"/>
                <w:tab w:val="clear" w:pos="6912"/>
              </w:tabs>
              <w:jc w:val="left"/>
              <w:rPr>
                <w:rFonts w:cs="Calibri"/>
                <w:color w:val="000000"/>
                <w:lang w:eastAsia="hr-HR"/>
              </w:rPr>
            </w:pPr>
            <w:r w:rsidRPr="00BD0A03">
              <w:rPr>
                <w:rFonts w:cs="Calibri"/>
                <w:color w:val="000000"/>
                <w:lang w:eastAsia="hr-HR"/>
              </w:rPr>
              <w:t>Sustav za mjerenje i verifikaciju ušteda energije (SMiV)</w:t>
            </w:r>
          </w:p>
        </w:tc>
      </w:tr>
      <w:bookmarkEnd w:id="63"/>
    </w:tbl>
    <w:p w14:paraId="656F68FC" w14:textId="77777777" w:rsidR="00EF2831" w:rsidRDefault="00EF2831" w:rsidP="00EF2831">
      <w:pPr>
        <w:pStyle w:val="Opisslike"/>
      </w:pPr>
    </w:p>
    <w:p w14:paraId="43F88C82" w14:textId="5C37F19F" w:rsidR="00056132" w:rsidRDefault="00EF2831" w:rsidP="00EF2831">
      <w:pPr>
        <w:pStyle w:val="Opisslike"/>
        <w:rPr>
          <w:b w:val="0"/>
          <w:bCs/>
          <w:lang w:val="hr-HR"/>
        </w:rPr>
      </w:pPr>
      <w:bookmarkStart w:id="68" w:name="_Toc99715306"/>
      <w:bookmarkStart w:id="69" w:name="_Toc99715639"/>
      <w:bookmarkStart w:id="70" w:name="_Toc99973963"/>
      <w:r>
        <w:t xml:space="preserve">Tablica 5. </w:t>
      </w:r>
      <w:r w:rsidR="00774716">
        <w:fldChar w:fldCharType="begin"/>
      </w:r>
      <w:r w:rsidR="00774716">
        <w:instrText xml:space="preserve"> SEQ Tablica_5. \* ARABIC </w:instrText>
      </w:r>
      <w:r w:rsidR="00774716">
        <w:fldChar w:fldCharType="separate"/>
      </w:r>
      <w:r w:rsidR="00C66E2A">
        <w:rPr>
          <w:noProof/>
        </w:rPr>
        <w:t>2</w:t>
      </w:r>
      <w:r w:rsidR="00774716">
        <w:rPr>
          <w:noProof/>
        </w:rPr>
        <w:fldChar w:fldCharType="end"/>
      </w:r>
      <w:r>
        <w:rPr>
          <w:lang w:val="hr-HR"/>
        </w:rPr>
        <w:t xml:space="preserve">. </w:t>
      </w:r>
      <w:r w:rsidRPr="00EF2831">
        <w:rPr>
          <w:b w:val="0"/>
          <w:bCs/>
          <w:lang w:val="hr-HR"/>
        </w:rPr>
        <w:t>Zamjena postojećih klima uređaja u ljekarnama Zabok i Krapina</w:t>
      </w:r>
      <w:bookmarkEnd w:id="68"/>
      <w:bookmarkEnd w:id="69"/>
      <w:bookmarkEnd w:id="70"/>
    </w:p>
    <w:tbl>
      <w:tblPr>
        <w:tblW w:w="5000" w:type="pct"/>
        <w:tblLook w:val="04A0" w:firstRow="1" w:lastRow="0" w:firstColumn="1" w:lastColumn="0" w:noHBand="0" w:noVBand="1"/>
      </w:tblPr>
      <w:tblGrid>
        <w:gridCol w:w="1195"/>
        <w:gridCol w:w="853"/>
        <w:gridCol w:w="1240"/>
        <w:gridCol w:w="1193"/>
        <w:gridCol w:w="1436"/>
        <w:gridCol w:w="1437"/>
        <w:gridCol w:w="1665"/>
      </w:tblGrid>
      <w:tr w:rsidR="00B817CC" w:rsidRPr="00B817CC" w14:paraId="78DFD1F6" w14:textId="77777777" w:rsidTr="00F4549E">
        <w:trPr>
          <w:trHeight w:val="290"/>
        </w:trPr>
        <w:tc>
          <w:tcPr>
            <w:tcW w:w="656"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3DF1C03"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R.br. Mjere</w:t>
            </w:r>
          </w:p>
        </w:tc>
        <w:tc>
          <w:tcPr>
            <w:tcW w:w="523" w:type="pct"/>
            <w:tcBorders>
              <w:top w:val="single" w:sz="4" w:space="0" w:color="auto"/>
              <w:left w:val="nil"/>
              <w:bottom w:val="single" w:sz="4" w:space="0" w:color="auto"/>
              <w:right w:val="single" w:sz="4" w:space="0" w:color="auto"/>
            </w:tcBorders>
            <w:shd w:val="clear" w:color="auto" w:fill="DDEBF7"/>
            <w:noWrap/>
            <w:vAlign w:val="center"/>
            <w:hideMark/>
          </w:tcPr>
          <w:p w14:paraId="4142769B" w14:textId="77777777" w:rsidR="00B817CC" w:rsidRPr="00B817CC" w:rsidRDefault="00B817CC" w:rsidP="00B817CC">
            <w:pPr>
              <w:tabs>
                <w:tab w:val="clear" w:pos="720"/>
                <w:tab w:val="clear" w:pos="6912"/>
              </w:tabs>
              <w:jc w:val="center"/>
              <w:rPr>
                <w:rFonts w:cs="Calibri"/>
                <w:b/>
                <w:bCs/>
                <w:color w:val="000000"/>
                <w:lang w:eastAsia="hr-HR"/>
              </w:rPr>
            </w:pPr>
            <w:r w:rsidRPr="00B817CC">
              <w:rPr>
                <w:rFonts w:cs="Calibri"/>
                <w:b/>
                <w:bCs/>
                <w:color w:val="000000"/>
                <w:lang w:eastAsia="hr-HR"/>
              </w:rPr>
              <w:t>2</w:t>
            </w:r>
          </w:p>
        </w:tc>
        <w:tc>
          <w:tcPr>
            <w:tcW w:w="680" w:type="pct"/>
            <w:tcBorders>
              <w:top w:val="single" w:sz="4" w:space="0" w:color="auto"/>
              <w:left w:val="nil"/>
              <w:bottom w:val="single" w:sz="4" w:space="0" w:color="auto"/>
              <w:right w:val="single" w:sz="4" w:space="0" w:color="auto"/>
            </w:tcBorders>
            <w:shd w:val="clear" w:color="auto" w:fill="DDEBF7"/>
            <w:noWrap/>
            <w:vAlign w:val="center"/>
            <w:hideMark/>
          </w:tcPr>
          <w:p w14:paraId="2DCCF825"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Naziv mjere</w:t>
            </w:r>
          </w:p>
        </w:tc>
        <w:tc>
          <w:tcPr>
            <w:tcW w:w="3142" w:type="pct"/>
            <w:gridSpan w:val="4"/>
            <w:tcBorders>
              <w:top w:val="single" w:sz="4" w:space="0" w:color="auto"/>
              <w:left w:val="nil"/>
              <w:bottom w:val="single" w:sz="4" w:space="0" w:color="auto"/>
              <w:right w:val="single" w:sz="4" w:space="0" w:color="auto"/>
            </w:tcBorders>
            <w:shd w:val="clear" w:color="auto" w:fill="auto"/>
            <w:noWrap/>
            <w:vAlign w:val="center"/>
            <w:hideMark/>
          </w:tcPr>
          <w:p w14:paraId="2B586322"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Zamjena postojećih klima uređaja u ljekarnama Zabok i Krapina</w:t>
            </w:r>
          </w:p>
        </w:tc>
      </w:tr>
      <w:tr w:rsidR="00B817CC" w:rsidRPr="00B817CC" w14:paraId="21B4F2B4"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D86B690"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Kategorija provedbe</w:t>
            </w:r>
          </w:p>
        </w:tc>
        <w:tc>
          <w:tcPr>
            <w:tcW w:w="3142"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416973D" w14:textId="77777777" w:rsidR="00B817CC" w:rsidRPr="00B817CC" w:rsidRDefault="00B817CC" w:rsidP="00B817CC">
            <w:pPr>
              <w:tabs>
                <w:tab w:val="clear" w:pos="720"/>
                <w:tab w:val="clear" w:pos="6912"/>
              </w:tabs>
              <w:jc w:val="left"/>
              <w:rPr>
                <w:rFonts w:cs="Calibri"/>
                <w:color w:val="000000"/>
                <w:lang w:eastAsia="hr-HR"/>
              </w:rPr>
            </w:pPr>
            <w:r w:rsidRPr="00B817CC">
              <w:rPr>
                <w:rFonts w:cs="Calibri"/>
                <w:color w:val="000000"/>
                <w:lang w:eastAsia="hr-HR"/>
              </w:rPr>
              <w:t>Mjere koje obveznik planiranja provodi samostalno</w:t>
            </w:r>
          </w:p>
        </w:tc>
      </w:tr>
      <w:tr w:rsidR="00B817CC" w:rsidRPr="00B817CC" w14:paraId="6B09C1EE" w14:textId="77777777" w:rsidTr="00F4549E">
        <w:trPr>
          <w:trHeight w:val="9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5CF9A77"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Kategorija mjere</w:t>
            </w:r>
          </w:p>
        </w:tc>
        <w:tc>
          <w:tcPr>
            <w:tcW w:w="3142"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78658E1C" w14:textId="77777777" w:rsidR="00B817CC" w:rsidRPr="00B817CC" w:rsidRDefault="00B817CC" w:rsidP="00C772ED">
            <w:pPr>
              <w:tabs>
                <w:tab w:val="clear" w:pos="720"/>
                <w:tab w:val="clear" w:pos="6912"/>
              </w:tabs>
              <w:rPr>
                <w:rFonts w:cs="Calibri"/>
                <w:color w:val="000000"/>
                <w:lang w:eastAsia="hr-HR"/>
              </w:rPr>
            </w:pPr>
            <w:r w:rsidRPr="00B817CC">
              <w:rPr>
                <w:rFonts w:cs="Calibri"/>
                <w:color w:val="000000"/>
                <w:lang w:eastAsia="hr-HR"/>
              </w:rPr>
              <w:t>Mjere u zgradama (stambene i nestambene) i uslugama</w:t>
            </w:r>
            <w:r w:rsidRPr="00B817CC">
              <w:rPr>
                <w:rFonts w:cs="Calibri"/>
                <w:color w:val="000000"/>
                <w:lang w:eastAsia="hr-HR"/>
              </w:rPr>
              <w:br/>
            </w:r>
            <w:r w:rsidRPr="00B817CC">
              <w:rPr>
                <w:rFonts w:cs="Calibri"/>
                <w:i/>
                <w:iCs/>
                <w:color w:val="000000"/>
                <w:lang w:eastAsia="hr-HR"/>
              </w:rPr>
              <w:t>Nova instalacija ili zamjena klima uređaja (&lt;12kW) u stambenim zgradama i zgradama uslužnog sektora</w:t>
            </w:r>
          </w:p>
        </w:tc>
      </w:tr>
      <w:tr w:rsidR="00B817CC" w:rsidRPr="00B817CC" w14:paraId="0BAF7DE1" w14:textId="77777777" w:rsidTr="00F4549E">
        <w:trPr>
          <w:trHeight w:val="110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061A7BE" w14:textId="6799AADB" w:rsidR="00B817CC" w:rsidRPr="00F4549E" w:rsidRDefault="00B817CC" w:rsidP="00B817CC">
            <w:pPr>
              <w:tabs>
                <w:tab w:val="clear" w:pos="720"/>
                <w:tab w:val="clear" w:pos="6912"/>
              </w:tabs>
              <w:jc w:val="left"/>
              <w:rPr>
                <w:rFonts w:cs="Calibri"/>
                <w:b/>
                <w:bCs/>
                <w:lang w:eastAsia="hr-HR"/>
              </w:rPr>
            </w:pPr>
            <w:r w:rsidRPr="00F4549E">
              <w:rPr>
                <w:rFonts w:cs="Calibri"/>
                <w:b/>
                <w:bCs/>
                <w:lang w:eastAsia="hr-HR"/>
              </w:rPr>
              <w:t>Opis mjere</w:t>
            </w:r>
          </w:p>
        </w:tc>
        <w:tc>
          <w:tcPr>
            <w:tcW w:w="3142" w:type="pct"/>
            <w:gridSpan w:val="4"/>
            <w:tcBorders>
              <w:top w:val="single" w:sz="4" w:space="0" w:color="auto"/>
              <w:left w:val="nil"/>
              <w:bottom w:val="single" w:sz="4" w:space="0" w:color="auto"/>
              <w:right w:val="single" w:sz="4" w:space="0" w:color="000000" w:themeColor="text1"/>
            </w:tcBorders>
            <w:shd w:val="clear" w:color="auto" w:fill="auto"/>
            <w:hideMark/>
          </w:tcPr>
          <w:p w14:paraId="6D6D0D98" w14:textId="3CC379EB" w:rsidR="00B817CC" w:rsidRPr="00B817CC" w:rsidRDefault="25939D56" w:rsidP="006C641C">
            <w:pPr>
              <w:tabs>
                <w:tab w:val="clear" w:pos="720"/>
                <w:tab w:val="clear" w:pos="6912"/>
              </w:tabs>
              <w:rPr>
                <w:rFonts w:cs="Calibri"/>
                <w:color w:val="000000"/>
                <w:lang w:eastAsia="hr-HR"/>
              </w:rPr>
            </w:pPr>
            <w:r w:rsidRPr="0B1B1262">
              <w:rPr>
                <w:rFonts w:cs="Calibri"/>
                <w:color w:val="000000" w:themeColor="text1"/>
                <w:lang w:eastAsia="hr-HR"/>
              </w:rPr>
              <w:t xml:space="preserve">Zamjena postojećih klima uređaja u ljekarnama Zabok i </w:t>
            </w:r>
            <w:r w:rsidRPr="64743827">
              <w:rPr>
                <w:rFonts w:cs="Calibri"/>
                <w:color w:val="000000" w:themeColor="text1"/>
                <w:lang w:eastAsia="hr-HR"/>
              </w:rPr>
              <w:t>Krapina</w:t>
            </w:r>
            <w:r w:rsidRPr="44448BFC">
              <w:rPr>
                <w:rFonts w:cs="Calibri"/>
                <w:color w:val="000000" w:themeColor="text1"/>
                <w:lang w:eastAsia="hr-HR"/>
              </w:rPr>
              <w:t>,</w:t>
            </w:r>
            <w:r w:rsidRPr="7FCCA9F1">
              <w:rPr>
                <w:rFonts w:cs="Calibri"/>
                <w:color w:val="000000" w:themeColor="text1"/>
                <w:lang w:eastAsia="hr-HR"/>
              </w:rPr>
              <w:t xml:space="preserve"> na </w:t>
            </w:r>
            <w:r w:rsidRPr="31688910">
              <w:rPr>
                <w:rFonts w:cs="Calibri"/>
                <w:color w:val="000000" w:themeColor="text1"/>
                <w:lang w:eastAsia="hr-HR"/>
              </w:rPr>
              <w:t xml:space="preserve">adresama Matije Gupca 63 Zabok i Magistratska 11, </w:t>
            </w:r>
            <w:r w:rsidRPr="5CD45C1D">
              <w:rPr>
                <w:rFonts w:cs="Calibri"/>
                <w:color w:val="000000" w:themeColor="text1"/>
                <w:lang w:eastAsia="hr-HR"/>
              </w:rPr>
              <w:t xml:space="preserve">Krapina. </w:t>
            </w:r>
            <w:r w:rsidRPr="03DB1C0C">
              <w:rPr>
                <w:rFonts w:cs="Calibri"/>
                <w:color w:val="000000" w:themeColor="text1"/>
                <w:lang w:eastAsia="hr-HR"/>
              </w:rPr>
              <w:t>Instaliraju se novi uređaji kapaciteta hlađenja 6 kW.</w:t>
            </w:r>
          </w:p>
        </w:tc>
      </w:tr>
      <w:tr w:rsidR="00B817CC" w:rsidRPr="00B817CC" w14:paraId="1416E0B6"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67CC560" w14:textId="27386FF8" w:rsidR="00B817CC" w:rsidRPr="00F4549E" w:rsidRDefault="00B817CC" w:rsidP="00B817CC">
            <w:pPr>
              <w:tabs>
                <w:tab w:val="clear" w:pos="720"/>
                <w:tab w:val="clear" w:pos="6912"/>
              </w:tabs>
              <w:jc w:val="left"/>
              <w:rPr>
                <w:rFonts w:cs="Calibri"/>
                <w:b/>
                <w:bCs/>
                <w:lang w:eastAsia="hr-HR"/>
              </w:rPr>
            </w:pPr>
            <w:r w:rsidRPr="00F4549E">
              <w:rPr>
                <w:rFonts w:cs="Calibri"/>
                <w:b/>
                <w:bCs/>
                <w:lang w:eastAsia="hr-HR"/>
              </w:rPr>
              <w:t>Faza mjere</w:t>
            </w:r>
          </w:p>
        </w:tc>
        <w:tc>
          <w:tcPr>
            <w:tcW w:w="3142"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BACED42" w14:textId="5BA778ED" w:rsidR="00B817CC" w:rsidRPr="00B817CC" w:rsidRDefault="26CFAC88" w:rsidP="00B817CC">
            <w:pPr>
              <w:tabs>
                <w:tab w:val="clear" w:pos="720"/>
                <w:tab w:val="clear" w:pos="6912"/>
              </w:tabs>
              <w:jc w:val="left"/>
              <w:rPr>
                <w:rFonts w:cs="Calibri"/>
                <w:color w:val="000000"/>
                <w:lang w:eastAsia="hr-HR"/>
              </w:rPr>
            </w:pPr>
            <w:r w:rsidRPr="07278E12">
              <w:rPr>
                <w:rFonts w:cs="Calibri"/>
                <w:color w:val="000000" w:themeColor="text1"/>
                <w:lang w:eastAsia="hr-HR"/>
              </w:rPr>
              <w:t>Pripremljena je dokumentacija za nabavu</w:t>
            </w:r>
          </w:p>
        </w:tc>
      </w:tr>
      <w:tr w:rsidR="00F4549E" w:rsidRPr="00B817CC" w14:paraId="4DDFE732"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CB75087"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Iznos godišnje uštede</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14:paraId="2F991D8A"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MWh</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200F1073"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0,35</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14:paraId="7CF6D308"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tCO</w:t>
            </w:r>
            <w:r w:rsidRPr="00AE44A6">
              <w:rPr>
                <w:rFonts w:cs="Calibri"/>
                <w:color w:val="000000"/>
                <w:vertAlign w:val="subscript"/>
                <w:lang w:eastAsia="hr-HR"/>
              </w:rPr>
              <w:t>2</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14:paraId="240AD025"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0,06</w:t>
            </w:r>
          </w:p>
        </w:tc>
      </w:tr>
      <w:tr w:rsidR="00B817CC" w:rsidRPr="00B817CC" w14:paraId="717A5FE2"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1B53525"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Životni vijek mjere</w:t>
            </w:r>
          </w:p>
        </w:tc>
        <w:tc>
          <w:tcPr>
            <w:tcW w:w="3142"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FC486F6" w14:textId="77777777" w:rsidR="00B817CC" w:rsidRPr="00B817CC" w:rsidRDefault="00B817CC" w:rsidP="00B817CC">
            <w:pPr>
              <w:tabs>
                <w:tab w:val="clear" w:pos="720"/>
                <w:tab w:val="clear" w:pos="6912"/>
              </w:tabs>
              <w:jc w:val="left"/>
              <w:rPr>
                <w:rFonts w:cs="Calibri"/>
                <w:color w:val="000000"/>
                <w:lang w:eastAsia="hr-HR"/>
              </w:rPr>
            </w:pPr>
            <w:r w:rsidRPr="00B817CC">
              <w:rPr>
                <w:rFonts w:cs="Calibri"/>
                <w:color w:val="000000"/>
                <w:lang w:eastAsia="hr-HR"/>
              </w:rPr>
              <w:t>10 godina</w:t>
            </w:r>
          </w:p>
        </w:tc>
      </w:tr>
      <w:tr w:rsidR="00B817CC" w:rsidRPr="00B817CC" w14:paraId="292A3F30"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EBD5D1B" w14:textId="3939DA70"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Očekivani iznos investicije (HRK)</w:t>
            </w:r>
          </w:p>
        </w:tc>
        <w:tc>
          <w:tcPr>
            <w:tcW w:w="3142"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1A9C653" w14:textId="7FAEFF47" w:rsidR="00B817CC" w:rsidRPr="00B817CC" w:rsidRDefault="00C772ED" w:rsidP="00B817CC">
            <w:pPr>
              <w:tabs>
                <w:tab w:val="clear" w:pos="720"/>
                <w:tab w:val="clear" w:pos="6912"/>
              </w:tabs>
              <w:jc w:val="left"/>
              <w:rPr>
                <w:rFonts w:cs="Calibri"/>
                <w:color w:val="000000"/>
                <w:lang w:eastAsia="hr-HR"/>
              </w:rPr>
            </w:pPr>
            <w:r>
              <w:rPr>
                <w:rFonts w:cs="Calibri"/>
                <w:color w:val="000000"/>
                <w:lang w:eastAsia="hr-HR"/>
              </w:rPr>
              <w:t>62.500,00</w:t>
            </w:r>
          </w:p>
        </w:tc>
      </w:tr>
      <w:tr w:rsidR="00F4549E" w:rsidRPr="00B817CC" w14:paraId="252EEEE1"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4C6D087"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Planirani iznos vlastitog ulaganja</w:t>
            </w:r>
          </w:p>
        </w:tc>
        <w:tc>
          <w:tcPr>
            <w:tcW w:w="65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A3ABECE"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min</w:t>
            </w:r>
          </w:p>
        </w:tc>
        <w:tc>
          <w:tcPr>
            <w:tcW w:w="78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AB6D706" w14:textId="331E3910" w:rsidR="00B817CC" w:rsidRPr="00B817CC" w:rsidRDefault="00C772ED" w:rsidP="00B817CC">
            <w:pPr>
              <w:tabs>
                <w:tab w:val="clear" w:pos="720"/>
                <w:tab w:val="clear" w:pos="6912"/>
              </w:tabs>
              <w:jc w:val="center"/>
              <w:rPr>
                <w:rFonts w:cs="Calibri"/>
                <w:color w:val="000000"/>
                <w:lang w:eastAsia="hr-HR"/>
              </w:rPr>
            </w:pPr>
            <w:r>
              <w:rPr>
                <w:rFonts w:cs="Calibri"/>
                <w:color w:val="000000"/>
                <w:lang w:eastAsia="hr-HR"/>
              </w:rPr>
              <w:t>62.500,00 kn</w:t>
            </w:r>
          </w:p>
        </w:tc>
        <w:tc>
          <w:tcPr>
            <w:tcW w:w="78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363FA7E"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maks</w:t>
            </w:r>
          </w:p>
        </w:tc>
        <w:tc>
          <w:tcPr>
            <w:tcW w:w="91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D8D6A2C" w14:textId="1AFF538F" w:rsidR="00B817CC" w:rsidRPr="00B817CC" w:rsidRDefault="00C41637" w:rsidP="00B817CC">
            <w:pPr>
              <w:tabs>
                <w:tab w:val="clear" w:pos="720"/>
                <w:tab w:val="clear" w:pos="6912"/>
              </w:tabs>
              <w:jc w:val="center"/>
              <w:rPr>
                <w:rFonts w:cs="Calibri"/>
                <w:color w:val="000000"/>
                <w:lang w:eastAsia="hr-HR"/>
              </w:rPr>
            </w:pPr>
            <w:r>
              <w:rPr>
                <w:rFonts w:cs="Calibri"/>
                <w:color w:val="000000"/>
                <w:lang w:eastAsia="hr-HR"/>
              </w:rPr>
              <w:t>6</w:t>
            </w:r>
            <w:r w:rsidR="00C772ED">
              <w:rPr>
                <w:rFonts w:cs="Calibri"/>
                <w:color w:val="000000"/>
                <w:lang w:eastAsia="hr-HR"/>
              </w:rPr>
              <w:t>2.500,00 kn</w:t>
            </w:r>
          </w:p>
        </w:tc>
      </w:tr>
      <w:tr w:rsidR="00F4549E" w:rsidRPr="00B817CC" w14:paraId="08C9BDA9"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48EFFDD"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Udio vlastitih sredstava u investiciji</w:t>
            </w:r>
          </w:p>
        </w:tc>
        <w:tc>
          <w:tcPr>
            <w:tcW w:w="65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CFA77C2"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min</w:t>
            </w:r>
          </w:p>
        </w:tc>
        <w:tc>
          <w:tcPr>
            <w:tcW w:w="78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FD12957"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100%</w:t>
            </w:r>
          </w:p>
        </w:tc>
        <w:tc>
          <w:tcPr>
            <w:tcW w:w="78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62BBC9B"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maks</w:t>
            </w:r>
          </w:p>
        </w:tc>
        <w:tc>
          <w:tcPr>
            <w:tcW w:w="91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6EF6384" w14:textId="77777777" w:rsidR="00B817CC" w:rsidRPr="00B817CC" w:rsidRDefault="00B817CC" w:rsidP="00B817CC">
            <w:pPr>
              <w:tabs>
                <w:tab w:val="clear" w:pos="720"/>
                <w:tab w:val="clear" w:pos="6912"/>
              </w:tabs>
              <w:jc w:val="center"/>
              <w:rPr>
                <w:rFonts w:cs="Calibri"/>
                <w:color w:val="000000"/>
                <w:lang w:eastAsia="hr-HR"/>
              </w:rPr>
            </w:pPr>
            <w:r w:rsidRPr="00B817CC">
              <w:rPr>
                <w:rFonts w:cs="Calibri"/>
                <w:color w:val="000000"/>
                <w:lang w:eastAsia="hr-HR"/>
              </w:rPr>
              <w:t>100%</w:t>
            </w:r>
          </w:p>
        </w:tc>
      </w:tr>
      <w:tr w:rsidR="00B817CC" w:rsidRPr="00B817CC" w14:paraId="4B76F353"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E7DB5CA"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Izvor sufinanciranja</w:t>
            </w:r>
          </w:p>
        </w:tc>
        <w:tc>
          <w:tcPr>
            <w:tcW w:w="3142"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7B3E577" w14:textId="77777777" w:rsidR="00B817CC" w:rsidRPr="00B817CC" w:rsidRDefault="00B817CC" w:rsidP="00B817CC">
            <w:pPr>
              <w:tabs>
                <w:tab w:val="clear" w:pos="720"/>
                <w:tab w:val="clear" w:pos="6912"/>
              </w:tabs>
              <w:jc w:val="left"/>
              <w:rPr>
                <w:rFonts w:cs="Calibri"/>
                <w:color w:val="000000"/>
                <w:lang w:eastAsia="hr-HR"/>
              </w:rPr>
            </w:pPr>
            <w:r w:rsidRPr="00B817CC">
              <w:rPr>
                <w:rFonts w:cs="Calibri"/>
                <w:color w:val="000000"/>
                <w:lang w:eastAsia="hr-HR"/>
              </w:rPr>
              <w:t>/</w:t>
            </w:r>
          </w:p>
        </w:tc>
      </w:tr>
      <w:tr w:rsidR="00B817CC" w:rsidRPr="00B817CC" w14:paraId="05003011"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D61A2FA" w14:textId="77777777" w:rsidR="00B817CC" w:rsidRPr="00B817CC" w:rsidRDefault="00B817CC" w:rsidP="00B817CC">
            <w:pPr>
              <w:tabs>
                <w:tab w:val="clear" w:pos="720"/>
                <w:tab w:val="clear" w:pos="6912"/>
              </w:tabs>
              <w:jc w:val="left"/>
              <w:rPr>
                <w:rFonts w:cs="Calibri"/>
                <w:b/>
                <w:bCs/>
                <w:color w:val="000000"/>
                <w:lang w:eastAsia="hr-HR"/>
              </w:rPr>
            </w:pPr>
            <w:r w:rsidRPr="00AE5E47">
              <w:rPr>
                <w:rFonts w:cs="Calibri"/>
                <w:b/>
                <w:bCs/>
                <w:lang w:eastAsia="hr-HR"/>
              </w:rPr>
              <w:t>Rokovi provedbe</w:t>
            </w:r>
          </w:p>
        </w:tc>
        <w:tc>
          <w:tcPr>
            <w:tcW w:w="3142" w:type="pct"/>
            <w:gridSpan w:val="4"/>
            <w:tcBorders>
              <w:top w:val="single" w:sz="4" w:space="0" w:color="auto"/>
              <w:left w:val="nil"/>
              <w:bottom w:val="single" w:sz="4" w:space="0" w:color="auto"/>
              <w:right w:val="single" w:sz="4" w:space="0" w:color="auto"/>
            </w:tcBorders>
            <w:shd w:val="clear" w:color="auto" w:fill="auto"/>
            <w:noWrap/>
            <w:vAlign w:val="center"/>
            <w:hideMark/>
          </w:tcPr>
          <w:p w14:paraId="15B612E9" w14:textId="77777777" w:rsidR="00B817CC" w:rsidRPr="00B817CC" w:rsidRDefault="00B817CC" w:rsidP="00B817CC">
            <w:pPr>
              <w:tabs>
                <w:tab w:val="clear" w:pos="720"/>
                <w:tab w:val="clear" w:pos="6912"/>
              </w:tabs>
              <w:jc w:val="left"/>
              <w:rPr>
                <w:rFonts w:cs="Calibri"/>
                <w:color w:val="000000"/>
                <w:lang w:eastAsia="hr-HR"/>
              </w:rPr>
            </w:pPr>
            <w:r w:rsidRPr="00B817CC">
              <w:rPr>
                <w:rFonts w:cs="Calibri"/>
                <w:color w:val="000000"/>
                <w:lang w:eastAsia="hr-HR"/>
              </w:rPr>
              <w:t>2022.</w:t>
            </w:r>
          </w:p>
        </w:tc>
      </w:tr>
      <w:tr w:rsidR="00B817CC" w:rsidRPr="00B817CC" w14:paraId="71AC71C5" w14:textId="77777777" w:rsidTr="00F4549E">
        <w:trPr>
          <w:trHeight w:val="290"/>
        </w:trPr>
        <w:tc>
          <w:tcPr>
            <w:tcW w:w="1858"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340B139" w14:textId="77777777" w:rsidR="00B817CC" w:rsidRPr="00B817CC" w:rsidRDefault="00B817CC" w:rsidP="00B817CC">
            <w:pPr>
              <w:tabs>
                <w:tab w:val="clear" w:pos="720"/>
                <w:tab w:val="clear" w:pos="6912"/>
              </w:tabs>
              <w:jc w:val="left"/>
              <w:rPr>
                <w:rFonts w:cs="Calibri"/>
                <w:b/>
                <w:bCs/>
                <w:color w:val="000000"/>
                <w:lang w:eastAsia="hr-HR"/>
              </w:rPr>
            </w:pPr>
            <w:r w:rsidRPr="00B817CC">
              <w:rPr>
                <w:rFonts w:cs="Calibri"/>
                <w:b/>
                <w:bCs/>
                <w:color w:val="000000"/>
                <w:lang w:eastAsia="hr-HR"/>
              </w:rPr>
              <w:t>Način praćenja</w:t>
            </w:r>
          </w:p>
        </w:tc>
        <w:tc>
          <w:tcPr>
            <w:tcW w:w="3142"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DBC8A1" w14:textId="77777777" w:rsidR="00B817CC" w:rsidRPr="00B817CC" w:rsidRDefault="00B817CC" w:rsidP="00B817CC">
            <w:pPr>
              <w:tabs>
                <w:tab w:val="clear" w:pos="720"/>
                <w:tab w:val="clear" w:pos="6912"/>
              </w:tabs>
              <w:jc w:val="left"/>
              <w:rPr>
                <w:rFonts w:cs="Calibri"/>
                <w:color w:val="000000"/>
                <w:lang w:eastAsia="hr-HR"/>
              </w:rPr>
            </w:pPr>
            <w:r w:rsidRPr="00B817CC">
              <w:rPr>
                <w:rFonts w:cs="Calibri"/>
                <w:color w:val="000000"/>
                <w:lang w:eastAsia="hr-HR"/>
              </w:rPr>
              <w:t>Sustav za mjerenje i verifikaciju ušteda energije (SMiV)</w:t>
            </w:r>
          </w:p>
        </w:tc>
      </w:tr>
    </w:tbl>
    <w:p w14:paraId="31BFF052" w14:textId="04F330A5" w:rsidR="00EF2831" w:rsidRDefault="00EF2831" w:rsidP="00EF2831"/>
    <w:p w14:paraId="009DE42A" w14:textId="2D2C771E" w:rsidR="00BA708D" w:rsidRPr="00BA708D" w:rsidRDefault="00BA708D" w:rsidP="19F6DE1B">
      <w:pPr>
        <w:pStyle w:val="Opisslike"/>
        <w:rPr>
          <w:b w:val="0"/>
        </w:rPr>
      </w:pPr>
      <w:bookmarkStart w:id="71" w:name="_Toc99715307"/>
      <w:bookmarkStart w:id="72" w:name="_Toc99715640"/>
      <w:bookmarkStart w:id="73" w:name="_Toc99973964"/>
      <w:r>
        <w:t xml:space="preserve">Tablica 5. </w:t>
      </w:r>
      <w:r w:rsidRPr="19F6DE1B">
        <w:fldChar w:fldCharType="begin"/>
      </w:r>
      <w:r>
        <w:instrText xml:space="preserve"> SEQ Tablica_5. \* ARABIC </w:instrText>
      </w:r>
      <w:r w:rsidRPr="19F6DE1B">
        <w:fldChar w:fldCharType="separate"/>
      </w:r>
      <w:r w:rsidR="00C66E2A">
        <w:rPr>
          <w:noProof/>
        </w:rPr>
        <w:t>3</w:t>
      </w:r>
      <w:r w:rsidRPr="19F6DE1B">
        <w:rPr>
          <w:noProof/>
        </w:rPr>
        <w:fldChar w:fldCharType="end"/>
      </w:r>
      <w:r w:rsidRPr="19F6DE1B">
        <w:rPr>
          <w:lang w:val="hr-HR"/>
        </w:rPr>
        <w:t xml:space="preserve">. </w:t>
      </w:r>
      <w:r w:rsidRPr="19F6DE1B">
        <w:rPr>
          <w:b w:val="0"/>
          <w:lang w:val="hr-HR"/>
        </w:rPr>
        <w:t>Obnova toplinske izolacije krova zgrade Doma zdravlja Zlatar</w:t>
      </w:r>
      <w:bookmarkEnd w:id="71"/>
      <w:bookmarkEnd w:id="72"/>
      <w:bookmarkEnd w:id="73"/>
      <w:r w:rsidRPr="19F6DE1B">
        <w:rPr>
          <w:b w:val="0"/>
          <w:lang w:val="hr-HR"/>
        </w:rPr>
        <w:t xml:space="preserve"> </w:t>
      </w:r>
    </w:p>
    <w:tbl>
      <w:tblPr>
        <w:tblW w:w="5000" w:type="pct"/>
        <w:tblLayout w:type="fixed"/>
        <w:tblLook w:val="04A0" w:firstRow="1" w:lastRow="0" w:firstColumn="1" w:lastColumn="0" w:noHBand="0" w:noVBand="1"/>
      </w:tblPr>
      <w:tblGrid>
        <w:gridCol w:w="1254"/>
        <w:gridCol w:w="902"/>
        <w:gridCol w:w="1099"/>
        <w:gridCol w:w="1275"/>
        <w:gridCol w:w="1759"/>
        <w:gridCol w:w="859"/>
        <w:gridCol w:w="1871"/>
      </w:tblGrid>
      <w:tr w:rsidR="00BA708D" w:rsidRPr="00BA708D" w14:paraId="44856F1D" w14:textId="77777777" w:rsidTr="006D5620">
        <w:trPr>
          <w:trHeight w:val="290"/>
        </w:trPr>
        <w:tc>
          <w:tcPr>
            <w:tcW w:w="696"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A612C0C"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R.br. Mjere</w:t>
            </w:r>
          </w:p>
        </w:tc>
        <w:tc>
          <w:tcPr>
            <w:tcW w:w="500" w:type="pct"/>
            <w:tcBorders>
              <w:top w:val="single" w:sz="4" w:space="0" w:color="auto"/>
              <w:left w:val="nil"/>
              <w:bottom w:val="single" w:sz="4" w:space="0" w:color="auto"/>
              <w:right w:val="single" w:sz="4" w:space="0" w:color="auto"/>
            </w:tcBorders>
            <w:shd w:val="clear" w:color="auto" w:fill="DDEBF7"/>
            <w:noWrap/>
            <w:vAlign w:val="center"/>
            <w:hideMark/>
          </w:tcPr>
          <w:p w14:paraId="1CE384D4" w14:textId="77777777" w:rsidR="00BA708D" w:rsidRPr="00BA708D" w:rsidRDefault="00BA708D" w:rsidP="00BA708D">
            <w:pPr>
              <w:tabs>
                <w:tab w:val="clear" w:pos="720"/>
                <w:tab w:val="clear" w:pos="6912"/>
              </w:tabs>
              <w:jc w:val="center"/>
              <w:rPr>
                <w:rFonts w:cs="Calibri"/>
                <w:b/>
                <w:bCs/>
                <w:color w:val="000000"/>
                <w:lang w:eastAsia="hr-HR"/>
              </w:rPr>
            </w:pPr>
            <w:r w:rsidRPr="00BA708D">
              <w:rPr>
                <w:rFonts w:cs="Calibri"/>
                <w:b/>
                <w:bCs/>
                <w:color w:val="000000"/>
                <w:lang w:eastAsia="hr-HR"/>
              </w:rPr>
              <w:t>3</w:t>
            </w:r>
          </w:p>
        </w:tc>
        <w:tc>
          <w:tcPr>
            <w:tcW w:w="608" w:type="pct"/>
            <w:tcBorders>
              <w:top w:val="single" w:sz="4" w:space="0" w:color="auto"/>
              <w:left w:val="nil"/>
              <w:bottom w:val="single" w:sz="4" w:space="0" w:color="auto"/>
              <w:right w:val="single" w:sz="4" w:space="0" w:color="auto"/>
            </w:tcBorders>
            <w:shd w:val="clear" w:color="auto" w:fill="DDEBF7"/>
            <w:noWrap/>
            <w:vAlign w:val="center"/>
            <w:hideMark/>
          </w:tcPr>
          <w:p w14:paraId="5F6B82E5"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3A8968C7"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Obnova toplinske izolacije krova zgrade Doma zdravlja Zlatar</w:t>
            </w:r>
          </w:p>
        </w:tc>
      </w:tr>
      <w:tr w:rsidR="00BA708D" w:rsidRPr="00BA708D" w14:paraId="629012A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E0476B0"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C4A1EE6"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Mjere koje obveznik planiranja provodi samostalno</w:t>
            </w:r>
          </w:p>
        </w:tc>
      </w:tr>
      <w:tr w:rsidR="00BA708D" w:rsidRPr="00BA708D" w14:paraId="0272B539" w14:textId="77777777" w:rsidTr="006D5620">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C296EBC"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C89EDBF"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Mjere u zgradama (stambene i nestambene) i uslugama</w:t>
            </w:r>
            <w:r w:rsidRPr="00BA708D">
              <w:rPr>
                <w:rFonts w:cs="Calibri"/>
                <w:color w:val="000000"/>
                <w:lang w:eastAsia="hr-HR"/>
              </w:rPr>
              <w:br/>
            </w:r>
            <w:r w:rsidRPr="00BA708D">
              <w:rPr>
                <w:rFonts w:cs="Calibri"/>
                <w:i/>
                <w:iCs/>
                <w:color w:val="000000"/>
                <w:lang w:eastAsia="hr-HR"/>
              </w:rPr>
              <w:t>Obnova toplinske izolacije pojedinih dijelova ovojnice zgrada</w:t>
            </w:r>
          </w:p>
        </w:tc>
      </w:tr>
      <w:tr w:rsidR="00BA708D" w:rsidRPr="00BA708D" w14:paraId="0338A034" w14:textId="77777777" w:rsidTr="006D5620">
        <w:trPr>
          <w:trHeight w:val="1379"/>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59EF080" w14:textId="3F1C53BA" w:rsidR="00BA708D" w:rsidRPr="006C641C" w:rsidRDefault="00BA708D" w:rsidP="00BA708D">
            <w:pPr>
              <w:tabs>
                <w:tab w:val="clear" w:pos="720"/>
                <w:tab w:val="clear" w:pos="6912"/>
              </w:tabs>
              <w:jc w:val="left"/>
              <w:rPr>
                <w:rFonts w:cs="Calibri"/>
                <w:b/>
                <w:bCs/>
                <w:lang w:eastAsia="hr-HR"/>
              </w:rPr>
            </w:pPr>
            <w:r w:rsidRPr="006C641C">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3D7D1919" w14:textId="1B9DF598" w:rsidR="00BA708D" w:rsidRPr="00BA708D" w:rsidRDefault="00BA708D" w:rsidP="006C641C">
            <w:pPr>
              <w:tabs>
                <w:tab w:val="clear" w:pos="720"/>
                <w:tab w:val="clear" w:pos="6912"/>
              </w:tabs>
              <w:rPr>
                <w:rFonts w:cs="Calibri"/>
                <w:color w:val="000000"/>
                <w:lang w:eastAsia="hr-HR"/>
              </w:rPr>
            </w:pPr>
            <w:r w:rsidRPr="19F6DE1B">
              <w:rPr>
                <w:rFonts w:cs="Calibri"/>
                <w:color w:val="000000" w:themeColor="text1"/>
                <w:lang w:eastAsia="hr-HR"/>
              </w:rPr>
              <w:t xml:space="preserve">Zamjena postojećeg krova i poboljšanje toplinske izolacije krova u </w:t>
            </w:r>
            <w:r w:rsidR="006C641C">
              <w:rPr>
                <w:rFonts w:cs="Calibri"/>
                <w:color w:val="000000" w:themeColor="text1"/>
                <w:lang w:eastAsia="hr-HR"/>
              </w:rPr>
              <w:t>D</w:t>
            </w:r>
            <w:r w:rsidRPr="19F6DE1B">
              <w:rPr>
                <w:rFonts w:cs="Calibri"/>
                <w:color w:val="000000" w:themeColor="text1"/>
                <w:lang w:eastAsia="hr-HR"/>
              </w:rPr>
              <w:t xml:space="preserve">omu zdravlja Zlatar na adresi Ivana Gorana Kovačića 1. Projektom će se napraviti zamjena starog krovišta novim te će se poboljšati toplinska izolacija </w:t>
            </w:r>
            <w:r w:rsidRPr="74B6B763">
              <w:rPr>
                <w:rFonts w:cs="Calibri"/>
                <w:color w:val="000000" w:themeColor="text1"/>
                <w:lang w:eastAsia="hr-HR"/>
              </w:rPr>
              <w:t>krova zgrade</w:t>
            </w:r>
            <w:r w:rsidRPr="5E75E362">
              <w:rPr>
                <w:rFonts w:cs="Calibri"/>
                <w:color w:val="000000" w:themeColor="text1"/>
                <w:lang w:eastAsia="hr-HR"/>
              </w:rPr>
              <w:t xml:space="preserve"> na ukupnoj površini od 1067 </w:t>
            </w:r>
            <w:r w:rsidRPr="7756896F">
              <w:rPr>
                <w:rFonts w:cs="Calibri"/>
                <w:color w:val="000000" w:themeColor="text1"/>
                <w:lang w:eastAsia="hr-HR"/>
              </w:rPr>
              <w:t>m</w:t>
            </w:r>
            <w:r w:rsidRPr="7756896F">
              <w:rPr>
                <w:rFonts w:cs="Calibri"/>
                <w:color w:val="000000" w:themeColor="text1"/>
                <w:vertAlign w:val="superscript"/>
                <w:lang w:eastAsia="hr-HR"/>
              </w:rPr>
              <w:t>2</w:t>
            </w:r>
            <w:r w:rsidRPr="74B6B763">
              <w:rPr>
                <w:rFonts w:cs="Calibri"/>
                <w:color w:val="000000" w:themeColor="text1"/>
                <w:lang w:eastAsia="hr-HR"/>
              </w:rPr>
              <w:t xml:space="preserve">. </w:t>
            </w:r>
          </w:p>
        </w:tc>
      </w:tr>
      <w:tr w:rsidR="00BA708D" w:rsidRPr="00BA708D" w14:paraId="425BD15F"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E66A410" w14:textId="2FEF2D02" w:rsidR="00BA708D" w:rsidRPr="006C641C" w:rsidRDefault="00BA708D" w:rsidP="00BA708D">
            <w:pPr>
              <w:tabs>
                <w:tab w:val="clear" w:pos="720"/>
                <w:tab w:val="clear" w:pos="6912"/>
              </w:tabs>
              <w:jc w:val="left"/>
              <w:rPr>
                <w:rFonts w:cs="Calibri"/>
                <w:b/>
                <w:bCs/>
                <w:lang w:eastAsia="hr-HR"/>
              </w:rPr>
            </w:pPr>
            <w:r w:rsidRPr="006C641C">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2B0C3FF" w14:textId="15E389B5" w:rsidR="00BA708D" w:rsidRPr="00BA708D" w:rsidRDefault="00BA708D" w:rsidP="00BA708D">
            <w:pPr>
              <w:tabs>
                <w:tab w:val="clear" w:pos="720"/>
                <w:tab w:val="clear" w:pos="6912"/>
              </w:tabs>
              <w:jc w:val="left"/>
              <w:rPr>
                <w:rFonts w:cs="Calibri"/>
                <w:color w:val="000000"/>
                <w:lang w:eastAsia="hr-HR"/>
              </w:rPr>
            </w:pPr>
            <w:r w:rsidRPr="5F17CAAD">
              <w:rPr>
                <w:rFonts w:cs="Calibri"/>
                <w:color w:val="000000" w:themeColor="text1"/>
                <w:lang w:eastAsia="hr-HR"/>
              </w:rPr>
              <w:t>Izrađena je projektna dokumentacija</w:t>
            </w:r>
          </w:p>
        </w:tc>
      </w:tr>
      <w:tr w:rsidR="006C641C" w:rsidRPr="00BA708D" w14:paraId="78585597"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77C0B24"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Iznos godišnje uštede</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14:paraId="4CC457EB"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MWh</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14:paraId="236DA52B" w14:textId="734C3588" w:rsidR="00BA708D" w:rsidRPr="00BA708D" w:rsidRDefault="007F1201" w:rsidP="00BA708D">
            <w:pPr>
              <w:tabs>
                <w:tab w:val="clear" w:pos="720"/>
                <w:tab w:val="clear" w:pos="6912"/>
              </w:tabs>
              <w:jc w:val="center"/>
              <w:rPr>
                <w:rFonts w:cs="Calibri"/>
                <w:color w:val="000000"/>
                <w:lang w:eastAsia="hr-HR"/>
              </w:rPr>
            </w:pPr>
            <w:r>
              <w:rPr>
                <w:rFonts w:cs="Calibri"/>
                <w:color w:val="000000"/>
                <w:lang w:eastAsia="hr-HR"/>
              </w:rPr>
              <w:t>53,15</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14:paraId="40663172"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tCO</w:t>
            </w:r>
            <w:r w:rsidRPr="00AE44A6">
              <w:rPr>
                <w:rFonts w:cs="Calibri"/>
                <w:color w:val="000000"/>
                <w:vertAlign w:val="subscript"/>
                <w:lang w:eastAsia="hr-HR"/>
              </w:rPr>
              <w:t>2</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14:paraId="2B83BF8D" w14:textId="503D2D40" w:rsidR="00BA708D" w:rsidRPr="00BA708D" w:rsidRDefault="007F1201" w:rsidP="00BA708D">
            <w:pPr>
              <w:tabs>
                <w:tab w:val="clear" w:pos="720"/>
                <w:tab w:val="clear" w:pos="6912"/>
              </w:tabs>
              <w:jc w:val="center"/>
              <w:rPr>
                <w:rFonts w:cs="Calibri"/>
                <w:color w:val="000000"/>
                <w:lang w:eastAsia="hr-HR"/>
              </w:rPr>
            </w:pPr>
            <w:r>
              <w:rPr>
                <w:rFonts w:cs="Calibri"/>
                <w:color w:val="000000"/>
                <w:lang w:eastAsia="hr-HR"/>
              </w:rPr>
              <w:t>11,37</w:t>
            </w:r>
          </w:p>
        </w:tc>
      </w:tr>
      <w:tr w:rsidR="00BA708D" w:rsidRPr="00BA708D" w14:paraId="0BE70AF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FD88C18"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18379DD"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25 godina</w:t>
            </w:r>
          </w:p>
        </w:tc>
      </w:tr>
      <w:tr w:rsidR="00BA708D" w:rsidRPr="00BA708D" w14:paraId="0CF58DEE"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99BC2D3" w14:textId="2CEF8B15"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78DFB7C"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1.276.105,00 kn</w:t>
            </w:r>
          </w:p>
        </w:tc>
      </w:tr>
      <w:tr w:rsidR="006C641C" w:rsidRPr="00BA708D" w14:paraId="02C3198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3529AAF"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Planirani iznos vlastitog ulaganja</w:t>
            </w:r>
          </w:p>
        </w:tc>
        <w:tc>
          <w:tcPr>
            <w:tcW w:w="70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3050064"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min</w:t>
            </w:r>
          </w:p>
        </w:tc>
        <w:tc>
          <w:tcPr>
            <w:tcW w:w="97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1ECEDD9" w14:textId="3503A531"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1.276.105,00 kn</w:t>
            </w:r>
          </w:p>
        </w:tc>
        <w:tc>
          <w:tcPr>
            <w:tcW w:w="47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96D586C"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maks</w:t>
            </w:r>
          </w:p>
        </w:tc>
        <w:tc>
          <w:tcPr>
            <w:tcW w:w="103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2E62916"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1.276.105,00 kn</w:t>
            </w:r>
          </w:p>
        </w:tc>
      </w:tr>
      <w:tr w:rsidR="006C641C" w:rsidRPr="00BA708D" w14:paraId="3F22B67A"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1B6C5C8"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Udio vlastitih sredstava u investiciji</w:t>
            </w:r>
          </w:p>
        </w:tc>
        <w:tc>
          <w:tcPr>
            <w:tcW w:w="70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BCE418F"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min</w:t>
            </w:r>
          </w:p>
        </w:tc>
        <w:tc>
          <w:tcPr>
            <w:tcW w:w="97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2B5C266"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100%</w:t>
            </w:r>
          </w:p>
        </w:tc>
        <w:tc>
          <w:tcPr>
            <w:tcW w:w="47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1EF866B"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maks</w:t>
            </w:r>
          </w:p>
        </w:tc>
        <w:tc>
          <w:tcPr>
            <w:tcW w:w="103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D0475A9" w14:textId="77777777" w:rsidR="00BA708D" w:rsidRPr="00BA708D" w:rsidRDefault="00BA708D" w:rsidP="00BA708D">
            <w:pPr>
              <w:tabs>
                <w:tab w:val="clear" w:pos="720"/>
                <w:tab w:val="clear" w:pos="6912"/>
              </w:tabs>
              <w:jc w:val="center"/>
              <w:rPr>
                <w:rFonts w:cs="Calibri"/>
                <w:color w:val="000000"/>
                <w:lang w:eastAsia="hr-HR"/>
              </w:rPr>
            </w:pPr>
            <w:r w:rsidRPr="00BA708D">
              <w:rPr>
                <w:rFonts w:cs="Calibri"/>
                <w:color w:val="000000"/>
                <w:lang w:eastAsia="hr-HR"/>
              </w:rPr>
              <w:t>100%</w:t>
            </w:r>
          </w:p>
        </w:tc>
      </w:tr>
      <w:tr w:rsidR="00BA708D" w:rsidRPr="00BA708D" w14:paraId="0037F91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1BF373E"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FB725F6"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w:t>
            </w:r>
          </w:p>
        </w:tc>
      </w:tr>
      <w:tr w:rsidR="00BA708D" w:rsidRPr="00BA708D" w14:paraId="3BDD6B7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E5B3C45" w14:textId="77777777" w:rsidR="00BA708D" w:rsidRPr="00BA708D" w:rsidRDefault="00BA708D" w:rsidP="00BA708D">
            <w:pPr>
              <w:tabs>
                <w:tab w:val="clear" w:pos="720"/>
                <w:tab w:val="clear" w:pos="6912"/>
              </w:tabs>
              <w:jc w:val="left"/>
              <w:rPr>
                <w:rFonts w:cs="Calibri"/>
                <w:b/>
                <w:bCs/>
                <w:color w:val="000000"/>
                <w:lang w:eastAsia="hr-HR"/>
              </w:rPr>
            </w:pPr>
            <w:r w:rsidRPr="006C641C">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0D241244"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2022.</w:t>
            </w:r>
          </w:p>
        </w:tc>
      </w:tr>
      <w:tr w:rsidR="00BA708D" w:rsidRPr="00BA708D" w14:paraId="00C30B3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871310A" w14:textId="77777777" w:rsidR="00BA708D" w:rsidRPr="00BA708D" w:rsidRDefault="00BA708D" w:rsidP="00BA708D">
            <w:pPr>
              <w:tabs>
                <w:tab w:val="clear" w:pos="720"/>
                <w:tab w:val="clear" w:pos="6912"/>
              </w:tabs>
              <w:jc w:val="left"/>
              <w:rPr>
                <w:rFonts w:cs="Calibri"/>
                <w:b/>
                <w:bCs/>
                <w:color w:val="000000"/>
                <w:lang w:eastAsia="hr-HR"/>
              </w:rPr>
            </w:pPr>
            <w:r w:rsidRPr="00BA708D">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697320ED" w14:textId="77777777" w:rsidR="00BA708D" w:rsidRPr="00BA708D" w:rsidRDefault="00BA708D" w:rsidP="00BA708D">
            <w:pPr>
              <w:tabs>
                <w:tab w:val="clear" w:pos="720"/>
                <w:tab w:val="clear" w:pos="6912"/>
              </w:tabs>
              <w:jc w:val="left"/>
              <w:rPr>
                <w:rFonts w:cs="Calibri"/>
                <w:color w:val="000000"/>
                <w:lang w:eastAsia="hr-HR"/>
              </w:rPr>
            </w:pPr>
            <w:r w:rsidRPr="00BA708D">
              <w:rPr>
                <w:rFonts w:cs="Calibri"/>
                <w:color w:val="000000"/>
                <w:lang w:eastAsia="hr-HR"/>
              </w:rPr>
              <w:t>Sustav za mjerenje i verifikaciju ušteda energije (SMiV)</w:t>
            </w:r>
          </w:p>
        </w:tc>
      </w:tr>
    </w:tbl>
    <w:p w14:paraId="1B00390E" w14:textId="433B50FA" w:rsidR="00056132" w:rsidRDefault="00056132" w:rsidP="00056132">
      <w:pPr>
        <w:rPr>
          <w:lang w:val="x-none"/>
        </w:rPr>
      </w:pPr>
    </w:p>
    <w:p w14:paraId="559E6DFF" w14:textId="63D77C80" w:rsidR="00500AA1" w:rsidRPr="00500AA1" w:rsidRDefault="00500AA1" w:rsidP="00500AA1">
      <w:pPr>
        <w:pStyle w:val="Opisslike"/>
        <w:rPr>
          <w:b w:val="0"/>
          <w:bCs/>
        </w:rPr>
      </w:pPr>
      <w:bookmarkStart w:id="74" w:name="_Toc99715308"/>
      <w:bookmarkStart w:id="75" w:name="_Toc99715641"/>
      <w:bookmarkStart w:id="76" w:name="_Toc99973965"/>
      <w:r>
        <w:t xml:space="preserve">Tablica 5. </w:t>
      </w:r>
      <w:r w:rsidR="00774716">
        <w:fldChar w:fldCharType="begin"/>
      </w:r>
      <w:r w:rsidR="00774716">
        <w:instrText xml:space="preserve"> SEQ Tablica_5. \* ARABIC </w:instrText>
      </w:r>
      <w:r w:rsidR="00774716">
        <w:fldChar w:fldCharType="separate"/>
      </w:r>
      <w:r w:rsidR="00C66E2A">
        <w:rPr>
          <w:noProof/>
        </w:rPr>
        <w:t>4</w:t>
      </w:r>
      <w:r w:rsidR="00774716">
        <w:rPr>
          <w:noProof/>
        </w:rPr>
        <w:fldChar w:fldCharType="end"/>
      </w:r>
      <w:r>
        <w:rPr>
          <w:lang w:val="hr-HR"/>
        </w:rPr>
        <w:t>.</w:t>
      </w:r>
      <w:r w:rsidR="00D35B5D">
        <w:rPr>
          <w:lang w:val="hr-HR"/>
        </w:rPr>
        <w:t xml:space="preserve"> </w:t>
      </w:r>
      <w:r w:rsidRPr="00500AA1">
        <w:rPr>
          <w:b w:val="0"/>
          <w:bCs/>
          <w:lang w:val="hr-HR"/>
        </w:rPr>
        <w:t>Obnova toplinske izolacije pojedinih dijelova ovojnice zgrade Doma zdravlja Zlatar Bistrica i Konjščina - Zamjena stolarije</w:t>
      </w:r>
      <w:bookmarkEnd w:id="74"/>
      <w:bookmarkEnd w:id="75"/>
      <w:bookmarkEnd w:id="76"/>
    </w:p>
    <w:tbl>
      <w:tblPr>
        <w:tblW w:w="5000" w:type="pct"/>
        <w:tblLayout w:type="fixed"/>
        <w:tblLook w:val="04A0" w:firstRow="1" w:lastRow="0" w:firstColumn="1" w:lastColumn="0" w:noHBand="0" w:noVBand="1"/>
      </w:tblPr>
      <w:tblGrid>
        <w:gridCol w:w="1254"/>
        <w:gridCol w:w="951"/>
        <w:gridCol w:w="1053"/>
        <w:gridCol w:w="994"/>
        <w:gridCol w:w="1984"/>
        <w:gridCol w:w="700"/>
        <w:gridCol w:w="2083"/>
      </w:tblGrid>
      <w:tr w:rsidR="00500AA1" w:rsidRPr="00500AA1" w14:paraId="55020E90" w14:textId="77777777" w:rsidTr="006D5620">
        <w:trPr>
          <w:trHeight w:val="580"/>
        </w:trPr>
        <w:tc>
          <w:tcPr>
            <w:tcW w:w="695"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5650C78"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R.br. Mjere</w:t>
            </w:r>
          </w:p>
        </w:tc>
        <w:tc>
          <w:tcPr>
            <w:tcW w:w="527" w:type="pct"/>
            <w:tcBorders>
              <w:top w:val="single" w:sz="4" w:space="0" w:color="auto"/>
              <w:left w:val="nil"/>
              <w:bottom w:val="single" w:sz="4" w:space="0" w:color="auto"/>
              <w:right w:val="single" w:sz="4" w:space="0" w:color="auto"/>
            </w:tcBorders>
            <w:shd w:val="clear" w:color="auto" w:fill="DDEBF7"/>
            <w:noWrap/>
            <w:vAlign w:val="center"/>
            <w:hideMark/>
          </w:tcPr>
          <w:p w14:paraId="009C2E97" w14:textId="5C672585" w:rsidR="00500AA1" w:rsidRPr="00500AA1" w:rsidRDefault="00EB4FD1" w:rsidP="00500AA1">
            <w:pPr>
              <w:tabs>
                <w:tab w:val="clear" w:pos="720"/>
                <w:tab w:val="clear" w:pos="6912"/>
              </w:tabs>
              <w:jc w:val="center"/>
              <w:rPr>
                <w:rFonts w:cs="Calibri"/>
                <w:b/>
                <w:bCs/>
                <w:color w:val="000000"/>
                <w:lang w:eastAsia="hr-HR"/>
              </w:rPr>
            </w:pPr>
            <w:r>
              <w:rPr>
                <w:rFonts w:cs="Calibri"/>
                <w:b/>
                <w:bCs/>
                <w:color w:val="000000"/>
                <w:lang w:eastAsia="hr-HR"/>
              </w:rPr>
              <w:t>4</w:t>
            </w:r>
          </w:p>
        </w:tc>
        <w:tc>
          <w:tcPr>
            <w:tcW w:w="584" w:type="pct"/>
            <w:tcBorders>
              <w:top w:val="single" w:sz="4" w:space="0" w:color="auto"/>
              <w:left w:val="nil"/>
              <w:bottom w:val="single" w:sz="4" w:space="0" w:color="auto"/>
              <w:right w:val="single" w:sz="4" w:space="0" w:color="auto"/>
            </w:tcBorders>
            <w:shd w:val="clear" w:color="auto" w:fill="DDEBF7"/>
            <w:noWrap/>
            <w:vAlign w:val="center"/>
            <w:hideMark/>
          </w:tcPr>
          <w:p w14:paraId="02B405EA"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vAlign w:val="center"/>
            <w:hideMark/>
          </w:tcPr>
          <w:p w14:paraId="4F53982E" w14:textId="77777777" w:rsidR="00500AA1" w:rsidRPr="002A2E21" w:rsidRDefault="00500AA1" w:rsidP="002A2E21">
            <w:pPr>
              <w:tabs>
                <w:tab w:val="clear" w:pos="720"/>
                <w:tab w:val="clear" w:pos="6912"/>
              </w:tabs>
              <w:rPr>
                <w:rFonts w:cs="Calibri"/>
                <w:b/>
                <w:bCs/>
                <w:color w:val="000000"/>
                <w:lang w:eastAsia="hr-HR"/>
              </w:rPr>
            </w:pPr>
            <w:r w:rsidRPr="002A2E21">
              <w:rPr>
                <w:rFonts w:cs="Calibri"/>
                <w:b/>
                <w:bCs/>
                <w:color w:val="000000"/>
                <w:lang w:eastAsia="hr-HR"/>
              </w:rPr>
              <w:t>Obnova toplinske izolacije pojedinih dijelova ovojnice zgrade Doma zdravlja Zlatar Bistrica i Konjščina - Zamjena stolarije</w:t>
            </w:r>
          </w:p>
        </w:tc>
      </w:tr>
      <w:tr w:rsidR="00500AA1" w:rsidRPr="00500AA1" w14:paraId="33C8D5DA"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AF5807B"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74EC42D"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Mjere koje obveznik planiranja provodi samostalno</w:t>
            </w:r>
          </w:p>
        </w:tc>
      </w:tr>
      <w:tr w:rsidR="00500AA1" w:rsidRPr="00500AA1" w14:paraId="6DA322B1" w14:textId="77777777" w:rsidTr="006D5620">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AC0EE6D"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687AA76"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Mjere u zgradama (stambene i nestambene) i uslugama</w:t>
            </w:r>
            <w:r w:rsidRPr="00500AA1">
              <w:rPr>
                <w:rFonts w:cs="Calibri"/>
                <w:color w:val="000000"/>
                <w:lang w:eastAsia="hr-HR"/>
              </w:rPr>
              <w:br/>
            </w:r>
            <w:r w:rsidRPr="00500AA1">
              <w:rPr>
                <w:rFonts w:cs="Calibri"/>
                <w:i/>
                <w:iCs/>
                <w:color w:val="000000"/>
                <w:lang w:eastAsia="hr-HR"/>
              </w:rPr>
              <w:t>Obnova toplinske izolacije pojedinih dijelova ovojnice zgrada</w:t>
            </w:r>
          </w:p>
        </w:tc>
      </w:tr>
      <w:tr w:rsidR="00500AA1" w:rsidRPr="00500AA1" w14:paraId="3ABACCDC" w14:textId="77777777" w:rsidTr="006D5620">
        <w:trPr>
          <w:trHeight w:val="1421"/>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676D87D" w14:textId="77777777" w:rsidR="00500AA1" w:rsidRPr="00486A16" w:rsidRDefault="00500AA1" w:rsidP="00500AA1">
            <w:pPr>
              <w:tabs>
                <w:tab w:val="clear" w:pos="720"/>
                <w:tab w:val="clear" w:pos="6912"/>
              </w:tabs>
              <w:jc w:val="left"/>
              <w:rPr>
                <w:rFonts w:cs="Calibri"/>
                <w:b/>
                <w:bCs/>
                <w:lang w:eastAsia="hr-HR"/>
              </w:rPr>
            </w:pPr>
            <w:r w:rsidRPr="00486A16">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385BF460" w14:textId="084BFC77" w:rsidR="00500AA1" w:rsidRPr="00500AA1" w:rsidRDefault="00500AA1" w:rsidP="00C857B4">
            <w:pPr>
              <w:tabs>
                <w:tab w:val="clear" w:pos="720"/>
                <w:tab w:val="clear" w:pos="6912"/>
              </w:tabs>
              <w:rPr>
                <w:rFonts w:cs="Calibri"/>
                <w:color w:val="000000"/>
                <w:lang w:eastAsia="hr-HR"/>
              </w:rPr>
            </w:pPr>
            <w:r w:rsidRPr="0B2BDDFA">
              <w:rPr>
                <w:rFonts w:cs="Calibri"/>
                <w:color w:val="000000" w:themeColor="text1"/>
                <w:lang w:eastAsia="hr-HR"/>
              </w:rPr>
              <w:t xml:space="preserve">Na </w:t>
            </w:r>
            <w:r w:rsidR="008AF2AF" w:rsidRPr="001C0456">
              <w:rPr>
                <w:rFonts w:cs="Calibri"/>
                <w:color w:val="000000" w:themeColor="text1"/>
                <w:lang w:eastAsia="hr-HR"/>
              </w:rPr>
              <w:t>zgradama Domova</w:t>
            </w:r>
            <w:r w:rsidRPr="0B2BDDFA">
              <w:rPr>
                <w:rFonts w:cs="Calibri"/>
                <w:color w:val="000000" w:themeColor="text1"/>
                <w:lang w:eastAsia="hr-HR"/>
              </w:rPr>
              <w:t xml:space="preserve"> zdravlja Zlatar Bistrica i </w:t>
            </w:r>
            <w:r w:rsidRPr="4780B4B2">
              <w:rPr>
                <w:rFonts w:cs="Calibri"/>
                <w:color w:val="000000" w:themeColor="text1"/>
                <w:lang w:eastAsia="hr-HR"/>
              </w:rPr>
              <w:t>Konjščina</w:t>
            </w:r>
            <w:r w:rsidR="3DC43C16" w:rsidRPr="34E64519">
              <w:rPr>
                <w:rFonts w:cs="Calibri"/>
                <w:color w:val="000000" w:themeColor="text1"/>
                <w:lang w:eastAsia="hr-HR"/>
              </w:rPr>
              <w:t xml:space="preserve"> planira se zamjena dotrajale vanjske stolarije novom PVC stolarijom. </w:t>
            </w:r>
            <w:r w:rsidR="4DBB00D5" w:rsidRPr="5111FB6B">
              <w:rPr>
                <w:rFonts w:cs="Calibri"/>
                <w:color w:val="000000" w:themeColor="text1"/>
                <w:lang w:eastAsia="hr-HR"/>
              </w:rPr>
              <w:t>Zamijeniti</w:t>
            </w:r>
            <w:r w:rsidR="4DBB00D5" w:rsidRPr="46CB8FBA">
              <w:rPr>
                <w:rFonts w:cs="Calibri"/>
                <w:color w:val="000000" w:themeColor="text1"/>
                <w:lang w:eastAsia="hr-HR"/>
              </w:rPr>
              <w:t xml:space="preserve"> će se</w:t>
            </w:r>
            <w:r w:rsidR="4DBB00D5" w:rsidRPr="1448D262">
              <w:rPr>
                <w:rFonts w:cs="Calibri"/>
                <w:color w:val="000000" w:themeColor="text1"/>
                <w:lang w:eastAsia="hr-HR"/>
              </w:rPr>
              <w:t xml:space="preserve"> 150 </w:t>
            </w:r>
            <w:r w:rsidR="4DBB00D5" w:rsidRPr="4A18CC09">
              <w:rPr>
                <w:rFonts w:cs="Calibri"/>
                <w:color w:val="000000" w:themeColor="text1"/>
                <w:lang w:eastAsia="hr-HR"/>
              </w:rPr>
              <w:t>m</w:t>
            </w:r>
            <w:r w:rsidR="4DBB00D5" w:rsidRPr="1448D262">
              <w:rPr>
                <w:rFonts w:cs="Calibri"/>
                <w:color w:val="000000" w:themeColor="text1"/>
                <w:vertAlign w:val="superscript"/>
                <w:lang w:eastAsia="hr-HR"/>
              </w:rPr>
              <w:t xml:space="preserve">2 </w:t>
            </w:r>
            <w:r w:rsidR="4DBB00D5" w:rsidRPr="79C92B28">
              <w:rPr>
                <w:rFonts w:cs="Calibri"/>
                <w:color w:val="000000" w:themeColor="text1"/>
                <w:lang w:eastAsia="hr-HR"/>
              </w:rPr>
              <w:t xml:space="preserve">vanjske stolarije </w:t>
            </w:r>
            <w:r w:rsidR="4371DF57" w:rsidRPr="090CC585">
              <w:rPr>
                <w:rFonts w:cs="Calibri"/>
                <w:color w:val="000000" w:themeColor="text1"/>
                <w:lang w:eastAsia="hr-HR"/>
              </w:rPr>
              <w:t>na</w:t>
            </w:r>
            <w:r w:rsidR="4DBB00D5" w:rsidRPr="79C92B28">
              <w:rPr>
                <w:rFonts w:cs="Calibri"/>
                <w:color w:val="000000" w:themeColor="text1"/>
                <w:lang w:eastAsia="hr-HR"/>
              </w:rPr>
              <w:t xml:space="preserve"> domovima</w:t>
            </w:r>
            <w:r w:rsidR="3DC43C16" w:rsidRPr="34E64519">
              <w:rPr>
                <w:rFonts w:cs="Calibri"/>
                <w:color w:val="000000" w:themeColor="text1"/>
                <w:lang w:eastAsia="hr-HR"/>
              </w:rPr>
              <w:t xml:space="preserve"> zdravlja</w:t>
            </w:r>
            <w:r w:rsidR="40FA39DF" w:rsidRPr="35E63C81">
              <w:rPr>
                <w:rFonts w:cs="Calibri"/>
                <w:color w:val="000000" w:themeColor="text1"/>
                <w:lang w:eastAsia="hr-HR"/>
              </w:rPr>
              <w:t>, koji se nalaze</w:t>
            </w:r>
            <w:r w:rsidR="3DC43C16" w:rsidRPr="34E64519">
              <w:rPr>
                <w:rFonts w:cs="Calibri"/>
                <w:color w:val="000000" w:themeColor="text1"/>
                <w:lang w:eastAsia="hr-HR"/>
              </w:rPr>
              <w:t xml:space="preserve"> na adresama</w:t>
            </w:r>
            <w:r w:rsidR="40FA39DF" w:rsidRPr="35E63C81">
              <w:rPr>
                <w:rFonts w:cs="Calibri"/>
                <w:color w:val="000000" w:themeColor="text1"/>
                <w:lang w:eastAsia="hr-HR"/>
              </w:rPr>
              <w:t>,</w:t>
            </w:r>
            <w:r w:rsidR="3DC43C16" w:rsidRPr="34E64519">
              <w:rPr>
                <w:rFonts w:cs="Calibri"/>
                <w:color w:val="000000" w:themeColor="text1"/>
                <w:lang w:eastAsia="hr-HR"/>
              </w:rPr>
              <w:t xml:space="preserve"> Zagorska 5 </w:t>
            </w:r>
            <w:r w:rsidR="40FA39DF" w:rsidRPr="086E0663">
              <w:rPr>
                <w:rFonts w:cs="Calibri"/>
                <w:color w:val="000000" w:themeColor="text1"/>
                <w:lang w:eastAsia="hr-HR"/>
              </w:rPr>
              <w:t xml:space="preserve">u </w:t>
            </w:r>
            <w:r w:rsidR="3DC43C16" w:rsidRPr="34E64519">
              <w:rPr>
                <w:rFonts w:cs="Calibri"/>
                <w:color w:val="000000" w:themeColor="text1"/>
                <w:lang w:eastAsia="hr-HR"/>
              </w:rPr>
              <w:t xml:space="preserve">Zlatar </w:t>
            </w:r>
            <w:r w:rsidR="40FA39DF" w:rsidRPr="090CC585">
              <w:rPr>
                <w:rFonts w:cs="Calibri"/>
                <w:color w:val="000000" w:themeColor="text1"/>
                <w:lang w:eastAsia="hr-HR"/>
              </w:rPr>
              <w:t>Bistrici</w:t>
            </w:r>
            <w:r w:rsidR="3DC43C16" w:rsidRPr="34E64519">
              <w:rPr>
                <w:rFonts w:cs="Calibri"/>
                <w:color w:val="000000" w:themeColor="text1"/>
                <w:lang w:eastAsia="hr-HR"/>
              </w:rPr>
              <w:t xml:space="preserve"> i </w:t>
            </w:r>
            <w:r w:rsidR="4DBB00D5" w:rsidRPr="1448D262">
              <w:rPr>
                <w:rFonts w:cs="Calibri"/>
                <w:color w:val="000000" w:themeColor="text1"/>
                <w:lang w:eastAsia="hr-HR"/>
              </w:rPr>
              <w:t xml:space="preserve">Drage Božića 4 </w:t>
            </w:r>
            <w:r w:rsidR="4371DF57" w:rsidRPr="090CC585">
              <w:rPr>
                <w:rFonts w:cs="Calibri"/>
                <w:color w:val="000000" w:themeColor="text1"/>
                <w:lang w:eastAsia="hr-HR"/>
              </w:rPr>
              <w:t>u Konjščini</w:t>
            </w:r>
            <w:r w:rsidR="4DBB00D5" w:rsidRPr="16E05241">
              <w:rPr>
                <w:rFonts w:cs="Calibri"/>
                <w:color w:val="000000" w:themeColor="text1"/>
                <w:lang w:eastAsia="hr-HR"/>
              </w:rPr>
              <w:t>.</w:t>
            </w:r>
          </w:p>
        </w:tc>
      </w:tr>
      <w:tr w:rsidR="00500AA1" w:rsidRPr="00500AA1" w14:paraId="5C389171"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B51E06D" w14:textId="77777777" w:rsidR="00500AA1" w:rsidRPr="00486A16" w:rsidRDefault="00500AA1" w:rsidP="00500AA1">
            <w:pPr>
              <w:tabs>
                <w:tab w:val="clear" w:pos="720"/>
                <w:tab w:val="clear" w:pos="6912"/>
              </w:tabs>
              <w:jc w:val="left"/>
              <w:rPr>
                <w:rFonts w:cs="Calibri"/>
                <w:b/>
                <w:bCs/>
                <w:lang w:eastAsia="hr-HR"/>
              </w:rPr>
            </w:pPr>
            <w:r w:rsidRPr="00486A16">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F1B7A87" w14:textId="45558A8B" w:rsidR="00500AA1" w:rsidRPr="00500AA1" w:rsidRDefault="00500AA1" w:rsidP="00500AA1">
            <w:pPr>
              <w:tabs>
                <w:tab w:val="clear" w:pos="720"/>
                <w:tab w:val="clear" w:pos="6912"/>
              </w:tabs>
              <w:jc w:val="left"/>
              <w:rPr>
                <w:rFonts w:cs="Calibri"/>
                <w:color w:val="000000"/>
                <w:lang w:eastAsia="hr-HR"/>
              </w:rPr>
            </w:pPr>
            <w:r w:rsidRPr="0B2BDDFA">
              <w:rPr>
                <w:rFonts w:cs="Calibri"/>
                <w:color w:val="000000" w:themeColor="text1"/>
                <w:lang w:eastAsia="hr-HR"/>
              </w:rPr>
              <w:t> Izrađena je projektna dokumentacija</w:t>
            </w:r>
          </w:p>
        </w:tc>
      </w:tr>
      <w:tr w:rsidR="00500AA1" w:rsidRPr="00500AA1" w14:paraId="52DC983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1307465"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Iznos godišnje uštede</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3AEE0016"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MWh</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14:paraId="57862B14"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7,72</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12F7076"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tCO</w:t>
            </w:r>
            <w:r w:rsidRPr="00633D9A">
              <w:rPr>
                <w:rFonts w:cs="Calibri"/>
                <w:color w:val="000000"/>
                <w:vertAlign w:val="subscript"/>
                <w:lang w:eastAsia="hr-HR"/>
              </w:rPr>
              <w:t>2</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14:paraId="23FA42AC"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1,65</w:t>
            </w:r>
          </w:p>
        </w:tc>
      </w:tr>
      <w:tr w:rsidR="00500AA1" w:rsidRPr="00500AA1" w14:paraId="071D519F"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3C8B771"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6326A1A"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25 godina</w:t>
            </w:r>
          </w:p>
        </w:tc>
      </w:tr>
      <w:tr w:rsidR="00500AA1" w:rsidRPr="00500AA1" w14:paraId="4D2E401F"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AD10314"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F6FC03B"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436.911,00 kn</w:t>
            </w:r>
          </w:p>
        </w:tc>
      </w:tr>
      <w:tr w:rsidR="00500AA1" w:rsidRPr="00500AA1" w14:paraId="5E3DAE00"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25EB0F2"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Planirani iznos vlastitog ulaganja</w:t>
            </w:r>
          </w:p>
        </w:tc>
        <w:tc>
          <w:tcPr>
            <w:tcW w:w="55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5B6D290"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min</w:t>
            </w:r>
          </w:p>
        </w:tc>
        <w:tc>
          <w:tcPr>
            <w:tcW w:w="110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1B89CF4" w14:textId="08570296" w:rsidR="00500AA1" w:rsidRPr="00500AA1" w:rsidRDefault="007E505F" w:rsidP="00500AA1">
            <w:pPr>
              <w:tabs>
                <w:tab w:val="clear" w:pos="720"/>
                <w:tab w:val="clear" w:pos="6912"/>
              </w:tabs>
              <w:jc w:val="center"/>
              <w:rPr>
                <w:rFonts w:cs="Calibri"/>
                <w:color w:val="000000"/>
                <w:lang w:eastAsia="hr-HR"/>
              </w:rPr>
            </w:pPr>
            <w:r w:rsidRPr="00500AA1">
              <w:rPr>
                <w:rFonts w:cs="Calibri"/>
                <w:color w:val="000000"/>
                <w:lang w:eastAsia="hr-HR"/>
              </w:rPr>
              <w:t>436.911,00 kn</w:t>
            </w:r>
          </w:p>
        </w:tc>
        <w:tc>
          <w:tcPr>
            <w:tcW w:w="38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26A27C8"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maks</w:t>
            </w:r>
          </w:p>
        </w:tc>
        <w:tc>
          <w:tcPr>
            <w:tcW w:w="115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D84E478"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436.911,00 kn</w:t>
            </w:r>
          </w:p>
        </w:tc>
      </w:tr>
      <w:tr w:rsidR="00500AA1" w:rsidRPr="00500AA1" w14:paraId="4EBDEDA7"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F49311B"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Udio vlastitih sredstava u investiciji</w:t>
            </w:r>
          </w:p>
        </w:tc>
        <w:tc>
          <w:tcPr>
            <w:tcW w:w="55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5EDC35C"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min</w:t>
            </w:r>
          </w:p>
        </w:tc>
        <w:tc>
          <w:tcPr>
            <w:tcW w:w="110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D6C5F49"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100%</w:t>
            </w:r>
          </w:p>
        </w:tc>
        <w:tc>
          <w:tcPr>
            <w:tcW w:w="38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1905C92"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maks</w:t>
            </w:r>
          </w:p>
        </w:tc>
        <w:tc>
          <w:tcPr>
            <w:tcW w:w="115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A3C19FD" w14:textId="77777777" w:rsidR="00500AA1" w:rsidRPr="00500AA1" w:rsidRDefault="00500AA1" w:rsidP="00500AA1">
            <w:pPr>
              <w:tabs>
                <w:tab w:val="clear" w:pos="720"/>
                <w:tab w:val="clear" w:pos="6912"/>
              </w:tabs>
              <w:jc w:val="center"/>
              <w:rPr>
                <w:rFonts w:cs="Calibri"/>
                <w:color w:val="000000"/>
                <w:lang w:eastAsia="hr-HR"/>
              </w:rPr>
            </w:pPr>
            <w:r w:rsidRPr="00500AA1">
              <w:rPr>
                <w:rFonts w:cs="Calibri"/>
                <w:color w:val="000000"/>
                <w:lang w:eastAsia="hr-HR"/>
              </w:rPr>
              <w:t>100%</w:t>
            </w:r>
          </w:p>
        </w:tc>
      </w:tr>
      <w:tr w:rsidR="00500AA1" w:rsidRPr="00500AA1" w14:paraId="6FA3DFE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7530B56"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7E6E31E"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w:t>
            </w:r>
          </w:p>
        </w:tc>
      </w:tr>
      <w:tr w:rsidR="00500AA1" w:rsidRPr="00500AA1" w14:paraId="4A1FE7E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CD23B78" w14:textId="77777777" w:rsidR="00500AA1" w:rsidRPr="00500AA1" w:rsidRDefault="00500AA1" w:rsidP="00500AA1">
            <w:pPr>
              <w:tabs>
                <w:tab w:val="clear" w:pos="720"/>
                <w:tab w:val="clear" w:pos="6912"/>
              </w:tabs>
              <w:jc w:val="left"/>
              <w:rPr>
                <w:rFonts w:cs="Calibri"/>
                <w:b/>
                <w:bCs/>
                <w:color w:val="FF0000"/>
                <w:lang w:eastAsia="hr-HR"/>
              </w:rPr>
            </w:pPr>
            <w:r w:rsidRPr="004C2386">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28406999"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2022.</w:t>
            </w:r>
          </w:p>
        </w:tc>
      </w:tr>
      <w:tr w:rsidR="00500AA1" w:rsidRPr="00500AA1" w14:paraId="60A26D8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51144AA" w14:textId="77777777" w:rsidR="00500AA1" w:rsidRPr="00500AA1" w:rsidRDefault="00500AA1" w:rsidP="00500AA1">
            <w:pPr>
              <w:tabs>
                <w:tab w:val="clear" w:pos="720"/>
                <w:tab w:val="clear" w:pos="6912"/>
              </w:tabs>
              <w:jc w:val="left"/>
              <w:rPr>
                <w:rFonts w:cs="Calibri"/>
                <w:b/>
                <w:bCs/>
                <w:color w:val="000000"/>
                <w:lang w:eastAsia="hr-HR"/>
              </w:rPr>
            </w:pPr>
            <w:r w:rsidRPr="00500AA1">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84183B" w14:textId="77777777" w:rsidR="00500AA1" w:rsidRPr="00500AA1" w:rsidRDefault="00500AA1" w:rsidP="00500AA1">
            <w:pPr>
              <w:tabs>
                <w:tab w:val="clear" w:pos="720"/>
                <w:tab w:val="clear" w:pos="6912"/>
              </w:tabs>
              <w:jc w:val="left"/>
              <w:rPr>
                <w:rFonts w:cs="Calibri"/>
                <w:color w:val="000000"/>
                <w:lang w:eastAsia="hr-HR"/>
              </w:rPr>
            </w:pPr>
            <w:r w:rsidRPr="00500AA1">
              <w:rPr>
                <w:rFonts w:cs="Calibri"/>
                <w:color w:val="000000"/>
                <w:lang w:eastAsia="hr-HR"/>
              </w:rPr>
              <w:t>Sustav za mjerenje i verifikaciju ušteda energije (SMiV)</w:t>
            </w:r>
          </w:p>
        </w:tc>
      </w:tr>
    </w:tbl>
    <w:p w14:paraId="5A0A7ACC" w14:textId="0E8D840F" w:rsidR="00BA708D" w:rsidRDefault="00BA708D" w:rsidP="00056132">
      <w:pPr>
        <w:rPr>
          <w:lang w:val="x-none"/>
        </w:rPr>
      </w:pPr>
    </w:p>
    <w:p w14:paraId="660FFB4E" w14:textId="4C2A1BD3" w:rsidR="00276ED9" w:rsidRDefault="007E505F" w:rsidP="007E505F">
      <w:pPr>
        <w:pStyle w:val="Opisslike"/>
      </w:pPr>
      <w:bookmarkStart w:id="77" w:name="_Toc99715309"/>
      <w:bookmarkStart w:id="78" w:name="_Toc99715642"/>
      <w:bookmarkStart w:id="79" w:name="_Toc99973966"/>
      <w:r>
        <w:t xml:space="preserve">Tablica 5. </w:t>
      </w:r>
      <w:r w:rsidR="00774716">
        <w:fldChar w:fldCharType="begin"/>
      </w:r>
      <w:r w:rsidR="00774716">
        <w:instrText xml:space="preserve"> SEQ Tablica_5. \* ARABIC </w:instrText>
      </w:r>
      <w:r w:rsidR="00774716">
        <w:fldChar w:fldCharType="separate"/>
      </w:r>
      <w:r w:rsidR="00C66E2A">
        <w:rPr>
          <w:noProof/>
        </w:rPr>
        <w:t>5</w:t>
      </w:r>
      <w:r w:rsidR="00774716">
        <w:rPr>
          <w:noProof/>
        </w:rPr>
        <w:fldChar w:fldCharType="end"/>
      </w:r>
      <w:r>
        <w:rPr>
          <w:lang w:val="hr-HR"/>
        </w:rPr>
        <w:t xml:space="preserve">. </w:t>
      </w:r>
      <w:r w:rsidRPr="007E505F">
        <w:rPr>
          <w:b w:val="0"/>
          <w:bCs/>
          <w:lang w:val="hr-HR"/>
        </w:rPr>
        <w:t>Obnova toplinske izolacije pojedinih dijelova ovojnice zgrade Doma zdravlja Pregrada - Zamjena stolarije</w:t>
      </w:r>
      <w:bookmarkEnd w:id="77"/>
      <w:bookmarkEnd w:id="78"/>
      <w:bookmarkEnd w:id="79"/>
    </w:p>
    <w:tbl>
      <w:tblPr>
        <w:tblW w:w="5000" w:type="pct"/>
        <w:tblLayout w:type="fixed"/>
        <w:tblLook w:val="04A0" w:firstRow="1" w:lastRow="0" w:firstColumn="1" w:lastColumn="0" w:noHBand="0" w:noVBand="1"/>
      </w:tblPr>
      <w:tblGrid>
        <w:gridCol w:w="888"/>
        <w:gridCol w:w="808"/>
        <w:gridCol w:w="1560"/>
        <w:gridCol w:w="1275"/>
        <w:gridCol w:w="1560"/>
        <w:gridCol w:w="1135"/>
        <w:gridCol w:w="1793"/>
      </w:tblGrid>
      <w:tr w:rsidR="00360C16" w:rsidRPr="00276ED9" w14:paraId="3A1EEB4E" w14:textId="77777777" w:rsidTr="006D5620">
        <w:trPr>
          <w:trHeight w:val="290"/>
        </w:trPr>
        <w:tc>
          <w:tcPr>
            <w:tcW w:w="492"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229323D"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R.br. Mjere</w:t>
            </w:r>
          </w:p>
        </w:tc>
        <w:tc>
          <w:tcPr>
            <w:tcW w:w="448" w:type="pct"/>
            <w:tcBorders>
              <w:top w:val="single" w:sz="4" w:space="0" w:color="auto"/>
              <w:left w:val="nil"/>
              <w:bottom w:val="single" w:sz="4" w:space="0" w:color="auto"/>
              <w:right w:val="single" w:sz="4" w:space="0" w:color="auto"/>
            </w:tcBorders>
            <w:shd w:val="clear" w:color="auto" w:fill="DDEBF7"/>
            <w:noWrap/>
            <w:vAlign w:val="center"/>
            <w:hideMark/>
          </w:tcPr>
          <w:p w14:paraId="41792AD9" w14:textId="77777777" w:rsidR="00276ED9" w:rsidRPr="00276ED9" w:rsidRDefault="00276ED9" w:rsidP="00276ED9">
            <w:pPr>
              <w:tabs>
                <w:tab w:val="clear" w:pos="720"/>
                <w:tab w:val="clear" w:pos="6912"/>
              </w:tabs>
              <w:jc w:val="center"/>
              <w:rPr>
                <w:rFonts w:cs="Calibri"/>
                <w:b/>
                <w:bCs/>
                <w:color w:val="000000"/>
                <w:lang w:eastAsia="hr-HR"/>
              </w:rPr>
            </w:pPr>
            <w:r w:rsidRPr="00276ED9">
              <w:rPr>
                <w:rFonts w:cs="Calibri"/>
                <w:b/>
                <w:bCs/>
                <w:color w:val="000000"/>
                <w:lang w:eastAsia="hr-HR"/>
              </w:rPr>
              <w:t>5</w:t>
            </w:r>
          </w:p>
        </w:tc>
        <w:tc>
          <w:tcPr>
            <w:tcW w:w="865" w:type="pct"/>
            <w:tcBorders>
              <w:top w:val="single" w:sz="4" w:space="0" w:color="auto"/>
              <w:left w:val="nil"/>
              <w:bottom w:val="single" w:sz="4" w:space="0" w:color="auto"/>
              <w:right w:val="single" w:sz="4" w:space="0" w:color="auto"/>
            </w:tcBorders>
            <w:shd w:val="clear" w:color="auto" w:fill="DDEBF7"/>
            <w:noWrap/>
            <w:vAlign w:val="center"/>
            <w:hideMark/>
          </w:tcPr>
          <w:p w14:paraId="606D94C1"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66F0ACB8" w14:textId="527194AA" w:rsidR="00276ED9" w:rsidRPr="00F65892" w:rsidRDefault="005C13AF" w:rsidP="00276ED9">
            <w:pPr>
              <w:tabs>
                <w:tab w:val="clear" w:pos="720"/>
                <w:tab w:val="clear" w:pos="6912"/>
              </w:tabs>
              <w:jc w:val="left"/>
              <w:rPr>
                <w:rFonts w:cs="Calibri"/>
                <w:b/>
                <w:bCs/>
                <w:color w:val="000000"/>
                <w:lang w:eastAsia="hr-HR"/>
              </w:rPr>
            </w:pPr>
            <w:r w:rsidRPr="00F65892">
              <w:rPr>
                <w:rFonts w:cs="Calibri"/>
                <w:b/>
                <w:bCs/>
                <w:color w:val="000000"/>
                <w:lang w:eastAsia="hr-HR"/>
              </w:rPr>
              <w:t>Obnova toplinske izolacije pojedinih dijelova ovojnice zgrade Doma zdravlja Pregrada - Zamjena stolarije</w:t>
            </w:r>
          </w:p>
        </w:tc>
      </w:tr>
      <w:tr w:rsidR="003101DA" w:rsidRPr="00276ED9" w14:paraId="0E3C761E"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F35EEB8"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313EB73" w14:textId="51F98A53" w:rsidR="00276ED9" w:rsidRPr="00276ED9" w:rsidRDefault="00276ED9" w:rsidP="00276ED9">
            <w:pPr>
              <w:tabs>
                <w:tab w:val="clear" w:pos="720"/>
                <w:tab w:val="clear" w:pos="6912"/>
              </w:tabs>
              <w:jc w:val="left"/>
              <w:rPr>
                <w:rFonts w:cs="Calibri"/>
                <w:color w:val="000000"/>
                <w:lang w:eastAsia="hr-HR"/>
              </w:rPr>
            </w:pPr>
            <w:r w:rsidRPr="00276ED9">
              <w:rPr>
                <w:rFonts w:cs="Calibri"/>
                <w:color w:val="000000"/>
                <w:lang w:eastAsia="hr-HR"/>
              </w:rPr>
              <w:t xml:space="preserve">Mjere koje obveznik </w:t>
            </w:r>
            <w:r w:rsidR="00AB7CC6">
              <w:rPr>
                <w:rFonts w:cs="Calibri"/>
                <w:color w:val="000000"/>
                <w:lang w:eastAsia="hr-HR"/>
              </w:rPr>
              <w:t>provodi samostalno</w:t>
            </w:r>
          </w:p>
        </w:tc>
      </w:tr>
      <w:tr w:rsidR="003101DA" w:rsidRPr="00276ED9" w14:paraId="20A736BE" w14:textId="77777777" w:rsidTr="006D5620">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08C207C"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0D249D0" w14:textId="77777777" w:rsidR="007E505F" w:rsidRPr="007E505F" w:rsidRDefault="007E505F" w:rsidP="007E505F">
            <w:pPr>
              <w:tabs>
                <w:tab w:val="clear" w:pos="720"/>
                <w:tab w:val="clear" w:pos="6912"/>
              </w:tabs>
              <w:jc w:val="left"/>
              <w:rPr>
                <w:rFonts w:cs="Calibri"/>
                <w:color w:val="000000"/>
                <w:lang w:eastAsia="hr-HR"/>
              </w:rPr>
            </w:pPr>
            <w:r w:rsidRPr="007E505F">
              <w:rPr>
                <w:rFonts w:cs="Calibri"/>
                <w:color w:val="000000"/>
                <w:lang w:eastAsia="hr-HR"/>
              </w:rPr>
              <w:t>Mjere u zgradama (stambene i nestambene) i uslugama</w:t>
            </w:r>
          </w:p>
          <w:p w14:paraId="5AC708BE" w14:textId="0E666CCF" w:rsidR="00276ED9" w:rsidRPr="00276ED9" w:rsidRDefault="007E505F" w:rsidP="007E505F">
            <w:pPr>
              <w:tabs>
                <w:tab w:val="clear" w:pos="720"/>
                <w:tab w:val="clear" w:pos="6912"/>
              </w:tabs>
              <w:jc w:val="left"/>
              <w:rPr>
                <w:rFonts w:cs="Calibri"/>
                <w:i/>
                <w:iCs/>
                <w:color w:val="000000"/>
                <w:lang w:eastAsia="hr-HR"/>
              </w:rPr>
            </w:pPr>
            <w:r w:rsidRPr="007E505F">
              <w:rPr>
                <w:rFonts w:cs="Calibri"/>
                <w:i/>
                <w:iCs/>
                <w:color w:val="000000"/>
                <w:lang w:eastAsia="hr-HR"/>
              </w:rPr>
              <w:t>Obnova toplinske izolacije pojedinih dijelova ovojnice zgrada</w:t>
            </w:r>
          </w:p>
        </w:tc>
      </w:tr>
      <w:tr w:rsidR="003101DA" w:rsidRPr="00276ED9" w14:paraId="4A2FCEC4" w14:textId="77777777" w:rsidTr="006D5620">
        <w:trPr>
          <w:trHeight w:val="113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9EBE912" w14:textId="77777777" w:rsidR="00276ED9" w:rsidRPr="006A05F8" w:rsidRDefault="00276ED9" w:rsidP="00276ED9">
            <w:pPr>
              <w:tabs>
                <w:tab w:val="clear" w:pos="720"/>
                <w:tab w:val="clear" w:pos="6912"/>
              </w:tabs>
              <w:jc w:val="left"/>
              <w:rPr>
                <w:rFonts w:cs="Calibri"/>
                <w:b/>
                <w:bCs/>
                <w:lang w:eastAsia="hr-HR"/>
              </w:rPr>
            </w:pPr>
            <w:r w:rsidRPr="006A05F8">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7A592D67" w14:textId="01087338" w:rsidR="00276ED9" w:rsidRPr="00276ED9" w:rsidRDefault="4362D07B" w:rsidP="002E1D0E">
            <w:pPr>
              <w:tabs>
                <w:tab w:val="clear" w:pos="720"/>
                <w:tab w:val="clear" w:pos="6912"/>
              </w:tabs>
              <w:rPr>
                <w:rFonts w:cs="Calibri"/>
                <w:color w:val="000000"/>
                <w:lang w:eastAsia="hr-HR"/>
              </w:rPr>
            </w:pPr>
            <w:r w:rsidRPr="1B2CEF7B">
              <w:rPr>
                <w:rFonts w:cs="Calibri"/>
                <w:color w:val="000000" w:themeColor="text1"/>
                <w:lang w:eastAsia="hr-HR"/>
              </w:rPr>
              <w:t xml:space="preserve">Na adresi Augusta Cesarca 1, u </w:t>
            </w:r>
            <w:r w:rsidRPr="2605CD0D">
              <w:rPr>
                <w:rFonts w:cs="Calibri"/>
                <w:color w:val="000000" w:themeColor="text1"/>
                <w:lang w:eastAsia="hr-HR"/>
              </w:rPr>
              <w:t>Domu</w:t>
            </w:r>
            <w:r w:rsidRPr="1B2CEF7B">
              <w:rPr>
                <w:rFonts w:cs="Calibri"/>
                <w:color w:val="000000" w:themeColor="text1"/>
                <w:lang w:eastAsia="hr-HR"/>
              </w:rPr>
              <w:t xml:space="preserve"> zdravlja Pregrada</w:t>
            </w:r>
            <w:r w:rsidRPr="67102829">
              <w:rPr>
                <w:rFonts w:cs="Calibri"/>
                <w:color w:val="000000" w:themeColor="text1"/>
                <w:lang w:eastAsia="hr-HR"/>
              </w:rPr>
              <w:t xml:space="preserve"> planira se </w:t>
            </w:r>
            <w:r w:rsidRPr="6AE5F095">
              <w:rPr>
                <w:rFonts w:cs="Calibri"/>
                <w:color w:val="000000" w:themeColor="text1"/>
                <w:lang w:eastAsia="hr-HR"/>
              </w:rPr>
              <w:t xml:space="preserve">zamijeniti postojeća vanjska stolarija novom PVC stolarijom. </w:t>
            </w:r>
            <w:r w:rsidRPr="5607705C">
              <w:rPr>
                <w:rFonts w:cs="Calibri"/>
                <w:color w:val="000000" w:themeColor="text1"/>
                <w:lang w:eastAsia="hr-HR"/>
              </w:rPr>
              <w:t xml:space="preserve">Ukupna površina </w:t>
            </w:r>
            <w:r w:rsidRPr="29465774">
              <w:rPr>
                <w:rFonts w:cs="Calibri"/>
                <w:color w:val="000000" w:themeColor="text1"/>
                <w:lang w:eastAsia="hr-HR"/>
              </w:rPr>
              <w:t xml:space="preserve">vanjske </w:t>
            </w:r>
            <w:r w:rsidRPr="5607705C">
              <w:rPr>
                <w:rFonts w:cs="Calibri"/>
                <w:color w:val="000000" w:themeColor="text1"/>
                <w:lang w:eastAsia="hr-HR"/>
              </w:rPr>
              <w:t>stolarije koja će biti zamijenjena novom je 190 m</w:t>
            </w:r>
            <w:r w:rsidRPr="5607705C">
              <w:rPr>
                <w:rFonts w:cs="Calibri"/>
                <w:color w:val="000000" w:themeColor="text1"/>
                <w:vertAlign w:val="superscript"/>
                <w:lang w:eastAsia="hr-HR"/>
              </w:rPr>
              <w:t>2</w:t>
            </w:r>
            <w:r w:rsidRPr="5607705C">
              <w:rPr>
                <w:rFonts w:cs="Calibri"/>
                <w:color w:val="000000" w:themeColor="text1"/>
                <w:lang w:eastAsia="hr-HR"/>
              </w:rPr>
              <w:t>.</w:t>
            </w:r>
          </w:p>
        </w:tc>
      </w:tr>
      <w:tr w:rsidR="003101DA" w:rsidRPr="00276ED9" w14:paraId="699D793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71C02E8" w14:textId="77777777" w:rsidR="00276ED9" w:rsidRPr="006A05F8" w:rsidRDefault="00276ED9" w:rsidP="00276ED9">
            <w:pPr>
              <w:tabs>
                <w:tab w:val="clear" w:pos="720"/>
                <w:tab w:val="clear" w:pos="6912"/>
              </w:tabs>
              <w:jc w:val="left"/>
              <w:rPr>
                <w:rFonts w:cs="Calibri"/>
                <w:b/>
                <w:bCs/>
                <w:lang w:eastAsia="hr-HR"/>
              </w:rPr>
            </w:pPr>
            <w:r w:rsidRPr="006A05F8">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8A83F9E" w14:textId="2BFE657C" w:rsidR="00276ED9" w:rsidRPr="00276ED9" w:rsidRDefault="4362D07B" w:rsidP="00276ED9">
            <w:pPr>
              <w:tabs>
                <w:tab w:val="clear" w:pos="720"/>
                <w:tab w:val="clear" w:pos="6912"/>
              </w:tabs>
              <w:jc w:val="left"/>
              <w:rPr>
                <w:rFonts w:cs="Calibri"/>
                <w:color w:val="000000"/>
                <w:lang w:eastAsia="hr-HR"/>
              </w:rPr>
            </w:pPr>
            <w:r w:rsidRPr="76D99A4F">
              <w:rPr>
                <w:rFonts w:cs="Calibri"/>
                <w:color w:val="000000" w:themeColor="text1"/>
                <w:lang w:eastAsia="hr-HR"/>
              </w:rPr>
              <w:t> Projektna dokumentacija je u izradi</w:t>
            </w:r>
          </w:p>
        </w:tc>
      </w:tr>
      <w:tr w:rsidR="003C1C5D" w:rsidRPr="00276ED9" w14:paraId="20D15A1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9405E0A"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Iznos godišnje uštede</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14:paraId="156499C6"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MWh</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14:paraId="4F6C093C"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9,78</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14:paraId="7EAB277F"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tCO</w:t>
            </w:r>
            <w:r w:rsidRPr="003101DA">
              <w:rPr>
                <w:rFonts w:cs="Calibri"/>
                <w:color w:val="000000"/>
                <w:vertAlign w:val="subscript"/>
                <w:lang w:eastAsia="hr-HR"/>
              </w:rPr>
              <w:t>2</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14:paraId="07173823"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2,09</w:t>
            </w:r>
          </w:p>
        </w:tc>
      </w:tr>
      <w:tr w:rsidR="003101DA" w:rsidRPr="00276ED9" w14:paraId="29CF618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A79700F"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FCCAB2B" w14:textId="77777777" w:rsidR="00276ED9" w:rsidRPr="00276ED9" w:rsidRDefault="00276ED9" w:rsidP="00276ED9">
            <w:pPr>
              <w:tabs>
                <w:tab w:val="clear" w:pos="720"/>
                <w:tab w:val="clear" w:pos="6912"/>
              </w:tabs>
              <w:jc w:val="left"/>
              <w:rPr>
                <w:rFonts w:cs="Calibri"/>
                <w:color w:val="000000"/>
                <w:lang w:eastAsia="hr-HR"/>
              </w:rPr>
            </w:pPr>
            <w:r w:rsidRPr="00276ED9">
              <w:rPr>
                <w:rFonts w:cs="Calibri"/>
                <w:color w:val="000000"/>
                <w:lang w:eastAsia="hr-HR"/>
              </w:rPr>
              <w:t>25 godina</w:t>
            </w:r>
          </w:p>
        </w:tc>
      </w:tr>
      <w:tr w:rsidR="003101DA" w:rsidRPr="00276ED9" w14:paraId="712F37C6"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3DDF1EF"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4970889" w14:textId="77777777" w:rsidR="00276ED9" w:rsidRPr="00276ED9" w:rsidRDefault="00276ED9" w:rsidP="00276ED9">
            <w:pPr>
              <w:tabs>
                <w:tab w:val="clear" w:pos="720"/>
                <w:tab w:val="clear" w:pos="6912"/>
              </w:tabs>
              <w:jc w:val="left"/>
              <w:rPr>
                <w:rFonts w:cs="Calibri"/>
                <w:color w:val="000000"/>
                <w:lang w:eastAsia="hr-HR"/>
              </w:rPr>
            </w:pPr>
            <w:r w:rsidRPr="00276ED9">
              <w:rPr>
                <w:rFonts w:cs="Calibri"/>
                <w:color w:val="000000"/>
                <w:lang w:eastAsia="hr-HR"/>
              </w:rPr>
              <w:t>600.000,00 kn</w:t>
            </w:r>
          </w:p>
        </w:tc>
      </w:tr>
      <w:tr w:rsidR="003C1C5D" w:rsidRPr="00276ED9" w14:paraId="460153B8"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B7B9620"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Planirani iznos vlastitog ulaganja</w:t>
            </w:r>
          </w:p>
        </w:tc>
        <w:tc>
          <w:tcPr>
            <w:tcW w:w="70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F3B1262"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min</w:t>
            </w:r>
          </w:p>
        </w:tc>
        <w:tc>
          <w:tcPr>
            <w:tcW w:w="86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83CFB63" w14:textId="5C282F48" w:rsidR="00276ED9" w:rsidRPr="00276ED9" w:rsidRDefault="007E505F" w:rsidP="00276ED9">
            <w:pPr>
              <w:tabs>
                <w:tab w:val="clear" w:pos="720"/>
                <w:tab w:val="clear" w:pos="6912"/>
              </w:tabs>
              <w:jc w:val="center"/>
              <w:rPr>
                <w:rFonts w:cs="Calibri"/>
                <w:color w:val="000000"/>
                <w:lang w:eastAsia="hr-HR"/>
              </w:rPr>
            </w:pPr>
            <w:r w:rsidRPr="00276ED9">
              <w:rPr>
                <w:rFonts w:cs="Calibri"/>
                <w:color w:val="000000"/>
                <w:lang w:eastAsia="hr-HR"/>
              </w:rPr>
              <w:t>600.000,00 kn</w:t>
            </w:r>
          </w:p>
        </w:tc>
        <w:tc>
          <w:tcPr>
            <w:tcW w:w="62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684F13D"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maks</w:t>
            </w:r>
          </w:p>
        </w:tc>
        <w:tc>
          <w:tcPr>
            <w:tcW w:w="99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52776B2"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600.000,00 kn</w:t>
            </w:r>
          </w:p>
        </w:tc>
      </w:tr>
      <w:tr w:rsidR="003C1C5D" w:rsidRPr="00276ED9" w14:paraId="747B866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BF59781"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Udio vlastitih sredstava u investiciji</w:t>
            </w:r>
          </w:p>
        </w:tc>
        <w:tc>
          <w:tcPr>
            <w:tcW w:w="70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7C20BA6"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min</w:t>
            </w:r>
          </w:p>
        </w:tc>
        <w:tc>
          <w:tcPr>
            <w:tcW w:w="86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A45CCB3"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100%</w:t>
            </w:r>
          </w:p>
        </w:tc>
        <w:tc>
          <w:tcPr>
            <w:tcW w:w="62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2CAD05B"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maks</w:t>
            </w:r>
          </w:p>
        </w:tc>
        <w:tc>
          <w:tcPr>
            <w:tcW w:w="99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9A83163" w14:textId="77777777" w:rsidR="00276ED9" w:rsidRPr="00276ED9" w:rsidRDefault="00276ED9" w:rsidP="00276ED9">
            <w:pPr>
              <w:tabs>
                <w:tab w:val="clear" w:pos="720"/>
                <w:tab w:val="clear" w:pos="6912"/>
              </w:tabs>
              <w:jc w:val="center"/>
              <w:rPr>
                <w:rFonts w:cs="Calibri"/>
                <w:color w:val="000000"/>
                <w:lang w:eastAsia="hr-HR"/>
              </w:rPr>
            </w:pPr>
            <w:r w:rsidRPr="00276ED9">
              <w:rPr>
                <w:rFonts w:cs="Calibri"/>
                <w:color w:val="000000"/>
                <w:lang w:eastAsia="hr-HR"/>
              </w:rPr>
              <w:t>100%</w:t>
            </w:r>
          </w:p>
        </w:tc>
      </w:tr>
      <w:tr w:rsidR="003101DA" w:rsidRPr="00276ED9" w14:paraId="420F7552"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1DFABF4"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CD492C5" w14:textId="77777777" w:rsidR="00276ED9" w:rsidRPr="00276ED9" w:rsidRDefault="00276ED9" w:rsidP="00276ED9">
            <w:pPr>
              <w:tabs>
                <w:tab w:val="clear" w:pos="720"/>
                <w:tab w:val="clear" w:pos="6912"/>
              </w:tabs>
              <w:jc w:val="left"/>
              <w:rPr>
                <w:rFonts w:cs="Calibri"/>
                <w:color w:val="000000"/>
                <w:lang w:eastAsia="hr-HR"/>
              </w:rPr>
            </w:pPr>
            <w:r w:rsidRPr="00276ED9">
              <w:rPr>
                <w:rFonts w:cs="Calibri"/>
                <w:color w:val="000000"/>
                <w:lang w:eastAsia="hr-HR"/>
              </w:rPr>
              <w:t>/</w:t>
            </w:r>
          </w:p>
        </w:tc>
      </w:tr>
      <w:tr w:rsidR="003101DA" w:rsidRPr="00276ED9" w14:paraId="77F15ADE"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61497E3" w14:textId="77777777" w:rsidR="00276ED9" w:rsidRPr="00276ED9" w:rsidRDefault="00276ED9" w:rsidP="00276ED9">
            <w:pPr>
              <w:tabs>
                <w:tab w:val="clear" w:pos="720"/>
                <w:tab w:val="clear" w:pos="6912"/>
              </w:tabs>
              <w:jc w:val="left"/>
              <w:rPr>
                <w:rFonts w:cs="Calibri"/>
                <w:b/>
                <w:bCs/>
                <w:color w:val="FF0000"/>
                <w:lang w:eastAsia="hr-HR"/>
              </w:rPr>
            </w:pPr>
            <w:r w:rsidRPr="00CC2B52">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3F13DC25" w14:textId="77777777" w:rsidR="00276ED9" w:rsidRPr="00276ED9" w:rsidRDefault="00276ED9" w:rsidP="00276ED9">
            <w:pPr>
              <w:tabs>
                <w:tab w:val="clear" w:pos="720"/>
                <w:tab w:val="clear" w:pos="6912"/>
              </w:tabs>
              <w:jc w:val="left"/>
              <w:rPr>
                <w:rFonts w:cs="Calibri"/>
                <w:color w:val="000000"/>
                <w:lang w:eastAsia="hr-HR"/>
              </w:rPr>
            </w:pPr>
            <w:r w:rsidRPr="00276ED9">
              <w:rPr>
                <w:rFonts w:cs="Calibri"/>
                <w:color w:val="000000"/>
                <w:lang w:eastAsia="hr-HR"/>
              </w:rPr>
              <w:t>2023.</w:t>
            </w:r>
          </w:p>
        </w:tc>
      </w:tr>
      <w:tr w:rsidR="003101DA" w:rsidRPr="00276ED9" w14:paraId="39E9EBB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137F847" w14:textId="77777777" w:rsidR="00276ED9" w:rsidRPr="00276ED9" w:rsidRDefault="00276ED9" w:rsidP="00276ED9">
            <w:pPr>
              <w:tabs>
                <w:tab w:val="clear" w:pos="720"/>
                <w:tab w:val="clear" w:pos="6912"/>
              </w:tabs>
              <w:jc w:val="left"/>
              <w:rPr>
                <w:rFonts w:cs="Calibri"/>
                <w:b/>
                <w:bCs/>
                <w:color w:val="000000"/>
                <w:lang w:eastAsia="hr-HR"/>
              </w:rPr>
            </w:pPr>
            <w:r w:rsidRPr="00276ED9">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B3C788F" w14:textId="77777777" w:rsidR="00276ED9" w:rsidRPr="00276ED9" w:rsidRDefault="00276ED9" w:rsidP="00276ED9">
            <w:pPr>
              <w:tabs>
                <w:tab w:val="clear" w:pos="720"/>
                <w:tab w:val="clear" w:pos="6912"/>
              </w:tabs>
              <w:jc w:val="left"/>
              <w:rPr>
                <w:rFonts w:cs="Calibri"/>
                <w:color w:val="000000"/>
                <w:lang w:eastAsia="hr-HR"/>
              </w:rPr>
            </w:pPr>
            <w:r w:rsidRPr="00276ED9">
              <w:rPr>
                <w:rFonts w:cs="Calibri"/>
                <w:color w:val="000000"/>
                <w:lang w:eastAsia="hr-HR"/>
              </w:rPr>
              <w:t>Sustav za mjerenje i verifikaciju ušteda energije (SMiV)</w:t>
            </w:r>
          </w:p>
        </w:tc>
      </w:tr>
    </w:tbl>
    <w:p w14:paraId="29895B9D" w14:textId="7AE87480" w:rsidR="00276ED9" w:rsidRDefault="00276ED9" w:rsidP="00056132">
      <w:pPr>
        <w:rPr>
          <w:lang w:val="x-none"/>
        </w:rPr>
      </w:pPr>
    </w:p>
    <w:p w14:paraId="42CA449E" w14:textId="1DB49D3F" w:rsidR="007B617D" w:rsidRDefault="00453E47" w:rsidP="00453E47">
      <w:pPr>
        <w:pStyle w:val="Opisslike"/>
        <w:rPr>
          <w:b w:val="0"/>
          <w:bCs/>
          <w:lang w:val="hr-HR"/>
        </w:rPr>
      </w:pPr>
      <w:bookmarkStart w:id="80" w:name="_Toc99715310"/>
      <w:bookmarkStart w:id="81" w:name="_Toc99715643"/>
      <w:bookmarkStart w:id="82" w:name="_Toc99973967"/>
      <w:r>
        <w:t xml:space="preserve">Tablica 5. </w:t>
      </w:r>
      <w:r w:rsidR="00774716">
        <w:fldChar w:fldCharType="begin"/>
      </w:r>
      <w:r w:rsidR="00774716">
        <w:instrText xml:space="preserve"> SEQ Tablica_5. \* ARABIC </w:instrText>
      </w:r>
      <w:r w:rsidR="00774716">
        <w:fldChar w:fldCharType="separate"/>
      </w:r>
      <w:r w:rsidR="00C66E2A">
        <w:rPr>
          <w:noProof/>
        </w:rPr>
        <w:t>6</w:t>
      </w:r>
      <w:r w:rsidR="00774716">
        <w:rPr>
          <w:noProof/>
        </w:rPr>
        <w:fldChar w:fldCharType="end"/>
      </w:r>
      <w:r>
        <w:rPr>
          <w:lang w:val="hr-HR"/>
        </w:rPr>
        <w:t xml:space="preserve">. </w:t>
      </w:r>
      <w:r w:rsidR="006A2032" w:rsidRPr="006A2032">
        <w:rPr>
          <w:rFonts w:cs="Calibri"/>
          <w:b w:val="0"/>
          <w:color w:val="000000"/>
          <w:lang w:eastAsia="hr-HR"/>
        </w:rPr>
        <w:t>Instalacija novih rasvjetnih sustava i njegovih komponenti te ugradnja opreme za automatsku regulaciju sustava rasvjete u Domu zdravlja Pregrada</w:t>
      </w:r>
      <w:bookmarkEnd w:id="80"/>
      <w:bookmarkEnd w:id="81"/>
      <w:bookmarkEnd w:id="82"/>
    </w:p>
    <w:tbl>
      <w:tblPr>
        <w:tblW w:w="5000" w:type="pct"/>
        <w:tblLayout w:type="fixed"/>
        <w:tblLook w:val="04A0" w:firstRow="1" w:lastRow="0" w:firstColumn="1" w:lastColumn="0" w:noHBand="0" w:noVBand="1"/>
      </w:tblPr>
      <w:tblGrid>
        <w:gridCol w:w="1254"/>
        <w:gridCol w:w="880"/>
        <w:gridCol w:w="1122"/>
        <w:gridCol w:w="1418"/>
        <w:gridCol w:w="1834"/>
        <w:gridCol w:w="767"/>
        <w:gridCol w:w="1744"/>
      </w:tblGrid>
      <w:tr w:rsidR="001272C3" w:rsidRPr="001272C3" w14:paraId="2E83FE68" w14:textId="77777777" w:rsidTr="006D5620">
        <w:trPr>
          <w:trHeight w:val="740"/>
        </w:trPr>
        <w:tc>
          <w:tcPr>
            <w:tcW w:w="69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1BD2D60"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R.br. Mjere</w:t>
            </w:r>
          </w:p>
        </w:tc>
        <w:tc>
          <w:tcPr>
            <w:tcW w:w="488" w:type="pct"/>
            <w:tcBorders>
              <w:top w:val="single" w:sz="4" w:space="0" w:color="auto"/>
              <w:left w:val="nil"/>
              <w:bottom w:val="single" w:sz="4" w:space="0" w:color="auto"/>
              <w:right w:val="single" w:sz="4" w:space="0" w:color="auto"/>
            </w:tcBorders>
            <w:shd w:val="clear" w:color="000000" w:fill="DDEBF7"/>
            <w:noWrap/>
            <w:vAlign w:val="center"/>
            <w:hideMark/>
          </w:tcPr>
          <w:p w14:paraId="5182689B" w14:textId="77777777" w:rsidR="001272C3" w:rsidRPr="001272C3" w:rsidRDefault="001272C3" w:rsidP="001272C3">
            <w:pPr>
              <w:tabs>
                <w:tab w:val="clear" w:pos="720"/>
                <w:tab w:val="clear" w:pos="6912"/>
              </w:tabs>
              <w:jc w:val="center"/>
              <w:rPr>
                <w:rFonts w:cs="Calibri"/>
                <w:b/>
                <w:bCs/>
                <w:color w:val="000000"/>
                <w:lang w:eastAsia="hr-HR"/>
              </w:rPr>
            </w:pPr>
            <w:r w:rsidRPr="001272C3">
              <w:rPr>
                <w:rFonts w:cs="Calibri"/>
                <w:b/>
                <w:bCs/>
                <w:color w:val="000000"/>
                <w:lang w:eastAsia="hr-HR"/>
              </w:rPr>
              <w:t>6</w:t>
            </w:r>
          </w:p>
        </w:tc>
        <w:tc>
          <w:tcPr>
            <w:tcW w:w="622" w:type="pct"/>
            <w:tcBorders>
              <w:top w:val="single" w:sz="4" w:space="0" w:color="auto"/>
              <w:left w:val="nil"/>
              <w:bottom w:val="single" w:sz="4" w:space="0" w:color="auto"/>
              <w:right w:val="single" w:sz="4" w:space="0" w:color="auto"/>
            </w:tcBorders>
            <w:shd w:val="clear" w:color="000000" w:fill="DDEBF7"/>
            <w:noWrap/>
            <w:vAlign w:val="center"/>
            <w:hideMark/>
          </w:tcPr>
          <w:p w14:paraId="12F3ED03"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vAlign w:val="center"/>
            <w:hideMark/>
          </w:tcPr>
          <w:p w14:paraId="32D84962" w14:textId="77777777" w:rsidR="001272C3" w:rsidRPr="001272C3" w:rsidRDefault="001272C3" w:rsidP="001272C3">
            <w:pPr>
              <w:tabs>
                <w:tab w:val="clear" w:pos="720"/>
                <w:tab w:val="clear" w:pos="6912"/>
              </w:tabs>
              <w:rPr>
                <w:rFonts w:cs="Calibri"/>
                <w:b/>
                <w:bCs/>
                <w:color w:val="000000"/>
                <w:lang w:eastAsia="hr-HR"/>
              </w:rPr>
            </w:pPr>
            <w:r w:rsidRPr="001272C3">
              <w:rPr>
                <w:rFonts w:cs="Calibri"/>
                <w:b/>
                <w:bCs/>
                <w:color w:val="000000"/>
                <w:lang w:eastAsia="hr-HR"/>
              </w:rPr>
              <w:t>Instalacija novih rasvjetnih sustava i njegovih komponenti te ugradnja opreme za automatsku regulaciju sustava rasvjete u Domu zdravlja Pregrada</w:t>
            </w:r>
          </w:p>
        </w:tc>
      </w:tr>
      <w:tr w:rsidR="001272C3" w:rsidRPr="001272C3" w14:paraId="5B61C06A"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8C3B267"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69FCBFF" w14:textId="77777777" w:rsidR="001272C3" w:rsidRPr="001272C3" w:rsidRDefault="001272C3" w:rsidP="001272C3">
            <w:pPr>
              <w:tabs>
                <w:tab w:val="clear" w:pos="720"/>
                <w:tab w:val="clear" w:pos="6912"/>
              </w:tabs>
              <w:jc w:val="left"/>
              <w:rPr>
                <w:rFonts w:cs="Calibri"/>
                <w:color w:val="000000"/>
                <w:lang w:eastAsia="hr-HR"/>
              </w:rPr>
            </w:pPr>
            <w:r w:rsidRPr="001272C3">
              <w:rPr>
                <w:rFonts w:cs="Calibri"/>
                <w:color w:val="000000"/>
                <w:lang w:eastAsia="hr-HR"/>
              </w:rPr>
              <w:t>Mjere koje obveznik planiranja provodi samostalno</w:t>
            </w:r>
          </w:p>
        </w:tc>
      </w:tr>
      <w:tr w:rsidR="001272C3" w:rsidRPr="001272C3" w14:paraId="2BD0A03A" w14:textId="77777777" w:rsidTr="006D5620">
        <w:trPr>
          <w:trHeight w:val="62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501F86FC"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cBorders>
            <w:shd w:val="clear" w:color="auto" w:fill="auto"/>
            <w:vAlign w:val="center"/>
            <w:hideMark/>
          </w:tcPr>
          <w:p w14:paraId="648A61A3" w14:textId="282CD19A" w:rsidR="001272C3" w:rsidRPr="001272C3" w:rsidRDefault="001272C3" w:rsidP="001272C3">
            <w:pPr>
              <w:tabs>
                <w:tab w:val="clear" w:pos="720"/>
                <w:tab w:val="clear" w:pos="6912"/>
              </w:tabs>
              <w:jc w:val="left"/>
              <w:rPr>
                <w:rFonts w:cs="Calibri"/>
                <w:i/>
                <w:iCs/>
                <w:color w:val="000000"/>
                <w:lang w:eastAsia="hr-HR"/>
              </w:rPr>
            </w:pPr>
            <w:r w:rsidRPr="001272C3">
              <w:rPr>
                <w:rFonts w:cs="Calibri"/>
                <w:color w:val="000000"/>
                <w:lang w:eastAsia="hr-HR"/>
              </w:rPr>
              <w:t>Mjere u zgradama (stambene i nestambene) i uslugama</w:t>
            </w:r>
            <w:r w:rsidRPr="001272C3">
              <w:rPr>
                <w:rFonts w:cs="Calibri"/>
                <w:color w:val="000000"/>
                <w:lang w:eastAsia="hr-HR"/>
              </w:rPr>
              <w:br/>
            </w:r>
            <w:r w:rsidR="00BD0910">
              <w:rPr>
                <w:rFonts w:cs="Calibri"/>
                <w:i/>
                <w:iCs/>
                <w:color w:val="000000"/>
                <w:lang w:eastAsia="hr-HR"/>
              </w:rPr>
              <w:t>Zamjena, poboljšanje ili instalacija novih rasvjetnih sustava i komponenti u zgradama uslužnog i industrijskog sektora</w:t>
            </w:r>
          </w:p>
        </w:tc>
      </w:tr>
      <w:tr w:rsidR="001272C3" w:rsidRPr="001272C3" w14:paraId="700A8C30" w14:textId="77777777" w:rsidTr="006D5620">
        <w:trPr>
          <w:trHeight w:val="138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7D9FAE21" w14:textId="77777777" w:rsidR="001272C3" w:rsidRPr="001272C3" w:rsidRDefault="001272C3" w:rsidP="001272C3">
            <w:pPr>
              <w:tabs>
                <w:tab w:val="clear" w:pos="720"/>
                <w:tab w:val="clear" w:pos="6912"/>
              </w:tabs>
              <w:jc w:val="left"/>
              <w:rPr>
                <w:rFonts w:cs="Calibri"/>
                <w:b/>
                <w:bCs/>
                <w:lang w:eastAsia="hr-HR"/>
              </w:rPr>
            </w:pPr>
            <w:r w:rsidRPr="001272C3">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cBorders>
            <w:shd w:val="clear" w:color="auto" w:fill="auto"/>
            <w:hideMark/>
          </w:tcPr>
          <w:p w14:paraId="71E818C1" w14:textId="07291EFA" w:rsidR="001272C3" w:rsidRPr="001272C3" w:rsidRDefault="001272C3" w:rsidP="00BD0910">
            <w:pPr>
              <w:tabs>
                <w:tab w:val="clear" w:pos="720"/>
                <w:tab w:val="clear" w:pos="6912"/>
              </w:tabs>
              <w:rPr>
                <w:rFonts w:cs="Calibri"/>
                <w:color w:val="000000"/>
                <w:lang w:eastAsia="hr-HR"/>
              </w:rPr>
            </w:pPr>
            <w:r w:rsidRPr="001272C3">
              <w:rPr>
                <w:rFonts w:cs="Calibri"/>
                <w:color w:val="000000"/>
                <w:lang w:eastAsia="hr-HR"/>
              </w:rPr>
              <w:t xml:space="preserve">U Domu zdravlja Pregrada, na adresi Augusta Cesarca 1 Pregrada, planira se zamijeniti postojeća rasvjeta. Projektom se planira zamijeniti trenutni zastarjeli sustav rasvjete novom LED rasvjetom ukupne snage </w:t>
            </w:r>
            <w:r w:rsidR="00871D4C">
              <w:rPr>
                <w:rFonts w:cs="Calibri"/>
                <w:color w:val="000000"/>
                <w:lang w:eastAsia="hr-HR"/>
              </w:rPr>
              <w:t xml:space="preserve">4,4 </w:t>
            </w:r>
            <w:r w:rsidRPr="001272C3">
              <w:rPr>
                <w:rFonts w:cs="Calibri"/>
                <w:color w:val="000000"/>
                <w:lang w:eastAsia="hr-HR"/>
              </w:rPr>
              <w:t>kW te uvesti novi sustav automatske regulacije rasvjete.</w:t>
            </w:r>
          </w:p>
        </w:tc>
      </w:tr>
      <w:tr w:rsidR="001272C3" w:rsidRPr="001272C3" w14:paraId="59D121A7"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5FB0F2D0" w14:textId="77777777" w:rsidR="001272C3" w:rsidRPr="001272C3" w:rsidRDefault="001272C3" w:rsidP="001272C3">
            <w:pPr>
              <w:tabs>
                <w:tab w:val="clear" w:pos="720"/>
                <w:tab w:val="clear" w:pos="6912"/>
              </w:tabs>
              <w:jc w:val="left"/>
              <w:rPr>
                <w:rFonts w:cs="Calibri"/>
                <w:b/>
                <w:bCs/>
                <w:lang w:eastAsia="hr-HR"/>
              </w:rPr>
            </w:pPr>
            <w:r w:rsidRPr="001272C3">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2600CA0" w14:textId="77777777" w:rsidR="001272C3" w:rsidRPr="001272C3" w:rsidRDefault="001272C3" w:rsidP="001272C3">
            <w:pPr>
              <w:tabs>
                <w:tab w:val="clear" w:pos="720"/>
                <w:tab w:val="clear" w:pos="6912"/>
              </w:tabs>
              <w:jc w:val="left"/>
              <w:rPr>
                <w:rFonts w:cs="Calibri"/>
                <w:color w:val="000000"/>
                <w:lang w:eastAsia="hr-HR"/>
              </w:rPr>
            </w:pPr>
            <w:r w:rsidRPr="001272C3">
              <w:rPr>
                <w:rFonts w:cs="Calibri"/>
                <w:color w:val="000000"/>
                <w:lang w:eastAsia="hr-HR"/>
              </w:rPr>
              <w:t>Projektna dokumentacija u izradi</w:t>
            </w:r>
          </w:p>
        </w:tc>
      </w:tr>
      <w:tr w:rsidR="001272C3" w:rsidRPr="001272C3" w14:paraId="531109D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4704E11A"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Iznos godišnje uštede</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14:paraId="213C8FB1"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MWh</w:t>
            </w:r>
          </w:p>
        </w:tc>
        <w:tc>
          <w:tcPr>
            <w:tcW w:w="1017" w:type="pct"/>
            <w:tcBorders>
              <w:top w:val="single" w:sz="4" w:space="0" w:color="auto"/>
              <w:left w:val="nil"/>
              <w:bottom w:val="single" w:sz="4" w:space="0" w:color="auto"/>
              <w:right w:val="single" w:sz="4" w:space="0" w:color="auto"/>
            </w:tcBorders>
            <w:shd w:val="clear" w:color="auto" w:fill="auto"/>
            <w:noWrap/>
            <w:vAlign w:val="center"/>
            <w:hideMark/>
          </w:tcPr>
          <w:p w14:paraId="2B614CB3" w14:textId="00DDA530" w:rsidR="001272C3" w:rsidRPr="001272C3" w:rsidRDefault="00474A75" w:rsidP="001272C3">
            <w:pPr>
              <w:tabs>
                <w:tab w:val="clear" w:pos="720"/>
                <w:tab w:val="clear" w:pos="6912"/>
              </w:tabs>
              <w:jc w:val="center"/>
              <w:rPr>
                <w:rFonts w:cs="Calibri"/>
                <w:color w:val="000000"/>
                <w:lang w:eastAsia="hr-HR"/>
              </w:rPr>
            </w:pPr>
            <w:r>
              <w:rPr>
                <w:rFonts w:cs="Calibri"/>
                <w:color w:val="000000"/>
                <w:lang w:eastAsia="hr-HR"/>
              </w:rPr>
              <w:t>15,82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EC828DF"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tCO</w:t>
            </w:r>
            <w:r w:rsidRPr="001272C3">
              <w:rPr>
                <w:rFonts w:cs="Calibri"/>
                <w:color w:val="000000"/>
                <w:vertAlign w:val="subscript"/>
                <w:lang w:eastAsia="hr-HR"/>
              </w:rPr>
              <w:t>2</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6FD4D58A" w14:textId="42F7F117" w:rsidR="001272C3" w:rsidRPr="001272C3" w:rsidRDefault="00474A75" w:rsidP="001272C3">
            <w:pPr>
              <w:tabs>
                <w:tab w:val="clear" w:pos="720"/>
                <w:tab w:val="clear" w:pos="6912"/>
              </w:tabs>
              <w:jc w:val="center"/>
              <w:rPr>
                <w:rFonts w:cs="Calibri"/>
                <w:color w:val="000000"/>
                <w:lang w:eastAsia="hr-HR"/>
              </w:rPr>
            </w:pPr>
            <w:r>
              <w:rPr>
                <w:rFonts w:cs="Calibri"/>
                <w:color w:val="000000"/>
                <w:lang w:eastAsia="hr-HR"/>
              </w:rPr>
              <w:t>2,52</w:t>
            </w:r>
          </w:p>
        </w:tc>
      </w:tr>
      <w:tr w:rsidR="001272C3" w:rsidRPr="001272C3" w14:paraId="6129AD42"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4FB45181"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A7A31F" w14:textId="587FB211" w:rsidR="001272C3" w:rsidRPr="001272C3" w:rsidRDefault="002A1A87" w:rsidP="001272C3">
            <w:pPr>
              <w:tabs>
                <w:tab w:val="clear" w:pos="720"/>
                <w:tab w:val="clear" w:pos="6912"/>
              </w:tabs>
              <w:jc w:val="left"/>
              <w:rPr>
                <w:rFonts w:cs="Calibri"/>
                <w:color w:val="000000"/>
                <w:lang w:eastAsia="hr-HR"/>
              </w:rPr>
            </w:pPr>
            <w:r>
              <w:rPr>
                <w:rFonts w:cs="Calibri"/>
                <w:color w:val="000000"/>
                <w:lang w:eastAsia="hr-HR"/>
              </w:rPr>
              <w:t>12</w:t>
            </w:r>
            <w:r w:rsidR="001272C3" w:rsidRPr="001272C3">
              <w:rPr>
                <w:rFonts w:cs="Calibri"/>
                <w:color w:val="000000"/>
                <w:lang w:eastAsia="hr-HR"/>
              </w:rPr>
              <w:t xml:space="preserve"> godina</w:t>
            </w:r>
          </w:p>
        </w:tc>
      </w:tr>
      <w:tr w:rsidR="001272C3" w:rsidRPr="001272C3" w14:paraId="1C83222F"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16E8A461"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5F6EA30" w14:textId="0B88D1DA" w:rsidR="001272C3" w:rsidRPr="001272C3" w:rsidRDefault="001272C3" w:rsidP="001272C3">
            <w:pPr>
              <w:tabs>
                <w:tab w:val="clear" w:pos="720"/>
                <w:tab w:val="clear" w:pos="6912"/>
              </w:tabs>
              <w:jc w:val="left"/>
              <w:rPr>
                <w:rFonts w:cs="Calibri"/>
                <w:color w:val="000000"/>
                <w:lang w:eastAsia="hr-HR"/>
              </w:rPr>
            </w:pPr>
            <w:r w:rsidRPr="001272C3">
              <w:rPr>
                <w:rFonts w:cs="Calibri"/>
                <w:color w:val="000000"/>
                <w:lang w:eastAsia="hr-HR"/>
              </w:rPr>
              <w:t>249.000,00</w:t>
            </w:r>
          </w:p>
        </w:tc>
      </w:tr>
      <w:tr w:rsidR="001272C3" w:rsidRPr="001272C3" w14:paraId="12950AD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6DC32A88"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Planirani iznos vlastitog ulaganja</w:t>
            </w:r>
          </w:p>
        </w:tc>
        <w:tc>
          <w:tcPr>
            <w:tcW w:w="786" w:type="pct"/>
            <w:tcBorders>
              <w:top w:val="single" w:sz="4" w:space="0" w:color="auto"/>
              <w:left w:val="nil"/>
              <w:bottom w:val="single" w:sz="4" w:space="0" w:color="auto"/>
              <w:right w:val="single" w:sz="4" w:space="0" w:color="000000"/>
            </w:tcBorders>
            <w:shd w:val="clear" w:color="auto" w:fill="auto"/>
            <w:noWrap/>
            <w:vAlign w:val="center"/>
            <w:hideMark/>
          </w:tcPr>
          <w:p w14:paraId="73438BDA"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min</w:t>
            </w:r>
          </w:p>
        </w:tc>
        <w:tc>
          <w:tcPr>
            <w:tcW w:w="1017" w:type="pct"/>
            <w:tcBorders>
              <w:top w:val="single" w:sz="4" w:space="0" w:color="auto"/>
              <w:left w:val="nil"/>
              <w:bottom w:val="single" w:sz="4" w:space="0" w:color="auto"/>
              <w:right w:val="single" w:sz="4" w:space="0" w:color="000000"/>
            </w:tcBorders>
            <w:shd w:val="clear" w:color="auto" w:fill="auto"/>
            <w:noWrap/>
            <w:vAlign w:val="center"/>
            <w:hideMark/>
          </w:tcPr>
          <w:p w14:paraId="0159327E" w14:textId="3F86822D" w:rsidR="001272C3" w:rsidRPr="001272C3" w:rsidRDefault="00474A75" w:rsidP="001272C3">
            <w:pPr>
              <w:tabs>
                <w:tab w:val="clear" w:pos="720"/>
                <w:tab w:val="clear" w:pos="6912"/>
              </w:tabs>
              <w:jc w:val="center"/>
              <w:rPr>
                <w:rFonts w:cs="Calibri"/>
                <w:color w:val="000000"/>
                <w:lang w:eastAsia="hr-HR"/>
              </w:rPr>
            </w:pPr>
            <w:r w:rsidRPr="001272C3">
              <w:rPr>
                <w:rFonts w:cs="Calibri"/>
                <w:color w:val="000000"/>
                <w:lang w:eastAsia="hr-HR"/>
              </w:rPr>
              <w:t>249.000,00 kn</w:t>
            </w:r>
          </w:p>
        </w:tc>
        <w:tc>
          <w:tcPr>
            <w:tcW w:w="425" w:type="pct"/>
            <w:tcBorders>
              <w:top w:val="single" w:sz="4" w:space="0" w:color="auto"/>
              <w:left w:val="nil"/>
              <w:bottom w:val="single" w:sz="4" w:space="0" w:color="auto"/>
              <w:right w:val="single" w:sz="4" w:space="0" w:color="000000"/>
            </w:tcBorders>
            <w:shd w:val="clear" w:color="auto" w:fill="auto"/>
            <w:noWrap/>
            <w:vAlign w:val="center"/>
            <w:hideMark/>
          </w:tcPr>
          <w:p w14:paraId="55F2CED5"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maks</w:t>
            </w:r>
          </w:p>
        </w:tc>
        <w:tc>
          <w:tcPr>
            <w:tcW w:w="967" w:type="pct"/>
            <w:tcBorders>
              <w:top w:val="single" w:sz="4" w:space="0" w:color="auto"/>
              <w:left w:val="nil"/>
              <w:bottom w:val="single" w:sz="4" w:space="0" w:color="auto"/>
              <w:right w:val="single" w:sz="4" w:space="0" w:color="000000"/>
            </w:tcBorders>
            <w:shd w:val="clear" w:color="auto" w:fill="auto"/>
            <w:noWrap/>
            <w:vAlign w:val="center"/>
            <w:hideMark/>
          </w:tcPr>
          <w:p w14:paraId="5EF5B106" w14:textId="490DEDCD" w:rsidR="001272C3" w:rsidRPr="001272C3" w:rsidRDefault="00474A75" w:rsidP="001272C3">
            <w:pPr>
              <w:tabs>
                <w:tab w:val="clear" w:pos="720"/>
                <w:tab w:val="clear" w:pos="6912"/>
              </w:tabs>
              <w:jc w:val="center"/>
              <w:rPr>
                <w:rFonts w:cs="Calibri"/>
                <w:color w:val="000000"/>
                <w:lang w:eastAsia="hr-HR"/>
              </w:rPr>
            </w:pPr>
            <w:r w:rsidRPr="001272C3">
              <w:rPr>
                <w:rFonts w:cs="Calibri"/>
                <w:color w:val="000000"/>
                <w:lang w:eastAsia="hr-HR"/>
              </w:rPr>
              <w:t>249.000,00 kn</w:t>
            </w:r>
          </w:p>
        </w:tc>
      </w:tr>
      <w:tr w:rsidR="001272C3" w:rsidRPr="001272C3" w14:paraId="65349941"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7ACDEE3C"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Udio vlastitih sredstava u investiciji</w:t>
            </w:r>
          </w:p>
        </w:tc>
        <w:tc>
          <w:tcPr>
            <w:tcW w:w="786" w:type="pct"/>
            <w:tcBorders>
              <w:top w:val="single" w:sz="4" w:space="0" w:color="auto"/>
              <w:left w:val="nil"/>
              <w:bottom w:val="single" w:sz="4" w:space="0" w:color="auto"/>
              <w:right w:val="single" w:sz="4" w:space="0" w:color="000000"/>
            </w:tcBorders>
            <w:shd w:val="clear" w:color="auto" w:fill="auto"/>
            <w:noWrap/>
            <w:vAlign w:val="center"/>
            <w:hideMark/>
          </w:tcPr>
          <w:p w14:paraId="493977F8"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min</w:t>
            </w:r>
          </w:p>
        </w:tc>
        <w:tc>
          <w:tcPr>
            <w:tcW w:w="1017" w:type="pct"/>
            <w:tcBorders>
              <w:top w:val="single" w:sz="4" w:space="0" w:color="auto"/>
              <w:left w:val="nil"/>
              <w:bottom w:val="single" w:sz="4" w:space="0" w:color="auto"/>
              <w:right w:val="single" w:sz="4" w:space="0" w:color="000000"/>
            </w:tcBorders>
            <w:shd w:val="clear" w:color="auto" w:fill="auto"/>
            <w:noWrap/>
            <w:vAlign w:val="center"/>
            <w:hideMark/>
          </w:tcPr>
          <w:p w14:paraId="3CBC4ED1"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100%</w:t>
            </w:r>
          </w:p>
        </w:tc>
        <w:tc>
          <w:tcPr>
            <w:tcW w:w="425" w:type="pct"/>
            <w:tcBorders>
              <w:top w:val="single" w:sz="4" w:space="0" w:color="auto"/>
              <w:left w:val="nil"/>
              <w:bottom w:val="single" w:sz="4" w:space="0" w:color="auto"/>
              <w:right w:val="single" w:sz="4" w:space="0" w:color="000000"/>
            </w:tcBorders>
            <w:shd w:val="clear" w:color="auto" w:fill="auto"/>
            <w:noWrap/>
            <w:vAlign w:val="center"/>
            <w:hideMark/>
          </w:tcPr>
          <w:p w14:paraId="1F288D15"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maks</w:t>
            </w:r>
          </w:p>
        </w:tc>
        <w:tc>
          <w:tcPr>
            <w:tcW w:w="967" w:type="pct"/>
            <w:tcBorders>
              <w:top w:val="single" w:sz="4" w:space="0" w:color="auto"/>
              <w:left w:val="nil"/>
              <w:bottom w:val="single" w:sz="4" w:space="0" w:color="auto"/>
              <w:right w:val="single" w:sz="4" w:space="0" w:color="000000"/>
            </w:tcBorders>
            <w:shd w:val="clear" w:color="auto" w:fill="auto"/>
            <w:noWrap/>
            <w:vAlign w:val="center"/>
            <w:hideMark/>
          </w:tcPr>
          <w:p w14:paraId="71B91A58" w14:textId="77777777" w:rsidR="001272C3" w:rsidRPr="001272C3" w:rsidRDefault="001272C3" w:rsidP="001272C3">
            <w:pPr>
              <w:tabs>
                <w:tab w:val="clear" w:pos="720"/>
                <w:tab w:val="clear" w:pos="6912"/>
              </w:tabs>
              <w:jc w:val="center"/>
              <w:rPr>
                <w:rFonts w:cs="Calibri"/>
                <w:color w:val="000000"/>
                <w:lang w:eastAsia="hr-HR"/>
              </w:rPr>
            </w:pPr>
            <w:r w:rsidRPr="001272C3">
              <w:rPr>
                <w:rFonts w:cs="Calibri"/>
                <w:color w:val="000000"/>
                <w:lang w:eastAsia="hr-HR"/>
              </w:rPr>
              <w:t>100%</w:t>
            </w:r>
          </w:p>
        </w:tc>
      </w:tr>
      <w:tr w:rsidR="001272C3" w:rsidRPr="001272C3" w14:paraId="20B17E5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2DE8330C"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FFB246F" w14:textId="77777777" w:rsidR="001272C3" w:rsidRPr="001272C3" w:rsidRDefault="001272C3" w:rsidP="001272C3">
            <w:pPr>
              <w:tabs>
                <w:tab w:val="clear" w:pos="720"/>
                <w:tab w:val="clear" w:pos="6912"/>
              </w:tabs>
              <w:jc w:val="left"/>
              <w:rPr>
                <w:rFonts w:cs="Calibri"/>
                <w:color w:val="000000"/>
                <w:lang w:eastAsia="hr-HR"/>
              </w:rPr>
            </w:pPr>
            <w:r w:rsidRPr="001272C3">
              <w:rPr>
                <w:rFonts w:cs="Calibri"/>
                <w:color w:val="000000"/>
                <w:lang w:eastAsia="hr-HR"/>
              </w:rPr>
              <w:t>/</w:t>
            </w:r>
          </w:p>
        </w:tc>
      </w:tr>
      <w:tr w:rsidR="001272C3" w:rsidRPr="001272C3" w14:paraId="6BF14C2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54484BB5" w14:textId="77777777" w:rsidR="001272C3" w:rsidRPr="001272C3" w:rsidRDefault="001272C3" w:rsidP="001272C3">
            <w:pPr>
              <w:tabs>
                <w:tab w:val="clear" w:pos="720"/>
                <w:tab w:val="clear" w:pos="6912"/>
              </w:tabs>
              <w:jc w:val="left"/>
              <w:rPr>
                <w:rFonts w:cs="Calibri"/>
                <w:b/>
                <w:bCs/>
                <w:lang w:eastAsia="hr-HR"/>
              </w:rPr>
            </w:pPr>
            <w:r w:rsidRPr="001272C3">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748D4DDF" w14:textId="77777777" w:rsidR="001272C3" w:rsidRPr="001272C3" w:rsidRDefault="001272C3" w:rsidP="001272C3">
            <w:pPr>
              <w:tabs>
                <w:tab w:val="clear" w:pos="720"/>
                <w:tab w:val="clear" w:pos="6912"/>
              </w:tabs>
              <w:jc w:val="left"/>
              <w:rPr>
                <w:rFonts w:cs="Calibri"/>
                <w:color w:val="000000"/>
                <w:lang w:eastAsia="hr-HR"/>
              </w:rPr>
            </w:pPr>
            <w:r w:rsidRPr="001272C3">
              <w:rPr>
                <w:rFonts w:cs="Calibri"/>
                <w:color w:val="000000"/>
                <w:lang w:eastAsia="hr-HR"/>
              </w:rPr>
              <w:t>2023.</w:t>
            </w:r>
          </w:p>
        </w:tc>
      </w:tr>
      <w:tr w:rsidR="001272C3" w:rsidRPr="001272C3" w14:paraId="6F634B3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2303AD51" w14:textId="77777777" w:rsidR="001272C3" w:rsidRPr="001272C3" w:rsidRDefault="001272C3" w:rsidP="001272C3">
            <w:pPr>
              <w:tabs>
                <w:tab w:val="clear" w:pos="720"/>
                <w:tab w:val="clear" w:pos="6912"/>
              </w:tabs>
              <w:jc w:val="left"/>
              <w:rPr>
                <w:rFonts w:cs="Calibri"/>
                <w:b/>
                <w:bCs/>
                <w:color w:val="000000"/>
                <w:lang w:eastAsia="hr-HR"/>
              </w:rPr>
            </w:pPr>
            <w:r w:rsidRPr="001272C3">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F1CCFF8" w14:textId="77777777" w:rsidR="001272C3" w:rsidRPr="001272C3" w:rsidRDefault="001272C3" w:rsidP="001272C3">
            <w:pPr>
              <w:tabs>
                <w:tab w:val="clear" w:pos="720"/>
                <w:tab w:val="clear" w:pos="6912"/>
              </w:tabs>
              <w:jc w:val="left"/>
              <w:rPr>
                <w:rFonts w:cs="Calibri"/>
                <w:color w:val="000000"/>
                <w:lang w:eastAsia="hr-HR"/>
              </w:rPr>
            </w:pPr>
            <w:r w:rsidRPr="001272C3">
              <w:rPr>
                <w:rFonts w:cs="Calibri"/>
                <w:color w:val="000000"/>
                <w:lang w:eastAsia="hr-HR"/>
              </w:rPr>
              <w:t>Sustav za mjerenje i verifikaciju ušteda energije (SMiV)</w:t>
            </w:r>
          </w:p>
        </w:tc>
      </w:tr>
    </w:tbl>
    <w:p w14:paraId="5D803197" w14:textId="77777777" w:rsidR="00745066" w:rsidRPr="00745066" w:rsidRDefault="00745066" w:rsidP="00745066"/>
    <w:p w14:paraId="7277B364" w14:textId="4C8AD10D" w:rsidR="00B14146" w:rsidRDefault="008255D3" w:rsidP="008255D3">
      <w:pPr>
        <w:pStyle w:val="Opisslike"/>
      </w:pPr>
      <w:bookmarkStart w:id="83" w:name="_Toc99715311"/>
      <w:bookmarkStart w:id="84" w:name="_Toc99715644"/>
      <w:bookmarkStart w:id="85" w:name="_Toc99973968"/>
      <w:r>
        <w:t xml:space="preserve">Tablica 5. </w:t>
      </w:r>
      <w:r w:rsidR="00774716">
        <w:fldChar w:fldCharType="begin"/>
      </w:r>
      <w:r w:rsidR="00774716">
        <w:instrText xml:space="preserve"> SEQ Tablica_5. \* ARABIC </w:instrText>
      </w:r>
      <w:r w:rsidR="00774716">
        <w:fldChar w:fldCharType="separate"/>
      </w:r>
      <w:r w:rsidR="00C66E2A">
        <w:rPr>
          <w:noProof/>
        </w:rPr>
        <w:t>7</w:t>
      </w:r>
      <w:r w:rsidR="00774716">
        <w:rPr>
          <w:noProof/>
        </w:rPr>
        <w:fldChar w:fldCharType="end"/>
      </w:r>
      <w:r>
        <w:rPr>
          <w:lang w:val="hr-HR"/>
        </w:rPr>
        <w:t xml:space="preserve">. </w:t>
      </w:r>
      <w:r w:rsidRPr="008255D3">
        <w:rPr>
          <w:b w:val="0"/>
          <w:bCs/>
          <w:lang w:val="hr-HR"/>
        </w:rPr>
        <w:t>Obnova toplinske izolacije pojedinih dijelova ovojnice zgrade Zavoda za hitnu medicinu Krapinsko - zagorske županije - Zamjena stolarije</w:t>
      </w:r>
      <w:bookmarkEnd w:id="83"/>
      <w:bookmarkEnd w:id="84"/>
      <w:bookmarkEnd w:id="85"/>
    </w:p>
    <w:tbl>
      <w:tblPr>
        <w:tblW w:w="5000" w:type="pct"/>
        <w:tblLayout w:type="fixed"/>
        <w:tblLook w:val="04A0" w:firstRow="1" w:lastRow="0" w:firstColumn="1" w:lastColumn="0" w:noHBand="0" w:noVBand="1"/>
      </w:tblPr>
      <w:tblGrid>
        <w:gridCol w:w="1254"/>
        <w:gridCol w:w="951"/>
        <w:gridCol w:w="1053"/>
        <w:gridCol w:w="1032"/>
        <w:gridCol w:w="2004"/>
        <w:gridCol w:w="732"/>
        <w:gridCol w:w="1993"/>
      </w:tblGrid>
      <w:tr w:rsidR="00B14146" w:rsidRPr="00B14146" w14:paraId="6552AA70" w14:textId="77777777" w:rsidTr="006D5620">
        <w:trPr>
          <w:trHeight w:val="580"/>
        </w:trPr>
        <w:tc>
          <w:tcPr>
            <w:tcW w:w="695"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37742EF"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R.br. Mjere</w:t>
            </w:r>
          </w:p>
        </w:tc>
        <w:tc>
          <w:tcPr>
            <w:tcW w:w="527" w:type="pct"/>
            <w:tcBorders>
              <w:top w:val="single" w:sz="4" w:space="0" w:color="auto"/>
              <w:left w:val="nil"/>
              <w:bottom w:val="single" w:sz="4" w:space="0" w:color="auto"/>
              <w:right w:val="single" w:sz="4" w:space="0" w:color="auto"/>
            </w:tcBorders>
            <w:shd w:val="clear" w:color="auto" w:fill="DDEBF7"/>
            <w:noWrap/>
            <w:vAlign w:val="center"/>
            <w:hideMark/>
          </w:tcPr>
          <w:p w14:paraId="114F6C52" w14:textId="18D1399E" w:rsidR="00B14146" w:rsidRPr="00B14146" w:rsidRDefault="00BC24E7" w:rsidP="00B14146">
            <w:pPr>
              <w:tabs>
                <w:tab w:val="clear" w:pos="720"/>
                <w:tab w:val="clear" w:pos="6912"/>
              </w:tabs>
              <w:jc w:val="center"/>
              <w:rPr>
                <w:rFonts w:cs="Calibri"/>
                <w:b/>
                <w:bCs/>
                <w:color w:val="000000"/>
                <w:lang w:eastAsia="hr-HR"/>
              </w:rPr>
            </w:pPr>
            <w:r>
              <w:rPr>
                <w:rFonts w:cs="Calibri"/>
                <w:b/>
                <w:bCs/>
                <w:color w:val="000000"/>
                <w:lang w:eastAsia="hr-HR"/>
              </w:rPr>
              <w:t>7</w:t>
            </w:r>
          </w:p>
        </w:tc>
        <w:tc>
          <w:tcPr>
            <w:tcW w:w="584" w:type="pct"/>
            <w:tcBorders>
              <w:top w:val="single" w:sz="4" w:space="0" w:color="auto"/>
              <w:left w:val="nil"/>
              <w:bottom w:val="single" w:sz="4" w:space="0" w:color="auto"/>
              <w:right w:val="single" w:sz="4" w:space="0" w:color="auto"/>
            </w:tcBorders>
            <w:shd w:val="clear" w:color="auto" w:fill="DDEBF7"/>
            <w:noWrap/>
            <w:vAlign w:val="center"/>
            <w:hideMark/>
          </w:tcPr>
          <w:p w14:paraId="2EFB40AF"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vAlign w:val="center"/>
            <w:hideMark/>
          </w:tcPr>
          <w:p w14:paraId="77ED4A92" w14:textId="77777777" w:rsidR="00B14146" w:rsidRPr="00206600" w:rsidRDefault="00B14146" w:rsidP="00B14146">
            <w:pPr>
              <w:tabs>
                <w:tab w:val="clear" w:pos="720"/>
                <w:tab w:val="clear" w:pos="6912"/>
              </w:tabs>
              <w:jc w:val="left"/>
              <w:rPr>
                <w:rFonts w:cs="Calibri"/>
                <w:b/>
                <w:bCs/>
                <w:color w:val="000000"/>
                <w:lang w:eastAsia="hr-HR"/>
              </w:rPr>
            </w:pPr>
            <w:r w:rsidRPr="00206600">
              <w:rPr>
                <w:rFonts w:cs="Calibri"/>
                <w:b/>
                <w:bCs/>
                <w:color w:val="000000"/>
                <w:lang w:eastAsia="hr-HR"/>
              </w:rPr>
              <w:t>Obnova toplinske izolacije pojedinih dijelova ovojnice zgrade Zavoda za hitnu medicinu Krapinsko - zagorske županije - Zamjena stolarije</w:t>
            </w:r>
          </w:p>
        </w:tc>
      </w:tr>
      <w:tr w:rsidR="00B14146" w:rsidRPr="00B14146" w14:paraId="09C1C8B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F617E01"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A2BB4BE"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Mjere koje obveznik planiranja provodi samostalno</w:t>
            </w:r>
          </w:p>
        </w:tc>
      </w:tr>
      <w:tr w:rsidR="00B14146" w:rsidRPr="00B14146" w14:paraId="02EC062E" w14:textId="77777777" w:rsidTr="006D5620">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A3D2F2D"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847BB5F"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Mjere u zgradama (stambene i nestambene) i uslugama</w:t>
            </w:r>
            <w:r w:rsidRPr="00B14146">
              <w:rPr>
                <w:rFonts w:cs="Calibri"/>
                <w:color w:val="000000"/>
                <w:lang w:eastAsia="hr-HR"/>
              </w:rPr>
              <w:br/>
            </w:r>
            <w:r w:rsidRPr="00B14146">
              <w:rPr>
                <w:rFonts w:cs="Calibri"/>
                <w:i/>
                <w:iCs/>
                <w:color w:val="000000"/>
                <w:lang w:eastAsia="hr-HR"/>
              </w:rPr>
              <w:t>Obnova toplinske izolacije pojedinih dijelova ovojnice zgrada</w:t>
            </w:r>
          </w:p>
        </w:tc>
      </w:tr>
      <w:tr w:rsidR="00B14146" w:rsidRPr="00B14146" w14:paraId="0E6D2F98" w14:textId="77777777" w:rsidTr="006D5620">
        <w:trPr>
          <w:trHeight w:val="1162"/>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3B5BDF2" w14:textId="77777777" w:rsidR="00B14146" w:rsidRPr="000F01BE" w:rsidRDefault="00B14146" w:rsidP="00B14146">
            <w:pPr>
              <w:tabs>
                <w:tab w:val="clear" w:pos="720"/>
                <w:tab w:val="clear" w:pos="6912"/>
              </w:tabs>
              <w:jc w:val="left"/>
              <w:rPr>
                <w:rFonts w:cs="Calibri"/>
                <w:b/>
                <w:bCs/>
                <w:lang w:eastAsia="hr-HR"/>
              </w:rPr>
            </w:pPr>
            <w:r w:rsidRPr="000F01BE">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5E44BF56" w14:textId="2B9ADABB" w:rsidR="00B14146" w:rsidRPr="00B14146" w:rsidRDefault="5BF75B87" w:rsidP="330DDE68">
            <w:pPr>
              <w:tabs>
                <w:tab w:val="clear" w:pos="720"/>
                <w:tab w:val="clear" w:pos="6912"/>
              </w:tabs>
              <w:rPr>
                <w:color w:val="000000"/>
                <w:lang w:eastAsia="hr-HR"/>
              </w:rPr>
            </w:pPr>
            <w:r w:rsidRPr="45B33B77">
              <w:rPr>
                <w:rFonts w:cs="Calibri"/>
                <w:color w:val="000000" w:themeColor="text1"/>
                <w:lang w:eastAsia="hr-HR"/>
              </w:rPr>
              <w:t> </w:t>
            </w:r>
            <w:r w:rsidR="4362D07B" w:rsidRPr="45B33B77">
              <w:rPr>
                <w:rFonts w:cs="Calibri"/>
                <w:color w:val="000000" w:themeColor="text1"/>
                <w:lang w:eastAsia="hr-HR"/>
              </w:rPr>
              <w:t xml:space="preserve">Na adresi </w:t>
            </w:r>
            <w:r w:rsidR="4362D07B" w:rsidRPr="56430E67">
              <w:rPr>
                <w:rFonts w:cs="Calibri"/>
                <w:color w:val="000000" w:themeColor="text1"/>
                <w:lang w:eastAsia="hr-HR"/>
              </w:rPr>
              <w:t>Drage Božića 4</w:t>
            </w:r>
            <w:r w:rsidR="4362D07B" w:rsidRPr="1BFA9AC0">
              <w:rPr>
                <w:rFonts w:cs="Calibri"/>
                <w:color w:val="000000" w:themeColor="text1"/>
                <w:lang w:eastAsia="hr-HR"/>
              </w:rPr>
              <w:t xml:space="preserve"> Konjščina</w:t>
            </w:r>
            <w:r w:rsidR="4362D07B" w:rsidRPr="45B33B77">
              <w:rPr>
                <w:rFonts w:cs="Calibri"/>
                <w:color w:val="000000" w:themeColor="text1"/>
                <w:lang w:eastAsia="hr-HR"/>
              </w:rPr>
              <w:t xml:space="preserve">, u </w:t>
            </w:r>
            <w:r w:rsidR="4362D07B" w:rsidRPr="1BFA9AC0">
              <w:rPr>
                <w:rFonts w:cs="Calibri"/>
                <w:color w:val="000000" w:themeColor="text1"/>
                <w:lang w:eastAsia="hr-HR"/>
              </w:rPr>
              <w:t>Zavodu za hitnu medicinu</w:t>
            </w:r>
            <w:r w:rsidR="4362D07B" w:rsidRPr="45B33B77">
              <w:rPr>
                <w:rFonts w:cs="Calibri"/>
                <w:color w:val="000000" w:themeColor="text1"/>
                <w:lang w:eastAsia="hr-HR"/>
              </w:rPr>
              <w:t xml:space="preserve"> planira se zamijeniti postojeća vanjska stolarija novom PVC stolarijom. Ukupna površina vanjske stolarije koja će biti zamijenjena novom je </w:t>
            </w:r>
            <w:r w:rsidR="4362D07B" w:rsidRPr="1BFA9AC0">
              <w:rPr>
                <w:rFonts w:cs="Calibri"/>
                <w:color w:val="000000" w:themeColor="text1"/>
                <w:lang w:eastAsia="hr-HR"/>
              </w:rPr>
              <w:t>16</w:t>
            </w:r>
            <w:r w:rsidR="4362D07B" w:rsidRPr="45B33B77">
              <w:rPr>
                <w:rFonts w:cs="Calibri"/>
                <w:color w:val="000000" w:themeColor="text1"/>
                <w:lang w:eastAsia="hr-HR"/>
              </w:rPr>
              <w:t xml:space="preserve"> m</w:t>
            </w:r>
            <w:r w:rsidR="4362D07B" w:rsidRPr="45B33B77">
              <w:rPr>
                <w:rFonts w:cs="Calibri"/>
                <w:color w:val="000000" w:themeColor="text1"/>
                <w:vertAlign w:val="superscript"/>
                <w:lang w:eastAsia="hr-HR"/>
              </w:rPr>
              <w:t>2</w:t>
            </w:r>
            <w:r w:rsidR="4362D07B" w:rsidRPr="45B33B77">
              <w:rPr>
                <w:rFonts w:cs="Calibri"/>
                <w:color w:val="000000" w:themeColor="text1"/>
                <w:lang w:eastAsia="hr-HR"/>
              </w:rPr>
              <w:t>.</w:t>
            </w:r>
          </w:p>
        </w:tc>
      </w:tr>
      <w:tr w:rsidR="00B14146" w:rsidRPr="00B14146" w14:paraId="77631DF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DC79C89" w14:textId="77777777" w:rsidR="00B14146" w:rsidRPr="000F01BE" w:rsidRDefault="00B14146" w:rsidP="00B14146">
            <w:pPr>
              <w:tabs>
                <w:tab w:val="clear" w:pos="720"/>
                <w:tab w:val="clear" w:pos="6912"/>
              </w:tabs>
              <w:jc w:val="left"/>
              <w:rPr>
                <w:rFonts w:cs="Calibri"/>
                <w:b/>
                <w:bCs/>
                <w:lang w:eastAsia="hr-HR"/>
              </w:rPr>
            </w:pPr>
            <w:r w:rsidRPr="000F01BE">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DCCDDBB" w14:textId="4B96C52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 </w:t>
            </w:r>
            <w:r w:rsidR="0007240E">
              <w:rPr>
                <w:rFonts w:cs="Calibri"/>
                <w:color w:val="000000"/>
                <w:lang w:eastAsia="hr-HR"/>
              </w:rPr>
              <w:t>Projektna dokumentacija je u planu</w:t>
            </w:r>
          </w:p>
        </w:tc>
      </w:tr>
      <w:tr w:rsidR="00B14146" w:rsidRPr="00B14146" w14:paraId="2E167C1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082183A"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Iznos godišnje uštede</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14:paraId="09E82E3C"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MWh</w:t>
            </w: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14:paraId="2B425A03" w14:textId="5B8DA4E6" w:rsidR="00B14146" w:rsidRPr="00B14146" w:rsidRDefault="008F1686" w:rsidP="00B14146">
            <w:pPr>
              <w:tabs>
                <w:tab w:val="clear" w:pos="720"/>
                <w:tab w:val="clear" w:pos="6912"/>
              </w:tabs>
              <w:jc w:val="center"/>
              <w:rPr>
                <w:rFonts w:cs="Calibri"/>
                <w:color w:val="000000"/>
                <w:lang w:eastAsia="hr-HR"/>
              </w:rPr>
            </w:pPr>
            <w:r>
              <w:rPr>
                <w:rFonts w:cs="Calibri"/>
                <w:color w:val="000000"/>
                <w:lang w:eastAsia="hr-HR"/>
              </w:rPr>
              <w:t>0,82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B83F0FE"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tCO</w:t>
            </w:r>
            <w:r w:rsidRPr="008F1686">
              <w:rPr>
                <w:rFonts w:cs="Calibri"/>
                <w:color w:val="000000"/>
                <w:vertAlign w:val="subscript"/>
                <w:lang w:eastAsia="hr-HR"/>
              </w:rPr>
              <w:t>2</w:t>
            </w:r>
          </w:p>
        </w:tc>
        <w:tc>
          <w:tcPr>
            <w:tcW w:w="1105" w:type="pct"/>
            <w:tcBorders>
              <w:top w:val="single" w:sz="4" w:space="0" w:color="auto"/>
              <w:left w:val="nil"/>
              <w:bottom w:val="single" w:sz="4" w:space="0" w:color="auto"/>
              <w:right w:val="single" w:sz="4" w:space="0" w:color="auto"/>
            </w:tcBorders>
            <w:shd w:val="clear" w:color="auto" w:fill="auto"/>
            <w:noWrap/>
            <w:vAlign w:val="center"/>
            <w:hideMark/>
          </w:tcPr>
          <w:p w14:paraId="7FC11A2F" w14:textId="668FF009"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0,</w:t>
            </w:r>
            <w:r w:rsidR="00E24509">
              <w:rPr>
                <w:rFonts w:cs="Calibri"/>
                <w:color w:val="000000"/>
                <w:lang w:eastAsia="hr-HR"/>
              </w:rPr>
              <w:t>1</w:t>
            </w:r>
            <w:r w:rsidR="008F1686">
              <w:rPr>
                <w:rFonts w:cs="Calibri"/>
                <w:color w:val="000000"/>
                <w:lang w:eastAsia="hr-HR"/>
              </w:rPr>
              <w:t>8</w:t>
            </w:r>
          </w:p>
        </w:tc>
      </w:tr>
      <w:tr w:rsidR="00B14146" w:rsidRPr="00B14146" w14:paraId="1D838CA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FA2E09C"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68F963E"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25 godina</w:t>
            </w:r>
          </w:p>
        </w:tc>
      </w:tr>
      <w:tr w:rsidR="00B14146" w:rsidRPr="00B14146" w14:paraId="32CC349E"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AB700F6"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9ACBC9A"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50.000,00 kn</w:t>
            </w:r>
          </w:p>
        </w:tc>
      </w:tr>
      <w:tr w:rsidR="00B14146" w:rsidRPr="00B14146" w14:paraId="158D324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F0B4E9D"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Planirani iznos vlastitog ulaganja</w:t>
            </w:r>
          </w:p>
        </w:tc>
        <w:tc>
          <w:tcPr>
            <w:tcW w:w="57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FD3C63C"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min</w:t>
            </w:r>
          </w:p>
        </w:tc>
        <w:tc>
          <w:tcPr>
            <w:tcW w:w="111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A68C68A"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50.000,00 kn</w:t>
            </w:r>
          </w:p>
        </w:tc>
        <w:tc>
          <w:tcPr>
            <w:tcW w:w="40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0954E55"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maks</w:t>
            </w:r>
          </w:p>
        </w:tc>
        <w:tc>
          <w:tcPr>
            <w:tcW w:w="110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AEB078B"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50.000,00 kn</w:t>
            </w:r>
          </w:p>
        </w:tc>
      </w:tr>
      <w:tr w:rsidR="00B14146" w:rsidRPr="00B14146" w14:paraId="01CFC6E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4CF3612"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Udio vlastitih sredstava u investiciji</w:t>
            </w:r>
          </w:p>
        </w:tc>
        <w:tc>
          <w:tcPr>
            <w:tcW w:w="57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C5A2DAC"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min</w:t>
            </w:r>
          </w:p>
        </w:tc>
        <w:tc>
          <w:tcPr>
            <w:tcW w:w="111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A971739"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100%</w:t>
            </w:r>
          </w:p>
        </w:tc>
        <w:tc>
          <w:tcPr>
            <w:tcW w:w="40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162A361"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maks</w:t>
            </w:r>
          </w:p>
        </w:tc>
        <w:tc>
          <w:tcPr>
            <w:tcW w:w="110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0226028" w14:textId="77777777" w:rsidR="00B14146" w:rsidRPr="00B14146" w:rsidRDefault="00B14146" w:rsidP="00B14146">
            <w:pPr>
              <w:tabs>
                <w:tab w:val="clear" w:pos="720"/>
                <w:tab w:val="clear" w:pos="6912"/>
              </w:tabs>
              <w:jc w:val="center"/>
              <w:rPr>
                <w:rFonts w:cs="Calibri"/>
                <w:color w:val="000000"/>
                <w:lang w:eastAsia="hr-HR"/>
              </w:rPr>
            </w:pPr>
            <w:r w:rsidRPr="00B14146">
              <w:rPr>
                <w:rFonts w:cs="Calibri"/>
                <w:color w:val="000000"/>
                <w:lang w:eastAsia="hr-HR"/>
              </w:rPr>
              <w:t>100%</w:t>
            </w:r>
          </w:p>
        </w:tc>
      </w:tr>
      <w:tr w:rsidR="00B14146" w:rsidRPr="00B14146" w14:paraId="797D3510"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B0E9890"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9FF7D78"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w:t>
            </w:r>
          </w:p>
        </w:tc>
      </w:tr>
      <w:tr w:rsidR="00B14146" w:rsidRPr="00B14146" w14:paraId="1BA2E24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369AA29" w14:textId="77777777" w:rsidR="00B14146" w:rsidRPr="00B14146" w:rsidRDefault="00B14146" w:rsidP="00B14146">
            <w:pPr>
              <w:tabs>
                <w:tab w:val="clear" w:pos="720"/>
                <w:tab w:val="clear" w:pos="6912"/>
              </w:tabs>
              <w:jc w:val="left"/>
              <w:rPr>
                <w:rFonts w:cs="Calibri"/>
                <w:b/>
                <w:bCs/>
                <w:color w:val="FF0000"/>
                <w:lang w:eastAsia="hr-HR"/>
              </w:rPr>
            </w:pPr>
            <w:r w:rsidRPr="000F01BE">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B1D0C5"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2022.</w:t>
            </w:r>
          </w:p>
        </w:tc>
      </w:tr>
      <w:tr w:rsidR="00B14146" w:rsidRPr="00B14146" w14:paraId="1CF25526"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2D03116" w14:textId="77777777" w:rsidR="00B14146" w:rsidRPr="00B14146" w:rsidRDefault="00B14146" w:rsidP="00B14146">
            <w:pPr>
              <w:tabs>
                <w:tab w:val="clear" w:pos="720"/>
                <w:tab w:val="clear" w:pos="6912"/>
              </w:tabs>
              <w:jc w:val="left"/>
              <w:rPr>
                <w:rFonts w:cs="Calibri"/>
                <w:b/>
                <w:bCs/>
                <w:color w:val="000000"/>
                <w:lang w:eastAsia="hr-HR"/>
              </w:rPr>
            </w:pPr>
            <w:r w:rsidRPr="00B14146">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F7EAAB" w14:textId="77777777" w:rsidR="00B14146" w:rsidRPr="00B14146" w:rsidRDefault="00B14146" w:rsidP="00B14146">
            <w:pPr>
              <w:tabs>
                <w:tab w:val="clear" w:pos="720"/>
                <w:tab w:val="clear" w:pos="6912"/>
              </w:tabs>
              <w:jc w:val="left"/>
              <w:rPr>
                <w:rFonts w:cs="Calibri"/>
                <w:color w:val="000000"/>
                <w:lang w:eastAsia="hr-HR"/>
              </w:rPr>
            </w:pPr>
            <w:r w:rsidRPr="00B14146">
              <w:rPr>
                <w:rFonts w:cs="Calibri"/>
                <w:color w:val="000000"/>
                <w:lang w:eastAsia="hr-HR"/>
              </w:rPr>
              <w:t>Sustav za mjerenje i verifikaciju ušteda energije (SMiV)</w:t>
            </w:r>
          </w:p>
        </w:tc>
      </w:tr>
    </w:tbl>
    <w:p w14:paraId="45456877" w14:textId="2BD39BC5" w:rsidR="00B14146" w:rsidRDefault="00B14146" w:rsidP="00056132">
      <w:pPr>
        <w:rPr>
          <w:lang w:val="x-none"/>
        </w:rPr>
      </w:pPr>
    </w:p>
    <w:p w14:paraId="700B94DA" w14:textId="33E789AA" w:rsidR="00B87B10" w:rsidRDefault="00B87B10" w:rsidP="00B87B10">
      <w:pPr>
        <w:pStyle w:val="Opisslike"/>
      </w:pPr>
      <w:bookmarkStart w:id="86" w:name="_Toc99715312"/>
      <w:bookmarkStart w:id="87" w:name="_Toc99715645"/>
      <w:bookmarkStart w:id="88" w:name="_Toc99973969"/>
      <w:r>
        <w:t xml:space="preserve">Tablica 5. </w:t>
      </w:r>
      <w:r w:rsidR="00774716">
        <w:fldChar w:fldCharType="begin"/>
      </w:r>
      <w:r w:rsidR="00774716">
        <w:instrText xml:space="preserve"> SEQ Tablica_5. \* ARABIC </w:instrText>
      </w:r>
      <w:r w:rsidR="00774716">
        <w:fldChar w:fldCharType="separate"/>
      </w:r>
      <w:r w:rsidR="00C66E2A">
        <w:rPr>
          <w:noProof/>
        </w:rPr>
        <w:t>8</w:t>
      </w:r>
      <w:r w:rsidR="00774716">
        <w:rPr>
          <w:noProof/>
        </w:rPr>
        <w:fldChar w:fldCharType="end"/>
      </w:r>
      <w:r>
        <w:rPr>
          <w:lang w:val="hr-HR"/>
        </w:rPr>
        <w:t xml:space="preserve">. </w:t>
      </w:r>
      <w:r w:rsidRPr="00B87B10">
        <w:rPr>
          <w:b w:val="0"/>
          <w:bCs/>
          <w:lang w:val="hr-HR"/>
        </w:rPr>
        <w:t xml:space="preserve">Obnova toplinske izolacije pojedinih dijelova zgrade Specijalne bolnice za </w:t>
      </w:r>
      <w:r w:rsidR="009E34BE">
        <w:rPr>
          <w:b w:val="0"/>
          <w:bCs/>
          <w:lang w:val="hr-HR"/>
        </w:rPr>
        <w:t xml:space="preserve">medicinsko liječenje i </w:t>
      </w:r>
      <w:r w:rsidRPr="00B87B10">
        <w:rPr>
          <w:b w:val="0"/>
          <w:bCs/>
          <w:lang w:val="hr-HR"/>
        </w:rPr>
        <w:t>rehabilitaciju Krapinske toplice</w:t>
      </w:r>
      <w:bookmarkEnd w:id="86"/>
      <w:bookmarkEnd w:id="87"/>
      <w:bookmarkEnd w:id="88"/>
    </w:p>
    <w:tbl>
      <w:tblPr>
        <w:tblW w:w="5000" w:type="pct"/>
        <w:tblLayout w:type="fixed"/>
        <w:tblLook w:val="04A0" w:firstRow="1" w:lastRow="0" w:firstColumn="1" w:lastColumn="0" w:noHBand="0" w:noVBand="1"/>
      </w:tblPr>
      <w:tblGrid>
        <w:gridCol w:w="783"/>
        <w:gridCol w:w="1055"/>
        <w:gridCol w:w="1418"/>
        <w:gridCol w:w="992"/>
        <w:gridCol w:w="1405"/>
        <w:gridCol w:w="1486"/>
        <w:gridCol w:w="1880"/>
      </w:tblGrid>
      <w:tr w:rsidR="00482C88" w:rsidRPr="00BC24E7" w14:paraId="05AD3742" w14:textId="77777777" w:rsidTr="00482C88">
        <w:trPr>
          <w:trHeight w:val="290"/>
        </w:trPr>
        <w:tc>
          <w:tcPr>
            <w:tcW w:w="434"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8B8CE59"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R.br. Mjere</w:t>
            </w:r>
          </w:p>
        </w:tc>
        <w:tc>
          <w:tcPr>
            <w:tcW w:w="585" w:type="pct"/>
            <w:tcBorders>
              <w:top w:val="single" w:sz="4" w:space="0" w:color="auto"/>
              <w:left w:val="nil"/>
              <w:bottom w:val="single" w:sz="4" w:space="0" w:color="auto"/>
              <w:right w:val="single" w:sz="4" w:space="0" w:color="auto"/>
            </w:tcBorders>
            <w:shd w:val="clear" w:color="auto" w:fill="DDEBF7"/>
            <w:noWrap/>
            <w:vAlign w:val="center"/>
            <w:hideMark/>
          </w:tcPr>
          <w:p w14:paraId="14D110D0" w14:textId="77777777" w:rsidR="00BC24E7" w:rsidRPr="00BC24E7" w:rsidRDefault="00BC24E7" w:rsidP="00BC24E7">
            <w:pPr>
              <w:tabs>
                <w:tab w:val="clear" w:pos="720"/>
                <w:tab w:val="clear" w:pos="6912"/>
              </w:tabs>
              <w:jc w:val="center"/>
              <w:rPr>
                <w:rFonts w:cs="Calibri"/>
                <w:b/>
                <w:bCs/>
                <w:color w:val="000000"/>
                <w:lang w:eastAsia="hr-HR"/>
              </w:rPr>
            </w:pPr>
            <w:r w:rsidRPr="00BC24E7">
              <w:rPr>
                <w:rFonts w:cs="Calibri"/>
                <w:b/>
                <w:bCs/>
                <w:color w:val="000000"/>
                <w:lang w:eastAsia="hr-HR"/>
              </w:rPr>
              <w:t>8</w:t>
            </w:r>
          </w:p>
        </w:tc>
        <w:tc>
          <w:tcPr>
            <w:tcW w:w="786" w:type="pct"/>
            <w:tcBorders>
              <w:top w:val="single" w:sz="4" w:space="0" w:color="auto"/>
              <w:left w:val="nil"/>
              <w:bottom w:val="single" w:sz="4" w:space="0" w:color="auto"/>
              <w:right w:val="single" w:sz="4" w:space="0" w:color="auto"/>
            </w:tcBorders>
            <w:shd w:val="clear" w:color="auto" w:fill="DDEBF7"/>
            <w:noWrap/>
            <w:vAlign w:val="center"/>
            <w:hideMark/>
          </w:tcPr>
          <w:p w14:paraId="337EC54B"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21639DE6" w14:textId="4054BCC4" w:rsidR="00BC24E7" w:rsidRPr="00BC24E7" w:rsidRDefault="00563154" w:rsidP="00482C88">
            <w:pPr>
              <w:tabs>
                <w:tab w:val="clear" w:pos="720"/>
                <w:tab w:val="clear" w:pos="6912"/>
              </w:tabs>
              <w:rPr>
                <w:rFonts w:cs="Calibri"/>
                <w:b/>
                <w:bCs/>
                <w:color w:val="000000"/>
                <w:lang w:eastAsia="hr-HR"/>
              </w:rPr>
            </w:pPr>
            <w:r>
              <w:rPr>
                <w:rFonts w:cs="Calibri"/>
                <w:b/>
                <w:bCs/>
                <w:color w:val="000000"/>
                <w:lang w:eastAsia="hr-HR"/>
              </w:rPr>
              <w:t xml:space="preserve">Obnova toplinske izolacije pojedinih dijelova zgrade </w:t>
            </w:r>
            <w:r w:rsidR="00456E6D">
              <w:rPr>
                <w:rFonts w:cs="Calibri"/>
                <w:b/>
                <w:bCs/>
                <w:color w:val="000000"/>
                <w:lang w:eastAsia="hr-HR"/>
              </w:rPr>
              <w:t>Specijalne bolnice za medicinsko liječenje i rehabil</w:t>
            </w:r>
            <w:r w:rsidR="00482C88">
              <w:rPr>
                <w:rFonts w:cs="Calibri"/>
                <w:b/>
                <w:bCs/>
                <w:color w:val="000000"/>
                <w:lang w:eastAsia="hr-HR"/>
              </w:rPr>
              <w:t>itaciju Krapinske toplice</w:t>
            </w:r>
          </w:p>
        </w:tc>
      </w:tr>
      <w:tr w:rsidR="00482C88" w:rsidRPr="00BC24E7" w14:paraId="139EF87A"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12D8304"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A081875" w14:textId="1F77C17C" w:rsidR="00BC24E7" w:rsidRPr="00BC24E7" w:rsidRDefault="00BC24E7" w:rsidP="00BC24E7">
            <w:pPr>
              <w:tabs>
                <w:tab w:val="clear" w:pos="720"/>
                <w:tab w:val="clear" w:pos="6912"/>
              </w:tabs>
              <w:jc w:val="left"/>
              <w:rPr>
                <w:rFonts w:cs="Calibri"/>
                <w:color w:val="000000"/>
                <w:lang w:eastAsia="hr-HR"/>
              </w:rPr>
            </w:pPr>
            <w:r w:rsidRPr="00BC24E7">
              <w:rPr>
                <w:rFonts w:cs="Calibri"/>
                <w:color w:val="000000"/>
                <w:lang w:eastAsia="hr-HR"/>
              </w:rPr>
              <w:t xml:space="preserve">Mjere koje obveznik planiranja </w:t>
            </w:r>
            <w:r w:rsidR="00AB7CC6">
              <w:rPr>
                <w:rFonts w:cs="Calibri"/>
                <w:color w:val="000000"/>
                <w:lang w:eastAsia="hr-HR"/>
              </w:rPr>
              <w:t>provodi samostalno</w:t>
            </w:r>
          </w:p>
        </w:tc>
      </w:tr>
      <w:tr w:rsidR="00482C88" w:rsidRPr="00BC24E7" w14:paraId="08A7E3AC" w14:textId="77777777" w:rsidTr="00482C88">
        <w:trPr>
          <w:trHeight w:val="49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4AF2E18"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5F883D63" w14:textId="56BABCFE" w:rsidR="00BC24E7" w:rsidRPr="00BC24E7" w:rsidRDefault="00605621" w:rsidP="00BC24E7">
            <w:pPr>
              <w:tabs>
                <w:tab w:val="clear" w:pos="720"/>
                <w:tab w:val="clear" w:pos="6912"/>
              </w:tabs>
              <w:jc w:val="left"/>
              <w:rPr>
                <w:rFonts w:cs="Calibri"/>
                <w:color w:val="000000"/>
                <w:lang w:eastAsia="hr-HR"/>
              </w:rPr>
            </w:pPr>
            <w:r>
              <w:rPr>
                <w:rFonts w:cs="Calibri"/>
                <w:color w:val="000000"/>
              </w:rPr>
              <w:t>Mjere u zgradama (stambene i nestambene) i uslugama</w:t>
            </w:r>
            <w:r>
              <w:rPr>
                <w:rFonts w:cs="Calibri"/>
                <w:color w:val="000000"/>
              </w:rPr>
              <w:br/>
            </w:r>
            <w:r>
              <w:rPr>
                <w:rFonts w:cs="Calibri"/>
                <w:i/>
                <w:iCs/>
                <w:color w:val="000000"/>
              </w:rPr>
              <w:t>Obnova toplinske izolacije pojedinih dijelova ovojnice zgrada</w:t>
            </w:r>
          </w:p>
        </w:tc>
      </w:tr>
      <w:tr w:rsidR="00482C88" w:rsidRPr="00BC24E7" w14:paraId="5AD8D506" w14:textId="77777777" w:rsidTr="00482C88">
        <w:trPr>
          <w:trHeight w:val="1035"/>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BD5F5C2"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4A41D6C3" w14:textId="46B32497" w:rsidR="00BC24E7" w:rsidRPr="00BC24E7" w:rsidRDefault="4F7FEF19" w:rsidP="00166341">
            <w:pPr>
              <w:tabs>
                <w:tab w:val="clear" w:pos="720"/>
                <w:tab w:val="clear" w:pos="6912"/>
              </w:tabs>
              <w:rPr>
                <w:rFonts w:cs="Calibri"/>
                <w:color w:val="000000"/>
                <w:lang w:eastAsia="hr-HR"/>
              </w:rPr>
            </w:pPr>
            <w:r w:rsidRPr="70AD1A13">
              <w:rPr>
                <w:rFonts w:cs="Calibri"/>
                <w:color w:val="000000" w:themeColor="text1"/>
                <w:lang w:eastAsia="hr-HR"/>
              </w:rPr>
              <w:t>U specijalnoj bolnici Krapinske Toplice, na adresi Ljudevita Gaja 2 Krapinske Toplice</w:t>
            </w:r>
            <w:r w:rsidRPr="161BBCB4">
              <w:rPr>
                <w:rFonts w:cs="Calibri"/>
                <w:color w:val="000000" w:themeColor="text1"/>
                <w:lang w:eastAsia="hr-HR"/>
              </w:rPr>
              <w:t>,</w:t>
            </w:r>
            <w:r w:rsidRPr="70AD1A13">
              <w:rPr>
                <w:rFonts w:cs="Calibri"/>
                <w:color w:val="000000" w:themeColor="text1"/>
                <w:lang w:eastAsia="hr-HR"/>
              </w:rPr>
              <w:t xml:space="preserve"> </w:t>
            </w:r>
            <w:r w:rsidR="68AFA2E5" w:rsidRPr="6CE2FBDD">
              <w:rPr>
                <w:rFonts w:cs="Calibri"/>
                <w:color w:val="000000" w:themeColor="text1"/>
                <w:lang w:eastAsia="hr-HR"/>
              </w:rPr>
              <w:t>planiraju</w:t>
            </w:r>
            <w:r w:rsidRPr="150331C6">
              <w:rPr>
                <w:rFonts w:cs="Calibri"/>
                <w:color w:val="000000" w:themeColor="text1"/>
                <w:lang w:eastAsia="hr-HR"/>
              </w:rPr>
              <w:t xml:space="preserve"> se zamjena</w:t>
            </w:r>
            <w:r w:rsidR="00BC24E7" w:rsidRPr="70AD1A13">
              <w:rPr>
                <w:rFonts w:cs="Calibri"/>
                <w:color w:val="000000" w:themeColor="text1"/>
                <w:lang w:eastAsia="hr-HR"/>
              </w:rPr>
              <w:t xml:space="preserve"> stolarije </w:t>
            </w:r>
            <w:r w:rsidR="00BC24E7" w:rsidRPr="04F4BD1E">
              <w:rPr>
                <w:rFonts w:cs="Calibri"/>
                <w:color w:val="000000" w:themeColor="text1"/>
                <w:lang w:eastAsia="hr-HR"/>
              </w:rPr>
              <w:t xml:space="preserve">i obnova vanjske ovojnice </w:t>
            </w:r>
            <w:r w:rsidR="00BC24E7" w:rsidRPr="70AD1A13">
              <w:rPr>
                <w:rFonts w:cs="Calibri"/>
                <w:color w:val="000000" w:themeColor="text1"/>
                <w:lang w:eastAsia="hr-HR"/>
              </w:rPr>
              <w:t>na jednoj zgradi kompleksa</w:t>
            </w:r>
            <w:r w:rsidR="68AFA2E5" w:rsidRPr="04F4BD1E">
              <w:rPr>
                <w:rFonts w:cs="Calibri"/>
                <w:color w:val="000000" w:themeColor="text1"/>
                <w:lang w:eastAsia="hr-HR"/>
              </w:rPr>
              <w:t>.</w:t>
            </w:r>
            <w:r w:rsidRPr="3FB18DAE">
              <w:rPr>
                <w:rFonts w:cs="Calibri"/>
                <w:color w:val="000000" w:themeColor="text1"/>
                <w:lang w:eastAsia="hr-HR"/>
              </w:rPr>
              <w:t xml:space="preserve"> </w:t>
            </w:r>
            <w:r w:rsidR="68AFA2E5" w:rsidRPr="7F53961D">
              <w:rPr>
                <w:rFonts w:cs="Calibri"/>
                <w:color w:val="000000" w:themeColor="text1"/>
                <w:lang w:eastAsia="hr-HR"/>
              </w:rPr>
              <w:t xml:space="preserve">U planu je zamjena </w:t>
            </w:r>
            <w:r w:rsidR="0404E771" w:rsidRPr="4F84755E">
              <w:rPr>
                <w:rFonts w:cs="Calibri"/>
                <w:color w:val="000000" w:themeColor="text1"/>
                <w:lang w:eastAsia="hr-HR"/>
              </w:rPr>
              <w:t>1450 m</w:t>
            </w:r>
            <w:r w:rsidR="0404E771" w:rsidRPr="4F84755E">
              <w:rPr>
                <w:rFonts w:cs="Calibri"/>
                <w:color w:val="000000" w:themeColor="text1"/>
                <w:vertAlign w:val="superscript"/>
                <w:lang w:eastAsia="hr-HR"/>
              </w:rPr>
              <w:t>2</w:t>
            </w:r>
            <w:r w:rsidR="0404E771" w:rsidRPr="4F84755E">
              <w:rPr>
                <w:rFonts w:cs="Calibri"/>
                <w:color w:val="000000" w:themeColor="text1"/>
                <w:lang w:eastAsia="hr-HR"/>
              </w:rPr>
              <w:t xml:space="preserve"> </w:t>
            </w:r>
            <w:r w:rsidR="0404E771" w:rsidRPr="754E89F3">
              <w:rPr>
                <w:rFonts w:cs="Calibri"/>
                <w:color w:val="000000" w:themeColor="text1"/>
                <w:lang w:eastAsia="hr-HR"/>
              </w:rPr>
              <w:t xml:space="preserve">trenutne stolarije novom aluminijskom stolarijom </w:t>
            </w:r>
            <w:r w:rsidR="68AFA2E5" w:rsidRPr="7F53961D">
              <w:rPr>
                <w:rFonts w:cs="Calibri"/>
                <w:color w:val="000000" w:themeColor="text1"/>
                <w:lang w:eastAsia="hr-HR"/>
              </w:rPr>
              <w:t xml:space="preserve">i </w:t>
            </w:r>
            <w:r w:rsidR="68AFA2E5" w:rsidRPr="2DF667DD">
              <w:rPr>
                <w:rFonts w:cs="Calibri"/>
                <w:color w:val="000000" w:themeColor="text1"/>
                <w:lang w:eastAsia="hr-HR"/>
              </w:rPr>
              <w:t xml:space="preserve">obnova </w:t>
            </w:r>
            <w:r w:rsidR="0404E771" w:rsidRPr="62949909">
              <w:rPr>
                <w:rFonts w:cs="Calibri"/>
                <w:color w:val="000000" w:themeColor="text1"/>
                <w:lang w:eastAsia="hr-HR"/>
              </w:rPr>
              <w:t>4285</w:t>
            </w:r>
            <w:r w:rsidR="68AFA2E5" w:rsidRPr="7F53961D">
              <w:rPr>
                <w:rFonts w:cs="Calibri"/>
                <w:color w:val="000000" w:themeColor="text1"/>
                <w:lang w:eastAsia="hr-HR"/>
              </w:rPr>
              <w:t xml:space="preserve"> m</w:t>
            </w:r>
            <w:r w:rsidR="68AFA2E5" w:rsidRPr="7F53961D">
              <w:rPr>
                <w:rFonts w:cs="Calibri"/>
                <w:color w:val="000000" w:themeColor="text1"/>
                <w:vertAlign w:val="superscript"/>
                <w:lang w:eastAsia="hr-HR"/>
              </w:rPr>
              <w:t>2</w:t>
            </w:r>
            <w:r w:rsidR="68AFA2E5" w:rsidRPr="7F53961D">
              <w:rPr>
                <w:rFonts w:cs="Calibri"/>
                <w:color w:val="000000" w:themeColor="text1"/>
                <w:lang w:eastAsia="hr-HR"/>
              </w:rPr>
              <w:t xml:space="preserve"> </w:t>
            </w:r>
            <w:r w:rsidR="68AFA2E5" w:rsidRPr="7B4DA806">
              <w:rPr>
                <w:rFonts w:cs="Calibri"/>
                <w:color w:val="000000" w:themeColor="text1"/>
                <w:lang w:eastAsia="hr-HR"/>
              </w:rPr>
              <w:t>vanjske ovojnice</w:t>
            </w:r>
            <w:r w:rsidR="00B50F9F">
              <w:rPr>
                <w:rFonts w:cs="Calibri"/>
                <w:color w:val="000000" w:themeColor="text1"/>
                <w:lang w:eastAsia="hr-HR"/>
              </w:rPr>
              <w:t>.</w:t>
            </w:r>
          </w:p>
        </w:tc>
      </w:tr>
      <w:tr w:rsidR="00482C88" w:rsidRPr="00BC24E7" w14:paraId="66256AC2"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B712D62"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FE6D926" w14:textId="456B9163" w:rsidR="00BC24E7" w:rsidRPr="00BC24E7" w:rsidRDefault="00143242" w:rsidP="00BC24E7">
            <w:pPr>
              <w:tabs>
                <w:tab w:val="clear" w:pos="720"/>
                <w:tab w:val="clear" w:pos="6912"/>
              </w:tabs>
              <w:jc w:val="left"/>
              <w:rPr>
                <w:rFonts w:cs="Calibri"/>
                <w:color w:val="000000"/>
                <w:lang w:eastAsia="hr-HR"/>
              </w:rPr>
            </w:pPr>
            <w:r>
              <w:rPr>
                <w:rFonts w:cs="Calibri"/>
                <w:color w:val="000000"/>
                <w:lang w:eastAsia="hr-HR"/>
              </w:rPr>
              <w:t>Projektna dokumentacija u planu</w:t>
            </w:r>
          </w:p>
        </w:tc>
      </w:tr>
      <w:tr w:rsidR="00482C88" w:rsidRPr="00BC24E7" w14:paraId="1DA9DD4A"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47D7A28"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Iznos godišnje uštede</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1CC416AB"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MWh</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29A65233" w14:textId="323952D1" w:rsidR="00BC24E7" w:rsidRPr="00BC24E7" w:rsidRDefault="00627924" w:rsidP="00BC24E7">
            <w:pPr>
              <w:tabs>
                <w:tab w:val="clear" w:pos="720"/>
                <w:tab w:val="clear" w:pos="6912"/>
              </w:tabs>
              <w:jc w:val="center"/>
              <w:rPr>
                <w:rFonts w:cs="Calibri"/>
                <w:color w:val="000000"/>
                <w:lang w:eastAsia="hr-HR"/>
              </w:rPr>
            </w:pPr>
            <w:r>
              <w:rPr>
                <w:rFonts w:cs="Calibri"/>
                <w:color w:val="000000"/>
                <w:lang w:eastAsia="hr-HR"/>
              </w:rPr>
              <w:t>502,95</w:t>
            </w:r>
          </w:p>
        </w:tc>
        <w:tc>
          <w:tcPr>
            <w:tcW w:w="824" w:type="pct"/>
            <w:tcBorders>
              <w:top w:val="single" w:sz="4" w:space="0" w:color="auto"/>
              <w:left w:val="nil"/>
              <w:bottom w:val="single" w:sz="4" w:space="0" w:color="auto"/>
              <w:right w:val="single" w:sz="4" w:space="0" w:color="auto"/>
            </w:tcBorders>
            <w:shd w:val="clear" w:color="auto" w:fill="auto"/>
            <w:noWrap/>
            <w:vAlign w:val="center"/>
            <w:hideMark/>
          </w:tcPr>
          <w:p w14:paraId="6CAC2B38"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tCO</w:t>
            </w:r>
            <w:r w:rsidRPr="00C77A13">
              <w:rPr>
                <w:rFonts w:cs="Calibri"/>
                <w:color w:val="000000"/>
                <w:vertAlign w:val="subscript"/>
                <w:lang w:eastAsia="hr-HR"/>
              </w:rPr>
              <w:t>2</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14:paraId="2402E221" w14:textId="099F4F65" w:rsidR="00BC24E7" w:rsidRPr="00BC24E7" w:rsidRDefault="00627924" w:rsidP="00BC24E7">
            <w:pPr>
              <w:tabs>
                <w:tab w:val="clear" w:pos="720"/>
                <w:tab w:val="clear" w:pos="6912"/>
              </w:tabs>
              <w:jc w:val="center"/>
              <w:rPr>
                <w:rFonts w:cs="Calibri"/>
                <w:color w:val="000000"/>
                <w:lang w:eastAsia="hr-HR"/>
              </w:rPr>
            </w:pPr>
            <w:r>
              <w:rPr>
                <w:rFonts w:cs="Calibri"/>
                <w:color w:val="000000"/>
                <w:lang w:eastAsia="hr-HR"/>
              </w:rPr>
              <w:t>107,63</w:t>
            </w:r>
          </w:p>
        </w:tc>
      </w:tr>
      <w:tr w:rsidR="00482C88" w:rsidRPr="00BC24E7" w14:paraId="0BCCA1A1"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89B166F"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0B85CCB" w14:textId="77777777" w:rsidR="00BC24E7" w:rsidRPr="00BC24E7" w:rsidRDefault="00BC24E7" w:rsidP="00BC24E7">
            <w:pPr>
              <w:tabs>
                <w:tab w:val="clear" w:pos="720"/>
                <w:tab w:val="clear" w:pos="6912"/>
              </w:tabs>
              <w:jc w:val="left"/>
              <w:rPr>
                <w:rFonts w:cs="Calibri"/>
                <w:color w:val="000000"/>
                <w:lang w:eastAsia="hr-HR"/>
              </w:rPr>
            </w:pPr>
            <w:r w:rsidRPr="00BC24E7">
              <w:rPr>
                <w:rFonts w:cs="Calibri"/>
                <w:color w:val="000000"/>
                <w:lang w:eastAsia="hr-HR"/>
              </w:rPr>
              <w:t>25 godina</w:t>
            </w:r>
          </w:p>
        </w:tc>
      </w:tr>
      <w:tr w:rsidR="00482C88" w:rsidRPr="00BC24E7" w14:paraId="240D2858"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46154B6"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4FB9EEF" w14:textId="610F2792" w:rsidR="00BC24E7" w:rsidRPr="00BC24E7" w:rsidRDefault="00D528AB" w:rsidP="00482C88">
            <w:pPr>
              <w:tabs>
                <w:tab w:val="clear" w:pos="720"/>
                <w:tab w:val="clear" w:pos="6912"/>
              </w:tabs>
              <w:jc w:val="left"/>
              <w:rPr>
                <w:rFonts w:cs="Calibri"/>
                <w:color w:val="000000"/>
                <w:lang w:eastAsia="hr-HR"/>
              </w:rPr>
            </w:pPr>
            <w:r>
              <w:rPr>
                <w:rFonts w:cs="Calibri"/>
                <w:color w:val="000000"/>
                <w:lang w:eastAsia="hr-HR"/>
              </w:rPr>
              <w:t>10.346.126,</w:t>
            </w:r>
            <w:r w:rsidR="002A7BD4">
              <w:rPr>
                <w:rFonts w:cs="Calibri"/>
                <w:color w:val="000000"/>
                <w:lang w:eastAsia="hr-HR"/>
              </w:rPr>
              <w:t>83</w:t>
            </w:r>
            <w:r w:rsidR="00432733" w:rsidRPr="00432733">
              <w:rPr>
                <w:rFonts w:cs="Calibri"/>
                <w:color w:val="000000"/>
                <w:lang w:eastAsia="hr-HR"/>
              </w:rPr>
              <w:t xml:space="preserve"> kn</w:t>
            </w:r>
          </w:p>
        </w:tc>
      </w:tr>
      <w:tr w:rsidR="00482C88" w:rsidRPr="00BC24E7" w14:paraId="5C92F9A7"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7D17291"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Planirani iznos vlastitog ulaganja</w:t>
            </w:r>
          </w:p>
        </w:tc>
        <w:tc>
          <w:tcPr>
            <w:tcW w:w="55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924D9CD"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min</w:t>
            </w:r>
          </w:p>
        </w:tc>
        <w:tc>
          <w:tcPr>
            <w:tcW w:w="77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5C45F00"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w:t>
            </w:r>
          </w:p>
        </w:tc>
        <w:tc>
          <w:tcPr>
            <w:tcW w:w="8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97D2817"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maks</w:t>
            </w:r>
          </w:p>
        </w:tc>
        <w:tc>
          <w:tcPr>
            <w:tcW w:w="104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177D0D3"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w:t>
            </w:r>
          </w:p>
        </w:tc>
      </w:tr>
      <w:tr w:rsidR="00482C88" w:rsidRPr="00BC24E7" w14:paraId="4C7E9DF8"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D80750E" w14:textId="77777777" w:rsidR="00BC24E7" w:rsidRPr="00143242" w:rsidRDefault="00BC24E7" w:rsidP="00BC24E7">
            <w:pPr>
              <w:tabs>
                <w:tab w:val="clear" w:pos="720"/>
                <w:tab w:val="clear" w:pos="6912"/>
              </w:tabs>
              <w:jc w:val="left"/>
              <w:rPr>
                <w:rFonts w:cs="Calibri"/>
                <w:b/>
                <w:bCs/>
                <w:lang w:eastAsia="hr-HR"/>
              </w:rPr>
            </w:pPr>
            <w:r w:rsidRPr="00143242">
              <w:rPr>
                <w:rFonts w:cs="Calibri"/>
                <w:b/>
                <w:bCs/>
                <w:lang w:eastAsia="hr-HR"/>
              </w:rPr>
              <w:t>Udio vlastitih sredstava u investiciji</w:t>
            </w:r>
          </w:p>
        </w:tc>
        <w:tc>
          <w:tcPr>
            <w:tcW w:w="55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4175775"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min</w:t>
            </w:r>
          </w:p>
        </w:tc>
        <w:tc>
          <w:tcPr>
            <w:tcW w:w="77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E82CDE9"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w:t>
            </w:r>
          </w:p>
        </w:tc>
        <w:tc>
          <w:tcPr>
            <w:tcW w:w="8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B225C81"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maks</w:t>
            </w:r>
          </w:p>
        </w:tc>
        <w:tc>
          <w:tcPr>
            <w:tcW w:w="104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0439A2D" w14:textId="77777777" w:rsidR="00BC24E7" w:rsidRPr="00BC24E7" w:rsidRDefault="00BC24E7" w:rsidP="00BC24E7">
            <w:pPr>
              <w:tabs>
                <w:tab w:val="clear" w:pos="720"/>
                <w:tab w:val="clear" w:pos="6912"/>
              </w:tabs>
              <w:jc w:val="center"/>
              <w:rPr>
                <w:rFonts w:cs="Calibri"/>
                <w:color w:val="000000"/>
                <w:lang w:eastAsia="hr-HR"/>
              </w:rPr>
            </w:pPr>
            <w:r w:rsidRPr="00BC24E7">
              <w:rPr>
                <w:rFonts w:cs="Calibri"/>
                <w:color w:val="000000"/>
                <w:lang w:eastAsia="hr-HR"/>
              </w:rPr>
              <w:t>/</w:t>
            </w:r>
          </w:p>
        </w:tc>
      </w:tr>
      <w:tr w:rsidR="00482C88" w:rsidRPr="00BC24E7" w14:paraId="3CDE2412"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07F02F8" w14:textId="77777777" w:rsidR="00BC24E7" w:rsidRPr="00143242" w:rsidRDefault="00BC24E7" w:rsidP="00BC24E7">
            <w:pPr>
              <w:tabs>
                <w:tab w:val="clear" w:pos="720"/>
                <w:tab w:val="clear" w:pos="6912"/>
              </w:tabs>
              <w:jc w:val="left"/>
              <w:rPr>
                <w:rFonts w:cs="Calibri"/>
                <w:b/>
                <w:bCs/>
                <w:lang w:eastAsia="hr-HR"/>
              </w:rPr>
            </w:pPr>
            <w:r w:rsidRPr="00143242">
              <w:rPr>
                <w:rFonts w:cs="Calibri"/>
                <w:b/>
                <w:bCs/>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3A1AFB3" w14:textId="281B3A83" w:rsidR="00BC24E7" w:rsidRPr="00BC24E7" w:rsidRDefault="00143242" w:rsidP="00BC24E7">
            <w:pPr>
              <w:tabs>
                <w:tab w:val="clear" w:pos="720"/>
                <w:tab w:val="clear" w:pos="6912"/>
              </w:tabs>
              <w:jc w:val="left"/>
              <w:rPr>
                <w:rFonts w:cs="Calibri"/>
                <w:color w:val="FF0000"/>
                <w:lang w:eastAsia="hr-HR"/>
              </w:rPr>
            </w:pPr>
            <w:r w:rsidRPr="00143242">
              <w:rPr>
                <w:rFonts w:cs="Calibri"/>
                <w:lang w:eastAsia="hr-HR"/>
              </w:rPr>
              <w:t>P</w:t>
            </w:r>
            <w:r w:rsidR="00BC24E7" w:rsidRPr="00143242">
              <w:rPr>
                <w:rFonts w:cs="Calibri"/>
                <w:lang w:eastAsia="hr-HR"/>
              </w:rPr>
              <w:t>rema uvjetima natječaja</w:t>
            </w:r>
          </w:p>
        </w:tc>
      </w:tr>
      <w:tr w:rsidR="00482C88" w:rsidRPr="00BC24E7" w14:paraId="6CCBAFB5"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11A894D" w14:textId="77777777" w:rsidR="00BC24E7" w:rsidRPr="00143242" w:rsidRDefault="00BC24E7" w:rsidP="00BC24E7">
            <w:pPr>
              <w:tabs>
                <w:tab w:val="clear" w:pos="720"/>
                <w:tab w:val="clear" w:pos="6912"/>
              </w:tabs>
              <w:jc w:val="left"/>
              <w:rPr>
                <w:rFonts w:cs="Calibri"/>
                <w:b/>
                <w:bCs/>
                <w:lang w:eastAsia="hr-HR"/>
              </w:rPr>
            </w:pPr>
            <w:r w:rsidRPr="00143242">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621222BE" w14:textId="77777777" w:rsidR="00BC24E7" w:rsidRPr="00BC24E7" w:rsidRDefault="00BC24E7" w:rsidP="00BC24E7">
            <w:pPr>
              <w:tabs>
                <w:tab w:val="clear" w:pos="720"/>
                <w:tab w:val="clear" w:pos="6912"/>
              </w:tabs>
              <w:jc w:val="left"/>
              <w:rPr>
                <w:rFonts w:cs="Calibri"/>
                <w:color w:val="000000"/>
                <w:lang w:eastAsia="hr-HR"/>
              </w:rPr>
            </w:pPr>
            <w:r w:rsidRPr="00BC24E7">
              <w:rPr>
                <w:rFonts w:cs="Calibri"/>
                <w:color w:val="000000"/>
                <w:lang w:eastAsia="hr-HR"/>
              </w:rPr>
              <w:t>2023.</w:t>
            </w:r>
          </w:p>
        </w:tc>
      </w:tr>
      <w:tr w:rsidR="00482C88" w:rsidRPr="00BC24E7" w14:paraId="68AF2B9F" w14:textId="77777777" w:rsidTr="00482C88">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D20A70B" w14:textId="77777777" w:rsidR="00BC24E7" w:rsidRPr="00BC24E7" w:rsidRDefault="00BC24E7" w:rsidP="00BC24E7">
            <w:pPr>
              <w:tabs>
                <w:tab w:val="clear" w:pos="720"/>
                <w:tab w:val="clear" w:pos="6912"/>
              </w:tabs>
              <w:jc w:val="left"/>
              <w:rPr>
                <w:rFonts w:cs="Calibri"/>
                <w:b/>
                <w:bCs/>
                <w:color w:val="000000"/>
                <w:lang w:eastAsia="hr-HR"/>
              </w:rPr>
            </w:pPr>
            <w:r w:rsidRPr="00BC24E7">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B5273D" w14:textId="77777777" w:rsidR="00BC24E7" w:rsidRPr="00BC24E7" w:rsidRDefault="00BC24E7" w:rsidP="00BC24E7">
            <w:pPr>
              <w:tabs>
                <w:tab w:val="clear" w:pos="720"/>
                <w:tab w:val="clear" w:pos="6912"/>
              </w:tabs>
              <w:jc w:val="left"/>
              <w:rPr>
                <w:rFonts w:cs="Calibri"/>
                <w:color w:val="000000"/>
                <w:lang w:eastAsia="hr-HR"/>
              </w:rPr>
            </w:pPr>
            <w:r w:rsidRPr="00BC24E7">
              <w:rPr>
                <w:rFonts w:cs="Calibri"/>
                <w:color w:val="000000"/>
                <w:lang w:eastAsia="hr-HR"/>
              </w:rPr>
              <w:t>Sustav za mjerenje i verifikaciju ušteda energije (SMiV)</w:t>
            </w:r>
          </w:p>
        </w:tc>
      </w:tr>
    </w:tbl>
    <w:p w14:paraId="5CB9E8BE" w14:textId="77777777" w:rsidR="009E34BE" w:rsidRDefault="009E34BE" w:rsidP="00797FA4">
      <w:pPr>
        <w:pStyle w:val="Opisslike"/>
      </w:pPr>
    </w:p>
    <w:p w14:paraId="755F0D6C" w14:textId="6BB9359C" w:rsidR="00797FA4" w:rsidRDefault="00797FA4" w:rsidP="00797FA4">
      <w:pPr>
        <w:pStyle w:val="Opisslike"/>
      </w:pPr>
      <w:bookmarkStart w:id="89" w:name="_Toc99715313"/>
      <w:bookmarkStart w:id="90" w:name="_Toc99715646"/>
      <w:bookmarkStart w:id="91" w:name="_Toc99973970"/>
      <w:r>
        <w:t xml:space="preserve">Tablica 5. </w:t>
      </w:r>
      <w:r w:rsidR="00774716">
        <w:fldChar w:fldCharType="begin"/>
      </w:r>
      <w:r w:rsidR="00774716">
        <w:instrText xml:space="preserve"> SEQ Tablica_5. \* ARABIC </w:instrText>
      </w:r>
      <w:r w:rsidR="00774716">
        <w:fldChar w:fldCharType="separate"/>
      </w:r>
      <w:r w:rsidR="00C66E2A">
        <w:rPr>
          <w:noProof/>
        </w:rPr>
        <w:t>9</w:t>
      </w:r>
      <w:r w:rsidR="00774716">
        <w:rPr>
          <w:noProof/>
        </w:rPr>
        <w:fldChar w:fldCharType="end"/>
      </w:r>
      <w:r>
        <w:rPr>
          <w:lang w:val="hr-HR"/>
        </w:rPr>
        <w:t xml:space="preserve">. </w:t>
      </w:r>
      <w:r w:rsidRPr="00797FA4">
        <w:rPr>
          <w:b w:val="0"/>
          <w:bCs/>
        </w:rPr>
        <w:t>Zamjena postojećih sustava dizalice topline u Specijalnoj bolnici za</w:t>
      </w:r>
      <w:r w:rsidR="009E34BE">
        <w:rPr>
          <w:b w:val="0"/>
          <w:bCs/>
          <w:lang w:val="hr-HR"/>
        </w:rPr>
        <w:t xml:space="preserve"> medicinsk</w:t>
      </w:r>
      <w:r w:rsidR="004D5861">
        <w:rPr>
          <w:b w:val="0"/>
          <w:bCs/>
          <w:lang w:val="hr-HR"/>
        </w:rPr>
        <w:t>u</w:t>
      </w:r>
      <w:r w:rsidR="009E34BE">
        <w:rPr>
          <w:b w:val="0"/>
          <w:bCs/>
          <w:lang w:val="hr-HR"/>
        </w:rPr>
        <w:t xml:space="preserve"> </w:t>
      </w:r>
      <w:r w:rsidRPr="00797FA4">
        <w:rPr>
          <w:b w:val="0"/>
          <w:bCs/>
        </w:rPr>
        <w:t>rehabilitaciju Krapinske toplice</w:t>
      </w:r>
      <w:bookmarkEnd w:id="89"/>
      <w:bookmarkEnd w:id="90"/>
      <w:bookmarkEnd w:id="91"/>
    </w:p>
    <w:tbl>
      <w:tblPr>
        <w:tblW w:w="5000" w:type="pct"/>
        <w:tblLayout w:type="fixed"/>
        <w:tblLook w:val="04A0" w:firstRow="1" w:lastRow="0" w:firstColumn="1" w:lastColumn="0" w:noHBand="0" w:noVBand="1"/>
      </w:tblPr>
      <w:tblGrid>
        <w:gridCol w:w="1164"/>
        <w:gridCol w:w="844"/>
        <w:gridCol w:w="1248"/>
        <w:gridCol w:w="1181"/>
        <w:gridCol w:w="1714"/>
        <w:gridCol w:w="1154"/>
        <w:gridCol w:w="1714"/>
      </w:tblGrid>
      <w:tr w:rsidR="009E34BE" w:rsidRPr="00797FA4" w14:paraId="2B003A35" w14:textId="77777777" w:rsidTr="006D5620">
        <w:trPr>
          <w:trHeight w:val="290"/>
        </w:trPr>
        <w:tc>
          <w:tcPr>
            <w:tcW w:w="645"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93131EE"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R.br. Mjere</w:t>
            </w:r>
          </w:p>
        </w:tc>
        <w:tc>
          <w:tcPr>
            <w:tcW w:w="468" w:type="pct"/>
            <w:tcBorders>
              <w:top w:val="single" w:sz="4" w:space="0" w:color="auto"/>
              <w:left w:val="nil"/>
              <w:bottom w:val="single" w:sz="4" w:space="0" w:color="auto"/>
              <w:right w:val="single" w:sz="4" w:space="0" w:color="auto"/>
            </w:tcBorders>
            <w:shd w:val="clear" w:color="auto" w:fill="DDEBF7"/>
            <w:noWrap/>
            <w:vAlign w:val="center"/>
            <w:hideMark/>
          </w:tcPr>
          <w:p w14:paraId="6F556561" w14:textId="77777777" w:rsidR="00797FA4" w:rsidRPr="00797FA4" w:rsidRDefault="00797FA4" w:rsidP="00797FA4">
            <w:pPr>
              <w:tabs>
                <w:tab w:val="clear" w:pos="720"/>
                <w:tab w:val="clear" w:pos="6912"/>
              </w:tabs>
              <w:jc w:val="center"/>
              <w:rPr>
                <w:rFonts w:cs="Calibri"/>
                <w:b/>
                <w:bCs/>
                <w:color w:val="000000"/>
                <w:lang w:eastAsia="hr-HR"/>
              </w:rPr>
            </w:pPr>
            <w:r w:rsidRPr="00797FA4">
              <w:rPr>
                <w:rFonts w:cs="Calibri"/>
                <w:b/>
                <w:bCs/>
                <w:color w:val="000000"/>
                <w:lang w:eastAsia="hr-HR"/>
              </w:rPr>
              <w:t>9</w:t>
            </w:r>
          </w:p>
        </w:tc>
        <w:tc>
          <w:tcPr>
            <w:tcW w:w="692" w:type="pct"/>
            <w:tcBorders>
              <w:top w:val="single" w:sz="4" w:space="0" w:color="auto"/>
              <w:left w:val="nil"/>
              <w:bottom w:val="single" w:sz="4" w:space="0" w:color="auto"/>
              <w:right w:val="single" w:sz="4" w:space="0" w:color="auto"/>
            </w:tcBorders>
            <w:shd w:val="clear" w:color="auto" w:fill="DDEBF7"/>
            <w:noWrap/>
            <w:vAlign w:val="center"/>
            <w:hideMark/>
          </w:tcPr>
          <w:p w14:paraId="3A1F2610"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803F5F9" w14:textId="62C26FBA" w:rsidR="00797FA4" w:rsidRPr="00F26967" w:rsidRDefault="00AD4E0A" w:rsidP="00797FA4">
            <w:pPr>
              <w:tabs>
                <w:tab w:val="clear" w:pos="720"/>
                <w:tab w:val="clear" w:pos="6912"/>
              </w:tabs>
              <w:jc w:val="left"/>
              <w:rPr>
                <w:rFonts w:cs="Calibri"/>
                <w:b/>
                <w:bCs/>
                <w:color w:val="000000"/>
                <w:lang w:eastAsia="hr-HR"/>
              </w:rPr>
            </w:pPr>
            <w:r>
              <w:rPr>
                <w:rFonts w:cs="Calibri"/>
                <w:b/>
                <w:bCs/>
                <w:color w:val="000000"/>
                <w:lang w:eastAsia="hr-HR"/>
              </w:rPr>
              <w:t>Zamjena postojećih sustava dizalice topline u Specijalnoj bolnici za medicinsku rehabilitaciju Krapinske Toplice</w:t>
            </w:r>
          </w:p>
        </w:tc>
      </w:tr>
      <w:tr w:rsidR="00797FA4" w:rsidRPr="00797FA4" w14:paraId="1EF7CC70"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2C5DA8C"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B5DF7CA" w14:textId="7190D819" w:rsidR="00797FA4" w:rsidRPr="00797FA4" w:rsidRDefault="00797FA4" w:rsidP="00797FA4">
            <w:pPr>
              <w:tabs>
                <w:tab w:val="clear" w:pos="720"/>
                <w:tab w:val="clear" w:pos="6912"/>
              </w:tabs>
              <w:jc w:val="left"/>
              <w:rPr>
                <w:rFonts w:cs="Calibri"/>
                <w:color w:val="000000"/>
                <w:lang w:eastAsia="hr-HR"/>
              </w:rPr>
            </w:pPr>
            <w:r w:rsidRPr="00797FA4">
              <w:rPr>
                <w:rFonts w:cs="Calibri"/>
                <w:color w:val="000000"/>
                <w:lang w:eastAsia="hr-HR"/>
              </w:rPr>
              <w:t xml:space="preserve">Mjere koje obveznik planiranja </w:t>
            </w:r>
            <w:r w:rsidR="00AB7CC6">
              <w:rPr>
                <w:rFonts w:cs="Calibri"/>
                <w:color w:val="000000"/>
                <w:lang w:eastAsia="hr-HR"/>
              </w:rPr>
              <w:t>provodi samostalno</w:t>
            </w:r>
          </w:p>
        </w:tc>
      </w:tr>
      <w:tr w:rsidR="00797FA4" w:rsidRPr="00797FA4" w14:paraId="3DA26168" w14:textId="77777777" w:rsidTr="006D5620">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36AA62D"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D75DCBF" w14:textId="45AAD10A" w:rsidR="00797FA4" w:rsidRPr="00797FA4" w:rsidRDefault="00797FA4" w:rsidP="00797FA4">
            <w:pPr>
              <w:tabs>
                <w:tab w:val="clear" w:pos="720"/>
                <w:tab w:val="clear" w:pos="6912"/>
              </w:tabs>
              <w:jc w:val="left"/>
              <w:rPr>
                <w:rFonts w:cs="Calibri"/>
                <w:color w:val="000000"/>
                <w:lang w:eastAsia="hr-HR"/>
              </w:rPr>
            </w:pPr>
            <w:r w:rsidRPr="00797FA4">
              <w:rPr>
                <w:rFonts w:cs="Calibri"/>
                <w:color w:val="000000"/>
                <w:lang w:eastAsia="hr-HR"/>
              </w:rPr>
              <w:t>Mjere u zgradama (stambene i nestambene) i uslugama</w:t>
            </w:r>
            <w:r w:rsidRPr="00797FA4">
              <w:rPr>
                <w:rFonts w:cs="Calibri"/>
                <w:color w:val="000000"/>
                <w:lang w:eastAsia="hr-HR"/>
              </w:rPr>
              <w:br/>
            </w:r>
            <w:r w:rsidR="005C70B3" w:rsidRPr="00ED1C2E">
              <w:rPr>
                <w:rFonts w:cs="Calibri"/>
                <w:i/>
                <w:iCs/>
                <w:color w:val="000000"/>
                <w:lang w:eastAsia="hr-HR"/>
              </w:rPr>
              <w:t>Dizalice topline</w:t>
            </w:r>
          </w:p>
        </w:tc>
      </w:tr>
      <w:tr w:rsidR="00797FA4" w:rsidRPr="00797FA4" w14:paraId="68088B64" w14:textId="77777777" w:rsidTr="006D5620">
        <w:trPr>
          <w:trHeight w:val="121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97F9A57" w14:textId="77777777" w:rsidR="00797FA4" w:rsidRPr="00331274" w:rsidRDefault="00797FA4" w:rsidP="00797FA4">
            <w:pPr>
              <w:tabs>
                <w:tab w:val="clear" w:pos="720"/>
                <w:tab w:val="clear" w:pos="6912"/>
              </w:tabs>
              <w:jc w:val="left"/>
              <w:rPr>
                <w:rFonts w:cs="Calibri"/>
                <w:b/>
                <w:bCs/>
                <w:lang w:eastAsia="hr-HR"/>
              </w:rPr>
            </w:pPr>
            <w:r w:rsidRPr="00331274">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4F50C0FD" w14:textId="74B4341C" w:rsidR="00797FA4" w:rsidRPr="00797FA4" w:rsidRDefault="2DF667DD" w:rsidP="00E37A00">
            <w:pPr>
              <w:tabs>
                <w:tab w:val="clear" w:pos="720"/>
                <w:tab w:val="clear" w:pos="6912"/>
              </w:tabs>
              <w:rPr>
                <w:color w:val="000000"/>
              </w:rPr>
            </w:pPr>
            <w:r w:rsidRPr="2DF667DD">
              <w:rPr>
                <w:rFonts w:eastAsia="Calibri" w:cs="Calibri"/>
                <w:color w:val="000000" w:themeColor="text1"/>
              </w:rPr>
              <w:t>U specijalnoj bolnici Krapinske Toplice, na adresi Ljudevita Gaja 2 Krapinske Toplice,</w:t>
            </w:r>
            <w:r w:rsidR="02A1F6C5" w:rsidRPr="393E4488">
              <w:rPr>
                <w:rFonts w:eastAsia="Calibri" w:cs="Calibri"/>
                <w:color w:val="000000" w:themeColor="text1"/>
              </w:rPr>
              <w:t xml:space="preserve"> planira se zamijeniti trenutni neadekvatni sustav dizalica topline </w:t>
            </w:r>
            <w:r w:rsidR="393E4488" w:rsidRPr="393E4488">
              <w:rPr>
                <w:rFonts w:eastAsia="Calibri" w:cs="Calibri"/>
                <w:color w:val="000000" w:themeColor="text1"/>
              </w:rPr>
              <w:t xml:space="preserve">snage 2 puta po </w:t>
            </w:r>
            <w:r w:rsidR="5790530D" w:rsidRPr="0C3834B1">
              <w:rPr>
                <w:rFonts w:eastAsia="Calibri" w:cs="Calibri"/>
                <w:color w:val="000000" w:themeColor="text1"/>
              </w:rPr>
              <w:t xml:space="preserve">1133 </w:t>
            </w:r>
            <w:r w:rsidR="5790530D" w:rsidRPr="040A3DDF">
              <w:rPr>
                <w:rFonts w:eastAsia="Calibri" w:cs="Calibri"/>
                <w:color w:val="000000" w:themeColor="text1"/>
              </w:rPr>
              <w:t>kW, novim sustavom snage 2 x 1195 kW.</w:t>
            </w:r>
          </w:p>
        </w:tc>
      </w:tr>
      <w:tr w:rsidR="00797FA4" w:rsidRPr="00797FA4" w14:paraId="6CEDC308"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AD8613B" w14:textId="77777777" w:rsidR="00797FA4" w:rsidRPr="00331274" w:rsidRDefault="00797FA4" w:rsidP="00797FA4">
            <w:pPr>
              <w:tabs>
                <w:tab w:val="clear" w:pos="720"/>
                <w:tab w:val="clear" w:pos="6912"/>
              </w:tabs>
              <w:jc w:val="left"/>
              <w:rPr>
                <w:rFonts w:cs="Calibri"/>
                <w:b/>
                <w:bCs/>
                <w:lang w:eastAsia="hr-HR"/>
              </w:rPr>
            </w:pPr>
            <w:r w:rsidRPr="00331274">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A16EF79" w14:textId="64405961" w:rsidR="00797FA4" w:rsidRPr="00797FA4" w:rsidRDefault="00797FA4" w:rsidP="00797FA4">
            <w:pPr>
              <w:tabs>
                <w:tab w:val="clear" w:pos="720"/>
                <w:tab w:val="clear" w:pos="6912"/>
              </w:tabs>
              <w:jc w:val="left"/>
              <w:rPr>
                <w:rFonts w:cs="Calibri"/>
                <w:color w:val="000000"/>
                <w:lang w:eastAsia="hr-HR"/>
              </w:rPr>
            </w:pPr>
            <w:r w:rsidRPr="07AB80E5">
              <w:rPr>
                <w:rFonts w:cs="Calibri"/>
                <w:color w:val="000000" w:themeColor="text1"/>
                <w:lang w:eastAsia="hr-HR"/>
              </w:rPr>
              <w:t> Izrađena projektna dokumentacija u fazi revizije</w:t>
            </w:r>
          </w:p>
        </w:tc>
      </w:tr>
      <w:tr w:rsidR="00AD4E0A" w:rsidRPr="00797FA4" w14:paraId="15414991"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85FEE15"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Iznos godišnje uštede</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133D964A"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MWh</w:t>
            </w:r>
          </w:p>
        </w:tc>
        <w:tc>
          <w:tcPr>
            <w:tcW w:w="950" w:type="pct"/>
            <w:tcBorders>
              <w:top w:val="single" w:sz="4" w:space="0" w:color="auto"/>
              <w:left w:val="nil"/>
              <w:bottom w:val="single" w:sz="4" w:space="0" w:color="auto"/>
              <w:right w:val="single" w:sz="4" w:space="0" w:color="auto"/>
            </w:tcBorders>
            <w:shd w:val="clear" w:color="auto" w:fill="auto"/>
            <w:noWrap/>
            <w:vAlign w:val="center"/>
            <w:hideMark/>
          </w:tcPr>
          <w:p w14:paraId="3CBB55B2" w14:textId="0B360E27" w:rsidR="00797FA4" w:rsidRPr="00797FA4" w:rsidRDefault="007960D3" w:rsidP="00797FA4">
            <w:pPr>
              <w:tabs>
                <w:tab w:val="clear" w:pos="720"/>
                <w:tab w:val="clear" w:pos="6912"/>
              </w:tabs>
              <w:jc w:val="center"/>
              <w:rPr>
                <w:rFonts w:cs="Calibri"/>
                <w:color w:val="000000"/>
                <w:lang w:eastAsia="hr-HR"/>
              </w:rPr>
            </w:pPr>
            <w:r>
              <w:rPr>
                <w:rFonts w:cs="Calibri"/>
                <w:color w:val="000000"/>
                <w:lang w:eastAsia="hr-HR"/>
              </w:rPr>
              <w:t>6.655,45</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14:paraId="79D36C12"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tCO</w:t>
            </w:r>
            <w:r w:rsidRPr="00143242">
              <w:rPr>
                <w:rFonts w:cs="Calibri"/>
                <w:color w:val="000000"/>
                <w:vertAlign w:val="subscript"/>
                <w:lang w:eastAsia="hr-HR"/>
              </w:rPr>
              <w:t>2</w:t>
            </w:r>
          </w:p>
        </w:tc>
        <w:tc>
          <w:tcPr>
            <w:tcW w:w="950" w:type="pct"/>
            <w:tcBorders>
              <w:top w:val="single" w:sz="4" w:space="0" w:color="auto"/>
              <w:left w:val="nil"/>
              <w:bottom w:val="single" w:sz="4" w:space="0" w:color="auto"/>
              <w:right w:val="single" w:sz="4" w:space="0" w:color="auto"/>
            </w:tcBorders>
            <w:shd w:val="clear" w:color="auto" w:fill="auto"/>
            <w:noWrap/>
            <w:vAlign w:val="center"/>
            <w:hideMark/>
          </w:tcPr>
          <w:p w14:paraId="3EE5E9A6" w14:textId="07E6D348" w:rsidR="00797FA4" w:rsidRPr="00797FA4" w:rsidRDefault="007960D3" w:rsidP="00797FA4">
            <w:pPr>
              <w:tabs>
                <w:tab w:val="clear" w:pos="720"/>
                <w:tab w:val="clear" w:pos="6912"/>
              </w:tabs>
              <w:jc w:val="center"/>
              <w:rPr>
                <w:rFonts w:cs="Calibri"/>
                <w:color w:val="000000"/>
                <w:lang w:eastAsia="hr-HR"/>
              </w:rPr>
            </w:pPr>
            <w:r>
              <w:rPr>
                <w:rFonts w:cs="Calibri"/>
                <w:color w:val="000000"/>
                <w:lang w:eastAsia="hr-HR"/>
              </w:rPr>
              <w:t>1.510,64</w:t>
            </w:r>
          </w:p>
        </w:tc>
      </w:tr>
      <w:tr w:rsidR="00797FA4" w:rsidRPr="00797FA4" w14:paraId="446DC4E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4B0055D"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FCA7169" w14:textId="069D6F62" w:rsidR="00797FA4" w:rsidRPr="00797FA4" w:rsidRDefault="00C239BD" w:rsidP="00797FA4">
            <w:pPr>
              <w:tabs>
                <w:tab w:val="clear" w:pos="720"/>
                <w:tab w:val="clear" w:pos="6912"/>
              </w:tabs>
              <w:jc w:val="left"/>
              <w:rPr>
                <w:rFonts w:cs="Calibri"/>
                <w:color w:val="000000"/>
                <w:lang w:eastAsia="hr-HR"/>
              </w:rPr>
            </w:pPr>
            <w:r>
              <w:rPr>
                <w:rFonts w:cs="Calibri"/>
                <w:color w:val="000000"/>
                <w:lang w:eastAsia="hr-HR"/>
              </w:rPr>
              <w:t>2</w:t>
            </w:r>
            <w:r w:rsidR="00797FA4" w:rsidRPr="00797FA4">
              <w:rPr>
                <w:rFonts w:cs="Calibri"/>
                <w:color w:val="000000"/>
                <w:lang w:eastAsia="hr-HR"/>
              </w:rPr>
              <w:t>5 godina</w:t>
            </w:r>
          </w:p>
        </w:tc>
      </w:tr>
      <w:tr w:rsidR="00797FA4" w:rsidRPr="00797FA4" w14:paraId="4F643660"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22894A2"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9DAF135" w14:textId="77777777" w:rsidR="00797FA4" w:rsidRPr="00797FA4" w:rsidRDefault="00797FA4" w:rsidP="00797FA4">
            <w:pPr>
              <w:tabs>
                <w:tab w:val="clear" w:pos="720"/>
                <w:tab w:val="clear" w:pos="6912"/>
              </w:tabs>
              <w:jc w:val="left"/>
              <w:rPr>
                <w:rFonts w:cs="Calibri"/>
                <w:color w:val="000000"/>
                <w:lang w:eastAsia="hr-HR"/>
              </w:rPr>
            </w:pPr>
            <w:r w:rsidRPr="00797FA4">
              <w:rPr>
                <w:rFonts w:cs="Calibri"/>
                <w:color w:val="000000"/>
                <w:lang w:eastAsia="hr-HR"/>
              </w:rPr>
              <w:t>14.185.312,81 kn</w:t>
            </w:r>
          </w:p>
        </w:tc>
      </w:tr>
      <w:tr w:rsidR="00AD4E0A" w:rsidRPr="00797FA4" w14:paraId="7E315D1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286DC96" w14:textId="77777777" w:rsidR="00797FA4" w:rsidRPr="00797FA4" w:rsidRDefault="00797FA4" w:rsidP="00797FA4">
            <w:pPr>
              <w:tabs>
                <w:tab w:val="clear" w:pos="720"/>
                <w:tab w:val="clear" w:pos="6912"/>
              </w:tabs>
              <w:jc w:val="left"/>
              <w:rPr>
                <w:rFonts w:cs="Calibri"/>
                <w:b/>
                <w:bCs/>
                <w:color w:val="000000"/>
                <w:lang w:eastAsia="hr-HR"/>
              </w:rPr>
            </w:pPr>
            <w:r w:rsidRPr="00797FA4">
              <w:rPr>
                <w:rFonts w:cs="Calibri"/>
                <w:b/>
                <w:bCs/>
                <w:color w:val="000000"/>
                <w:lang w:eastAsia="hr-HR"/>
              </w:rPr>
              <w:t>Planirani iznos vlastitog ulaganja</w:t>
            </w:r>
          </w:p>
        </w:tc>
        <w:tc>
          <w:tcPr>
            <w:tcW w:w="65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AC94CEC"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min</w:t>
            </w:r>
          </w:p>
        </w:tc>
        <w:tc>
          <w:tcPr>
            <w:tcW w:w="95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798B8D3"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w:t>
            </w:r>
          </w:p>
        </w:tc>
        <w:tc>
          <w:tcPr>
            <w:tcW w:w="64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8F74E3E"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maks</w:t>
            </w:r>
          </w:p>
        </w:tc>
        <w:tc>
          <w:tcPr>
            <w:tcW w:w="95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2818753"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w:t>
            </w:r>
          </w:p>
        </w:tc>
      </w:tr>
      <w:tr w:rsidR="00AD4E0A" w:rsidRPr="00797FA4" w14:paraId="1DAB747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6CCD7FA" w14:textId="77777777" w:rsidR="00797FA4" w:rsidRPr="00041E96" w:rsidRDefault="00797FA4" w:rsidP="00797FA4">
            <w:pPr>
              <w:tabs>
                <w:tab w:val="clear" w:pos="720"/>
                <w:tab w:val="clear" w:pos="6912"/>
              </w:tabs>
              <w:jc w:val="left"/>
              <w:rPr>
                <w:rFonts w:cs="Calibri"/>
                <w:b/>
                <w:bCs/>
                <w:lang w:eastAsia="hr-HR"/>
              </w:rPr>
            </w:pPr>
            <w:r w:rsidRPr="00041E96">
              <w:rPr>
                <w:rFonts w:cs="Calibri"/>
                <w:b/>
                <w:bCs/>
                <w:lang w:eastAsia="hr-HR"/>
              </w:rPr>
              <w:t>Udio vlastitih sredstava u investiciji</w:t>
            </w:r>
          </w:p>
        </w:tc>
        <w:tc>
          <w:tcPr>
            <w:tcW w:w="65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B867AA5"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min</w:t>
            </w:r>
          </w:p>
        </w:tc>
        <w:tc>
          <w:tcPr>
            <w:tcW w:w="95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11BEA34"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w:t>
            </w:r>
          </w:p>
        </w:tc>
        <w:tc>
          <w:tcPr>
            <w:tcW w:w="64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6F493B3"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maks</w:t>
            </w:r>
          </w:p>
        </w:tc>
        <w:tc>
          <w:tcPr>
            <w:tcW w:w="95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FD30674" w14:textId="77777777" w:rsidR="00797FA4" w:rsidRPr="00797FA4" w:rsidRDefault="00797FA4" w:rsidP="00797FA4">
            <w:pPr>
              <w:tabs>
                <w:tab w:val="clear" w:pos="720"/>
                <w:tab w:val="clear" w:pos="6912"/>
              </w:tabs>
              <w:jc w:val="center"/>
              <w:rPr>
                <w:rFonts w:cs="Calibri"/>
                <w:color w:val="000000"/>
                <w:lang w:eastAsia="hr-HR"/>
              </w:rPr>
            </w:pPr>
            <w:r w:rsidRPr="00797FA4">
              <w:rPr>
                <w:rFonts w:cs="Calibri"/>
                <w:color w:val="000000"/>
                <w:lang w:eastAsia="hr-HR"/>
              </w:rPr>
              <w:t>/</w:t>
            </w:r>
          </w:p>
        </w:tc>
      </w:tr>
      <w:tr w:rsidR="00797FA4" w:rsidRPr="00797FA4" w14:paraId="40EF41E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5A001C0" w14:textId="77777777" w:rsidR="00797FA4" w:rsidRPr="00041E96" w:rsidRDefault="00797FA4" w:rsidP="00797FA4">
            <w:pPr>
              <w:tabs>
                <w:tab w:val="clear" w:pos="720"/>
                <w:tab w:val="clear" w:pos="6912"/>
              </w:tabs>
              <w:jc w:val="left"/>
              <w:rPr>
                <w:rFonts w:cs="Calibri"/>
                <w:b/>
                <w:bCs/>
                <w:lang w:eastAsia="hr-HR"/>
              </w:rPr>
            </w:pPr>
            <w:r w:rsidRPr="00041E96">
              <w:rPr>
                <w:rFonts w:cs="Calibri"/>
                <w:b/>
                <w:bCs/>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66FFAA3" w14:textId="40C7C527" w:rsidR="00797FA4" w:rsidRPr="00797FA4" w:rsidRDefault="00D14AFA" w:rsidP="00797FA4">
            <w:pPr>
              <w:tabs>
                <w:tab w:val="clear" w:pos="720"/>
                <w:tab w:val="clear" w:pos="6912"/>
              </w:tabs>
              <w:jc w:val="left"/>
              <w:rPr>
                <w:rFonts w:cs="Calibri"/>
                <w:color w:val="000000"/>
                <w:lang w:eastAsia="hr-HR"/>
              </w:rPr>
            </w:pPr>
            <w:r w:rsidRPr="00143242">
              <w:rPr>
                <w:rFonts w:cs="Calibri"/>
                <w:lang w:eastAsia="hr-HR"/>
              </w:rPr>
              <w:t>Prema uvjetima natječaja</w:t>
            </w:r>
          </w:p>
        </w:tc>
      </w:tr>
      <w:tr w:rsidR="00797FA4" w:rsidRPr="00797FA4" w14:paraId="3A6C6762"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5BF9947" w14:textId="77777777" w:rsidR="00797FA4" w:rsidRPr="00041E96" w:rsidRDefault="00797FA4" w:rsidP="00797FA4">
            <w:pPr>
              <w:tabs>
                <w:tab w:val="clear" w:pos="720"/>
                <w:tab w:val="clear" w:pos="6912"/>
              </w:tabs>
              <w:jc w:val="left"/>
              <w:rPr>
                <w:rFonts w:cs="Calibri"/>
                <w:b/>
                <w:bCs/>
                <w:lang w:eastAsia="hr-HR"/>
              </w:rPr>
            </w:pPr>
            <w:r w:rsidRPr="00041E96">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267FD48" w14:textId="77777777" w:rsidR="00797FA4" w:rsidRPr="00797FA4" w:rsidRDefault="00797FA4" w:rsidP="00797FA4">
            <w:pPr>
              <w:tabs>
                <w:tab w:val="clear" w:pos="720"/>
                <w:tab w:val="clear" w:pos="6912"/>
              </w:tabs>
              <w:jc w:val="left"/>
              <w:rPr>
                <w:rFonts w:cs="Calibri"/>
                <w:color w:val="000000"/>
                <w:lang w:eastAsia="hr-HR"/>
              </w:rPr>
            </w:pPr>
            <w:r w:rsidRPr="00797FA4">
              <w:rPr>
                <w:rFonts w:cs="Calibri"/>
                <w:color w:val="000000"/>
                <w:lang w:eastAsia="hr-HR"/>
              </w:rPr>
              <w:t>2023.</w:t>
            </w:r>
          </w:p>
        </w:tc>
      </w:tr>
      <w:tr w:rsidR="00797FA4" w:rsidRPr="00797FA4" w14:paraId="7AFAEED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BC6E53A" w14:textId="77777777" w:rsidR="00797FA4" w:rsidRPr="00041E96" w:rsidRDefault="00797FA4" w:rsidP="00797FA4">
            <w:pPr>
              <w:tabs>
                <w:tab w:val="clear" w:pos="720"/>
                <w:tab w:val="clear" w:pos="6912"/>
              </w:tabs>
              <w:jc w:val="left"/>
              <w:rPr>
                <w:rFonts w:cs="Calibri"/>
                <w:b/>
                <w:bCs/>
                <w:lang w:eastAsia="hr-HR"/>
              </w:rPr>
            </w:pPr>
            <w:r w:rsidRPr="00041E96">
              <w:rPr>
                <w:rFonts w:cs="Calibri"/>
                <w:b/>
                <w:bCs/>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54DEFA" w14:textId="77777777" w:rsidR="00797FA4" w:rsidRPr="00797FA4" w:rsidRDefault="00797FA4" w:rsidP="00797FA4">
            <w:pPr>
              <w:tabs>
                <w:tab w:val="clear" w:pos="720"/>
                <w:tab w:val="clear" w:pos="6912"/>
              </w:tabs>
              <w:jc w:val="left"/>
              <w:rPr>
                <w:rFonts w:cs="Calibri"/>
                <w:color w:val="000000"/>
                <w:lang w:eastAsia="hr-HR"/>
              </w:rPr>
            </w:pPr>
            <w:r w:rsidRPr="00797FA4">
              <w:rPr>
                <w:rFonts w:cs="Calibri"/>
                <w:color w:val="000000"/>
                <w:lang w:eastAsia="hr-HR"/>
              </w:rPr>
              <w:t>Sustav za mjerenje i verifikaciju ušteda energije (SMiV)</w:t>
            </w:r>
          </w:p>
        </w:tc>
      </w:tr>
    </w:tbl>
    <w:p w14:paraId="534D4E53" w14:textId="4455ED5A" w:rsidR="00B87B10" w:rsidRDefault="00B87B10" w:rsidP="00056132">
      <w:pPr>
        <w:rPr>
          <w:lang w:val="x-none"/>
        </w:rPr>
      </w:pPr>
    </w:p>
    <w:p w14:paraId="66A588CF" w14:textId="4EEE6D58" w:rsidR="009F72A6" w:rsidRDefault="00284FBB" w:rsidP="00284FBB">
      <w:pPr>
        <w:pStyle w:val="Opisslike"/>
      </w:pPr>
      <w:bookmarkStart w:id="92" w:name="_Toc99715314"/>
      <w:bookmarkStart w:id="93" w:name="_Toc99715647"/>
      <w:bookmarkStart w:id="94" w:name="_Toc99973971"/>
      <w:r>
        <w:t xml:space="preserve">Tablica 5. </w:t>
      </w:r>
      <w:r w:rsidR="00774716">
        <w:fldChar w:fldCharType="begin"/>
      </w:r>
      <w:r w:rsidR="00774716">
        <w:instrText xml:space="preserve"> SEQ Tablica_5. \* ARABIC </w:instrText>
      </w:r>
      <w:r w:rsidR="00774716">
        <w:fldChar w:fldCharType="separate"/>
      </w:r>
      <w:r w:rsidR="00C66E2A">
        <w:rPr>
          <w:noProof/>
        </w:rPr>
        <w:t>10</w:t>
      </w:r>
      <w:r w:rsidR="00774716">
        <w:rPr>
          <w:noProof/>
        </w:rPr>
        <w:fldChar w:fldCharType="end"/>
      </w:r>
      <w:r>
        <w:rPr>
          <w:lang w:val="hr-HR"/>
        </w:rPr>
        <w:t xml:space="preserve">. </w:t>
      </w:r>
      <w:r w:rsidRPr="00284FBB">
        <w:rPr>
          <w:b w:val="0"/>
          <w:bCs/>
          <w:lang w:val="hr-HR"/>
        </w:rPr>
        <w:t>Zamjena postojećih klima uređaja u Specijalnoj bolnici za medicinsk</w:t>
      </w:r>
      <w:r w:rsidR="00920D3F">
        <w:rPr>
          <w:b w:val="0"/>
          <w:bCs/>
          <w:lang w:val="hr-HR"/>
        </w:rPr>
        <w:t xml:space="preserve">u </w:t>
      </w:r>
      <w:r w:rsidRPr="00284FBB">
        <w:rPr>
          <w:b w:val="0"/>
          <w:bCs/>
          <w:lang w:val="hr-HR"/>
        </w:rPr>
        <w:t>rehabilitaciju Stubičke Toplice</w:t>
      </w:r>
      <w:bookmarkEnd w:id="92"/>
      <w:bookmarkEnd w:id="93"/>
      <w:bookmarkEnd w:id="94"/>
    </w:p>
    <w:tbl>
      <w:tblPr>
        <w:tblW w:w="5009" w:type="pct"/>
        <w:tblLayout w:type="fixed"/>
        <w:tblLook w:val="04A0" w:firstRow="1" w:lastRow="0" w:firstColumn="1" w:lastColumn="0" w:noHBand="0" w:noVBand="1"/>
      </w:tblPr>
      <w:tblGrid>
        <w:gridCol w:w="867"/>
        <w:gridCol w:w="1017"/>
        <w:gridCol w:w="1372"/>
        <w:gridCol w:w="815"/>
        <w:gridCol w:w="2046"/>
        <w:gridCol w:w="1017"/>
        <w:gridCol w:w="1901"/>
      </w:tblGrid>
      <w:tr w:rsidR="00983639" w:rsidRPr="00A433AA" w14:paraId="60A72A2A" w14:textId="77777777" w:rsidTr="006D5620">
        <w:trPr>
          <w:trHeight w:val="290"/>
        </w:trPr>
        <w:tc>
          <w:tcPr>
            <w:tcW w:w="480"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22DD7DB"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R.br. Mjere</w:t>
            </w:r>
          </w:p>
        </w:tc>
        <w:tc>
          <w:tcPr>
            <w:tcW w:w="563" w:type="pct"/>
            <w:tcBorders>
              <w:top w:val="single" w:sz="4" w:space="0" w:color="auto"/>
              <w:left w:val="nil"/>
              <w:bottom w:val="single" w:sz="4" w:space="0" w:color="auto"/>
              <w:right w:val="single" w:sz="4" w:space="0" w:color="auto"/>
            </w:tcBorders>
            <w:shd w:val="clear" w:color="auto" w:fill="DDEBF7"/>
            <w:noWrap/>
            <w:vAlign w:val="center"/>
            <w:hideMark/>
          </w:tcPr>
          <w:p w14:paraId="63BECE0A" w14:textId="0476602E" w:rsidR="00A433AA" w:rsidRPr="00A433AA" w:rsidRDefault="00ED6F2E" w:rsidP="00A433AA">
            <w:pPr>
              <w:tabs>
                <w:tab w:val="clear" w:pos="720"/>
                <w:tab w:val="clear" w:pos="6912"/>
              </w:tabs>
              <w:jc w:val="center"/>
              <w:rPr>
                <w:rFonts w:cs="Calibri"/>
                <w:b/>
                <w:bCs/>
                <w:color w:val="000000"/>
                <w:lang w:eastAsia="hr-HR"/>
              </w:rPr>
            </w:pPr>
            <w:r>
              <w:rPr>
                <w:rFonts w:cs="Calibri"/>
                <w:b/>
                <w:bCs/>
                <w:color w:val="000000"/>
                <w:lang w:eastAsia="hr-HR"/>
              </w:rPr>
              <w:t>10</w:t>
            </w:r>
          </w:p>
        </w:tc>
        <w:tc>
          <w:tcPr>
            <w:tcW w:w="759" w:type="pct"/>
            <w:tcBorders>
              <w:top w:val="single" w:sz="4" w:space="0" w:color="auto"/>
              <w:left w:val="nil"/>
              <w:bottom w:val="single" w:sz="4" w:space="0" w:color="auto"/>
              <w:right w:val="single" w:sz="4" w:space="0" w:color="auto"/>
            </w:tcBorders>
            <w:shd w:val="clear" w:color="auto" w:fill="DDEBF7"/>
            <w:noWrap/>
            <w:vAlign w:val="center"/>
            <w:hideMark/>
          </w:tcPr>
          <w:p w14:paraId="29F33B9D"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Naziv mjere</w:t>
            </w:r>
          </w:p>
        </w:tc>
        <w:tc>
          <w:tcPr>
            <w:tcW w:w="319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342B1AD" w14:textId="4216B876" w:rsidR="00ED6F2E" w:rsidRPr="00ED6F2E" w:rsidRDefault="00C37636" w:rsidP="00A433AA">
            <w:pPr>
              <w:tabs>
                <w:tab w:val="clear" w:pos="720"/>
                <w:tab w:val="clear" w:pos="6912"/>
              </w:tabs>
              <w:jc w:val="left"/>
              <w:rPr>
                <w:rFonts w:cs="Calibri"/>
                <w:b/>
                <w:bCs/>
                <w:color w:val="000000"/>
                <w:lang w:eastAsia="hr-HR"/>
              </w:rPr>
            </w:pPr>
            <w:r w:rsidRPr="00ED6F2E">
              <w:rPr>
                <w:rFonts w:cs="Calibri"/>
                <w:b/>
                <w:bCs/>
                <w:color w:val="000000"/>
                <w:lang w:eastAsia="hr-HR"/>
              </w:rPr>
              <w:t>Zamjena</w:t>
            </w:r>
            <w:r w:rsidR="00ED6F2E" w:rsidRPr="00ED6F2E">
              <w:rPr>
                <w:rFonts w:cs="Calibri"/>
                <w:b/>
                <w:bCs/>
                <w:color w:val="000000"/>
                <w:lang w:eastAsia="hr-HR"/>
              </w:rPr>
              <w:t xml:space="preserve"> postojećih klima uređaja u Specijalnoj bolnici za</w:t>
            </w:r>
            <w:r w:rsidR="003F5B8C">
              <w:rPr>
                <w:rFonts w:cs="Calibri"/>
                <w:b/>
                <w:bCs/>
                <w:color w:val="000000"/>
                <w:lang w:eastAsia="hr-HR"/>
              </w:rPr>
              <w:t xml:space="preserve"> </w:t>
            </w:r>
            <w:r w:rsidR="00ED6F2E" w:rsidRPr="00ED6F2E">
              <w:rPr>
                <w:rFonts w:cs="Calibri"/>
                <w:b/>
                <w:bCs/>
                <w:color w:val="000000"/>
                <w:lang w:eastAsia="hr-HR"/>
              </w:rPr>
              <w:t>medicins</w:t>
            </w:r>
            <w:r w:rsidR="004D5861">
              <w:rPr>
                <w:rFonts w:cs="Calibri"/>
                <w:b/>
                <w:bCs/>
                <w:color w:val="000000"/>
                <w:lang w:eastAsia="hr-HR"/>
              </w:rPr>
              <w:t>ku</w:t>
            </w:r>
            <w:r w:rsidR="00ED6F2E" w:rsidRPr="00ED6F2E">
              <w:rPr>
                <w:rFonts w:cs="Calibri"/>
                <w:b/>
                <w:bCs/>
                <w:color w:val="000000"/>
                <w:lang w:eastAsia="hr-HR"/>
              </w:rPr>
              <w:t xml:space="preserve"> rehabilitaciju Stubičke Toplice</w:t>
            </w:r>
          </w:p>
        </w:tc>
      </w:tr>
      <w:tr w:rsidR="00983639" w:rsidRPr="00A433AA" w14:paraId="069684C3"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80971E4"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Kategorija provedbe</w:t>
            </w:r>
          </w:p>
        </w:tc>
        <w:tc>
          <w:tcPr>
            <w:tcW w:w="3198"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D62E921" w14:textId="499EED46" w:rsidR="00A433AA" w:rsidRPr="00A433AA" w:rsidRDefault="003F5B8C" w:rsidP="00A433AA">
            <w:pPr>
              <w:tabs>
                <w:tab w:val="clear" w:pos="720"/>
                <w:tab w:val="clear" w:pos="6912"/>
              </w:tabs>
              <w:jc w:val="left"/>
              <w:rPr>
                <w:rFonts w:cs="Calibri"/>
                <w:color w:val="000000"/>
                <w:lang w:eastAsia="hr-HR"/>
              </w:rPr>
            </w:pPr>
            <w:r w:rsidRPr="003F5B8C">
              <w:rPr>
                <w:rFonts w:cs="Calibri"/>
                <w:color w:val="000000"/>
                <w:lang w:eastAsia="hr-HR"/>
              </w:rPr>
              <w:t>Mjere koje obveznik planiranja provodi samostalno</w:t>
            </w:r>
          </w:p>
        </w:tc>
      </w:tr>
      <w:tr w:rsidR="00983639" w:rsidRPr="00A433AA" w14:paraId="4990CF91" w14:textId="77777777" w:rsidTr="006D5620">
        <w:trPr>
          <w:trHeight w:val="62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76FE45C"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Kategorija mjere</w:t>
            </w:r>
          </w:p>
        </w:tc>
        <w:tc>
          <w:tcPr>
            <w:tcW w:w="3198"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7AC1835" w14:textId="77777777" w:rsidR="009F72A6" w:rsidRPr="009F72A6" w:rsidRDefault="00A433AA" w:rsidP="009F72A6">
            <w:pPr>
              <w:tabs>
                <w:tab w:val="clear" w:pos="720"/>
                <w:tab w:val="clear" w:pos="6912"/>
              </w:tabs>
              <w:jc w:val="left"/>
              <w:rPr>
                <w:rFonts w:cs="Calibri"/>
                <w:color w:val="000000"/>
                <w:lang w:eastAsia="hr-HR"/>
              </w:rPr>
            </w:pPr>
            <w:r w:rsidRPr="00A433AA">
              <w:rPr>
                <w:rFonts w:cs="Calibri"/>
                <w:color w:val="000000"/>
                <w:lang w:eastAsia="hr-HR"/>
              </w:rPr>
              <w:t> </w:t>
            </w:r>
            <w:r w:rsidR="009F72A6" w:rsidRPr="009F72A6">
              <w:rPr>
                <w:rFonts w:cs="Calibri"/>
                <w:color w:val="000000"/>
                <w:lang w:eastAsia="hr-HR"/>
              </w:rPr>
              <w:t>Mjere u zgradama (stambene i nestambene) i uslugama</w:t>
            </w:r>
          </w:p>
          <w:p w14:paraId="7A988E1C" w14:textId="5029973F" w:rsidR="00A433AA" w:rsidRPr="009F72A6" w:rsidRDefault="009F72A6" w:rsidP="009F72A6">
            <w:pPr>
              <w:tabs>
                <w:tab w:val="clear" w:pos="720"/>
                <w:tab w:val="clear" w:pos="6912"/>
              </w:tabs>
              <w:jc w:val="left"/>
              <w:rPr>
                <w:rFonts w:cs="Calibri"/>
                <w:i/>
                <w:iCs/>
                <w:color w:val="000000"/>
                <w:lang w:eastAsia="hr-HR"/>
              </w:rPr>
            </w:pPr>
            <w:r w:rsidRPr="009F72A6">
              <w:rPr>
                <w:rFonts w:cs="Calibri"/>
                <w:i/>
                <w:iCs/>
                <w:color w:val="000000"/>
                <w:lang w:eastAsia="hr-HR"/>
              </w:rPr>
              <w:t>Nova instalacija ili zamjena klima uređaja (&lt;12kW) u stambenim zgradama i zgradama uslužnog sektora</w:t>
            </w:r>
          </w:p>
        </w:tc>
      </w:tr>
      <w:tr w:rsidR="00983639" w:rsidRPr="00A433AA" w14:paraId="3490A2D5" w14:textId="77777777" w:rsidTr="006D5620">
        <w:trPr>
          <w:trHeight w:val="1129"/>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377D035" w14:textId="77777777" w:rsidR="00A433AA" w:rsidRPr="00684634" w:rsidRDefault="00A433AA" w:rsidP="00A433AA">
            <w:pPr>
              <w:tabs>
                <w:tab w:val="clear" w:pos="720"/>
                <w:tab w:val="clear" w:pos="6912"/>
              </w:tabs>
              <w:jc w:val="left"/>
              <w:rPr>
                <w:rFonts w:cs="Calibri"/>
                <w:b/>
                <w:bCs/>
                <w:lang w:eastAsia="hr-HR"/>
              </w:rPr>
            </w:pPr>
            <w:r w:rsidRPr="00684634">
              <w:rPr>
                <w:rFonts w:cs="Calibri"/>
                <w:b/>
                <w:bCs/>
                <w:lang w:eastAsia="hr-HR"/>
              </w:rPr>
              <w:t>Opis mjere</w:t>
            </w:r>
          </w:p>
        </w:tc>
        <w:tc>
          <w:tcPr>
            <w:tcW w:w="3198" w:type="pct"/>
            <w:gridSpan w:val="4"/>
            <w:tcBorders>
              <w:top w:val="single" w:sz="4" w:space="0" w:color="auto"/>
              <w:left w:val="nil"/>
              <w:bottom w:val="single" w:sz="4" w:space="0" w:color="auto"/>
              <w:right w:val="single" w:sz="4" w:space="0" w:color="000000" w:themeColor="text1"/>
            </w:tcBorders>
            <w:shd w:val="clear" w:color="auto" w:fill="auto"/>
            <w:hideMark/>
          </w:tcPr>
          <w:p w14:paraId="367B55A0" w14:textId="45DEF5AD" w:rsidR="00A433AA" w:rsidRPr="00A433AA" w:rsidRDefault="0BB27CA6" w:rsidP="007D09DB">
            <w:pPr>
              <w:tabs>
                <w:tab w:val="clear" w:pos="720"/>
                <w:tab w:val="clear" w:pos="6912"/>
              </w:tabs>
              <w:rPr>
                <w:rFonts w:cs="Calibri"/>
                <w:color w:val="000000"/>
                <w:lang w:eastAsia="hr-HR"/>
              </w:rPr>
            </w:pPr>
            <w:r w:rsidRPr="4B6473A0">
              <w:rPr>
                <w:rFonts w:cs="Calibri"/>
                <w:color w:val="000000" w:themeColor="text1"/>
                <w:lang w:eastAsia="hr-HR"/>
              </w:rPr>
              <w:t>Na objektu Dijana, kompleksa Specijalne bolnice Stubičke Toplice na adresi Park Matije Gupca 1</w:t>
            </w:r>
            <w:r w:rsidRPr="64C424AD">
              <w:rPr>
                <w:rFonts w:cs="Calibri"/>
                <w:color w:val="000000" w:themeColor="text1"/>
                <w:lang w:eastAsia="hr-HR"/>
              </w:rPr>
              <w:t>,</w:t>
            </w:r>
            <w:r w:rsidRPr="4B6473A0">
              <w:rPr>
                <w:rFonts w:cs="Calibri"/>
                <w:color w:val="000000" w:themeColor="text1"/>
                <w:lang w:eastAsia="hr-HR"/>
              </w:rPr>
              <w:t xml:space="preserve"> u Stubičkim Toplicama, planira se </w:t>
            </w:r>
            <w:r w:rsidRPr="44DF968F">
              <w:rPr>
                <w:rFonts w:cs="Calibri"/>
                <w:color w:val="000000" w:themeColor="text1"/>
                <w:lang w:eastAsia="hr-HR"/>
              </w:rPr>
              <w:t xml:space="preserve">zamijeniti stari </w:t>
            </w:r>
            <w:r w:rsidRPr="774A5A7A">
              <w:rPr>
                <w:rFonts w:cs="Calibri"/>
                <w:color w:val="000000" w:themeColor="text1"/>
                <w:lang w:eastAsia="hr-HR"/>
              </w:rPr>
              <w:t xml:space="preserve">rashladni sustav novim. </w:t>
            </w:r>
            <w:r w:rsidRPr="63FCC7C4">
              <w:rPr>
                <w:rFonts w:cs="Calibri"/>
                <w:color w:val="000000" w:themeColor="text1"/>
                <w:lang w:eastAsia="hr-HR"/>
              </w:rPr>
              <w:t>Instalirana</w:t>
            </w:r>
            <w:r w:rsidRPr="7E9AAC8A">
              <w:rPr>
                <w:rFonts w:cs="Calibri"/>
                <w:color w:val="000000" w:themeColor="text1"/>
                <w:lang w:eastAsia="hr-HR"/>
              </w:rPr>
              <w:t xml:space="preserve"> rashladna</w:t>
            </w:r>
            <w:r w:rsidRPr="63FCC7C4">
              <w:rPr>
                <w:rFonts w:cs="Calibri"/>
                <w:color w:val="000000" w:themeColor="text1"/>
                <w:lang w:eastAsia="hr-HR"/>
              </w:rPr>
              <w:t xml:space="preserve"> snaga novog sustava </w:t>
            </w:r>
            <w:r w:rsidRPr="4C01BC2D">
              <w:rPr>
                <w:rFonts w:cs="Calibri"/>
                <w:color w:val="000000" w:themeColor="text1"/>
                <w:lang w:eastAsia="hr-HR"/>
              </w:rPr>
              <w:t xml:space="preserve">će biti </w:t>
            </w:r>
            <w:r w:rsidRPr="7E9AAC8A">
              <w:rPr>
                <w:rFonts w:cs="Calibri"/>
                <w:color w:val="000000" w:themeColor="text1"/>
                <w:lang w:eastAsia="hr-HR"/>
              </w:rPr>
              <w:t>38 kW.</w:t>
            </w:r>
          </w:p>
        </w:tc>
      </w:tr>
      <w:tr w:rsidR="00983639" w:rsidRPr="00A433AA" w14:paraId="07D2EB5C"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BC398B3" w14:textId="77777777" w:rsidR="00A433AA" w:rsidRPr="00684634" w:rsidRDefault="00A433AA" w:rsidP="00A433AA">
            <w:pPr>
              <w:tabs>
                <w:tab w:val="clear" w:pos="720"/>
                <w:tab w:val="clear" w:pos="6912"/>
              </w:tabs>
              <w:jc w:val="left"/>
              <w:rPr>
                <w:rFonts w:cs="Calibri"/>
                <w:b/>
                <w:bCs/>
                <w:lang w:eastAsia="hr-HR"/>
              </w:rPr>
            </w:pPr>
            <w:r w:rsidRPr="00684634">
              <w:rPr>
                <w:rFonts w:cs="Calibri"/>
                <w:b/>
                <w:bCs/>
                <w:lang w:eastAsia="hr-HR"/>
              </w:rPr>
              <w:t>Faza mjere</w:t>
            </w:r>
          </w:p>
        </w:tc>
        <w:tc>
          <w:tcPr>
            <w:tcW w:w="3198"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9C5E445" w14:textId="295C02B6" w:rsidR="00A433AA" w:rsidRPr="00A433AA" w:rsidRDefault="00A433AA" w:rsidP="00A433AA">
            <w:pPr>
              <w:tabs>
                <w:tab w:val="clear" w:pos="720"/>
                <w:tab w:val="clear" w:pos="6912"/>
              </w:tabs>
              <w:jc w:val="left"/>
              <w:rPr>
                <w:rFonts w:cs="Calibri"/>
                <w:color w:val="000000"/>
                <w:lang w:eastAsia="hr-HR"/>
              </w:rPr>
            </w:pPr>
            <w:r w:rsidRPr="6BF1EAE4">
              <w:rPr>
                <w:rFonts w:cs="Calibri"/>
                <w:color w:val="000000" w:themeColor="text1"/>
                <w:lang w:eastAsia="hr-HR"/>
              </w:rPr>
              <w:t> </w:t>
            </w:r>
            <w:r w:rsidR="0220568A" w:rsidRPr="6BF1EAE4">
              <w:rPr>
                <w:rFonts w:cs="Calibri"/>
                <w:color w:val="000000" w:themeColor="text1"/>
                <w:lang w:eastAsia="hr-HR"/>
              </w:rPr>
              <w:t>Projektna dokumentacija u izradi</w:t>
            </w:r>
          </w:p>
        </w:tc>
      </w:tr>
      <w:tr w:rsidR="00983639" w:rsidRPr="00A433AA" w14:paraId="5D4F0E3B"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19BD60E"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Iznos godišnje uštede</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126FA251" w14:textId="77777777" w:rsidR="00A433AA" w:rsidRPr="00A433AA" w:rsidRDefault="00A433AA" w:rsidP="00A433AA">
            <w:pPr>
              <w:tabs>
                <w:tab w:val="clear" w:pos="720"/>
                <w:tab w:val="clear" w:pos="6912"/>
              </w:tabs>
              <w:jc w:val="center"/>
              <w:rPr>
                <w:rFonts w:cs="Calibri"/>
                <w:color w:val="000000"/>
                <w:lang w:eastAsia="hr-HR"/>
              </w:rPr>
            </w:pPr>
            <w:r w:rsidRPr="00A433AA">
              <w:rPr>
                <w:rFonts w:cs="Calibri"/>
                <w:color w:val="000000"/>
                <w:lang w:eastAsia="hr-HR"/>
              </w:rPr>
              <w:t>MWh</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14:paraId="5FB2BEFD" w14:textId="00C8FC9C" w:rsidR="00A433AA" w:rsidRPr="00A433AA" w:rsidRDefault="00C95B1A" w:rsidP="00A433AA">
            <w:pPr>
              <w:tabs>
                <w:tab w:val="clear" w:pos="720"/>
                <w:tab w:val="clear" w:pos="6912"/>
              </w:tabs>
              <w:jc w:val="center"/>
              <w:rPr>
                <w:rFonts w:cs="Calibri"/>
                <w:color w:val="000000"/>
                <w:lang w:eastAsia="hr-HR"/>
              </w:rPr>
            </w:pPr>
            <w:r>
              <w:rPr>
                <w:rFonts w:cs="Calibri"/>
                <w:color w:val="000000"/>
                <w:lang w:eastAsia="hr-HR"/>
              </w:rPr>
              <w:t>2,24</w:t>
            </w:r>
            <w:r w:rsidR="00A433AA" w:rsidRPr="00A433AA">
              <w:rPr>
                <w:rFonts w:cs="Calibri"/>
                <w:color w:val="000000"/>
                <w:lang w:eastAsia="hr-HR"/>
              </w:rPr>
              <w:t> </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6755C746" w14:textId="77777777" w:rsidR="00A433AA" w:rsidRPr="00A433AA" w:rsidRDefault="00A433AA" w:rsidP="00A433AA">
            <w:pPr>
              <w:tabs>
                <w:tab w:val="clear" w:pos="720"/>
                <w:tab w:val="clear" w:pos="6912"/>
              </w:tabs>
              <w:jc w:val="center"/>
              <w:rPr>
                <w:rFonts w:cs="Calibri"/>
                <w:color w:val="000000"/>
                <w:lang w:eastAsia="hr-HR"/>
              </w:rPr>
            </w:pPr>
            <w:r w:rsidRPr="00A433AA">
              <w:rPr>
                <w:rFonts w:cs="Calibri"/>
                <w:color w:val="000000"/>
                <w:lang w:eastAsia="hr-HR"/>
              </w:rPr>
              <w:t>tCO</w:t>
            </w:r>
            <w:r w:rsidRPr="00983639">
              <w:rPr>
                <w:rFonts w:cs="Calibri"/>
                <w:color w:val="000000"/>
                <w:vertAlign w:val="subscript"/>
                <w:lang w:eastAsia="hr-HR"/>
              </w:rPr>
              <w:t>2</w:t>
            </w:r>
          </w:p>
        </w:tc>
        <w:tc>
          <w:tcPr>
            <w:tcW w:w="1052" w:type="pct"/>
            <w:tcBorders>
              <w:top w:val="single" w:sz="4" w:space="0" w:color="auto"/>
              <w:left w:val="nil"/>
              <w:bottom w:val="single" w:sz="4" w:space="0" w:color="auto"/>
              <w:right w:val="single" w:sz="4" w:space="0" w:color="auto"/>
            </w:tcBorders>
            <w:shd w:val="clear" w:color="auto" w:fill="auto"/>
            <w:noWrap/>
            <w:vAlign w:val="center"/>
            <w:hideMark/>
          </w:tcPr>
          <w:p w14:paraId="60CAC0B0" w14:textId="50069EFD" w:rsidR="00A433AA" w:rsidRPr="00A433AA" w:rsidRDefault="00C95B1A" w:rsidP="00A433AA">
            <w:pPr>
              <w:tabs>
                <w:tab w:val="clear" w:pos="720"/>
                <w:tab w:val="clear" w:pos="6912"/>
              </w:tabs>
              <w:jc w:val="center"/>
              <w:rPr>
                <w:rFonts w:cs="Calibri"/>
                <w:color w:val="000000"/>
                <w:lang w:eastAsia="hr-HR"/>
              </w:rPr>
            </w:pPr>
            <w:r>
              <w:rPr>
                <w:rFonts w:cs="Calibri"/>
                <w:color w:val="000000"/>
                <w:lang w:eastAsia="hr-HR"/>
              </w:rPr>
              <w:t>0,36</w:t>
            </w:r>
            <w:r w:rsidR="00A433AA" w:rsidRPr="00A433AA">
              <w:rPr>
                <w:rFonts w:cs="Calibri"/>
                <w:color w:val="000000"/>
                <w:lang w:eastAsia="hr-HR"/>
              </w:rPr>
              <w:t> </w:t>
            </w:r>
          </w:p>
        </w:tc>
      </w:tr>
      <w:tr w:rsidR="00983639" w:rsidRPr="00A433AA" w14:paraId="13421BD8"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CE1D5A9"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Životni vijek mjere</w:t>
            </w:r>
          </w:p>
        </w:tc>
        <w:tc>
          <w:tcPr>
            <w:tcW w:w="3198"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ECE8145" w14:textId="368B9275" w:rsidR="00A433AA" w:rsidRPr="00A433AA" w:rsidRDefault="00A433AA" w:rsidP="00A433AA">
            <w:pPr>
              <w:tabs>
                <w:tab w:val="clear" w:pos="720"/>
                <w:tab w:val="clear" w:pos="6912"/>
              </w:tabs>
              <w:jc w:val="left"/>
              <w:rPr>
                <w:rFonts w:cs="Calibri"/>
                <w:color w:val="000000"/>
                <w:lang w:eastAsia="hr-HR"/>
              </w:rPr>
            </w:pPr>
            <w:r w:rsidRPr="00A433AA">
              <w:rPr>
                <w:rFonts w:cs="Calibri"/>
                <w:color w:val="000000"/>
                <w:lang w:eastAsia="hr-HR"/>
              </w:rPr>
              <w:t> </w:t>
            </w:r>
            <w:r w:rsidR="009F72A6">
              <w:rPr>
                <w:rFonts w:cs="Calibri"/>
                <w:color w:val="000000"/>
                <w:lang w:eastAsia="hr-HR"/>
              </w:rPr>
              <w:t>10 godina</w:t>
            </w:r>
          </w:p>
        </w:tc>
      </w:tr>
      <w:tr w:rsidR="00983639" w:rsidRPr="00A433AA" w14:paraId="0CFF06D9"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A32F6E5"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Očekivani iznos investicije (HRK)</w:t>
            </w:r>
          </w:p>
        </w:tc>
        <w:tc>
          <w:tcPr>
            <w:tcW w:w="3198"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036AFB2" w14:textId="4BB8059D" w:rsidR="00A433AA" w:rsidRPr="00A433AA" w:rsidRDefault="00A433AA" w:rsidP="00A433AA">
            <w:pPr>
              <w:tabs>
                <w:tab w:val="clear" w:pos="720"/>
                <w:tab w:val="clear" w:pos="6912"/>
              </w:tabs>
              <w:jc w:val="left"/>
              <w:rPr>
                <w:rFonts w:cs="Calibri"/>
                <w:color w:val="000000"/>
                <w:lang w:eastAsia="hr-HR"/>
              </w:rPr>
            </w:pPr>
            <w:r w:rsidRPr="00A433AA">
              <w:rPr>
                <w:rFonts w:cs="Calibri"/>
                <w:color w:val="000000"/>
                <w:lang w:eastAsia="hr-HR"/>
              </w:rPr>
              <w:t> </w:t>
            </w:r>
            <w:r w:rsidR="00ED1715">
              <w:rPr>
                <w:rFonts w:cs="Calibri"/>
                <w:color w:val="000000"/>
                <w:lang w:eastAsia="hr-HR"/>
              </w:rPr>
              <w:t>1.375.000,00 kn</w:t>
            </w:r>
          </w:p>
        </w:tc>
      </w:tr>
      <w:tr w:rsidR="00983639" w:rsidRPr="00A433AA" w14:paraId="0A4B6F76"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EB67BBD"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Planirani iznos vlastitog ulaganja</w:t>
            </w:r>
          </w:p>
        </w:tc>
        <w:tc>
          <w:tcPr>
            <w:tcW w:w="45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9B5D163" w14:textId="77777777" w:rsidR="00A433AA" w:rsidRPr="00A433AA" w:rsidRDefault="00A433AA" w:rsidP="00A433AA">
            <w:pPr>
              <w:tabs>
                <w:tab w:val="clear" w:pos="720"/>
                <w:tab w:val="clear" w:pos="6912"/>
              </w:tabs>
              <w:jc w:val="center"/>
              <w:rPr>
                <w:rFonts w:cs="Calibri"/>
                <w:color w:val="000000"/>
                <w:lang w:eastAsia="hr-HR"/>
              </w:rPr>
            </w:pPr>
            <w:r w:rsidRPr="00A433AA">
              <w:rPr>
                <w:rFonts w:cs="Calibri"/>
                <w:color w:val="000000"/>
                <w:lang w:eastAsia="hr-HR"/>
              </w:rPr>
              <w:t>min</w:t>
            </w:r>
          </w:p>
        </w:tc>
        <w:tc>
          <w:tcPr>
            <w:tcW w:w="113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F2E80A2" w14:textId="7DBB7B69" w:rsidR="00A433AA" w:rsidRPr="00A433AA" w:rsidRDefault="00406A9F" w:rsidP="00A433AA">
            <w:pPr>
              <w:tabs>
                <w:tab w:val="clear" w:pos="720"/>
                <w:tab w:val="clear" w:pos="6912"/>
              </w:tabs>
              <w:jc w:val="center"/>
              <w:rPr>
                <w:rFonts w:cs="Calibri"/>
                <w:color w:val="000000"/>
                <w:lang w:eastAsia="hr-HR"/>
              </w:rPr>
            </w:pPr>
            <w:r>
              <w:rPr>
                <w:rFonts w:cs="Calibri"/>
                <w:color w:val="000000"/>
                <w:lang w:eastAsia="hr-HR"/>
              </w:rPr>
              <w:t>/</w:t>
            </w:r>
            <w:r w:rsidR="00A433AA" w:rsidRPr="00A433AA">
              <w:rPr>
                <w:rFonts w:cs="Calibri"/>
                <w:color w:val="000000"/>
                <w:lang w:eastAsia="hr-HR"/>
              </w:rPr>
              <w:t> </w:t>
            </w:r>
          </w:p>
        </w:tc>
        <w:tc>
          <w:tcPr>
            <w:tcW w:w="56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6098D22" w14:textId="77777777" w:rsidR="00A433AA" w:rsidRPr="00A433AA" w:rsidRDefault="00A433AA" w:rsidP="00A433AA">
            <w:pPr>
              <w:tabs>
                <w:tab w:val="clear" w:pos="720"/>
                <w:tab w:val="clear" w:pos="6912"/>
              </w:tabs>
              <w:jc w:val="center"/>
              <w:rPr>
                <w:rFonts w:cs="Calibri"/>
                <w:color w:val="000000"/>
                <w:lang w:eastAsia="hr-HR"/>
              </w:rPr>
            </w:pPr>
            <w:r w:rsidRPr="00A433AA">
              <w:rPr>
                <w:rFonts w:cs="Calibri"/>
                <w:color w:val="000000"/>
                <w:lang w:eastAsia="hr-HR"/>
              </w:rPr>
              <w:t>maks</w:t>
            </w:r>
          </w:p>
        </w:tc>
        <w:tc>
          <w:tcPr>
            <w:tcW w:w="105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77839B9" w14:textId="72C435F2" w:rsidR="00A433AA" w:rsidRPr="00A433AA" w:rsidRDefault="00406A9F" w:rsidP="00A433AA">
            <w:pPr>
              <w:tabs>
                <w:tab w:val="clear" w:pos="720"/>
                <w:tab w:val="clear" w:pos="6912"/>
              </w:tabs>
              <w:jc w:val="center"/>
              <w:rPr>
                <w:rFonts w:cs="Calibri"/>
                <w:color w:val="000000"/>
                <w:lang w:eastAsia="hr-HR"/>
              </w:rPr>
            </w:pPr>
            <w:r>
              <w:rPr>
                <w:rFonts w:cs="Calibri"/>
                <w:color w:val="000000"/>
                <w:lang w:eastAsia="hr-HR"/>
              </w:rPr>
              <w:t>/</w:t>
            </w:r>
            <w:r w:rsidR="00A433AA" w:rsidRPr="00A433AA">
              <w:rPr>
                <w:rFonts w:cs="Calibri"/>
                <w:color w:val="000000"/>
                <w:lang w:eastAsia="hr-HR"/>
              </w:rPr>
              <w:t> </w:t>
            </w:r>
          </w:p>
        </w:tc>
      </w:tr>
      <w:tr w:rsidR="00983639" w:rsidRPr="00A433AA" w14:paraId="3A95A2AA"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AFFC202"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Udio vlastitih sredstava u investiciji</w:t>
            </w:r>
          </w:p>
        </w:tc>
        <w:tc>
          <w:tcPr>
            <w:tcW w:w="45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0C28CCA" w14:textId="77777777" w:rsidR="00A433AA" w:rsidRPr="00A433AA" w:rsidRDefault="00A433AA" w:rsidP="00A433AA">
            <w:pPr>
              <w:tabs>
                <w:tab w:val="clear" w:pos="720"/>
                <w:tab w:val="clear" w:pos="6912"/>
              </w:tabs>
              <w:jc w:val="center"/>
              <w:rPr>
                <w:rFonts w:cs="Calibri"/>
                <w:color w:val="000000"/>
                <w:lang w:eastAsia="hr-HR"/>
              </w:rPr>
            </w:pPr>
            <w:r w:rsidRPr="00A433AA">
              <w:rPr>
                <w:rFonts w:cs="Calibri"/>
                <w:color w:val="000000"/>
                <w:lang w:eastAsia="hr-HR"/>
              </w:rPr>
              <w:t>min</w:t>
            </w:r>
          </w:p>
        </w:tc>
        <w:tc>
          <w:tcPr>
            <w:tcW w:w="113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29FCE7E" w14:textId="1D8F3D03" w:rsidR="00A433AA" w:rsidRPr="00A433AA" w:rsidRDefault="00406A9F" w:rsidP="00A433AA">
            <w:pPr>
              <w:tabs>
                <w:tab w:val="clear" w:pos="720"/>
                <w:tab w:val="clear" w:pos="6912"/>
              </w:tabs>
              <w:jc w:val="center"/>
              <w:rPr>
                <w:rFonts w:cs="Calibri"/>
                <w:color w:val="000000"/>
                <w:lang w:eastAsia="hr-HR"/>
              </w:rPr>
            </w:pPr>
            <w:r>
              <w:rPr>
                <w:rFonts w:cs="Calibri"/>
                <w:color w:val="000000"/>
                <w:lang w:eastAsia="hr-HR"/>
              </w:rPr>
              <w:t>/</w:t>
            </w:r>
          </w:p>
        </w:tc>
        <w:tc>
          <w:tcPr>
            <w:tcW w:w="56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7C17897" w14:textId="77777777" w:rsidR="00A433AA" w:rsidRPr="00A433AA" w:rsidRDefault="00A433AA" w:rsidP="00A433AA">
            <w:pPr>
              <w:tabs>
                <w:tab w:val="clear" w:pos="720"/>
                <w:tab w:val="clear" w:pos="6912"/>
              </w:tabs>
              <w:jc w:val="center"/>
              <w:rPr>
                <w:rFonts w:cs="Calibri"/>
                <w:color w:val="000000"/>
                <w:lang w:eastAsia="hr-HR"/>
              </w:rPr>
            </w:pPr>
            <w:r w:rsidRPr="00A433AA">
              <w:rPr>
                <w:rFonts w:cs="Calibri"/>
                <w:color w:val="000000"/>
                <w:lang w:eastAsia="hr-HR"/>
              </w:rPr>
              <w:t>maks</w:t>
            </w:r>
          </w:p>
        </w:tc>
        <w:tc>
          <w:tcPr>
            <w:tcW w:w="105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43BF0E6" w14:textId="4D6BCB29" w:rsidR="00A433AA" w:rsidRPr="00A433AA" w:rsidRDefault="00406A9F" w:rsidP="00A433AA">
            <w:pPr>
              <w:tabs>
                <w:tab w:val="clear" w:pos="720"/>
                <w:tab w:val="clear" w:pos="6912"/>
              </w:tabs>
              <w:jc w:val="center"/>
              <w:rPr>
                <w:rFonts w:cs="Calibri"/>
                <w:color w:val="000000"/>
                <w:lang w:eastAsia="hr-HR"/>
              </w:rPr>
            </w:pPr>
            <w:r>
              <w:rPr>
                <w:rFonts w:cs="Calibri"/>
                <w:color w:val="000000"/>
                <w:lang w:eastAsia="hr-HR"/>
              </w:rPr>
              <w:t>/</w:t>
            </w:r>
            <w:r w:rsidR="00A433AA" w:rsidRPr="00A433AA">
              <w:rPr>
                <w:rFonts w:cs="Calibri"/>
                <w:color w:val="000000"/>
                <w:lang w:eastAsia="hr-HR"/>
              </w:rPr>
              <w:t> </w:t>
            </w:r>
          </w:p>
        </w:tc>
      </w:tr>
      <w:tr w:rsidR="00983639" w:rsidRPr="00A433AA" w14:paraId="51102E7E" w14:textId="77777777" w:rsidTr="006D5620">
        <w:trPr>
          <w:trHeight w:val="284"/>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98E1805"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Izvor sufinanciranja</w:t>
            </w:r>
          </w:p>
        </w:tc>
        <w:tc>
          <w:tcPr>
            <w:tcW w:w="3198" w:type="pct"/>
            <w:gridSpan w:val="4"/>
            <w:tcBorders>
              <w:top w:val="single" w:sz="4" w:space="0" w:color="auto"/>
              <w:left w:val="nil"/>
              <w:bottom w:val="single" w:sz="4" w:space="0" w:color="auto"/>
              <w:right w:val="single" w:sz="4" w:space="0" w:color="000000" w:themeColor="text1"/>
            </w:tcBorders>
            <w:shd w:val="clear" w:color="auto" w:fill="auto"/>
            <w:hideMark/>
          </w:tcPr>
          <w:p w14:paraId="7B3C3D7F" w14:textId="7CFE2861" w:rsidR="00A433AA" w:rsidRPr="00A433AA" w:rsidRDefault="00A433AA" w:rsidP="00A433AA">
            <w:pPr>
              <w:tabs>
                <w:tab w:val="clear" w:pos="720"/>
                <w:tab w:val="clear" w:pos="6912"/>
              </w:tabs>
              <w:jc w:val="left"/>
              <w:rPr>
                <w:rFonts w:cs="Calibri"/>
                <w:color w:val="000000"/>
                <w:lang w:eastAsia="hr-HR"/>
              </w:rPr>
            </w:pPr>
            <w:r w:rsidRPr="00A433AA">
              <w:rPr>
                <w:rFonts w:cs="Calibri"/>
                <w:color w:val="000000"/>
                <w:lang w:eastAsia="hr-HR"/>
              </w:rPr>
              <w:t> </w:t>
            </w:r>
            <w:r w:rsidR="00406A9F">
              <w:rPr>
                <w:rFonts w:cs="Calibri"/>
                <w:color w:val="000000"/>
                <w:lang w:eastAsia="hr-HR"/>
              </w:rPr>
              <w:t>Prema uvjetima natječaja</w:t>
            </w:r>
          </w:p>
        </w:tc>
      </w:tr>
      <w:tr w:rsidR="00983639" w:rsidRPr="00A433AA" w14:paraId="41B1AC7C"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4D46D44" w14:textId="77777777" w:rsidR="00A433AA" w:rsidRPr="00A433AA" w:rsidRDefault="00A433AA" w:rsidP="00A433AA">
            <w:pPr>
              <w:tabs>
                <w:tab w:val="clear" w:pos="720"/>
                <w:tab w:val="clear" w:pos="6912"/>
              </w:tabs>
              <w:jc w:val="left"/>
              <w:rPr>
                <w:rFonts w:cs="Calibri"/>
                <w:b/>
                <w:bCs/>
                <w:color w:val="000000"/>
                <w:lang w:eastAsia="hr-HR"/>
              </w:rPr>
            </w:pPr>
            <w:r w:rsidRPr="00ED1715">
              <w:rPr>
                <w:rFonts w:cs="Calibri"/>
                <w:b/>
                <w:bCs/>
                <w:lang w:eastAsia="hr-HR"/>
              </w:rPr>
              <w:t>Rokovi provedbe</w:t>
            </w:r>
          </w:p>
        </w:tc>
        <w:tc>
          <w:tcPr>
            <w:tcW w:w="319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470AD36" w14:textId="449EF72D" w:rsidR="00A433AA" w:rsidRPr="00A433AA" w:rsidRDefault="00A433AA" w:rsidP="00A433AA">
            <w:pPr>
              <w:tabs>
                <w:tab w:val="clear" w:pos="720"/>
                <w:tab w:val="clear" w:pos="6912"/>
              </w:tabs>
              <w:jc w:val="left"/>
              <w:rPr>
                <w:rFonts w:cs="Calibri"/>
                <w:color w:val="000000"/>
                <w:lang w:eastAsia="hr-HR"/>
              </w:rPr>
            </w:pPr>
            <w:r w:rsidRPr="00A433AA">
              <w:rPr>
                <w:rFonts w:cs="Calibri"/>
                <w:color w:val="000000"/>
                <w:lang w:eastAsia="hr-HR"/>
              </w:rPr>
              <w:t>2022</w:t>
            </w:r>
            <w:r w:rsidR="009F72A6">
              <w:rPr>
                <w:rFonts w:cs="Calibri"/>
                <w:color w:val="000000"/>
                <w:lang w:eastAsia="hr-HR"/>
              </w:rPr>
              <w:t>.</w:t>
            </w:r>
          </w:p>
        </w:tc>
      </w:tr>
      <w:tr w:rsidR="00983639" w:rsidRPr="00A433AA" w14:paraId="380346C8" w14:textId="77777777" w:rsidTr="006D5620">
        <w:trPr>
          <w:trHeight w:val="290"/>
        </w:trPr>
        <w:tc>
          <w:tcPr>
            <w:tcW w:w="1802"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832EFE8" w14:textId="77777777" w:rsidR="00A433AA" w:rsidRPr="00A433AA" w:rsidRDefault="00A433AA" w:rsidP="00A433AA">
            <w:pPr>
              <w:tabs>
                <w:tab w:val="clear" w:pos="720"/>
                <w:tab w:val="clear" w:pos="6912"/>
              </w:tabs>
              <w:jc w:val="left"/>
              <w:rPr>
                <w:rFonts w:cs="Calibri"/>
                <w:b/>
                <w:bCs/>
                <w:color w:val="000000"/>
                <w:lang w:eastAsia="hr-HR"/>
              </w:rPr>
            </w:pPr>
            <w:r w:rsidRPr="00A433AA">
              <w:rPr>
                <w:rFonts w:cs="Calibri"/>
                <w:b/>
                <w:bCs/>
                <w:color w:val="000000"/>
                <w:lang w:eastAsia="hr-HR"/>
              </w:rPr>
              <w:t>Način praćenja</w:t>
            </w:r>
          </w:p>
        </w:tc>
        <w:tc>
          <w:tcPr>
            <w:tcW w:w="3198" w:type="pct"/>
            <w:gridSpan w:val="4"/>
            <w:tcBorders>
              <w:top w:val="single" w:sz="4" w:space="0" w:color="auto"/>
              <w:left w:val="nil"/>
              <w:bottom w:val="single" w:sz="4" w:space="0" w:color="auto"/>
              <w:right w:val="single" w:sz="4" w:space="0" w:color="auto"/>
            </w:tcBorders>
            <w:shd w:val="clear" w:color="auto" w:fill="auto"/>
            <w:noWrap/>
            <w:vAlign w:val="center"/>
            <w:hideMark/>
          </w:tcPr>
          <w:p w14:paraId="352A6F79" w14:textId="77777777" w:rsidR="00A433AA" w:rsidRPr="00A433AA" w:rsidRDefault="00A433AA" w:rsidP="00A433AA">
            <w:pPr>
              <w:tabs>
                <w:tab w:val="clear" w:pos="720"/>
                <w:tab w:val="clear" w:pos="6912"/>
              </w:tabs>
              <w:jc w:val="left"/>
              <w:rPr>
                <w:rFonts w:cs="Calibri"/>
                <w:color w:val="000000"/>
                <w:lang w:eastAsia="hr-HR"/>
              </w:rPr>
            </w:pPr>
            <w:r w:rsidRPr="00A433AA">
              <w:rPr>
                <w:rFonts w:cs="Calibri"/>
                <w:color w:val="000000"/>
                <w:lang w:eastAsia="hr-HR"/>
              </w:rPr>
              <w:t>Sustav za mjerenje i verifikaciju ušteda energije (SMiV)</w:t>
            </w:r>
          </w:p>
        </w:tc>
      </w:tr>
    </w:tbl>
    <w:p w14:paraId="0DD983CC" w14:textId="77777777" w:rsidR="005E29FF" w:rsidRDefault="005E29FF">
      <w:pPr>
        <w:pStyle w:val="Opisslike"/>
      </w:pPr>
    </w:p>
    <w:p w14:paraId="5ADEBE18" w14:textId="1F887AD3" w:rsidR="005E29FF" w:rsidRDefault="005E29FF">
      <w:pPr>
        <w:pStyle w:val="Opisslike"/>
      </w:pPr>
      <w:bookmarkStart w:id="95" w:name="_Toc99715315"/>
      <w:bookmarkStart w:id="96" w:name="_Toc99715648"/>
      <w:bookmarkStart w:id="97" w:name="_Toc99973972"/>
      <w:r>
        <w:t xml:space="preserve">Tablica 5. </w:t>
      </w:r>
      <w:r w:rsidR="00774716">
        <w:fldChar w:fldCharType="begin"/>
      </w:r>
      <w:r w:rsidR="00774716">
        <w:instrText xml:space="preserve"> SEQ Tablica_5. \* ARABIC </w:instrText>
      </w:r>
      <w:r w:rsidR="00774716">
        <w:fldChar w:fldCharType="separate"/>
      </w:r>
      <w:r w:rsidR="00C66E2A">
        <w:rPr>
          <w:noProof/>
        </w:rPr>
        <w:t>11</w:t>
      </w:r>
      <w:r w:rsidR="00774716">
        <w:rPr>
          <w:noProof/>
        </w:rPr>
        <w:fldChar w:fldCharType="end"/>
      </w:r>
      <w:r>
        <w:rPr>
          <w:lang w:val="hr-HR"/>
        </w:rPr>
        <w:t xml:space="preserve">. </w:t>
      </w:r>
      <w:r w:rsidRPr="00BD09A6">
        <w:rPr>
          <w:b w:val="0"/>
          <w:bCs/>
          <w:lang w:val="hr-HR"/>
        </w:rPr>
        <w:t>Obnova toplinske izolacije pojedinih dijelova ovojnice zgrade Specijalne bolnice za medicinsk</w:t>
      </w:r>
      <w:r w:rsidR="00920D3F">
        <w:rPr>
          <w:b w:val="0"/>
          <w:bCs/>
          <w:lang w:val="hr-HR"/>
        </w:rPr>
        <w:t>u</w:t>
      </w:r>
      <w:r w:rsidRPr="00BD09A6">
        <w:rPr>
          <w:b w:val="0"/>
          <w:bCs/>
          <w:lang w:val="hr-HR"/>
        </w:rPr>
        <w:t xml:space="preserve"> rehabilitaciju Stubičke Toplice - Zamjena stolarije</w:t>
      </w:r>
      <w:bookmarkEnd w:id="95"/>
      <w:bookmarkEnd w:id="96"/>
      <w:bookmarkEnd w:id="97"/>
    </w:p>
    <w:tbl>
      <w:tblPr>
        <w:tblW w:w="5000" w:type="pct"/>
        <w:tblLayout w:type="fixed"/>
        <w:tblLook w:val="04A0" w:firstRow="1" w:lastRow="0" w:firstColumn="1" w:lastColumn="0" w:noHBand="0" w:noVBand="1"/>
      </w:tblPr>
      <w:tblGrid>
        <w:gridCol w:w="710"/>
        <w:gridCol w:w="464"/>
        <w:gridCol w:w="2082"/>
        <w:gridCol w:w="961"/>
        <w:gridCol w:w="1602"/>
        <w:gridCol w:w="1021"/>
        <w:gridCol w:w="2179"/>
      </w:tblGrid>
      <w:tr w:rsidR="004146F6" w:rsidRPr="005F38E0" w14:paraId="554BC991" w14:textId="77777777" w:rsidTr="01C55D01">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AA503F7" w14:textId="77777777" w:rsidR="005F38E0" w:rsidRPr="005F38E0" w:rsidRDefault="005F38E0" w:rsidP="005F38E0">
            <w:pPr>
              <w:tabs>
                <w:tab w:val="clear" w:pos="720"/>
                <w:tab w:val="clear" w:pos="6912"/>
              </w:tabs>
              <w:jc w:val="left"/>
              <w:rPr>
                <w:rFonts w:cs="Calibri"/>
                <w:b/>
                <w:bCs/>
                <w:color w:val="000000"/>
                <w:lang w:eastAsia="hr-HR"/>
              </w:rPr>
            </w:pPr>
            <w:r w:rsidRPr="005F38E0">
              <w:rPr>
                <w:rFonts w:cs="Calibri"/>
                <w:b/>
                <w:bCs/>
                <w:color w:val="000000"/>
                <w:lang w:eastAsia="hr-HR"/>
              </w:rPr>
              <w:t>R.br. Mjere</w:t>
            </w:r>
          </w:p>
        </w:tc>
        <w:tc>
          <w:tcPr>
            <w:tcW w:w="257" w:type="pct"/>
            <w:tcBorders>
              <w:top w:val="single" w:sz="4" w:space="0" w:color="auto"/>
              <w:left w:val="nil"/>
              <w:bottom w:val="single" w:sz="4" w:space="0" w:color="auto"/>
              <w:right w:val="single" w:sz="4" w:space="0" w:color="auto"/>
            </w:tcBorders>
            <w:shd w:val="clear" w:color="auto" w:fill="DDEBF7"/>
            <w:noWrap/>
            <w:vAlign w:val="center"/>
            <w:hideMark/>
          </w:tcPr>
          <w:p w14:paraId="6795E56F" w14:textId="77777777" w:rsidR="005F38E0" w:rsidRPr="005F38E0" w:rsidRDefault="005F38E0" w:rsidP="005F38E0">
            <w:pPr>
              <w:tabs>
                <w:tab w:val="clear" w:pos="720"/>
                <w:tab w:val="clear" w:pos="6912"/>
              </w:tabs>
              <w:jc w:val="center"/>
              <w:rPr>
                <w:rFonts w:cs="Calibri"/>
                <w:b/>
                <w:bCs/>
                <w:color w:val="000000"/>
                <w:lang w:eastAsia="hr-HR"/>
              </w:rPr>
            </w:pPr>
            <w:r w:rsidRPr="005F38E0">
              <w:rPr>
                <w:rFonts w:cs="Calibri"/>
                <w:b/>
                <w:bCs/>
                <w:color w:val="000000"/>
                <w:lang w:eastAsia="hr-HR"/>
              </w:rPr>
              <w:t>11</w:t>
            </w:r>
          </w:p>
        </w:tc>
        <w:tc>
          <w:tcPr>
            <w:tcW w:w="1154" w:type="pct"/>
            <w:tcBorders>
              <w:top w:val="single" w:sz="4" w:space="0" w:color="auto"/>
              <w:left w:val="nil"/>
              <w:bottom w:val="single" w:sz="4" w:space="0" w:color="auto"/>
              <w:right w:val="single" w:sz="4" w:space="0" w:color="auto"/>
            </w:tcBorders>
            <w:shd w:val="clear" w:color="auto" w:fill="DDEBF7"/>
            <w:noWrap/>
            <w:vAlign w:val="center"/>
            <w:hideMark/>
          </w:tcPr>
          <w:p w14:paraId="7C8FB0D5" w14:textId="77777777" w:rsidR="005F38E0" w:rsidRPr="005F38E0" w:rsidRDefault="005F38E0" w:rsidP="005F38E0">
            <w:pPr>
              <w:tabs>
                <w:tab w:val="clear" w:pos="720"/>
                <w:tab w:val="clear" w:pos="6912"/>
              </w:tabs>
              <w:jc w:val="left"/>
              <w:rPr>
                <w:rFonts w:cs="Calibri"/>
                <w:b/>
                <w:bCs/>
                <w:color w:val="000000"/>
                <w:lang w:eastAsia="hr-HR"/>
              </w:rPr>
            </w:pPr>
            <w:r w:rsidRPr="005F38E0">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2F7FCF98" w14:textId="471A89BB" w:rsidR="005F38E0" w:rsidRPr="00B31FCD" w:rsidRDefault="00502B5D" w:rsidP="00B31FCD">
            <w:pPr>
              <w:tabs>
                <w:tab w:val="clear" w:pos="720"/>
                <w:tab w:val="clear" w:pos="6912"/>
              </w:tabs>
              <w:rPr>
                <w:rFonts w:cs="Calibri"/>
                <w:b/>
                <w:bCs/>
                <w:color w:val="000000"/>
                <w:lang w:eastAsia="hr-HR"/>
              </w:rPr>
            </w:pPr>
            <w:r w:rsidRPr="00B31FCD">
              <w:rPr>
                <w:rFonts w:cs="Calibri"/>
                <w:b/>
                <w:bCs/>
                <w:color w:val="000000"/>
                <w:lang w:eastAsia="hr-HR"/>
              </w:rPr>
              <w:t>Obnova toplinske izolacije pojedinih dijelova ovojnice zgrade Specijalne bolnice za medicinsko liječenje i rehabilitaciju Stubičke Toplice - Zamjena stolarije</w:t>
            </w:r>
          </w:p>
        </w:tc>
      </w:tr>
      <w:tr w:rsidR="005F38E0" w:rsidRPr="005F38E0" w14:paraId="6CF53B81"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780A73A" w14:textId="77777777" w:rsidR="005F38E0" w:rsidRPr="005F38E0" w:rsidRDefault="005F38E0" w:rsidP="005F38E0">
            <w:pPr>
              <w:tabs>
                <w:tab w:val="clear" w:pos="720"/>
                <w:tab w:val="clear" w:pos="6912"/>
              </w:tabs>
              <w:jc w:val="left"/>
              <w:rPr>
                <w:rFonts w:cs="Calibri"/>
                <w:b/>
                <w:bCs/>
                <w:color w:val="000000"/>
                <w:lang w:eastAsia="hr-HR"/>
              </w:rPr>
            </w:pPr>
            <w:r w:rsidRPr="005F38E0">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D9C36F4" w14:textId="5A832D2A" w:rsidR="005F38E0" w:rsidRPr="005F38E0" w:rsidRDefault="005F38E0" w:rsidP="005F38E0">
            <w:pPr>
              <w:tabs>
                <w:tab w:val="clear" w:pos="720"/>
                <w:tab w:val="clear" w:pos="6912"/>
              </w:tabs>
              <w:jc w:val="left"/>
              <w:rPr>
                <w:rFonts w:cs="Calibri"/>
                <w:color w:val="000000"/>
                <w:lang w:eastAsia="hr-HR"/>
              </w:rPr>
            </w:pPr>
            <w:r w:rsidRPr="005F38E0">
              <w:rPr>
                <w:rFonts w:cs="Calibri"/>
                <w:color w:val="000000"/>
                <w:lang w:eastAsia="hr-HR"/>
              </w:rPr>
              <w:t xml:space="preserve">Mjere koje obveznik planiranja </w:t>
            </w:r>
            <w:r w:rsidR="00AB7CC6">
              <w:rPr>
                <w:rFonts w:cs="Calibri"/>
                <w:color w:val="000000"/>
                <w:lang w:eastAsia="hr-HR"/>
              </w:rPr>
              <w:t>provodi samostalno</w:t>
            </w:r>
          </w:p>
        </w:tc>
      </w:tr>
      <w:tr w:rsidR="005F38E0" w:rsidRPr="005F38E0" w14:paraId="6CFBB7F4" w14:textId="77777777" w:rsidTr="01C55D01">
        <w:trPr>
          <w:trHeight w:val="62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6F8B04A" w14:textId="77777777" w:rsidR="005F38E0" w:rsidRPr="005F38E0" w:rsidRDefault="005F38E0" w:rsidP="005F38E0">
            <w:pPr>
              <w:tabs>
                <w:tab w:val="clear" w:pos="720"/>
                <w:tab w:val="clear" w:pos="6912"/>
              </w:tabs>
              <w:jc w:val="left"/>
              <w:rPr>
                <w:rFonts w:cs="Calibri"/>
                <w:b/>
                <w:bCs/>
                <w:color w:val="000000"/>
                <w:lang w:eastAsia="hr-HR"/>
              </w:rPr>
            </w:pPr>
            <w:r w:rsidRPr="005F38E0">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5D8FB410" w14:textId="77777777" w:rsidR="005F38E0" w:rsidRPr="005F38E0" w:rsidRDefault="005F38E0" w:rsidP="005F38E0">
            <w:pPr>
              <w:tabs>
                <w:tab w:val="clear" w:pos="720"/>
                <w:tab w:val="clear" w:pos="6912"/>
              </w:tabs>
              <w:jc w:val="left"/>
              <w:rPr>
                <w:rFonts w:cs="Calibri"/>
                <w:color w:val="000000"/>
                <w:lang w:eastAsia="hr-HR"/>
              </w:rPr>
            </w:pPr>
            <w:r w:rsidRPr="005F38E0">
              <w:rPr>
                <w:rFonts w:cs="Calibri"/>
                <w:color w:val="000000"/>
                <w:lang w:eastAsia="hr-HR"/>
              </w:rPr>
              <w:t>Mjere u zgradama (stambene i nestambene) i uslugama</w:t>
            </w:r>
            <w:r w:rsidRPr="005F38E0">
              <w:rPr>
                <w:rFonts w:cs="Calibri"/>
                <w:color w:val="000000"/>
                <w:lang w:eastAsia="hr-HR"/>
              </w:rPr>
              <w:br/>
            </w:r>
            <w:r w:rsidRPr="005F38E0">
              <w:rPr>
                <w:rFonts w:cs="Calibri"/>
                <w:i/>
                <w:iCs/>
                <w:color w:val="000000"/>
                <w:lang w:eastAsia="hr-HR"/>
              </w:rPr>
              <w:t>Obnova toplinske izolacije pojedinih dijelova ovojnice zgrada</w:t>
            </w:r>
          </w:p>
        </w:tc>
      </w:tr>
      <w:tr w:rsidR="005F38E0" w:rsidRPr="005F38E0" w14:paraId="4362ACAF" w14:textId="77777777" w:rsidTr="003E7A07">
        <w:trPr>
          <w:trHeight w:val="1201"/>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FCD0C4C"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70F2B487" w14:textId="6BCD668A" w:rsidR="005F38E0" w:rsidRPr="005F38E0" w:rsidRDefault="33A79BBA" w:rsidP="01C55D01">
            <w:pPr>
              <w:tabs>
                <w:tab w:val="clear" w:pos="720"/>
                <w:tab w:val="clear" w:pos="6912"/>
              </w:tabs>
              <w:rPr>
                <w:rFonts w:cs="Calibri"/>
                <w:color w:val="000000" w:themeColor="text1"/>
                <w:lang w:eastAsia="hr-HR"/>
              </w:rPr>
            </w:pPr>
            <w:r w:rsidRPr="01C55D01">
              <w:rPr>
                <w:rFonts w:cs="Calibri"/>
                <w:color w:val="000000" w:themeColor="text1"/>
                <w:lang w:eastAsia="hr-HR"/>
              </w:rPr>
              <w:t xml:space="preserve">Na objektu </w:t>
            </w:r>
            <w:r w:rsidRPr="7A25B3C7">
              <w:rPr>
                <w:rFonts w:cs="Calibri"/>
                <w:color w:val="000000" w:themeColor="text1"/>
                <w:lang w:eastAsia="hr-HR"/>
              </w:rPr>
              <w:t>toplice</w:t>
            </w:r>
            <w:r w:rsidRPr="01C55D01">
              <w:rPr>
                <w:rFonts w:cs="Calibri"/>
                <w:color w:val="000000" w:themeColor="text1"/>
                <w:lang w:eastAsia="hr-HR"/>
              </w:rPr>
              <w:t>, kompleksa Specijalne bolnice Stubičke Toplice</w:t>
            </w:r>
            <w:r w:rsidR="4AB0C983" w:rsidRPr="5FF25890">
              <w:rPr>
                <w:rFonts w:cs="Calibri"/>
                <w:color w:val="000000" w:themeColor="text1"/>
                <w:lang w:eastAsia="hr-HR"/>
              </w:rPr>
              <w:t>,</w:t>
            </w:r>
            <w:r w:rsidRPr="01C55D01">
              <w:rPr>
                <w:rFonts w:cs="Calibri"/>
                <w:color w:val="000000" w:themeColor="text1"/>
                <w:lang w:eastAsia="hr-HR"/>
              </w:rPr>
              <w:t xml:space="preserve"> na adresi Park Matije Gupca 1, u Stubičkim Toplicama, planira se zamijeniti </w:t>
            </w:r>
            <w:r w:rsidRPr="41FC0DF3">
              <w:rPr>
                <w:rFonts w:cs="Calibri"/>
                <w:color w:val="000000" w:themeColor="text1"/>
                <w:lang w:eastAsia="hr-HR"/>
              </w:rPr>
              <w:t xml:space="preserve">dotrajala vanjska stolarija novom. Ukupna površina vanjske stolarije koja se </w:t>
            </w:r>
            <w:r w:rsidRPr="5B260AAA">
              <w:rPr>
                <w:rFonts w:cs="Calibri"/>
                <w:color w:val="000000" w:themeColor="text1"/>
                <w:lang w:eastAsia="hr-HR"/>
              </w:rPr>
              <w:t>planira zamijeniti je 208 m</w:t>
            </w:r>
            <w:r w:rsidRPr="5B260AAA">
              <w:rPr>
                <w:rFonts w:cs="Calibri"/>
                <w:color w:val="000000" w:themeColor="text1"/>
                <w:vertAlign w:val="superscript"/>
                <w:lang w:eastAsia="hr-HR"/>
              </w:rPr>
              <w:t>2</w:t>
            </w:r>
            <w:r w:rsidRPr="5B260AAA">
              <w:rPr>
                <w:rFonts w:cs="Calibri"/>
                <w:color w:val="000000" w:themeColor="text1"/>
                <w:lang w:eastAsia="hr-HR"/>
              </w:rPr>
              <w:t xml:space="preserve">. </w:t>
            </w:r>
          </w:p>
          <w:p w14:paraId="485D6E70" w14:textId="62CCA17C" w:rsidR="005F38E0" w:rsidRPr="005F38E0" w:rsidRDefault="005F38E0" w:rsidP="005F38E0">
            <w:pPr>
              <w:tabs>
                <w:tab w:val="clear" w:pos="720"/>
                <w:tab w:val="clear" w:pos="6912"/>
              </w:tabs>
              <w:ind w:right="7121"/>
              <w:jc w:val="left"/>
              <w:rPr>
                <w:rFonts w:cs="Calibri"/>
                <w:color w:val="000000"/>
                <w:lang w:eastAsia="hr-HR"/>
              </w:rPr>
            </w:pPr>
            <w:r w:rsidRPr="01C55D01">
              <w:rPr>
                <w:rFonts w:cs="Calibri"/>
                <w:color w:val="000000" w:themeColor="text1"/>
                <w:lang w:eastAsia="hr-HR"/>
              </w:rPr>
              <w:t> </w:t>
            </w:r>
          </w:p>
        </w:tc>
      </w:tr>
      <w:tr w:rsidR="005F38E0" w:rsidRPr="005F38E0" w14:paraId="30B8F4C8"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B8781ED"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8903E75" w14:textId="5CA4E1AF" w:rsidR="005F38E0" w:rsidRPr="005F38E0" w:rsidRDefault="3401B442" w:rsidP="005F38E0">
            <w:pPr>
              <w:tabs>
                <w:tab w:val="clear" w:pos="720"/>
                <w:tab w:val="clear" w:pos="6912"/>
              </w:tabs>
              <w:jc w:val="left"/>
              <w:rPr>
                <w:rFonts w:cs="Calibri"/>
                <w:color w:val="000000"/>
                <w:lang w:eastAsia="hr-HR"/>
              </w:rPr>
            </w:pPr>
            <w:r w:rsidRPr="2E4B31ED">
              <w:rPr>
                <w:rFonts w:cs="Calibri"/>
                <w:color w:val="000000" w:themeColor="text1"/>
                <w:lang w:eastAsia="hr-HR"/>
              </w:rPr>
              <w:t> Projektna dokumentacija u izradi</w:t>
            </w:r>
          </w:p>
        </w:tc>
      </w:tr>
      <w:tr w:rsidR="00716EA9" w:rsidRPr="005F38E0" w14:paraId="4FD5E97B"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293742C"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Iznos godišnje uštede</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2DDC9BD2" w14:textId="77777777" w:rsidR="005F38E0" w:rsidRPr="005F38E0" w:rsidRDefault="005F38E0" w:rsidP="005F38E0">
            <w:pPr>
              <w:tabs>
                <w:tab w:val="clear" w:pos="720"/>
                <w:tab w:val="clear" w:pos="6912"/>
              </w:tabs>
              <w:jc w:val="center"/>
              <w:rPr>
                <w:rFonts w:cs="Calibri"/>
                <w:color w:val="000000"/>
                <w:lang w:eastAsia="hr-HR"/>
              </w:rPr>
            </w:pPr>
            <w:r w:rsidRPr="005F38E0">
              <w:rPr>
                <w:rFonts w:cs="Calibri"/>
                <w:color w:val="000000"/>
                <w:lang w:eastAsia="hr-HR"/>
              </w:rPr>
              <w:t>MWh</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14:paraId="035286FB" w14:textId="5FBC7681" w:rsidR="005F38E0" w:rsidRPr="005F38E0" w:rsidRDefault="00C02FFD" w:rsidP="005F38E0">
            <w:pPr>
              <w:tabs>
                <w:tab w:val="clear" w:pos="720"/>
                <w:tab w:val="clear" w:pos="6912"/>
              </w:tabs>
              <w:jc w:val="center"/>
              <w:rPr>
                <w:rFonts w:cs="Calibri"/>
                <w:color w:val="000000"/>
                <w:lang w:eastAsia="hr-HR"/>
              </w:rPr>
            </w:pPr>
            <w:r>
              <w:rPr>
                <w:rFonts w:cs="Calibri"/>
                <w:color w:val="000000"/>
                <w:lang w:eastAsia="hr-HR"/>
              </w:rPr>
              <w:t>10,71</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10110DCC" w14:textId="77777777" w:rsidR="005F38E0" w:rsidRPr="005F38E0" w:rsidRDefault="005F38E0" w:rsidP="005F38E0">
            <w:pPr>
              <w:tabs>
                <w:tab w:val="clear" w:pos="720"/>
                <w:tab w:val="clear" w:pos="6912"/>
              </w:tabs>
              <w:jc w:val="center"/>
              <w:rPr>
                <w:rFonts w:cs="Calibri"/>
                <w:color w:val="000000"/>
                <w:lang w:eastAsia="hr-HR"/>
              </w:rPr>
            </w:pPr>
            <w:r w:rsidRPr="005F38E0">
              <w:rPr>
                <w:rFonts w:cs="Calibri"/>
                <w:color w:val="000000"/>
                <w:lang w:eastAsia="hr-HR"/>
              </w:rPr>
              <w:t>tCO</w:t>
            </w:r>
            <w:r w:rsidRPr="001A3390">
              <w:rPr>
                <w:rFonts w:cs="Calibri"/>
                <w:color w:val="000000"/>
                <w:vertAlign w:val="subscript"/>
                <w:lang w:eastAsia="hr-HR"/>
              </w:rPr>
              <w:t>2</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14:paraId="794B10F1" w14:textId="6D8344A1" w:rsidR="005F38E0" w:rsidRPr="005F38E0" w:rsidRDefault="00C02FFD" w:rsidP="005F38E0">
            <w:pPr>
              <w:tabs>
                <w:tab w:val="clear" w:pos="720"/>
                <w:tab w:val="clear" w:pos="6912"/>
              </w:tabs>
              <w:jc w:val="center"/>
              <w:rPr>
                <w:rFonts w:cs="Calibri"/>
                <w:color w:val="000000"/>
                <w:lang w:eastAsia="hr-HR"/>
              </w:rPr>
            </w:pPr>
            <w:r>
              <w:rPr>
                <w:rFonts w:cs="Calibri"/>
                <w:color w:val="000000"/>
                <w:lang w:eastAsia="hr-HR"/>
              </w:rPr>
              <w:t>2,29</w:t>
            </w:r>
          </w:p>
        </w:tc>
      </w:tr>
      <w:tr w:rsidR="005F38E0" w:rsidRPr="005F38E0" w14:paraId="29BBA098"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C6AFE4E"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FAAE263" w14:textId="77777777" w:rsidR="005F38E0" w:rsidRPr="005F38E0" w:rsidRDefault="005F38E0" w:rsidP="005F38E0">
            <w:pPr>
              <w:tabs>
                <w:tab w:val="clear" w:pos="720"/>
                <w:tab w:val="clear" w:pos="6912"/>
              </w:tabs>
              <w:jc w:val="left"/>
              <w:rPr>
                <w:rFonts w:cs="Calibri"/>
                <w:color w:val="000000"/>
                <w:lang w:eastAsia="hr-HR"/>
              </w:rPr>
            </w:pPr>
            <w:r w:rsidRPr="005F38E0">
              <w:rPr>
                <w:rFonts w:cs="Calibri"/>
                <w:color w:val="000000"/>
                <w:lang w:eastAsia="hr-HR"/>
              </w:rPr>
              <w:t>25 godina</w:t>
            </w:r>
          </w:p>
        </w:tc>
      </w:tr>
      <w:tr w:rsidR="005F38E0" w:rsidRPr="005F38E0" w14:paraId="4356CD1A"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E0CBCA4"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9AD95C0" w14:textId="482C5BD6" w:rsidR="005F38E0" w:rsidRPr="005F38E0" w:rsidRDefault="00C02FFD" w:rsidP="005F38E0">
            <w:pPr>
              <w:tabs>
                <w:tab w:val="clear" w:pos="720"/>
                <w:tab w:val="clear" w:pos="6912"/>
              </w:tabs>
              <w:jc w:val="left"/>
              <w:rPr>
                <w:rFonts w:cs="Calibri"/>
                <w:color w:val="000000"/>
                <w:lang w:eastAsia="hr-HR"/>
              </w:rPr>
            </w:pPr>
            <w:r>
              <w:rPr>
                <w:rFonts w:cs="Calibri"/>
                <w:color w:val="000000"/>
                <w:lang w:eastAsia="hr-HR"/>
              </w:rPr>
              <w:t>1.434.187,50 kn</w:t>
            </w:r>
          </w:p>
        </w:tc>
      </w:tr>
      <w:tr w:rsidR="00716EA9" w:rsidRPr="005F38E0" w14:paraId="68C2E0C9"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4073CED"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Planirani iznos vlastitog ulaganja</w:t>
            </w:r>
          </w:p>
        </w:tc>
        <w:tc>
          <w:tcPr>
            <w:tcW w:w="53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4B9522C" w14:textId="77777777" w:rsidR="005F38E0" w:rsidRPr="005F38E0" w:rsidRDefault="005F38E0" w:rsidP="005F38E0">
            <w:pPr>
              <w:tabs>
                <w:tab w:val="clear" w:pos="720"/>
                <w:tab w:val="clear" w:pos="6912"/>
              </w:tabs>
              <w:jc w:val="center"/>
              <w:rPr>
                <w:rFonts w:cs="Calibri"/>
                <w:color w:val="000000"/>
                <w:lang w:eastAsia="hr-HR"/>
              </w:rPr>
            </w:pPr>
            <w:r w:rsidRPr="005F38E0">
              <w:rPr>
                <w:rFonts w:cs="Calibri"/>
                <w:color w:val="000000"/>
                <w:lang w:eastAsia="hr-HR"/>
              </w:rPr>
              <w:t>min</w:t>
            </w:r>
          </w:p>
        </w:tc>
        <w:tc>
          <w:tcPr>
            <w:tcW w:w="88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4924869" w14:textId="3F0851CF" w:rsidR="005F38E0" w:rsidRPr="005F38E0" w:rsidRDefault="00D80A96" w:rsidP="005F38E0">
            <w:pPr>
              <w:tabs>
                <w:tab w:val="clear" w:pos="720"/>
                <w:tab w:val="clear" w:pos="6912"/>
              </w:tabs>
              <w:jc w:val="center"/>
              <w:rPr>
                <w:rFonts w:cs="Calibri"/>
                <w:color w:val="000000"/>
                <w:lang w:eastAsia="hr-HR"/>
              </w:rPr>
            </w:pPr>
            <w:r>
              <w:rPr>
                <w:rFonts w:cs="Calibri"/>
                <w:color w:val="000000"/>
                <w:lang w:eastAsia="hr-HR"/>
              </w:rPr>
              <w:t>/</w:t>
            </w:r>
          </w:p>
        </w:tc>
        <w:tc>
          <w:tcPr>
            <w:tcW w:w="56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AF0C999" w14:textId="77777777" w:rsidR="005F38E0" w:rsidRPr="005F38E0" w:rsidRDefault="005F38E0" w:rsidP="005F38E0">
            <w:pPr>
              <w:tabs>
                <w:tab w:val="clear" w:pos="720"/>
                <w:tab w:val="clear" w:pos="6912"/>
              </w:tabs>
              <w:jc w:val="center"/>
              <w:rPr>
                <w:rFonts w:cs="Calibri"/>
                <w:color w:val="000000"/>
                <w:lang w:eastAsia="hr-HR"/>
              </w:rPr>
            </w:pPr>
            <w:r w:rsidRPr="005F38E0">
              <w:rPr>
                <w:rFonts w:cs="Calibri"/>
                <w:color w:val="000000"/>
                <w:lang w:eastAsia="hr-HR"/>
              </w:rPr>
              <w:t>maks</w:t>
            </w:r>
          </w:p>
        </w:tc>
        <w:tc>
          <w:tcPr>
            <w:tcW w:w="120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272CA2C" w14:textId="0EA07F78" w:rsidR="005F38E0" w:rsidRPr="005F38E0" w:rsidRDefault="00D80A96" w:rsidP="005F38E0">
            <w:pPr>
              <w:tabs>
                <w:tab w:val="clear" w:pos="720"/>
                <w:tab w:val="clear" w:pos="6912"/>
              </w:tabs>
              <w:jc w:val="center"/>
              <w:rPr>
                <w:rFonts w:cs="Calibri"/>
                <w:color w:val="000000"/>
                <w:lang w:eastAsia="hr-HR"/>
              </w:rPr>
            </w:pPr>
            <w:r>
              <w:rPr>
                <w:rFonts w:cs="Calibri"/>
                <w:color w:val="000000"/>
                <w:lang w:eastAsia="hr-HR"/>
              </w:rPr>
              <w:t>/</w:t>
            </w:r>
          </w:p>
        </w:tc>
      </w:tr>
      <w:tr w:rsidR="00716EA9" w:rsidRPr="005F38E0" w14:paraId="109A0293"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73660F4"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Udio vlastitih sredstava u investiciji</w:t>
            </w:r>
          </w:p>
        </w:tc>
        <w:tc>
          <w:tcPr>
            <w:tcW w:w="53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C3233A1" w14:textId="77777777" w:rsidR="005F38E0" w:rsidRPr="005F38E0" w:rsidRDefault="005F38E0" w:rsidP="005F38E0">
            <w:pPr>
              <w:tabs>
                <w:tab w:val="clear" w:pos="720"/>
                <w:tab w:val="clear" w:pos="6912"/>
              </w:tabs>
              <w:jc w:val="center"/>
              <w:rPr>
                <w:rFonts w:cs="Calibri"/>
                <w:color w:val="000000"/>
                <w:lang w:eastAsia="hr-HR"/>
              </w:rPr>
            </w:pPr>
            <w:r w:rsidRPr="005F38E0">
              <w:rPr>
                <w:rFonts w:cs="Calibri"/>
                <w:color w:val="000000"/>
                <w:lang w:eastAsia="hr-HR"/>
              </w:rPr>
              <w:t>min</w:t>
            </w:r>
          </w:p>
        </w:tc>
        <w:tc>
          <w:tcPr>
            <w:tcW w:w="88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CF369CD" w14:textId="3D37540E" w:rsidR="005F38E0" w:rsidRPr="005F38E0" w:rsidRDefault="00D80A96" w:rsidP="005F38E0">
            <w:pPr>
              <w:tabs>
                <w:tab w:val="clear" w:pos="720"/>
                <w:tab w:val="clear" w:pos="6912"/>
              </w:tabs>
              <w:jc w:val="center"/>
              <w:rPr>
                <w:rFonts w:cs="Calibri"/>
                <w:color w:val="000000"/>
                <w:lang w:eastAsia="hr-HR"/>
              </w:rPr>
            </w:pPr>
            <w:r>
              <w:rPr>
                <w:rFonts w:cs="Calibri"/>
                <w:color w:val="000000"/>
                <w:lang w:eastAsia="hr-HR"/>
              </w:rPr>
              <w:t>/</w:t>
            </w:r>
          </w:p>
        </w:tc>
        <w:tc>
          <w:tcPr>
            <w:tcW w:w="56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12EADCC" w14:textId="77777777" w:rsidR="005F38E0" w:rsidRPr="005F38E0" w:rsidRDefault="005F38E0" w:rsidP="005F38E0">
            <w:pPr>
              <w:tabs>
                <w:tab w:val="clear" w:pos="720"/>
                <w:tab w:val="clear" w:pos="6912"/>
              </w:tabs>
              <w:jc w:val="center"/>
              <w:rPr>
                <w:rFonts w:cs="Calibri"/>
                <w:color w:val="000000"/>
                <w:lang w:eastAsia="hr-HR"/>
              </w:rPr>
            </w:pPr>
            <w:r w:rsidRPr="005F38E0">
              <w:rPr>
                <w:rFonts w:cs="Calibri"/>
                <w:color w:val="000000"/>
                <w:lang w:eastAsia="hr-HR"/>
              </w:rPr>
              <w:t>maks</w:t>
            </w:r>
          </w:p>
        </w:tc>
        <w:tc>
          <w:tcPr>
            <w:tcW w:w="120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6CE3A28" w14:textId="3E46E507" w:rsidR="005F38E0" w:rsidRPr="005F38E0" w:rsidRDefault="00D80A96" w:rsidP="005F38E0">
            <w:pPr>
              <w:tabs>
                <w:tab w:val="clear" w:pos="720"/>
                <w:tab w:val="clear" w:pos="6912"/>
              </w:tabs>
              <w:jc w:val="center"/>
              <w:rPr>
                <w:rFonts w:cs="Calibri"/>
                <w:color w:val="000000"/>
                <w:lang w:eastAsia="hr-HR"/>
              </w:rPr>
            </w:pPr>
            <w:r>
              <w:rPr>
                <w:rFonts w:cs="Calibri"/>
                <w:color w:val="000000"/>
                <w:lang w:eastAsia="hr-HR"/>
              </w:rPr>
              <w:t>/</w:t>
            </w:r>
          </w:p>
        </w:tc>
      </w:tr>
      <w:tr w:rsidR="005F38E0" w:rsidRPr="005F38E0" w14:paraId="31DF38F3"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F618668"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B6E4F26" w14:textId="77777777" w:rsidR="005F38E0" w:rsidRPr="005F38E0" w:rsidRDefault="005F38E0" w:rsidP="005F38E0">
            <w:pPr>
              <w:tabs>
                <w:tab w:val="clear" w:pos="720"/>
                <w:tab w:val="clear" w:pos="6912"/>
              </w:tabs>
              <w:jc w:val="left"/>
              <w:rPr>
                <w:rFonts w:cs="Calibri"/>
                <w:color w:val="000000"/>
                <w:lang w:eastAsia="hr-HR"/>
              </w:rPr>
            </w:pPr>
            <w:r w:rsidRPr="005F38E0">
              <w:rPr>
                <w:rFonts w:cs="Calibri"/>
                <w:color w:val="000000"/>
                <w:lang w:eastAsia="hr-HR"/>
              </w:rPr>
              <w:t>/</w:t>
            </w:r>
          </w:p>
        </w:tc>
      </w:tr>
      <w:tr w:rsidR="005F38E0" w:rsidRPr="005F38E0" w14:paraId="1BD18D6A"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B989B71"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08901DBD" w14:textId="12F16747" w:rsidR="005F38E0" w:rsidRPr="005F38E0" w:rsidRDefault="005F38E0" w:rsidP="005F38E0">
            <w:pPr>
              <w:tabs>
                <w:tab w:val="clear" w:pos="720"/>
                <w:tab w:val="clear" w:pos="6912"/>
              </w:tabs>
              <w:jc w:val="left"/>
              <w:rPr>
                <w:rFonts w:cs="Calibri"/>
                <w:color w:val="000000"/>
                <w:lang w:eastAsia="hr-HR"/>
              </w:rPr>
            </w:pPr>
            <w:r w:rsidRPr="005F38E0">
              <w:rPr>
                <w:rFonts w:cs="Calibri"/>
                <w:color w:val="000000"/>
                <w:lang w:eastAsia="hr-HR"/>
              </w:rPr>
              <w:t>202</w:t>
            </w:r>
            <w:r w:rsidR="00D505BE">
              <w:rPr>
                <w:rFonts w:cs="Calibri"/>
                <w:color w:val="000000"/>
                <w:lang w:eastAsia="hr-HR"/>
              </w:rPr>
              <w:t>3.</w:t>
            </w:r>
          </w:p>
        </w:tc>
      </w:tr>
      <w:tr w:rsidR="005F38E0" w:rsidRPr="005F38E0" w14:paraId="6B162A9E" w14:textId="77777777" w:rsidTr="01C55D01">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12AE65C" w14:textId="77777777" w:rsidR="005F38E0" w:rsidRPr="003E7A07" w:rsidRDefault="005F38E0" w:rsidP="005F38E0">
            <w:pPr>
              <w:tabs>
                <w:tab w:val="clear" w:pos="720"/>
                <w:tab w:val="clear" w:pos="6912"/>
              </w:tabs>
              <w:jc w:val="left"/>
              <w:rPr>
                <w:rFonts w:cs="Calibri"/>
                <w:b/>
                <w:bCs/>
                <w:lang w:eastAsia="hr-HR"/>
              </w:rPr>
            </w:pPr>
            <w:r w:rsidRPr="003E7A07">
              <w:rPr>
                <w:rFonts w:cs="Calibri"/>
                <w:b/>
                <w:bCs/>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D442DE" w14:textId="77777777" w:rsidR="005F38E0" w:rsidRPr="005F38E0" w:rsidRDefault="005F38E0" w:rsidP="005F38E0">
            <w:pPr>
              <w:tabs>
                <w:tab w:val="clear" w:pos="720"/>
                <w:tab w:val="clear" w:pos="6912"/>
              </w:tabs>
              <w:jc w:val="left"/>
              <w:rPr>
                <w:rFonts w:cs="Calibri"/>
                <w:color w:val="000000"/>
                <w:lang w:eastAsia="hr-HR"/>
              </w:rPr>
            </w:pPr>
            <w:r w:rsidRPr="005F38E0">
              <w:rPr>
                <w:rFonts w:cs="Calibri"/>
                <w:color w:val="000000"/>
                <w:lang w:eastAsia="hr-HR"/>
              </w:rPr>
              <w:t>Sustav za mjerenje i verifikaciju ušteda energije (SMiV)</w:t>
            </w:r>
          </w:p>
        </w:tc>
      </w:tr>
    </w:tbl>
    <w:p w14:paraId="73F362B6" w14:textId="77777777" w:rsidR="00D505BE" w:rsidRDefault="00D505BE" w:rsidP="00056132">
      <w:pPr>
        <w:rPr>
          <w:lang w:val="x-none"/>
        </w:rPr>
      </w:pPr>
    </w:p>
    <w:p w14:paraId="7CDBD72E" w14:textId="0EC8E5B4" w:rsidR="0024525E" w:rsidRDefault="0042404C" w:rsidP="0042404C">
      <w:pPr>
        <w:pStyle w:val="Opisslike"/>
      </w:pPr>
      <w:bookmarkStart w:id="98" w:name="_Toc99715316"/>
      <w:bookmarkStart w:id="99" w:name="_Toc99715649"/>
      <w:bookmarkStart w:id="100" w:name="_Toc99973973"/>
      <w:r>
        <w:t xml:space="preserve">Tablica 5. </w:t>
      </w:r>
      <w:r w:rsidR="00774716">
        <w:fldChar w:fldCharType="begin"/>
      </w:r>
      <w:r w:rsidR="00774716">
        <w:instrText xml:space="preserve"> SEQ Tablica_5. \* ARABIC </w:instrText>
      </w:r>
      <w:r w:rsidR="00774716">
        <w:fldChar w:fldCharType="separate"/>
      </w:r>
      <w:r w:rsidR="00C66E2A">
        <w:rPr>
          <w:noProof/>
        </w:rPr>
        <w:t>12</w:t>
      </w:r>
      <w:r w:rsidR="00774716">
        <w:rPr>
          <w:noProof/>
        </w:rPr>
        <w:fldChar w:fldCharType="end"/>
      </w:r>
      <w:r>
        <w:rPr>
          <w:lang w:val="hr-HR"/>
        </w:rPr>
        <w:t xml:space="preserve">. </w:t>
      </w:r>
      <w:r w:rsidRPr="0042404C">
        <w:rPr>
          <w:b w:val="0"/>
          <w:bCs/>
          <w:lang w:val="hr-HR"/>
        </w:rPr>
        <w:t>Integralna obnova zgrade Osnovne škole Marija Bistrica</w:t>
      </w:r>
      <w:bookmarkEnd w:id="98"/>
      <w:bookmarkEnd w:id="99"/>
      <w:bookmarkEnd w:id="100"/>
    </w:p>
    <w:tbl>
      <w:tblPr>
        <w:tblW w:w="5000" w:type="pct"/>
        <w:tblLayout w:type="fixed"/>
        <w:tblLook w:val="04A0" w:firstRow="1" w:lastRow="0" w:firstColumn="1" w:lastColumn="0" w:noHBand="0" w:noVBand="1"/>
      </w:tblPr>
      <w:tblGrid>
        <w:gridCol w:w="1254"/>
        <w:gridCol w:w="887"/>
        <w:gridCol w:w="1117"/>
        <w:gridCol w:w="976"/>
        <w:gridCol w:w="2027"/>
        <w:gridCol w:w="740"/>
        <w:gridCol w:w="2018"/>
      </w:tblGrid>
      <w:tr w:rsidR="0024525E" w:rsidRPr="0024525E" w14:paraId="04688201" w14:textId="77777777" w:rsidTr="006D5620">
        <w:trPr>
          <w:trHeight w:val="290"/>
        </w:trPr>
        <w:tc>
          <w:tcPr>
            <w:tcW w:w="695"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192EC1B"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R.br. Mjere</w:t>
            </w:r>
          </w:p>
        </w:tc>
        <w:tc>
          <w:tcPr>
            <w:tcW w:w="492" w:type="pct"/>
            <w:tcBorders>
              <w:top w:val="single" w:sz="4" w:space="0" w:color="auto"/>
              <w:left w:val="nil"/>
              <w:bottom w:val="single" w:sz="4" w:space="0" w:color="auto"/>
              <w:right w:val="single" w:sz="4" w:space="0" w:color="auto"/>
            </w:tcBorders>
            <w:shd w:val="clear" w:color="auto" w:fill="DDEBF7"/>
            <w:noWrap/>
            <w:vAlign w:val="center"/>
            <w:hideMark/>
          </w:tcPr>
          <w:p w14:paraId="1C789B0E" w14:textId="77777777" w:rsidR="0024525E" w:rsidRPr="0024525E" w:rsidRDefault="0024525E" w:rsidP="0024525E">
            <w:pPr>
              <w:tabs>
                <w:tab w:val="clear" w:pos="720"/>
                <w:tab w:val="clear" w:pos="6912"/>
              </w:tabs>
              <w:jc w:val="center"/>
              <w:rPr>
                <w:rFonts w:cs="Calibri"/>
                <w:b/>
                <w:bCs/>
                <w:color w:val="000000"/>
                <w:lang w:eastAsia="hr-HR"/>
              </w:rPr>
            </w:pPr>
            <w:r w:rsidRPr="0024525E">
              <w:rPr>
                <w:rFonts w:cs="Calibri"/>
                <w:b/>
                <w:bCs/>
                <w:color w:val="000000"/>
                <w:lang w:eastAsia="hr-HR"/>
              </w:rPr>
              <w:t>12</w:t>
            </w:r>
          </w:p>
        </w:tc>
        <w:tc>
          <w:tcPr>
            <w:tcW w:w="619" w:type="pct"/>
            <w:tcBorders>
              <w:top w:val="single" w:sz="4" w:space="0" w:color="auto"/>
              <w:left w:val="nil"/>
              <w:bottom w:val="single" w:sz="4" w:space="0" w:color="auto"/>
              <w:right w:val="single" w:sz="4" w:space="0" w:color="auto"/>
            </w:tcBorders>
            <w:shd w:val="clear" w:color="auto" w:fill="DDEBF7"/>
            <w:noWrap/>
            <w:vAlign w:val="center"/>
            <w:hideMark/>
          </w:tcPr>
          <w:p w14:paraId="59E13A5B"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889FD5" w14:textId="77777777" w:rsidR="0024525E" w:rsidRPr="00D85379" w:rsidRDefault="0024525E" w:rsidP="0024525E">
            <w:pPr>
              <w:tabs>
                <w:tab w:val="clear" w:pos="720"/>
                <w:tab w:val="clear" w:pos="6912"/>
              </w:tabs>
              <w:jc w:val="left"/>
              <w:rPr>
                <w:rFonts w:cs="Calibri"/>
                <w:b/>
                <w:bCs/>
                <w:color w:val="000000"/>
                <w:lang w:eastAsia="hr-HR"/>
              </w:rPr>
            </w:pPr>
            <w:r w:rsidRPr="00D85379">
              <w:rPr>
                <w:rFonts w:cs="Calibri"/>
                <w:b/>
                <w:bCs/>
                <w:color w:val="000000"/>
                <w:lang w:eastAsia="hr-HR"/>
              </w:rPr>
              <w:t>Integralna obnova zgrade Osnovne škole Marija Bistrica</w:t>
            </w:r>
          </w:p>
        </w:tc>
      </w:tr>
      <w:tr w:rsidR="0024525E" w:rsidRPr="0024525E" w14:paraId="6B0DA3DD" w14:textId="77777777" w:rsidTr="006D5620">
        <w:trPr>
          <w:trHeight w:val="61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85008C0"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716C83EA" w14:textId="77777777"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Mjere u zgradama (stambene i nestambene) i uslugama</w:t>
            </w:r>
            <w:r w:rsidRPr="0024525E">
              <w:rPr>
                <w:rFonts w:cs="Calibri"/>
                <w:color w:val="000000"/>
                <w:lang w:eastAsia="hr-HR"/>
              </w:rPr>
              <w:br/>
            </w:r>
            <w:r w:rsidRPr="0024525E">
              <w:rPr>
                <w:rFonts w:cs="Calibri"/>
                <w:i/>
                <w:iCs/>
                <w:color w:val="000000"/>
                <w:lang w:eastAsia="hr-HR"/>
              </w:rPr>
              <w:t>Integralna obnova postojećih stambenih zgrada i zgrada uslužnog sektora</w:t>
            </w:r>
          </w:p>
        </w:tc>
      </w:tr>
      <w:tr w:rsidR="0024525E" w:rsidRPr="0024525E" w14:paraId="745CD2A7" w14:textId="77777777" w:rsidTr="006D5620">
        <w:trPr>
          <w:trHeight w:val="375"/>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55438DE"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B165F90" w14:textId="4DD9E46D"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 xml:space="preserve">Mjera koju obveznik planiranja </w:t>
            </w:r>
            <w:r w:rsidR="00AB7CC6">
              <w:rPr>
                <w:rFonts w:cs="Calibri"/>
                <w:color w:val="000000"/>
                <w:lang w:eastAsia="hr-HR"/>
              </w:rPr>
              <w:t>provodi samostalno</w:t>
            </w:r>
          </w:p>
        </w:tc>
      </w:tr>
      <w:tr w:rsidR="0024525E" w:rsidRPr="0024525E" w14:paraId="1138C6B6" w14:textId="77777777" w:rsidTr="006D5620">
        <w:trPr>
          <w:trHeight w:val="1496"/>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80A4B7A" w14:textId="77777777" w:rsidR="0024525E" w:rsidRPr="00D31EF6" w:rsidRDefault="0024525E" w:rsidP="0024525E">
            <w:pPr>
              <w:tabs>
                <w:tab w:val="clear" w:pos="720"/>
                <w:tab w:val="clear" w:pos="6912"/>
              </w:tabs>
              <w:jc w:val="left"/>
              <w:rPr>
                <w:rFonts w:cs="Calibri"/>
                <w:b/>
                <w:bCs/>
                <w:lang w:eastAsia="hr-HR"/>
              </w:rPr>
            </w:pPr>
            <w:r w:rsidRPr="00D31EF6">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2DFE5612" w14:textId="270F8E6A" w:rsidR="0024525E" w:rsidRPr="0024525E" w:rsidRDefault="5D3749FB" w:rsidP="5D3749FB">
            <w:pPr>
              <w:tabs>
                <w:tab w:val="clear" w:pos="720"/>
                <w:tab w:val="clear" w:pos="6912"/>
              </w:tabs>
              <w:rPr>
                <w:rFonts w:cs="Calibri"/>
                <w:color w:val="000000"/>
                <w:lang w:eastAsia="hr-HR"/>
              </w:rPr>
            </w:pPr>
            <w:r w:rsidRPr="5D3749FB">
              <w:rPr>
                <w:rFonts w:cs="Calibri"/>
                <w:color w:val="000000" w:themeColor="text1"/>
                <w:lang w:eastAsia="hr-HR"/>
              </w:rPr>
              <w:t>U Osnovnoj školi Marija Bistrica na adresi Zagrebačka 15 u Mariji Bistrici planira se integralna obnova. U sklopu projekta planira se obnoviti stolarija, fasada, izolacija stropa, kondenzacijski plinski kotao i prisilna ventilacija s rekuperacijom te zamjena postojeće rasvjete.</w:t>
            </w:r>
          </w:p>
        </w:tc>
      </w:tr>
      <w:tr w:rsidR="0024525E" w:rsidRPr="0024525E" w14:paraId="42BC9D8F"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A2BE33F" w14:textId="77777777" w:rsidR="0024525E" w:rsidRPr="00D31EF6" w:rsidRDefault="0024525E" w:rsidP="0024525E">
            <w:pPr>
              <w:tabs>
                <w:tab w:val="clear" w:pos="720"/>
                <w:tab w:val="clear" w:pos="6912"/>
              </w:tabs>
              <w:jc w:val="left"/>
              <w:rPr>
                <w:rFonts w:cs="Calibri"/>
                <w:b/>
                <w:bCs/>
                <w:lang w:eastAsia="hr-HR"/>
              </w:rPr>
            </w:pPr>
            <w:r w:rsidRPr="00D31EF6">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0B9CB65" w14:textId="5E4D4E5B" w:rsidR="0024525E" w:rsidRPr="0024525E" w:rsidRDefault="55F0799A" w:rsidP="0024525E">
            <w:pPr>
              <w:tabs>
                <w:tab w:val="clear" w:pos="720"/>
                <w:tab w:val="clear" w:pos="6912"/>
              </w:tabs>
              <w:jc w:val="left"/>
              <w:rPr>
                <w:rFonts w:cs="Calibri"/>
                <w:color w:val="000000"/>
                <w:lang w:eastAsia="hr-HR"/>
              </w:rPr>
            </w:pPr>
            <w:r w:rsidRPr="5D3749FB">
              <w:rPr>
                <w:rFonts w:cs="Calibri"/>
                <w:color w:val="000000" w:themeColor="text1"/>
                <w:lang w:eastAsia="hr-HR"/>
              </w:rPr>
              <w:t> Projektna dokumentacija u izradi</w:t>
            </w:r>
          </w:p>
        </w:tc>
      </w:tr>
      <w:tr w:rsidR="0024525E" w:rsidRPr="0024525E" w14:paraId="05DB9ABF"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8F555CF"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Iznos godišnje uštede</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14:paraId="56E9BE64"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MWh</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14:paraId="6039D426"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531,81</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58C9D22"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tCO</w:t>
            </w:r>
            <w:r w:rsidRPr="001A3390">
              <w:rPr>
                <w:rFonts w:cs="Calibri"/>
                <w:color w:val="000000"/>
                <w:vertAlign w:val="subscript"/>
                <w:lang w:eastAsia="hr-HR"/>
              </w:rPr>
              <w:t>2</w:t>
            </w:r>
          </w:p>
        </w:tc>
        <w:tc>
          <w:tcPr>
            <w:tcW w:w="1120" w:type="pct"/>
            <w:tcBorders>
              <w:top w:val="single" w:sz="4" w:space="0" w:color="auto"/>
              <w:left w:val="nil"/>
              <w:bottom w:val="single" w:sz="4" w:space="0" w:color="auto"/>
              <w:right w:val="single" w:sz="4" w:space="0" w:color="auto"/>
            </w:tcBorders>
            <w:shd w:val="clear" w:color="auto" w:fill="auto"/>
            <w:noWrap/>
            <w:vAlign w:val="center"/>
            <w:hideMark/>
          </w:tcPr>
          <w:p w14:paraId="1E74E756"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113,81</w:t>
            </w:r>
          </w:p>
        </w:tc>
      </w:tr>
      <w:tr w:rsidR="0024525E" w:rsidRPr="0024525E" w14:paraId="490727E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4CC5652"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E1865D3" w14:textId="77777777"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25 godina</w:t>
            </w:r>
          </w:p>
        </w:tc>
      </w:tr>
      <w:tr w:rsidR="0024525E" w:rsidRPr="0024525E" w14:paraId="3152E6CE"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2933B2A"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5517719" w14:textId="77777777"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4.274.250,00 kn</w:t>
            </w:r>
          </w:p>
        </w:tc>
      </w:tr>
      <w:tr w:rsidR="0024525E" w:rsidRPr="0024525E" w14:paraId="1B258117"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46D35D1"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Planirani iznos vlastitog ulaganja</w:t>
            </w:r>
          </w:p>
        </w:tc>
        <w:tc>
          <w:tcPr>
            <w:tcW w:w="54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CB6699D"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min</w:t>
            </w:r>
          </w:p>
        </w:tc>
        <w:tc>
          <w:tcPr>
            <w:tcW w:w="11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CFEB24E" w14:textId="56E84905" w:rsidR="0024525E" w:rsidRPr="00D85379" w:rsidRDefault="00877129" w:rsidP="0024525E">
            <w:pPr>
              <w:tabs>
                <w:tab w:val="clear" w:pos="720"/>
                <w:tab w:val="clear" w:pos="6912"/>
              </w:tabs>
              <w:jc w:val="center"/>
              <w:rPr>
                <w:rFonts w:cs="Calibri"/>
                <w:lang w:eastAsia="hr-HR"/>
              </w:rPr>
            </w:pPr>
            <w:r>
              <w:rPr>
                <w:rFonts w:cs="Calibri"/>
                <w:lang w:eastAsia="hr-HR"/>
              </w:rPr>
              <w:t>258.000,00</w:t>
            </w:r>
            <w:r w:rsidR="00776B7F">
              <w:rPr>
                <w:rFonts w:cs="Calibri"/>
                <w:lang w:eastAsia="hr-HR"/>
              </w:rPr>
              <w:t xml:space="preserve"> kn</w:t>
            </w:r>
          </w:p>
        </w:tc>
        <w:tc>
          <w:tcPr>
            <w:tcW w:w="41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20B475B"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maks</w:t>
            </w:r>
          </w:p>
        </w:tc>
        <w:tc>
          <w:tcPr>
            <w:tcW w:w="112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5BD52FD" w14:textId="05121A37" w:rsidR="0024525E" w:rsidRPr="0024525E" w:rsidRDefault="00877129" w:rsidP="0024525E">
            <w:pPr>
              <w:tabs>
                <w:tab w:val="clear" w:pos="720"/>
                <w:tab w:val="clear" w:pos="6912"/>
              </w:tabs>
              <w:jc w:val="center"/>
              <w:rPr>
                <w:rFonts w:cs="Calibri"/>
                <w:color w:val="FF0000"/>
                <w:lang w:eastAsia="hr-HR"/>
              </w:rPr>
            </w:pPr>
            <w:r>
              <w:rPr>
                <w:rFonts w:cs="Calibri"/>
                <w:lang w:eastAsia="hr-HR"/>
              </w:rPr>
              <w:t>258.000,00</w:t>
            </w:r>
            <w:r w:rsidR="00776B7F">
              <w:rPr>
                <w:rFonts w:cs="Calibri"/>
                <w:lang w:eastAsia="hr-HR"/>
              </w:rPr>
              <w:t xml:space="preserve"> kn</w:t>
            </w:r>
          </w:p>
        </w:tc>
      </w:tr>
      <w:tr w:rsidR="0024525E" w:rsidRPr="0024525E" w14:paraId="39B705E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8D60648"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Udio vlastitih sredstava u investiciji</w:t>
            </w:r>
          </w:p>
        </w:tc>
        <w:tc>
          <w:tcPr>
            <w:tcW w:w="54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5BBB11B"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min</w:t>
            </w:r>
          </w:p>
        </w:tc>
        <w:tc>
          <w:tcPr>
            <w:tcW w:w="11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C860E15" w14:textId="6D3A3DB9" w:rsidR="0024525E" w:rsidRPr="0024525E" w:rsidRDefault="00877129" w:rsidP="0024525E">
            <w:pPr>
              <w:tabs>
                <w:tab w:val="clear" w:pos="720"/>
                <w:tab w:val="clear" w:pos="6912"/>
              </w:tabs>
              <w:jc w:val="center"/>
              <w:rPr>
                <w:rFonts w:cs="Calibri"/>
                <w:color w:val="000000"/>
                <w:lang w:eastAsia="hr-HR"/>
              </w:rPr>
            </w:pPr>
            <w:r>
              <w:rPr>
                <w:rFonts w:cs="Calibri"/>
                <w:color w:val="000000"/>
                <w:lang w:eastAsia="hr-HR"/>
              </w:rPr>
              <w:t>6</w:t>
            </w:r>
            <w:r w:rsidR="0024525E" w:rsidRPr="0024525E">
              <w:rPr>
                <w:rFonts w:cs="Calibri"/>
                <w:color w:val="000000"/>
                <w:lang w:eastAsia="hr-HR"/>
              </w:rPr>
              <w:t>%</w:t>
            </w:r>
          </w:p>
        </w:tc>
        <w:tc>
          <w:tcPr>
            <w:tcW w:w="41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DD71B17" w14:textId="77777777" w:rsidR="0024525E" w:rsidRPr="0024525E" w:rsidRDefault="0024525E" w:rsidP="0024525E">
            <w:pPr>
              <w:tabs>
                <w:tab w:val="clear" w:pos="720"/>
                <w:tab w:val="clear" w:pos="6912"/>
              </w:tabs>
              <w:jc w:val="center"/>
              <w:rPr>
                <w:rFonts w:cs="Calibri"/>
                <w:color w:val="000000"/>
                <w:lang w:eastAsia="hr-HR"/>
              </w:rPr>
            </w:pPr>
            <w:r w:rsidRPr="0024525E">
              <w:rPr>
                <w:rFonts w:cs="Calibri"/>
                <w:color w:val="000000"/>
                <w:lang w:eastAsia="hr-HR"/>
              </w:rPr>
              <w:t>maks</w:t>
            </w:r>
          </w:p>
        </w:tc>
        <w:tc>
          <w:tcPr>
            <w:tcW w:w="112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0370491" w14:textId="4851B134" w:rsidR="0024525E" w:rsidRPr="0024525E" w:rsidRDefault="00877129" w:rsidP="0024525E">
            <w:pPr>
              <w:tabs>
                <w:tab w:val="clear" w:pos="720"/>
                <w:tab w:val="clear" w:pos="6912"/>
              </w:tabs>
              <w:jc w:val="center"/>
              <w:rPr>
                <w:rFonts w:cs="Calibri"/>
                <w:color w:val="000000"/>
                <w:lang w:eastAsia="hr-HR"/>
              </w:rPr>
            </w:pPr>
            <w:r>
              <w:rPr>
                <w:rFonts w:cs="Calibri"/>
                <w:color w:val="000000"/>
                <w:lang w:eastAsia="hr-HR"/>
              </w:rPr>
              <w:t>6</w:t>
            </w:r>
            <w:r w:rsidR="0024525E" w:rsidRPr="0024525E">
              <w:rPr>
                <w:rFonts w:cs="Calibri"/>
                <w:color w:val="000000"/>
                <w:lang w:eastAsia="hr-HR"/>
              </w:rPr>
              <w:t>%</w:t>
            </w:r>
          </w:p>
        </w:tc>
      </w:tr>
      <w:tr w:rsidR="0024525E" w:rsidRPr="0024525E" w14:paraId="36C48F15" w14:textId="77777777" w:rsidTr="006D5620">
        <w:trPr>
          <w:trHeight w:val="291"/>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D69E627"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22AF3658" w14:textId="34280FB3"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Ministarstv</w:t>
            </w:r>
            <w:r w:rsidR="006F1656">
              <w:rPr>
                <w:rFonts w:cs="Calibri"/>
                <w:color w:val="000000"/>
                <w:lang w:eastAsia="hr-HR"/>
              </w:rPr>
              <w:t>o</w:t>
            </w:r>
            <w:r w:rsidRPr="0024525E">
              <w:rPr>
                <w:rFonts w:cs="Calibri"/>
                <w:color w:val="000000"/>
                <w:lang w:eastAsia="hr-HR"/>
              </w:rPr>
              <w:t>, sredstva EU</w:t>
            </w:r>
          </w:p>
        </w:tc>
      </w:tr>
      <w:tr w:rsidR="0024525E" w:rsidRPr="0024525E" w14:paraId="4E5BD7B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DB1EC8D" w14:textId="77777777" w:rsidR="0024525E" w:rsidRPr="0024525E" w:rsidRDefault="0024525E" w:rsidP="0024525E">
            <w:pPr>
              <w:tabs>
                <w:tab w:val="clear" w:pos="720"/>
                <w:tab w:val="clear" w:pos="6912"/>
              </w:tabs>
              <w:jc w:val="left"/>
              <w:rPr>
                <w:rFonts w:cs="Calibri"/>
                <w:b/>
                <w:bCs/>
                <w:color w:val="FF0000"/>
                <w:lang w:eastAsia="hr-HR"/>
              </w:rPr>
            </w:pPr>
            <w:r w:rsidRPr="00877129">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CCA17C" w14:textId="6C5986B4"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2022</w:t>
            </w:r>
            <w:r w:rsidR="00463B70">
              <w:rPr>
                <w:rFonts w:cs="Calibri"/>
                <w:color w:val="000000"/>
                <w:lang w:eastAsia="hr-HR"/>
              </w:rPr>
              <w:t>.</w:t>
            </w:r>
          </w:p>
        </w:tc>
      </w:tr>
      <w:tr w:rsidR="0024525E" w:rsidRPr="0024525E" w14:paraId="472AE87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46FF7ED" w14:textId="77777777" w:rsidR="0024525E" w:rsidRPr="0024525E" w:rsidRDefault="0024525E" w:rsidP="0024525E">
            <w:pPr>
              <w:tabs>
                <w:tab w:val="clear" w:pos="720"/>
                <w:tab w:val="clear" w:pos="6912"/>
              </w:tabs>
              <w:jc w:val="left"/>
              <w:rPr>
                <w:rFonts w:cs="Calibri"/>
                <w:b/>
                <w:bCs/>
                <w:color w:val="000000"/>
                <w:lang w:eastAsia="hr-HR"/>
              </w:rPr>
            </w:pPr>
            <w:r w:rsidRPr="0024525E">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871484" w14:textId="77777777" w:rsidR="0024525E" w:rsidRPr="0024525E" w:rsidRDefault="0024525E" w:rsidP="0024525E">
            <w:pPr>
              <w:tabs>
                <w:tab w:val="clear" w:pos="720"/>
                <w:tab w:val="clear" w:pos="6912"/>
              </w:tabs>
              <w:jc w:val="left"/>
              <w:rPr>
                <w:rFonts w:cs="Calibri"/>
                <w:color w:val="000000"/>
                <w:lang w:eastAsia="hr-HR"/>
              </w:rPr>
            </w:pPr>
            <w:r w:rsidRPr="0024525E">
              <w:rPr>
                <w:rFonts w:cs="Calibri"/>
                <w:color w:val="000000"/>
                <w:lang w:eastAsia="hr-HR"/>
              </w:rPr>
              <w:t>Sustav za mjerenje i verifikaciju ušteda energije (SMiV)</w:t>
            </w:r>
          </w:p>
        </w:tc>
      </w:tr>
    </w:tbl>
    <w:p w14:paraId="507FA497" w14:textId="3EAB6127" w:rsidR="0024525E" w:rsidRDefault="0024525E" w:rsidP="00056132">
      <w:pPr>
        <w:rPr>
          <w:lang w:val="x-none"/>
        </w:rPr>
      </w:pPr>
    </w:p>
    <w:p w14:paraId="4FBAF66D" w14:textId="0293DBBE" w:rsidR="00CD08EC" w:rsidRDefault="00CD08EC" w:rsidP="00CD08EC">
      <w:pPr>
        <w:pStyle w:val="Opisslike"/>
      </w:pPr>
      <w:bookmarkStart w:id="101" w:name="_Toc99715317"/>
      <w:bookmarkStart w:id="102" w:name="_Toc99715650"/>
      <w:bookmarkStart w:id="103" w:name="_Toc99973974"/>
      <w:r>
        <w:t xml:space="preserve">Tablica 5. </w:t>
      </w:r>
      <w:r w:rsidR="00774716">
        <w:fldChar w:fldCharType="begin"/>
      </w:r>
      <w:r w:rsidR="00774716">
        <w:instrText xml:space="preserve"> SEQ Tablica_5. \* ARABIC </w:instrText>
      </w:r>
      <w:r w:rsidR="00774716">
        <w:fldChar w:fldCharType="separate"/>
      </w:r>
      <w:r w:rsidR="00C66E2A">
        <w:rPr>
          <w:noProof/>
        </w:rPr>
        <w:t>13</w:t>
      </w:r>
      <w:r w:rsidR="00774716">
        <w:rPr>
          <w:noProof/>
        </w:rPr>
        <w:fldChar w:fldCharType="end"/>
      </w:r>
      <w:r>
        <w:rPr>
          <w:lang w:val="hr-HR"/>
        </w:rPr>
        <w:t xml:space="preserve">. </w:t>
      </w:r>
      <w:r w:rsidRPr="00CD08EC">
        <w:rPr>
          <w:b w:val="0"/>
          <w:bCs/>
          <w:lang w:val="hr-HR"/>
        </w:rPr>
        <w:t xml:space="preserve">Integralna obnova zgrade Centra za odgoj i obrazovanje Marija </w:t>
      </w:r>
      <w:r w:rsidR="00053AB2">
        <w:rPr>
          <w:b w:val="0"/>
          <w:bCs/>
          <w:lang w:val="hr-HR"/>
        </w:rPr>
        <w:t>B</w:t>
      </w:r>
      <w:r w:rsidRPr="00CD08EC">
        <w:rPr>
          <w:b w:val="0"/>
          <w:bCs/>
          <w:lang w:val="hr-HR"/>
        </w:rPr>
        <w:t>istrica</w:t>
      </w:r>
      <w:bookmarkEnd w:id="101"/>
      <w:bookmarkEnd w:id="102"/>
      <w:bookmarkEnd w:id="103"/>
    </w:p>
    <w:tbl>
      <w:tblPr>
        <w:tblW w:w="5000" w:type="pct"/>
        <w:tblLayout w:type="fixed"/>
        <w:tblLook w:val="04A0" w:firstRow="1" w:lastRow="0" w:firstColumn="1" w:lastColumn="0" w:noHBand="0" w:noVBand="1"/>
      </w:tblPr>
      <w:tblGrid>
        <w:gridCol w:w="1123"/>
        <w:gridCol w:w="803"/>
        <w:gridCol w:w="1329"/>
        <w:gridCol w:w="731"/>
        <w:gridCol w:w="2098"/>
        <w:gridCol w:w="841"/>
        <w:gridCol w:w="2094"/>
      </w:tblGrid>
      <w:tr w:rsidR="00CD08EC" w:rsidRPr="00CD08EC" w14:paraId="6E56EFFF" w14:textId="77777777" w:rsidTr="006D5620">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9974EC9"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R.br. Mjere</w:t>
            </w:r>
          </w:p>
        </w:tc>
        <w:tc>
          <w:tcPr>
            <w:tcW w:w="445" w:type="pct"/>
            <w:tcBorders>
              <w:top w:val="single" w:sz="4" w:space="0" w:color="auto"/>
              <w:left w:val="nil"/>
              <w:bottom w:val="single" w:sz="4" w:space="0" w:color="auto"/>
              <w:right w:val="single" w:sz="4" w:space="0" w:color="auto"/>
            </w:tcBorders>
            <w:shd w:val="clear" w:color="auto" w:fill="DDEBF7"/>
            <w:noWrap/>
            <w:vAlign w:val="center"/>
            <w:hideMark/>
          </w:tcPr>
          <w:p w14:paraId="6CB67033" w14:textId="77777777" w:rsidR="00CD08EC" w:rsidRPr="00CD08EC" w:rsidRDefault="00CD08EC" w:rsidP="00CD08EC">
            <w:pPr>
              <w:tabs>
                <w:tab w:val="clear" w:pos="720"/>
                <w:tab w:val="clear" w:pos="6912"/>
              </w:tabs>
              <w:jc w:val="center"/>
              <w:rPr>
                <w:rFonts w:cs="Calibri"/>
                <w:b/>
                <w:bCs/>
                <w:color w:val="000000"/>
                <w:lang w:eastAsia="hr-HR"/>
              </w:rPr>
            </w:pPr>
            <w:r w:rsidRPr="00CD08EC">
              <w:rPr>
                <w:rFonts w:cs="Calibri"/>
                <w:b/>
                <w:bCs/>
                <w:color w:val="000000"/>
                <w:lang w:eastAsia="hr-HR"/>
              </w:rPr>
              <w:t>13</w:t>
            </w:r>
          </w:p>
        </w:tc>
        <w:tc>
          <w:tcPr>
            <w:tcW w:w="737" w:type="pct"/>
            <w:tcBorders>
              <w:top w:val="single" w:sz="4" w:space="0" w:color="auto"/>
              <w:left w:val="nil"/>
              <w:bottom w:val="single" w:sz="4" w:space="0" w:color="auto"/>
              <w:right w:val="single" w:sz="4" w:space="0" w:color="auto"/>
            </w:tcBorders>
            <w:shd w:val="clear" w:color="auto" w:fill="DDEBF7"/>
            <w:noWrap/>
            <w:vAlign w:val="center"/>
            <w:hideMark/>
          </w:tcPr>
          <w:p w14:paraId="2DFB460C"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BAF508" w14:textId="412C8AF0" w:rsidR="00CD08EC" w:rsidRPr="00AB10CB" w:rsidRDefault="00CD08EC" w:rsidP="00CD08EC">
            <w:pPr>
              <w:tabs>
                <w:tab w:val="clear" w:pos="720"/>
                <w:tab w:val="clear" w:pos="6912"/>
              </w:tabs>
              <w:jc w:val="left"/>
              <w:rPr>
                <w:rFonts w:cs="Calibri"/>
                <w:b/>
                <w:bCs/>
                <w:color w:val="000000"/>
                <w:lang w:eastAsia="hr-HR"/>
              </w:rPr>
            </w:pPr>
            <w:r w:rsidRPr="00AB10CB">
              <w:rPr>
                <w:rFonts w:cs="Calibri"/>
                <w:b/>
                <w:bCs/>
                <w:color w:val="000000"/>
                <w:lang w:eastAsia="hr-HR"/>
              </w:rPr>
              <w:t xml:space="preserve">Integralna obnova zgrade Centra za odgoj i obrazovanje </w:t>
            </w:r>
            <w:r w:rsidR="00581165">
              <w:rPr>
                <w:rFonts w:cs="Calibri"/>
                <w:b/>
                <w:bCs/>
                <w:color w:val="000000"/>
                <w:lang w:eastAsia="hr-HR"/>
              </w:rPr>
              <w:t>Krapinske Toplice</w:t>
            </w:r>
          </w:p>
        </w:tc>
      </w:tr>
      <w:tr w:rsidR="00CD08EC" w:rsidRPr="00CD08EC" w14:paraId="2BB537B4" w14:textId="77777777" w:rsidTr="006D5620">
        <w:trPr>
          <w:trHeight w:val="61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841FD67"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6A32452" w14:textId="77777777"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Mjere u zgradama (stambene i nestambene) i uslugama</w:t>
            </w:r>
            <w:r w:rsidRPr="00CD08EC">
              <w:rPr>
                <w:rFonts w:cs="Calibri"/>
                <w:color w:val="000000"/>
                <w:lang w:eastAsia="hr-HR"/>
              </w:rPr>
              <w:br/>
            </w:r>
            <w:r w:rsidRPr="00CD08EC">
              <w:rPr>
                <w:rFonts w:cs="Calibri"/>
                <w:i/>
                <w:iCs/>
                <w:color w:val="000000"/>
                <w:lang w:eastAsia="hr-HR"/>
              </w:rPr>
              <w:t>Integralna obnova postojećih stambenih zgrada i zgrada uslužnog sektora</w:t>
            </w:r>
          </w:p>
        </w:tc>
      </w:tr>
      <w:tr w:rsidR="00CD08EC" w:rsidRPr="00CD08EC" w14:paraId="2D2C69F3" w14:textId="77777777" w:rsidTr="006D5620">
        <w:trPr>
          <w:trHeight w:val="413"/>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226CD07"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594812E" w14:textId="7D4B7B6A"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 xml:space="preserve">Mjera koju obveznik planiranja </w:t>
            </w:r>
            <w:r w:rsidR="005138FD">
              <w:rPr>
                <w:rFonts w:cs="Calibri"/>
                <w:color w:val="000000"/>
                <w:lang w:eastAsia="hr-HR"/>
              </w:rPr>
              <w:t>provodi samostalno</w:t>
            </w:r>
          </w:p>
        </w:tc>
      </w:tr>
      <w:tr w:rsidR="00CD08EC" w:rsidRPr="00CD08EC" w14:paraId="5B72071F" w14:textId="77777777" w:rsidTr="006D5620">
        <w:trPr>
          <w:trHeight w:val="145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BE95783" w14:textId="77777777" w:rsidR="00CD08EC" w:rsidRPr="00D31EF6" w:rsidRDefault="00CD08EC" w:rsidP="00CD08EC">
            <w:pPr>
              <w:tabs>
                <w:tab w:val="clear" w:pos="720"/>
                <w:tab w:val="clear" w:pos="6912"/>
              </w:tabs>
              <w:jc w:val="left"/>
              <w:rPr>
                <w:rFonts w:cs="Calibri"/>
                <w:b/>
                <w:bCs/>
                <w:lang w:eastAsia="hr-HR"/>
              </w:rPr>
            </w:pPr>
            <w:r w:rsidRPr="00D31EF6">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74EB99E0" w14:textId="1C203525" w:rsidR="00CD08EC" w:rsidRPr="00CD08EC" w:rsidRDefault="53DBBC23" w:rsidP="5D3749FB">
            <w:pPr>
              <w:tabs>
                <w:tab w:val="clear" w:pos="720"/>
                <w:tab w:val="clear" w:pos="6912"/>
              </w:tabs>
              <w:rPr>
                <w:rFonts w:cs="Calibri"/>
                <w:color w:val="000000" w:themeColor="text1"/>
                <w:lang w:eastAsia="hr-HR"/>
              </w:rPr>
            </w:pPr>
            <w:r w:rsidRPr="5D3749FB">
              <w:rPr>
                <w:rFonts w:cs="Calibri"/>
                <w:color w:val="000000" w:themeColor="text1"/>
                <w:lang w:eastAsia="hr-HR"/>
              </w:rPr>
              <w:t>U</w:t>
            </w:r>
            <w:r w:rsidR="5D3749FB" w:rsidRPr="5D3749FB">
              <w:rPr>
                <w:rFonts w:cs="Calibri"/>
                <w:color w:val="000000" w:themeColor="text1"/>
                <w:lang w:eastAsia="hr-HR"/>
              </w:rPr>
              <w:t xml:space="preserve"> zgradi Centra za odgoj i obrazovanje na adresi Ljudevita Gaja 2 u Krapinskim Toplicama planira se integralna obnova. U sklopu projekta planira se obnoviti stolarija, fasada, izolacija stropa, kondenzacijski plinski kotao i prisilna ventilacija s rekuperacijom te zamjena postojeće rasvjete.</w:t>
            </w:r>
          </w:p>
          <w:p w14:paraId="61CEF3F6" w14:textId="494B8AD9" w:rsidR="00CD08EC" w:rsidRPr="00CD08EC" w:rsidRDefault="00CD08EC" w:rsidP="5D3749FB">
            <w:pPr>
              <w:tabs>
                <w:tab w:val="clear" w:pos="720"/>
                <w:tab w:val="clear" w:pos="6912"/>
              </w:tabs>
              <w:jc w:val="left"/>
              <w:rPr>
                <w:color w:val="000000"/>
                <w:lang w:eastAsia="hr-HR"/>
              </w:rPr>
            </w:pPr>
          </w:p>
        </w:tc>
      </w:tr>
      <w:tr w:rsidR="00CD08EC" w:rsidRPr="00CD08EC" w14:paraId="3828E2C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0881989" w14:textId="77777777" w:rsidR="00CD08EC" w:rsidRPr="00D31EF6" w:rsidRDefault="00CD08EC" w:rsidP="00CD08EC">
            <w:pPr>
              <w:tabs>
                <w:tab w:val="clear" w:pos="720"/>
                <w:tab w:val="clear" w:pos="6912"/>
              </w:tabs>
              <w:jc w:val="left"/>
              <w:rPr>
                <w:rFonts w:cs="Calibri"/>
                <w:b/>
                <w:bCs/>
                <w:lang w:eastAsia="hr-HR"/>
              </w:rPr>
            </w:pPr>
            <w:r w:rsidRPr="00D31EF6">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0487E7A" w14:textId="65F8A7BF" w:rsidR="00CD08EC" w:rsidRPr="00CD08EC" w:rsidRDefault="53DBBC23" w:rsidP="00CD08EC">
            <w:pPr>
              <w:tabs>
                <w:tab w:val="clear" w:pos="720"/>
                <w:tab w:val="clear" w:pos="6912"/>
              </w:tabs>
              <w:jc w:val="left"/>
              <w:rPr>
                <w:rFonts w:cs="Calibri"/>
                <w:color w:val="000000"/>
                <w:lang w:eastAsia="hr-HR"/>
              </w:rPr>
            </w:pPr>
            <w:r w:rsidRPr="5D3749FB">
              <w:rPr>
                <w:rFonts w:cs="Calibri"/>
                <w:color w:val="000000" w:themeColor="text1"/>
                <w:lang w:eastAsia="hr-HR"/>
              </w:rPr>
              <w:t> P</w:t>
            </w:r>
            <w:r w:rsidR="5D3749FB" w:rsidRPr="5D3749FB">
              <w:rPr>
                <w:rFonts w:cs="Calibri"/>
                <w:color w:val="000000" w:themeColor="text1"/>
                <w:lang w:eastAsia="hr-HR"/>
              </w:rPr>
              <w:t>rojektna dokumentacija u izradi</w:t>
            </w:r>
          </w:p>
        </w:tc>
      </w:tr>
      <w:tr w:rsidR="00CD08EC" w:rsidRPr="00CD08EC" w14:paraId="0FE9F922"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39047E2"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Iznos godišnje uštede</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12251F1"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MWh</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14:paraId="3CAE3DCD"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264,91</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0385C49B"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tCO</w:t>
            </w:r>
            <w:r w:rsidRPr="00760022">
              <w:rPr>
                <w:rFonts w:cs="Calibri"/>
                <w:color w:val="000000"/>
                <w:vertAlign w:val="subscript"/>
                <w:lang w:eastAsia="hr-HR"/>
              </w:rPr>
              <w:t>2</w:t>
            </w:r>
          </w:p>
        </w:tc>
        <w:tc>
          <w:tcPr>
            <w:tcW w:w="1162" w:type="pct"/>
            <w:tcBorders>
              <w:top w:val="single" w:sz="4" w:space="0" w:color="auto"/>
              <w:left w:val="nil"/>
              <w:bottom w:val="single" w:sz="4" w:space="0" w:color="auto"/>
              <w:right w:val="single" w:sz="4" w:space="0" w:color="auto"/>
            </w:tcBorders>
            <w:shd w:val="clear" w:color="auto" w:fill="auto"/>
            <w:noWrap/>
            <w:vAlign w:val="center"/>
            <w:hideMark/>
          </w:tcPr>
          <w:p w14:paraId="3DD42DB3"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56,69</w:t>
            </w:r>
          </w:p>
        </w:tc>
      </w:tr>
      <w:tr w:rsidR="00CD08EC" w:rsidRPr="00CD08EC" w14:paraId="07A18678"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E073D4F"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6C7BCC5" w14:textId="77777777"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25 godina</w:t>
            </w:r>
          </w:p>
        </w:tc>
      </w:tr>
      <w:tr w:rsidR="00CD08EC" w:rsidRPr="00CD08EC" w14:paraId="170060A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AB06636"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3C4DFD6F" w14:textId="77777777"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3.122.625,00 kn</w:t>
            </w:r>
          </w:p>
        </w:tc>
      </w:tr>
      <w:tr w:rsidR="00CD08EC" w:rsidRPr="00CD08EC" w14:paraId="6B04001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48955B1"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Planirani iznos vlastitog ulaganja</w:t>
            </w:r>
          </w:p>
        </w:tc>
        <w:tc>
          <w:tcPr>
            <w:tcW w:w="40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3A92B6A"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min</w:t>
            </w:r>
          </w:p>
        </w:tc>
        <w:tc>
          <w:tcPr>
            <w:tcW w:w="116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BF33942" w14:textId="2A800A63" w:rsidR="00CD08EC" w:rsidRPr="00CD08EC" w:rsidRDefault="00A9062E" w:rsidP="00CD08EC">
            <w:pPr>
              <w:tabs>
                <w:tab w:val="clear" w:pos="720"/>
                <w:tab w:val="clear" w:pos="6912"/>
              </w:tabs>
              <w:jc w:val="center"/>
              <w:rPr>
                <w:rFonts w:cs="Calibri"/>
                <w:color w:val="FF0000"/>
                <w:lang w:eastAsia="hr-HR"/>
              </w:rPr>
            </w:pPr>
            <w:r w:rsidRPr="009302B6">
              <w:rPr>
                <w:rFonts w:cs="Calibri"/>
                <w:lang w:eastAsia="hr-HR"/>
              </w:rPr>
              <w:t>290.000</w:t>
            </w:r>
            <w:r w:rsidR="009302B6" w:rsidRPr="009302B6">
              <w:rPr>
                <w:rFonts w:cs="Calibri"/>
                <w:lang w:eastAsia="hr-HR"/>
              </w:rPr>
              <w:t>,00 kn</w:t>
            </w:r>
          </w:p>
        </w:tc>
        <w:tc>
          <w:tcPr>
            <w:tcW w:w="46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CE851D9"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maks</w:t>
            </w:r>
          </w:p>
        </w:tc>
        <w:tc>
          <w:tcPr>
            <w:tcW w:w="116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798C680" w14:textId="41862BAE" w:rsidR="00CD08EC" w:rsidRPr="00CD08EC" w:rsidRDefault="009302B6" w:rsidP="00CD08EC">
            <w:pPr>
              <w:tabs>
                <w:tab w:val="clear" w:pos="720"/>
                <w:tab w:val="clear" w:pos="6912"/>
              </w:tabs>
              <w:jc w:val="center"/>
              <w:rPr>
                <w:rFonts w:cs="Calibri"/>
                <w:color w:val="FF0000"/>
                <w:lang w:eastAsia="hr-HR"/>
              </w:rPr>
            </w:pPr>
            <w:r w:rsidRPr="009302B6">
              <w:rPr>
                <w:rFonts w:cs="Calibri"/>
                <w:lang w:eastAsia="hr-HR"/>
              </w:rPr>
              <w:t>290.000,00 kn</w:t>
            </w:r>
          </w:p>
        </w:tc>
      </w:tr>
      <w:tr w:rsidR="00CD08EC" w:rsidRPr="00CD08EC" w14:paraId="27195AD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383E878"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Udio vlastitih sredstava u investiciji</w:t>
            </w:r>
          </w:p>
        </w:tc>
        <w:tc>
          <w:tcPr>
            <w:tcW w:w="40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679F7F8"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min</w:t>
            </w:r>
          </w:p>
        </w:tc>
        <w:tc>
          <w:tcPr>
            <w:tcW w:w="116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02ABDA9"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9%</w:t>
            </w:r>
          </w:p>
        </w:tc>
        <w:tc>
          <w:tcPr>
            <w:tcW w:w="46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2BACAB3"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maks</w:t>
            </w:r>
          </w:p>
        </w:tc>
        <w:tc>
          <w:tcPr>
            <w:tcW w:w="116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2FEE163" w14:textId="77777777" w:rsidR="00CD08EC" w:rsidRPr="00CD08EC" w:rsidRDefault="00CD08EC" w:rsidP="00CD08EC">
            <w:pPr>
              <w:tabs>
                <w:tab w:val="clear" w:pos="720"/>
                <w:tab w:val="clear" w:pos="6912"/>
              </w:tabs>
              <w:jc w:val="center"/>
              <w:rPr>
                <w:rFonts w:cs="Calibri"/>
                <w:color w:val="000000"/>
                <w:lang w:eastAsia="hr-HR"/>
              </w:rPr>
            </w:pPr>
            <w:r w:rsidRPr="00CD08EC">
              <w:rPr>
                <w:rFonts w:cs="Calibri"/>
                <w:color w:val="000000"/>
                <w:lang w:eastAsia="hr-HR"/>
              </w:rPr>
              <w:t>9%</w:t>
            </w:r>
          </w:p>
        </w:tc>
      </w:tr>
      <w:tr w:rsidR="00CD08EC" w:rsidRPr="00CD08EC" w14:paraId="34EC1AF6" w14:textId="77777777" w:rsidTr="006D5620">
        <w:trPr>
          <w:trHeight w:val="251"/>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2BE0B8D"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1FCDCADC" w14:textId="77777777"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Ministarstvo, sredstva EU</w:t>
            </w:r>
          </w:p>
        </w:tc>
      </w:tr>
      <w:tr w:rsidR="00CD08EC" w:rsidRPr="00CD08EC" w14:paraId="7147E34A"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0D31C51" w14:textId="77777777" w:rsidR="00CD08EC" w:rsidRPr="00CD08EC" w:rsidRDefault="00CD08EC" w:rsidP="00CD08EC">
            <w:pPr>
              <w:tabs>
                <w:tab w:val="clear" w:pos="720"/>
                <w:tab w:val="clear" w:pos="6912"/>
              </w:tabs>
              <w:jc w:val="left"/>
              <w:rPr>
                <w:rFonts w:cs="Calibri"/>
                <w:b/>
                <w:bCs/>
                <w:color w:val="FF0000"/>
                <w:lang w:eastAsia="hr-HR"/>
              </w:rPr>
            </w:pPr>
            <w:r w:rsidRPr="00A74437">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F23E2C" w14:textId="3F1CDFC1"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2022</w:t>
            </w:r>
            <w:r w:rsidR="00A74437">
              <w:rPr>
                <w:rFonts w:cs="Calibri"/>
                <w:color w:val="000000"/>
                <w:lang w:eastAsia="hr-HR"/>
              </w:rPr>
              <w:t>.</w:t>
            </w:r>
          </w:p>
        </w:tc>
      </w:tr>
      <w:tr w:rsidR="00CD08EC" w:rsidRPr="00CD08EC" w14:paraId="656D133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DE78EC2" w14:textId="77777777" w:rsidR="00CD08EC" w:rsidRPr="00CD08EC" w:rsidRDefault="00CD08EC" w:rsidP="00CD08EC">
            <w:pPr>
              <w:tabs>
                <w:tab w:val="clear" w:pos="720"/>
                <w:tab w:val="clear" w:pos="6912"/>
              </w:tabs>
              <w:jc w:val="left"/>
              <w:rPr>
                <w:rFonts w:cs="Calibri"/>
                <w:b/>
                <w:bCs/>
                <w:color w:val="000000"/>
                <w:lang w:eastAsia="hr-HR"/>
              </w:rPr>
            </w:pPr>
            <w:r w:rsidRPr="00CD08EC">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675C927F" w14:textId="77777777" w:rsidR="00CD08EC" w:rsidRPr="00CD08EC" w:rsidRDefault="00CD08EC" w:rsidP="00CD08EC">
            <w:pPr>
              <w:tabs>
                <w:tab w:val="clear" w:pos="720"/>
                <w:tab w:val="clear" w:pos="6912"/>
              </w:tabs>
              <w:jc w:val="left"/>
              <w:rPr>
                <w:rFonts w:cs="Calibri"/>
                <w:color w:val="000000"/>
                <w:lang w:eastAsia="hr-HR"/>
              </w:rPr>
            </w:pPr>
            <w:r w:rsidRPr="00CD08EC">
              <w:rPr>
                <w:rFonts w:cs="Calibri"/>
                <w:color w:val="000000"/>
                <w:lang w:eastAsia="hr-HR"/>
              </w:rPr>
              <w:t>Sustav za mjerenje i verifikaciju ušteda energije (SMiV)</w:t>
            </w:r>
          </w:p>
        </w:tc>
      </w:tr>
    </w:tbl>
    <w:p w14:paraId="51D1553A" w14:textId="2452B833" w:rsidR="00A433AA" w:rsidRDefault="00A433AA" w:rsidP="00056132">
      <w:pPr>
        <w:rPr>
          <w:lang w:val="x-none"/>
        </w:rPr>
      </w:pPr>
    </w:p>
    <w:p w14:paraId="14713B78" w14:textId="45511E7C" w:rsidR="001B2E09" w:rsidRDefault="00C937DB" w:rsidP="00C937DB">
      <w:pPr>
        <w:pStyle w:val="Opisslike"/>
      </w:pPr>
      <w:bookmarkStart w:id="104" w:name="_Toc99715318"/>
      <w:bookmarkStart w:id="105" w:name="_Toc99715651"/>
      <w:bookmarkStart w:id="106" w:name="_Toc99973975"/>
      <w:r>
        <w:t xml:space="preserve">Tablica 5. </w:t>
      </w:r>
      <w:r w:rsidR="00774716">
        <w:fldChar w:fldCharType="begin"/>
      </w:r>
      <w:r w:rsidR="00774716">
        <w:instrText xml:space="preserve"> SEQ Tablica_5. \* ARABIC </w:instrText>
      </w:r>
      <w:r w:rsidR="00774716">
        <w:fldChar w:fldCharType="separate"/>
      </w:r>
      <w:r w:rsidR="00C66E2A">
        <w:rPr>
          <w:noProof/>
        </w:rPr>
        <w:t>14</w:t>
      </w:r>
      <w:r w:rsidR="00774716">
        <w:rPr>
          <w:noProof/>
        </w:rPr>
        <w:fldChar w:fldCharType="end"/>
      </w:r>
      <w:r>
        <w:rPr>
          <w:lang w:val="hr-HR"/>
        </w:rPr>
        <w:t xml:space="preserve">. </w:t>
      </w:r>
      <w:r w:rsidRPr="00C937DB">
        <w:rPr>
          <w:b w:val="0"/>
          <w:bCs/>
          <w:lang w:val="hr-HR"/>
        </w:rPr>
        <w:t>Integralna obnova zgrade Učeničkog doma Bedekovčina</w:t>
      </w:r>
      <w:bookmarkEnd w:id="104"/>
      <w:bookmarkEnd w:id="105"/>
      <w:bookmarkEnd w:id="106"/>
    </w:p>
    <w:tbl>
      <w:tblPr>
        <w:tblW w:w="5000" w:type="pct"/>
        <w:tblLayout w:type="fixed"/>
        <w:tblLook w:val="04A0" w:firstRow="1" w:lastRow="0" w:firstColumn="1" w:lastColumn="0" w:noHBand="0" w:noVBand="1"/>
      </w:tblPr>
      <w:tblGrid>
        <w:gridCol w:w="1253"/>
        <w:gridCol w:w="887"/>
        <w:gridCol w:w="1117"/>
        <w:gridCol w:w="978"/>
        <w:gridCol w:w="2024"/>
        <w:gridCol w:w="743"/>
        <w:gridCol w:w="2017"/>
      </w:tblGrid>
      <w:tr w:rsidR="001B2E09" w:rsidRPr="001B2E09" w14:paraId="5EE9FE55" w14:textId="77777777" w:rsidTr="006D5620">
        <w:trPr>
          <w:trHeight w:val="290"/>
        </w:trPr>
        <w:tc>
          <w:tcPr>
            <w:tcW w:w="695"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A092D34"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R.br. Mjere</w:t>
            </w:r>
          </w:p>
        </w:tc>
        <w:tc>
          <w:tcPr>
            <w:tcW w:w="492" w:type="pct"/>
            <w:tcBorders>
              <w:top w:val="single" w:sz="4" w:space="0" w:color="auto"/>
              <w:left w:val="nil"/>
              <w:bottom w:val="single" w:sz="4" w:space="0" w:color="auto"/>
              <w:right w:val="single" w:sz="4" w:space="0" w:color="auto"/>
            </w:tcBorders>
            <w:shd w:val="clear" w:color="auto" w:fill="DDEBF7"/>
            <w:noWrap/>
            <w:vAlign w:val="center"/>
            <w:hideMark/>
          </w:tcPr>
          <w:p w14:paraId="7D1811CF" w14:textId="77777777" w:rsidR="001B2E09" w:rsidRPr="001B2E09" w:rsidRDefault="001B2E09" w:rsidP="001B2E09">
            <w:pPr>
              <w:tabs>
                <w:tab w:val="clear" w:pos="720"/>
                <w:tab w:val="clear" w:pos="6912"/>
              </w:tabs>
              <w:jc w:val="center"/>
              <w:rPr>
                <w:rFonts w:cs="Calibri"/>
                <w:b/>
                <w:bCs/>
                <w:color w:val="000000"/>
                <w:lang w:eastAsia="hr-HR"/>
              </w:rPr>
            </w:pPr>
            <w:r w:rsidRPr="001B2E09">
              <w:rPr>
                <w:rFonts w:cs="Calibri"/>
                <w:b/>
                <w:bCs/>
                <w:color w:val="000000"/>
                <w:lang w:eastAsia="hr-HR"/>
              </w:rPr>
              <w:t>14</w:t>
            </w:r>
          </w:p>
        </w:tc>
        <w:tc>
          <w:tcPr>
            <w:tcW w:w="619" w:type="pct"/>
            <w:tcBorders>
              <w:top w:val="single" w:sz="4" w:space="0" w:color="auto"/>
              <w:left w:val="nil"/>
              <w:bottom w:val="single" w:sz="4" w:space="0" w:color="auto"/>
              <w:right w:val="single" w:sz="4" w:space="0" w:color="auto"/>
            </w:tcBorders>
            <w:shd w:val="clear" w:color="auto" w:fill="DDEBF7"/>
            <w:noWrap/>
            <w:vAlign w:val="center"/>
            <w:hideMark/>
          </w:tcPr>
          <w:p w14:paraId="1F701DF3"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2B39AE8C" w14:textId="77777777" w:rsidR="001B2E09" w:rsidRPr="00AB10CB" w:rsidRDefault="001B2E09" w:rsidP="001B2E09">
            <w:pPr>
              <w:tabs>
                <w:tab w:val="clear" w:pos="720"/>
                <w:tab w:val="clear" w:pos="6912"/>
              </w:tabs>
              <w:jc w:val="left"/>
              <w:rPr>
                <w:rFonts w:cs="Calibri"/>
                <w:b/>
                <w:bCs/>
                <w:color w:val="000000"/>
                <w:lang w:eastAsia="hr-HR"/>
              </w:rPr>
            </w:pPr>
            <w:r w:rsidRPr="00AB10CB">
              <w:rPr>
                <w:rFonts w:cs="Calibri"/>
                <w:b/>
                <w:bCs/>
                <w:color w:val="000000"/>
                <w:lang w:eastAsia="hr-HR"/>
              </w:rPr>
              <w:t>Integralna obnova zgrade Učeničkog doma Bedekovčina</w:t>
            </w:r>
          </w:p>
        </w:tc>
      </w:tr>
      <w:tr w:rsidR="001B2E09" w:rsidRPr="001B2E09" w14:paraId="1E7497A4" w14:textId="77777777" w:rsidTr="006D5620">
        <w:trPr>
          <w:trHeight w:val="61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1CEFC0A"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CA7DA76" w14:textId="77777777"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Mjere u zgradama (stambene i nestambene) i uslugama</w:t>
            </w:r>
            <w:r w:rsidRPr="001B2E09">
              <w:rPr>
                <w:rFonts w:cs="Calibri"/>
                <w:color w:val="000000"/>
                <w:lang w:eastAsia="hr-HR"/>
              </w:rPr>
              <w:br/>
            </w:r>
            <w:r w:rsidRPr="001B2E09">
              <w:rPr>
                <w:rFonts w:cs="Calibri"/>
                <w:i/>
                <w:iCs/>
                <w:color w:val="000000"/>
                <w:lang w:eastAsia="hr-HR"/>
              </w:rPr>
              <w:t>Integralna obnova postojećih stambenih zgrada i zgrada uslužnog sektora</w:t>
            </w:r>
          </w:p>
        </w:tc>
      </w:tr>
      <w:tr w:rsidR="001B2E09" w:rsidRPr="001B2E09" w14:paraId="77FEAA50" w14:textId="77777777" w:rsidTr="006D5620">
        <w:trPr>
          <w:trHeight w:val="251"/>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9EA3FF2"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2AA43129" w14:textId="7573DFBF"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 xml:space="preserve">Mjera koju obveznik planiranja </w:t>
            </w:r>
            <w:r w:rsidR="005138FD">
              <w:rPr>
                <w:rFonts w:cs="Calibri"/>
                <w:color w:val="000000"/>
                <w:lang w:eastAsia="hr-HR"/>
              </w:rPr>
              <w:t>provodi</w:t>
            </w:r>
            <w:r w:rsidR="004456E7">
              <w:rPr>
                <w:rFonts w:cs="Calibri"/>
                <w:color w:val="000000"/>
                <w:lang w:eastAsia="hr-HR"/>
              </w:rPr>
              <w:t xml:space="preserve"> samostalno</w:t>
            </w:r>
          </w:p>
        </w:tc>
      </w:tr>
      <w:tr w:rsidR="001B2E09" w:rsidRPr="001B2E09" w14:paraId="3A525BEA" w14:textId="77777777" w:rsidTr="006D5620">
        <w:trPr>
          <w:trHeight w:val="1354"/>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FD8B6A5" w14:textId="77777777" w:rsidR="001B2E09" w:rsidRPr="00D31EF6" w:rsidRDefault="001B2E09" w:rsidP="001B2E09">
            <w:pPr>
              <w:tabs>
                <w:tab w:val="clear" w:pos="720"/>
                <w:tab w:val="clear" w:pos="6912"/>
              </w:tabs>
              <w:jc w:val="left"/>
              <w:rPr>
                <w:rFonts w:cs="Calibri"/>
                <w:b/>
                <w:bCs/>
                <w:lang w:eastAsia="hr-HR"/>
              </w:rPr>
            </w:pPr>
            <w:r w:rsidRPr="00D31EF6">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37E3D440" w14:textId="44E526A3" w:rsidR="001B2E09" w:rsidRPr="001B2E09" w:rsidRDefault="5D3749FB" w:rsidP="009C0128">
            <w:pPr>
              <w:tabs>
                <w:tab w:val="clear" w:pos="720"/>
                <w:tab w:val="clear" w:pos="6912"/>
              </w:tabs>
              <w:rPr>
                <w:rFonts w:cs="Calibri"/>
                <w:color w:val="000000"/>
                <w:lang w:eastAsia="hr-HR"/>
              </w:rPr>
            </w:pPr>
            <w:r w:rsidRPr="5D3749FB">
              <w:rPr>
                <w:rFonts w:cs="Calibri"/>
                <w:color w:val="000000" w:themeColor="text1"/>
                <w:lang w:eastAsia="hr-HR"/>
              </w:rPr>
              <w:t>U zgradi Učeničkog doma Bedekovčina na adresi Ljudevita Gaja 1 u Bedekovčini planira se integralna obnova. U sklopu projekta planira se obnoviti stolarija, fasada, izolacija stropa, kondenzacijski plinski kotao i dizalica topline te prisilna ventilacija s rekuperacijom uz zamjenu postojeće rasvjete.</w:t>
            </w:r>
          </w:p>
        </w:tc>
      </w:tr>
      <w:tr w:rsidR="001B2E09" w:rsidRPr="001B2E09" w14:paraId="270F38E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49CF07C" w14:textId="77777777" w:rsidR="001B2E09" w:rsidRPr="00D31EF6" w:rsidRDefault="001B2E09" w:rsidP="001B2E09">
            <w:pPr>
              <w:tabs>
                <w:tab w:val="clear" w:pos="720"/>
                <w:tab w:val="clear" w:pos="6912"/>
              </w:tabs>
              <w:jc w:val="left"/>
              <w:rPr>
                <w:rFonts w:cs="Calibri"/>
                <w:b/>
                <w:bCs/>
                <w:lang w:eastAsia="hr-HR"/>
              </w:rPr>
            </w:pPr>
            <w:r w:rsidRPr="00D31EF6">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3C27BAC" w14:textId="6771A8D5" w:rsidR="001B2E09" w:rsidRPr="001B2E09" w:rsidRDefault="211D4AD0" w:rsidP="001B2E09">
            <w:pPr>
              <w:tabs>
                <w:tab w:val="clear" w:pos="720"/>
                <w:tab w:val="clear" w:pos="6912"/>
              </w:tabs>
              <w:jc w:val="left"/>
              <w:rPr>
                <w:rFonts w:cs="Calibri"/>
                <w:color w:val="000000"/>
                <w:lang w:eastAsia="hr-HR"/>
              </w:rPr>
            </w:pPr>
            <w:r w:rsidRPr="5D3749FB">
              <w:rPr>
                <w:rFonts w:cs="Calibri"/>
                <w:color w:val="000000" w:themeColor="text1"/>
                <w:lang w:eastAsia="hr-HR"/>
              </w:rPr>
              <w:t> </w:t>
            </w:r>
            <w:r w:rsidR="5D3749FB" w:rsidRPr="5D3749FB">
              <w:rPr>
                <w:rFonts w:cs="Calibri"/>
                <w:color w:val="000000" w:themeColor="text1"/>
                <w:lang w:eastAsia="hr-HR"/>
              </w:rPr>
              <w:t>Projektna dokumentacija u izradi</w:t>
            </w:r>
          </w:p>
        </w:tc>
      </w:tr>
      <w:tr w:rsidR="001B2E09" w:rsidRPr="001B2E09" w14:paraId="05A7C92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E077B7F"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Iznos godišnje uštede</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0196EBC"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MWh</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14:paraId="7AB9F397"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280,09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AC2EB21"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tCO</w:t>
            </w:r>
            <w:r w:rsidRPr="008A5017">
              <w:rPr>
                <w:rFonts w:cs="Calibri"/>
                <w:color w:val="000000"/>
                <w:vertAlign w:val="subscript"/>
                <w:lang w:eastAsia="hr-HR"/>
              </w:rPr>
              <w:t>2</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14:paraId="32C333D2"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59,94</w:t>
            </w:r>
          </w:p>
        </w:tc>
      </w:tr>
      <w:tr w:rsidR="001B2E09" w:rsidRPr="001B2E09" w14:paraId="57CA860E"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0DD5436"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5F44A13" w14:textId="77777777"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25 godina</w:t>
            </w:r>
          </w:p>
        </w:tc>
      </w:tr>
      <w:tr w:rsidR="001B2E09" w:rsidRPr="001B2E09" w14:paraId="4B832B92"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F85A80C"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58C897D" w14:textId="77777777"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1.375.000,00 kn</w:t>
            </w:r>
          </w:p>
        </w:tc>
      </w:tr>
      <w:tr w:rsidR="001B2E09" w:rsidRPr="001B2E09" w14:paraId="5F2C34B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22B4B7F"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Planirani iznos vlastitog ulaganja</w:t>
            </w:r>
          </w:p>
        </w:tc>
        <w:tc>
          <w:tcPr>
            <w:tcW w:w="54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1FBF73D"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min</w:t>
            </w:r>
          </w:p>
        </w:tc>
        <w:tc>
          <w:tcPr>
            <w:tcW w:w="112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A48D087" w14:textId="5277B936" w:rsidR="001B2E09" w:rsidRPr="001B2E09" w:rsidRDefault="00AB10CB" w:rsidP="001B2E09">
            <w:pPr>
              <w:tabs>
                <w:tab w:val="clear" w:pos="720"/>
                <w:tab w:val="clear" w:pos="6912"/>
              </w:tabs>
              <w:jc w:val="center"/>
              <w:rPr>
                <w:rFonts w:cs="Calibri"/>
                <w:color w:val="FF0000"/>
                <w:lang w:eastAsia="hr-HR"/>
              </w:rPr>
            </w:pPr>
            <w:r w:rsidRPr="00AB10CB">
              <w:rPr>
                <w:rFonts w:cs="Calibri"/>
                <w:lang w:eastAsia="hr-HR"/>
              </w:rPr>
              <w:t>360.000,00 kn</w:t>
            </w:r>
          </w:p>
        </w:tc>
        <w:tc>
          <w:tcPr>
            <w:tcW w:w="41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674B511"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maks</w:t>
            </w:r>
          </w:p>
        </w:tc>
        <w:tc>
          <w:tcPr>
            <w:tcW w:w="111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65327D7" w14:textId="1C6EE45B" w:rsidR="001B2E09" w:rsidRPr="001B2E09" w:rsidRDefault="00AB10CB" w:rsidP="001B2E09">
            <w:pPr>
              <w:tabs>
                <w:tab w:val="clear" w:pos="720"/>
                <w:tab w:val="clear" w:pos="6912"/>
              </w:tabs>
              <w:jc w:val="center"/>
              <w:rPr>
                <w:rFonts w:cs="Calibri"/>
                <w:color w:val="FF0000"/>
                <w:lang w:eastAsia="hr-HR"/>
              </w:rPr>
            </w:pPr>
            <w:r w:rsidRPr="00AB10CB">
              <w:rPr>
                <w:rFonts w:cs="Calibri"/>
                <w:lang w:eastAsia="hr-HR"/>
              </w:rPr>
              <w:t>360.000,00 kn</w:t>
            </w:r>
          </w:p>
        </w:tc>
      </w:tr>
      <w:tr w:rsidR="001B2E09" w:rsidRPr="001B2E09" w14:paraId="07790AE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DEEAFD0"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Udio vlastitih sredstava u investiciji</w:t>
            </w:r>
          </w:p>
        </w:tc>
        <w:tc>
          <w:tcPr>
            <w:tcW w:w="54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8DB90EA"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min</w:t>
            </w:r>
          </w:p>
        </w:tc>
        <w:tc>
          <w:tcPr>
            <w:tcW w:w="112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A530605"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26%</w:t>
            </w:r>
          </w:p>
        </w:tc>
        <w:tc>
          <w:tcPr>
            <w:tcW w:w="41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E1AE3AF"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maks</w:t>
            </w:r>
          </w:p>
        </w:tc>
        <w:tc>
          <w:tcPr>
            <w:tcW w:w="111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89D5956" w14:textId="77777777" w:rsidR="001B2E09" w:rsidRPr="001B2E09" w:rsidRDefault="001B2E09" w:rsidP="001B2E09">
            <w:pPr>
              <w:tabs>
                <w:tab w:val="clear" w:pos="720"/>
                <w:tab w:val="clear" w:pos="6912"/>
              </w:tabs>
              <w:jc w:val="center"/>
              <w:rPr>
                <w:rFonts w:cs="Calibri"/>
                <w:color w:val="000000"/>
                <w:lang w:eastAsia="hr-HR"/>
              </w:rPr>
            </w:pPr>
            <w:r w:rsidRPr="001B2E09">
              <w:rPr>
                <w:rFonts w:cs="Calibri"/>
                <w:color w:val="000000"/>
                <w:lang w:eastAsia="hr-HR"/>
              </w:rPr>
              <w:t>26%</w:t>
            </w:r>
          </w:p>
        </w:tc>
      </w:tr>
      <w:tr w:rsidR="001B2E09" w:rsidRPr="001B2E09" w14:paraId="385BEA8C" w14:textId="77777777" w:rsidTr="006D5620">
        <w:trPr>
          <w:trHeight w:val="31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9A38DB7"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22808ADC" w14:textId="77777777"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Ministarstvo, sredstva EU</w:t>
            </w:r>
          </w:p>
        </w:tc>
      </w:tr>
      <w:tr w:rsidR="001B2E09" w:rsidRPr="001B2E09" w14:paraId="3E77CD78"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941C16B" w14:textId="77777777" w:rsidR="001B2E09" w:rsidRPr="001B2E09" w:rsidRDefault="001B2E09" w:rsidP="001B2E09">
            <w:pPr>
              <w:tabs>
                <w:tab w:val="clear" w:pos="720"/>
                <w:tab w:val="clear" w:pos="6912"/>
              </w:tabs>
              <w:jc w:val="left"/>
              <w:rPr>
                <w:rFonts w:cs="Calibri"/>
                <w:b/>
                <w:bCs/>
                <w:color w:val="FF0000"/>
                <w:lang w:eastAsia="hr-HR"/>
              </w:rPr>
            </w:pPr>
            <w:r w:rsidRPr="00D31EF6">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2AA6076E" w14:textId="133AE2A8"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2022</w:t>
            </w:r>
            <w:r w:rsidR="00AB10CB">
              <w:rPr>
                <w:rFonts w:cs="Calibri"/>
                <w:color w:val="000000"/>
                <w:lang w:eastAsia="hr-HR"/>
              </w:rPr>
              <w:t>.</w:t>
            </w:r>
          </w:p>
        </w:tc>
      </w:tr>
      <w:tr w:rsidR="001B2E09" w:rsidRPr="001B2E09" w14:paraId="4832F34A"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5124B83" w14:textId="77777777" w:rsidR="001B2E09" w:rsidRPr="001B2E09" w:rsidRDefault="001B2E09" w:rsidP="001B2E09">
            <w:pPr>
              <w:tabs>
                <w:tab w:val="clear" w:pos="720"/>
                <w:tab w:val="clear" w:pos="6912"/>
              </w:tabs>
              <w:jc w:val="left"/>
              <w:rPr>
                <w:rFonts w:cs="Calibri"/>
                <w:b/>
                <w:bCs/>
                <w:color w:val="000000"/>
                <w:lang w:eastAsia="hr-HR"/>
              </w:rPr>
            </w:pPr>
            <w:r w:rsidRPr="001B2E09">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79E7AF09" w14:textId="77777777" w:rsidR="001B2E09" w:rsidRPr="001B2E09" w:rsidRDefault="001B2E09" w:rsidP="001B2E09">
            <w:pPr>
              <w:tabs>
                <w:tab w:val="clear" w:pos="720"/>
                <w:tab w:val="clear" w:pos="6912"/>
              </w:tabs>
              <w:jc w:val="left"/>
              <w:rPr>
                <w:rFonts w:cs="Calibri"/>
                <w:color w:val="000000"/>
                <w:lang w:eastAsia="hr-HR"/>
              </w:rPr>
            </w:pPr>
            <w:r w:rsidRPr="001B2E09">
              <w:rPr>
                <w:rFonts w:cs="Calibri"/>
                <w:color w:val="000000"/>
                <w:lang w:eastAsia="hr-HR"/>
              </w:rPr>
              <w:t>Sustav za mjerenje i verifikaciju ušteda energije (SMiV)</w:t>
            </w:r>
          </w:p>
        </w:tc>
      </w:tr>
    </w:tbl>
    <w:p w14:paraId="636DF48D" w14:textId="238F6BD7" w:rsidR="001B2E09" w:rsidRDefault="001B2E09" w:rsidP="00056132">
      <w:pPr>
        <w:rPr>
          <w:lang w:val="x-none"/>
        </w:rPr>
      </w:pPr>
    </w:p>
    <w:p w14:paraId="5028E76E" w14:textId="69379BA0" w:rsidR="008C091C" w:rsidRDefault="008C091C" w:rsidP="008C091C">
      <w:pPr>
        <w:pStyle w:val="Opisslike"/>
      </w:pPr>
      <w:bookmarkStart w:id="107" w:name="_Toc99715319"/>
      <w:bookmarkStart w:id="108" w:name="_Toc99715652"/>
      <w:bookmarkStart w:id="109" w:name="_Toc99973976"/>
      <w:r>
        <w:t xml:space="preserve">Tablica 5. </w:t>
      </w:r>
      <w:r w:rsidR="00774716">
        <w:fldChar w:fldCharType="begin"/>
      </w:r>
      <w:r w:rsidR="00774716">
        <w:instrText xml:space="preserve"> SEQ Tablica_5. \* ARABIC </w:instrText>
      </w:r>
      <w:r w:rsidR="00774716">
        <w:fldChar w:fldCharType="separate"/>
      </w:r>
      <w:r w:rsidR="00C66E2A">
        <w:rPr>
          <w:noProof/>
        </w:rPr>
        <w:t>15</w:t>
      </w:r>
      <w:r w:rsidR="00774716">
        <w:rPr>
          <w:noProof/>
        </w:rPr>
        <w:fldChar w:fldCharType="end"/>
      </w:r>
      <w:r>
        <w:rPr>
          <w:lang w:val="hr-HR"/>
        </w:rPr>
        <w:t xml:space="preserve">. </w:t>
      </w:r>
      <w:r w:rsidRPr="008C091C">
        <w:rPr>
          <w:b w:val="0"/>
          <w:bCs/>
          <w:lang w:val="hr-HR"/>
        </w:rPr>
        <w:t>Integralna obnova zgrade Osnovne škole Tuhelj</w:t>
      </w:r>
      <w:bookmarkEnd w:id="107"/>
      <w:bookmarkEnd w:id="108"/>
      <w:bookmarkEnd w:id="109"/>
    </w:p>
    <w:tbl>
      <w:tblPr>
        <w:tblW w:w="5000" w:type="pct"/>
        <w:tblLayout w:type="fixed"/>
        <w:tblLook w:val="04A0" w:firstRow="1" w:lastRow="0" w:firstColumn="1" w:lastColumn="0" w:noHBand="0" w:noVBand="1"/>
      </w:tblPr>
      <w:tblGrid>
        <w:gridCol w:w="1254"/>
        <w:gridCol w:w="887"/>
        <w:gridCol w:w="1117"/>
        <w:gridCol w:w="961"/>
        <w:gridCol w:w="2042"/>
        <w:gridCol w:w="720"/>
        <w:gridCol w:w="2038"/>
      </w:tblGrid>
      <w:tr w:rsidR="008C091C" w:rsidRPr="008C091C" w14:paraId="04350694" w14:textId="77777777" w:rsidTr="006D5620">
        <w:trPr>
          <w:trHeight w:val="290"/>
        </w:trPr>
        <w:tc>
          <w:tcPr>
            <w:tcW w:w="695"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7D92C6A"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R.br. Mjere</w:t>
            </w:r>
          </w:p>
        </w:tc>
        <w:tc>
          <w:tcPr>
            <w:tcW w:w="492" w:type="pct"/>
            <w:tcBorders>
              <w:top w:val="single" w:sz="4" w:space="0" w:color="auto"/>
              <w:left w:val="nil"/>
              <w:bottom w:val="single" w:sz="4" w:space="0" w:color="auto"/>
              <w:right w:val="single" w:sz="4" w:space="0" w:color="auto"/>
            </w:tcBorders>
            <w:shd w:val="clear" w:color="auto" w:fill="DDEBF7"/>
            <w:noWrap/>
            <w:vAlign w:val="center"/>
            <w:hideMark/>
          </w:tcPr>
          <w:p w14:paraId="31899E33" w14:textId="77777777" w:rsidR="008C091C" w:rsidRPr="008C091C" w:rsidRDefault="008C091C" w:rsidP="008C091C">
            <w:pPr>
              <w:tabs>
                <w:tab w:val="clear" w:pos="720"/>
                <w:tab w:val="clear" w:pos="6912"/>
              </w:tabs>
              <w:jc w:val="center"/>
              <w:rPr>
                <w:rFonts w:cs="Calibri"/>
                <w:b/>
                <w:bCs/>
                <w:color w:val="000000"/>
                <w:lang w:eastAsia="hr-HR"/>
              </w:rPr>
            </w:pPr>
            <w:r w:rsidRPr="008C091C">
              <w:rPr>
                <w:rFonts w:cs="Calibri"/>
                <w:b/>
                <w:bCs/>
                <w:color w:val="000000"/>
                <w:lang w:eastAsia="hr-HR"/>
              </w:rPr>
              <w:t>15</w:t>
            </w:r>
          </w:p>
        </w:tc>
        <w:tc>
          <w:tcPr>
            <w:tcW w:w="619" w:type="pct"/>
            <w:tcBorders>
              <w:top w:val="single" w:sz="4" w:space="0" w:color="auto"/>
              <w:left w:val="nil"/>
              <w:bottom w:val="single" w:sz="4" w:space="0" w:color="auto"/>
              <w:right w:val="single" w:sz="4" w:space="0" w:color="auto"/>
            </w:tcBorders>
            <w:shd w:val="clear" w:color="auto" w:fill="DDEBF7"/>
            <w:noWrap/>
            <w:vAlign w:val="center"/>
            <w:hideMark/>
          </w:tcPr>
          <w:p w14:paraId="0786CD24"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978A3E9" w14:textId="04A3BCF0" w:rsidR="008C091C" w:rsidRPr="00AB10CB" w:rsidRDefault="008C091C" w:rsidP="008C091C">
            <w:pPr>
              <w:tabs>
                <w:tab w:val="clear" w:pos="720"/>
                <w:tab w:val="clear" w:pos="6912"/>
              </w:tabs>
              <w:jc w:val="left"/>
              <w:rPr>
                <w:rFonts w:cs="Calibri"/>
                <w:b/>
                <w:bCs/>
                <w:color w:val="000000"/>
                <w:lang w:eastAsia="hr-HR"/>
              </w:rPr>
            </w:pPr>
            <w:r w:rsidRPr="00AB10CB">
              <w:rPr>
                <w:rFonts w:cs="Calibri"/>
                <w:b/>
                <w:bCs/>
                <w:color w:val="000000"/>
                <w:lang w:eastAsia="hr-HR"/>
              </w:rPr>
              <w:t xml:space="preserve">Integralna obnova zgrade Osnovne škole </w:t>
            </w:r>
            <w:r w:rsidR="00015CEE">
              <w:rPr>
                <w:rFonts w:cs="Calibri"/>
                <w:b/>
                <w:bCs/>
                <w:color w:val="000000"/>
                <w:lang w:eastAsia="hr-HR"/>
              </w:rPr>
              <w:t>Lijepa Naša</w:t>
            </w:r>
            <w:r w:rsidR="00C36A23">
              <w:rPr>
                <w:rFonts w:cs="Calibri"/>
                <w:b/>
                <w:bCs/>
                <w:color w:val="000000"/>
                <w:lang w:eastAsia="hr-HR"/>
              </w:rPr>
              <w:t xml:space="preserve">, </w:t>
            </w:r>
            <w:r w:rsidRPr="00AB10CB">
              <w:rPr>
                <w:rFonts w:cs="Calibri"/>
                <w:b/>
                <w:bCs/>
                <w:color w:val="000000"/>
                <w:lang w:eastAsia="hr-HR"/>
              </w:rPr>
              <w:t>Tuhelj</w:t>
            </w:r>
          </w:p>
        </w:tc>
      </w:tr>
      <w:tr w:rsidR="008C091C" w:rsidRPr="008C091C" w14:paraId="4F016308" w14:textId="77777777" w:rsidTr="006D5620">
        <w:trPr>
          <w:trHeight w:val="61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14A0295"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F51C50E" w14:textId="77777777"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Mjere u zgradama (stambene i nestambene) i uslugama</w:t>
            </w:r>
            <w:r w:rsidRPr="008C091C">
              <w:rPr>
                <w:rFonts w:cs="Calibri"/>
                <w:color w:val="000000"/>
                <w:lang w:eastAsia="hr-HR"/>
              </w:rPr>
              <w:br/>
            </w:r>
            <w:r w:rsidRPr="008C091C">
              <w:rPr>
                <w:rFonts w:cs="Calibri"/>
                <w:i/>
                <w:iCs/>
                <w:color w:val="000000"/>
                <w:lang w:eastAsia="hr-HR"/>
              </w:rPr>
              <w:t>Integralna obnova postojećih stambenih zgrada i zgrada uslužnog sektora</w:t>
            </w:r>
          </w:p>
        </w:tc>
      </w:tr>
      <w:tr w:rsidR="008C091C" w:rsidRPr="008C091C" w14:paraId="5FF95C5E" w14:textId="77777777" w:rsidTr="006D5620">
        <w:trPr>
          <w:trHeight w:val="34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341110D"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7237C123" w14:textId="1F8B3F34"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 xml:space="preserve">Mjera koju obveznik planiranja </w:t>
            </w:r>
            <w:r w:rsidR="004456E7">
              <w:rPr>
                <w:rFonts w:cs="Calibri"/>
                <w:color w:val="000000"/>
                <w:lang w:eastAsia="hr-HR"/>
              </w:rPr>
              <w:t>provodi samostalno</w:t>
            </w:r>
          </w:p>
        </w:tc>
      </w:tr>
      <w:tr w:rsidR="008C091C" w:rsidRPr="008C091C" w14:paraId="1EC77CFE" w14:textId="77777777" w:rsidTr="006D5620">
        <w:trPr>
          <w:trHeight w:val="137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C596E44" w14:textId="77777777" w:rsidR="008C091C" w:rsidRPr="00D31EF6" w:rsidRDefault="008C091C" w:rsidP="008C091C">
            <w:pPr>
              <w:tabs>
                <w:tab w:val="clear" w:pos="720"/>
                <w:tab w:val="clear" w:pos="6912"/>
              </w:tabs>
              <w:jc w:val="left"/>
              <w:rPr>
                <w:rFonts w:cs="Calibri"/>
                <w:b/>
                <w:bCs/>
                <w:lang w:eastAsia="hr-HR"/>
              </w:rPr>
            </w:pPr>
            <w:r w:rsidRPr="00D31EF6">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0DE82B08" w14:textId="4D1744BB" w:rsidR="008C091C" w:rsidRPr="008C091C" w:rsidRDefault="1912A0DD" w:rsidP="00D31EF6">
            <w:pPr>
              <w:tabs>
                <w:tab w:val="clear" w:pos="720"/>
                <w:tab w:val="clear" w:pos="6912"/>
              </w:tabs>
              <w:rPr>
                <w:rFonts w:cs="Calibri"/>
                <w:color w:val="000000"/>
                <w:lang w:eastAsia="hr-HR"/>
              </w:rPr>
            </w:pPr>
            <w:r w:rsidRPr="5D3749FB">
              <w:rPr>
                <w:rFonts w:cs="Calibri"/>
                <w:color w:val="000000" w:themeColor="text1"/>
                <w:lang w:eastAsia="hr-HR"/>
              </w:rPr>
              <w:t> U</w:t>
            </w:r>
            <w:r w:rsidR="5D3749FB" w:rsidRPr="5D3749FB">
              <w:rPr>
                <w:rFonts w:cs="Calibri"/>
                <w:color w:val="000000" w:themeColor="text1"/>
                <w:lang w:eastAsia="hr-HR"/>
              </w:rPr>
              <w:t xml:space="preserve"> zgradi Osnovne škole Lijepa Naša na adresi Tuhelj 54 planira se integralna obnova. U sklopu projekta planira se obnoviti stolarija, fasada, izolacija stropa, kondenzacijski plinski kotao i dizalica topline te prisilna ventilacija s rekuperacijom uz zamjenu postojeće rasvjete.</w:t>
            </w:r>
          </w:p>
        </w:tc>
      </w:tr>
      <w:tr w:rsidR="008C091C" w:rsidRPr="008C091C" w14:paraId="66AA4FC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612E0C2" w14:textId="77777777" w:rsidR="008C091C" w:rsidRPr="00D31EF6" w:rsidRDefault="008C091C" w:rsidP="008C091C">
            <w:pPr>
              <w:tabs>
                <w:tab w:val="clear" w:pos="720"/>
                <w:tab w:val="clear" w:pos="6912"/>
              </w:tabs>
              <w:jc w:val="left"/>
              <w:rPr>
                <w:rFonts w:cs="Calibri"/>
                <w:b/>
                <w:bCs/>
                <w:lang w:eastAsia="hr-HR"/>
              </w:rPr>
            </w:pPr>
            <w:r w:rsidRPr="00D31EF6">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D454D10" w14:textId="63A486E0" w:rsidR="008C091C" w:rsidRPr="008C091C" w:rsidRDefault="5D3749FB" w:rsidP="008C091C">
            <w:pPr>
              <w:tabs>
                <w:tab w:val="clear" w:pos="720"/>
                <w:tab w:val="clear" w:pos="6912"/>
              </w:tabs>
              <w:jc w:val="left"/>
              <w:rPr>
                <w:rFonts w:cs="Calibri"/>
                <w:color w:val="000000"/>
                <w:lang w:eastAsia="hr-HR"/>
              </w:rPr>
            </w:pPr>
            <w:r w:rsidRPr="5D3749FB">
              <w:rPr>
                <w:rFonts w:cs="Calibri"/>
                <w:color w:val="000000" w:themeColor="text1"/>
                <w:lang w:eastAsia="hr-HR"/>
              </w:rPr>
              <w:t xml:space="preserve">Projektna dokumentacija u izradi </w:t>
            </w:r>
            <w:r w:rsidR="1912A0DD" w:rsidRPr="5D3749FB">
              <w:rPr>
                <w:rFonts w:cs="Calibri"/>
                <w:color w:val="000000" w:themeColor="text1"/>
                <w:lang w:eastAsia="hr-HR"/>
              </w:rPr>
              <w:t> </w:t>
            </w:r>
          </w:p>
        </w:tc>
      </w:tr>
      <w:tr w:rsidR="008C091C" w:rsidRPr="008C091C" w14:paraId="1349305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EC46861"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Iznos godišnje uštede</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3FE52336"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MWh</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14:paraId="54849D84"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385,64</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14:paraId="7E9BB50E"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tCO</w:t>
            </w:r>
            <w:r w:rsidRPr="008A5017">
              <w:rPr>
                <w:rFonts w:cs="Calibri"/>
                <w:color w:val="000000"/>
                <w:vertAlign w:val="subscript"/>
                <w:lang w:eastAsia="hr-HR"/>
              </w:rPr>
              <w:t>2</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14:paraId="367DCDB4"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82,53</w:t>
            </w:r>
          </w:p>
        </w:tc>
      </w:tr>
      <w:tr w:rsidR="008C091C" w:rsidRPr="008C091C" w14:paraId="47E64566"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9D0F536"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605C16DF" w14:textId="77777777"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25 godina</w:t>
            </w:r>
          </w:p>
        </w:tc>
      </w:tr>
      <w:tr w:rsidR="008C091C" w:rsidRPr="008C091C" w14:paraId="63B780C0"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8013278"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0FA0C53" w14:textId="77777777"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1.237.500,00 kn</w:t>
            </w:r>
          </w:p>
        </w:tc>
      </w:tr>
      <w:tr w:rsidR="008C091C" w:rsidRPr="008C091C" w14:paraId="3F93FB2D"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1D33339"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Planirani iznos vlastitog ulaganja</w:t>
            </w:r>
          </w:p>
        </w:tc>
        <w:tc>
          <w:tcPr>
            <w:tcW w:w="53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E60D3A4"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min</w:t>
            </w:r>
          </w:p>
        </w:tc>
        <w:tc>
          <w:tcPr>
            <w:tcW w:w="113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3A434CA" w14:textId="5EA417A2" w:rsidR="008C091C" w:rsidRPr="0096204F" w:rsidRDefault="00FC0D02" w:rsidP="008C091C">
            <w:pPr>
              <w:tabs>
                <w:tab w:val="clear" w:pos="720"/>
                <w:tab w:val="clear" w:pos="6912"/>
              </w:tabs>
              <w:jc w:val="center"/>
              <w:rPr>
                <w:rFonts w:cs="Calibri"/>
                <w:lang w:eastAsia="hr-HR"/>
              </w:rPr>
            </w:pPr>
            <w:r>
              <w:rPr>
                <w:rFonts w:cs="Calibri"/>
                <w:lang w:eastAsia="hr-HR"/>
              </w:rPr>
              <w:t>346.500,00 kn</w:t>
            </w:r>
          </w:p>
        </w:tc>
        <w:tc>
          <w:tcPr>
            <w:tcW w:w="39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D89E6C0"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maks</w:t>
            </w:r>
          </w:p>
        </w:tc>
        <w:tc>
          <w:tcPr>
            <w:tcW w:w="113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E662486" w14:textId="3B257D18" w:rsidR="008C091C" w:rsidRPr="008C091C" w:rsidRDefault="00FC0D02" w:rsidP="008C091C">
            <w:pPr>
              <w:tabs>
                <w:tab w:val="clear" w:pos="720"/>
                <w:tab w:val="clear" w:pos="6912"/>
              </w:tabs>
              <w:jc w:val="center"/>
              <w:rPr>
                <w:rFonts w:cs="Calibri"/>
                <w:color w:val="FF0000"/>
                <w:lang w:eastAsia="hr-HR"/>
              </w:rPr>
            </w:pPr>
            <w:r>
              <w:rPr>
                <w:rFonts w:cs="Calibri"/>
                <w:lang w:eastAsia="hr-HR"/>
              </w:rPr>
              <w:t>346.500,00 kn</w:t>
            </w:r>
          </w:p>
        </w:tc>
      </w:tr>
      <w:tr w:rsidR="008C091C" w:rsidRPr="008C091C" w14:paraId="507AC81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B17C6AA"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Udio vlastitih sredstava u investiciji</w:t>
            </w:r>
          </w:p>
        </w:tc>
        <w:tc>
          <w:tcPr>
            <w:tcW w:w="53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A2D2F04"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min</w:t>
            </w:r>
          </w:p>
        </w:tc>
        <w:tc>
          <w:tcPr>
            <w:tcW w:w="113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2717C54"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28%</w:t>
            </w:r>
          </w:p>
        </w:tc>
        <w:tc>
          <w:tcPr>
            <w:tcW w:w="39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6BB6E1F"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maks</w:t>
            </w:r>
          </w:p>
        </w:tc>
        <w:tc>
          <w:tcPr>
            <w:tcW w:w="113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F7C594E" w14:textId="77777777" w:rsidR="008C091C" w:rsidRPr="008C091C" w:rsidRDefault="008C091C" w:rsidP="008C091C">
            <w:pPr>
              <w:tabs>
                <w:tab w:val="clear" w:pos="720"/>
                <w:tab w:val="clear" w:pos="6912"/>
              </w:tabs>
              <w:jc w:val="center"/>
              <w:rPr>
                <w:rFonts w:cs="Calibri"/>
                <w:color w:val="000000"/>
                <w:lang w:eastAsia="hr-HR"/>
              </w:rPr>
            </w:pPr>
            <w:r w:rsidRPr="008C091C">
              <w:rPr>
                <w:rFonts w:cs="Calibri"/>
                <w:color w:val="000000"/>
                <w:lang w:eastAsia="hr-HR"/>
              </w:rPr>
              <w:t>28%</w:t>
            </w:r>
          </w:p>
        </w:tc>
      </w:tr>
      <w:tr w:rsidR="008C091C" w:rsidRPr="008C091C" w14:paraId="7D354106" w14:textId="77777777" w:rsidTr="006D5620">
        <w:trPr>
          <w:trHeight w:val="305"/>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15B3ADB"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73ED99E1" w14:textId="77777777"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Ministarstvo, sredstva EU</w:t>
            </w:r>
          </w:p>
        </w:tc>
      </w:tr>
      <w:tr w:rsidR="008C091C" w:rsidRPr="008C091C" w14:paraId="16941404"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F0C7FC8" w14:textId="77777777" w:rsidR="008C091C" w:rsidRPr="00D31EF6" w:rsidRDefault="008C091C" w:rsidP="008C091C">
            <w:pPr>
              <w:tabs>
                <w:tab w:val="clear" w:pos="720"/>
                <w:tab w:val="clear" w:pos="6912"/>
              </w:tabs>
              <w:jc w:val="left"/>
              <w:rPr>
                <w:rFonts w:cs="Calibri"/>
                <w:b/>
                <w:bCs/>
                <w:lang w:eastAsia="hr-HR"/>
              </w:rPr>
            </w:pPr>
            <w:r w:rsidRPr="00D31EF6">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8F1E8F" w14:textId="5515F82F"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2022</w:t>
            </w:r>
            <w:r w:rsidR="00AB10CB">
              <w:rPr>
                <w:rFonts w:cs="Calibri"/>
                <w:color w:val="000000"/>
                <w:lang w:eastAsia="hr-HR"/>
              </w:rPr>
              <w:t>.</w:t>
            </w:r>
          </w:p>
        </w:tc>
      </w:tr>
      <w:tr w:rsidR="008C091C" w:rsidRPr="008C091C" w14:paraId="51CA2AC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9D09C8B" w14:textId="77777777" w:rsidR="008C091C" w:rsidRPr="008C091C" w:rsidRDefault="008C091C" w:rsidP="008C091C">
            <w:pPr>
              <w:tabs>
                <w:tab w:val="clear" w:pos="720"/>
                <w:tab w:val="clear" w:pos="6912"/>
              </w:tabs>
              <w:jc w:val="left"/>
              <w:rPr>
                <w:rFonts w:cs="Calibri"/>
                <w:b/>
                <w:bCs/>
                <w:color w:val="000000"/>
                <w:lang w:eastAsia="hr-HR"/>
              </w:rPr>
            </w:pPr>
            <w:r w:rsidRPr="008C091C">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63125816" w14:textId="77777777" w:rsidR="008C091C" w:rsidRPr="008C091C" w:rsidRDefault="008C091C" w:rsidP="008C091C">
            <w:pPr>
              <w:tabs>
                <w:tab w:val="clear" w:pos="720"/>
                <w:tab w:val="clear" w:pos="6912"/>
              </w:tabs>
              <w:jc w:val="left"/>
              <w:rPr>
                <w:rFonts w:cs="Calibri"/>
                <w:color w:val="000000"/>
                <w:lang w:eastAsia="hr-HR"/>
              </w:rPr>
            </w:pPr>
            <w:r w:rsidRPr="008C091C">
              <w:rPr>
                <w:rFonts w:cs="Calibri"/>
                <w:color w:val="000000"/>
                <w:lang w:eastAsia="hr-HR"/>
              </w:rPr>
              <w:t>Sustav za mjerenje i verifikaciju ušteda energije (SMiV)</w:t>
            </w:r>
          </w:p>
        </w:tc>
      </w:tr>
    </w:tbl>
    <w:p w14:paraId="471D9D51" w14:textId="50EB2590" w:rsidR="008C091C" w:rsidRDefault="008C091C" w:rsidP="00056132">
      <w:pPr>
        <w:rPr>
          <w:lang w:val="x-none"/>
        </w:rPr>
      </w:pPr>
    </w:p>
    <w:p w14:paraId="57A2E51E" w14:textId="7470D72E" w:rsidR="00FC0D02" w:rsidRPr="00FC0D02" w:rsidRDefault="00FC0D02" w:rsidP="00FC0D02">
      <w:pPr>
        <w:pStyle w:val="Opisslike"/>
        <w:rPr>
          <w:b w:val="0"/>
          <w:bCs/>
        </w:rPr>
      </w:pPr>
      <w:bookmarkStart w:id="110" w:name="_Toc99715320"/>
      <w:bookmarkStart w:id="111" w:name="_Toc99715653"/>
      <w:bookmarkStart w:id="112" w:name="_Toc99973977"/>
      <w:r>
        <w:t xml:space="preserve">Tablica 5. </w:t>
      </w:r>
      <w:r w:rsidR="00774716">
        <w:fldChar w:fldCharType="begin"/>
      </w:r>
      <w:r w:rsidR="00774716">
        <w:instrText xml:space="preserve"> SEQ Tablica_5. \* ARABIC </w:instrText>
      </w:r>
      <w:r w:rsidR="00774716">
        <w:fldChar w:fldCharType="separate"/>
      </w:r>
      <w:r w:rsidR="00C66E2A">
        <w:rPr>
          <w:noProof/>
        </w:rPr>
        <w:t>16</w:t>
      </w:r>
      <w:r w:rsidR="00774716">
        <w:rPr>
          <w:noProof/>
        </w:rPr>
        <w:fldChar w:fldCharType="end"/>
      </w:r>
      <w:r>
        <w:rPr>
          <w:lang w:val="hr-HR"/>
        </w:rPr>
        <w:t xml:space="preserve">. </w:t>
      </w:r>
      <w:r w:rsidRPr="00FC0D02">
        <w:rPr>
          <w:b w:val="0"/>
          <w:bCs/>
          <w:lang w:val="hr-HR"/>
        </w:rPr>
        <w:t>Izgradnja Područne škole Laz (Osnovna škola Marija Bistrica)</w:t>
      </w:r>
      <w:bookmarkEnd w:id="110"/>
      <w:bookmarkEnd w:id="111"/>
      <w:bookmarkEnd w:id="112"/>
    </w:p>
    <w:tbl>
      <w:tblPr>
        <w:tblW w:w="5000" w:type="pct"/>
        <w:tblLayout w:type="fixed"/>
        <w:tblLook w:val="04A0" w:firstRow="1" w:lastRow="0" w:firstColumn="1" w:lastColumn="0" w:noHBand="0" w:noVBand="1"/>
      </w:tblPr>
      <w:tblGrid>
        <w:gridCol w:w="1234"/>
        <w:gridCol w:w="878"/>
        <w:gridCol w:w="1144"/>
        <w:gridCol w:w="1071"/>
        <w:gridCol w:w="1881"/>
        <w:gridCol w:w="922"/>
        <w:gridCol w:w="1889"/>
      </w:tblGrid>
      <w:tr w:rsidR="009627A6" w:rsidRPr="009627A6" w14:paraId="739C53AB" w14:textId="77777777" w:rsidTr="006D5620">
        <w:trPr>
          <w:trHeight w:val="290"/>
        </w:trPr>
        <w:tc>
          <w:tcPr>
            <w:tcW w:w="684"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29AAC5D"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R.br. Mjere</w:t>
            </w:r>
          </w:p>
        </w:tc>
        <w:tc>
          <w:tcPr>
            <w:tcW w:w="487" w:type="pct"/>
            <w:tcBorders>
              <w:top w:val="single" w:sz="4" w:space="0" w:color="auto"/>
              <w:left w:val="nil"/>
              <w:bottom w:val="single" w:sz="4" w:space="0" w:color="auto"/>
              <w:right w:val="single" w:sz="4" w:space="0" w:color="auto"/>
            </w:tcBorders>
            <w:shd w:val="clear" w:color="auto" w:fill="DDEBF7"/>
            <w:noWrap/>
            <w:vAlign w:val="center"/>
            <w:hideMark/>
          </w:tcPr>
          <w:p w14:paraId="62D34420" w14:textId="5E690182" w:rsidR="009627A6" w:rsidRPr="009627A6" w:rsidRDefault="009627A6" w:rsidP="009627A6">
            <w:pPr>
              <w:tabs>
                <w:tab w:val="clear" w:pos="720"/>
                <w:tab w:val="clear" w:pos="6912"/>
              </w:tabs>
              <w:jc w:val="center"/>
              <w:rPr>
                <w:rFonts w:cs="Calibri"/>
                <w:b/>
                <w:bCs/>
                <w:color w:val="000000"/>
                <w:lang w:eastAsia="hr-HR"/>
              </w:rPr>
            </w:pPr>
            <w:r w:rsidRPr="009627A6">
              <w:rPr>
                <w:rFonts w:cs="Calibri"/>
                <w:b/>
                <w:bCs/>
                <w:color w:val="000000"/>
                <w:lang w:eastAsia="hr-HR"/>
              </w:rPr>
              <w:t>1</w:t>
            </w:r>
            <w:r w:rsidR="00B31FCD">
              <w:rPr>
                <w:rFonts w:cs="Calibri"/>
                <w:b/>
                <w:bCs/>
                <w:color w:val="000000"/>
                <w:lang w:eastAsia="hr-HR"/>
              </w:rPr>
              <w:t>6</w:t>
            </w:r>
          </w:p>
        </w:tc>
        <w:tc>
          <w:tcPr>
            <w:tcW w:w="634" w:type="pct"/>
            <w:tcBorders>
              <w:top w:val="single" w:sz="4" w:space="0" w:color="auto"/>
              <w:left w:val="nil"/>
              <w:bottom w:val="single" w:sz="4" w:space="0" w:color="auto"/>
              <w:right w:val="single" w:sz="4" w:space="0" w:color="auto"/>
            </w:tcBorders>
            <w:shd w:val="clear" w:color="auto" w:fill="DDEBF7"/>
            <w:noWrap/>
            <w:vAlign w:val="center"/>
            <w:hideMark/>
          </w:tcPr>
          <w:p w14:paraId="5DE95F62"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CFD11AF" w14:textId="77777777" w:rsidR="009627A6" w:rsidRPr="006561AF" w:rsidRDefault="009627A6" w:rsidP="009627A6">
            <w:pPr>
              <w:tabs>
                <w:tab w:val="clear" w:pos="720"/>
                <w:tab w:val="clear" w:pos="6912"/>
              </w:tabs>
              <w:jc w:val="left"/>
              <w:rPr>
                <w:rFonts w:cs="Calibri"/>
                <w:b/>
                <w:bCs/>
                <w:color w:val="000000"/>
                <w:lang w:eastAsia="hr-HR"/>
              </w:rPr>
            </w:pPr>
            <w:r w:rsidRPr="006561AF">
              <w:rPr>
                <w:rFonts w:cs="Calibri"/>
                <w:b/>
                <w:bCs/>
                <w:color w:val="000000"/>
                <w:lang w:eastAsia="hr-HR"/>
              </w:rPr>
              <w:t>Izgradnja Područne škole Laz (Osnovna škola Marija Bistrica)</w:t>
            </w:r>
          </w:p>
        </w:tc>
      </w:tr>
      <w:tr w:rsidR="009627A6" w:rsidRPr="009627A6" w14:paraId="098AB1A8" w14:textId="77777777" w:rsidTr="006D5620">
        <w:trPr>
          <w:trHeight w:val="291"/>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F42B2F1"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CD7B013" w14:textId="0DE7F764" w:rsidR="009627A6" w:rsidRPr="009627A6" w:rsidRDefault="00A5354A" w:rsidP="009627A6">
            <w:pPr>
              <w:tabs>
                <w:tab w:val="clear" w:pos="720"/>
                <w:tab w:val="clear" w:pos="6912"/>
              </w:tabs>
              <w:jc w:val="left"/>
              <w:rPr>
                <w:rFonts w:cs="Calibri"/>
                <w:color w:val="000000"/>
                <w:lang w:eastAsia="hr-HR"/>
              </w:rPr>
            </w:pPr>
            <w:r w:rsidRPr="009627A6">
              <w:rPr>
                <w:rFonts w:cs="Calibri"/>
                <w:color w:val="000000"/>
                <w:lang w:eastAsia="hr-HR"/>
              </w:rPr>
              <w:t xml:space="preserve">Mjera koju obveznik planiranja </w:t>
            </w:r>
            <w:r>
              <w:rPr>
                <w:rFonts w:cs="Calibri"/>
                <w:color w:val="000000"/>
                <w:lang w:eastAsia="hr-HR"/>
              </w:rPr>
              <w:t>provodi samostalno</w:t>
            </w:r>
          </w:p>
        </w:tc>
      </w:tr>
      <w:tr w:rsidR="009627A6" w:rsidRPr="009627A6" w14:paraId="6FF331A9" w14:textId="77777777" w:rsidTr="006D5620">
        <w:trPr>
          <w:trHeight w:val="26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8CE2AF6"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852EA4D" w14:textId="03DFC220" w:rsidR="002C5CF5" w:rsidRPr="009627A6" w:rsidRDefault="0018660A" w:rsidP="009627A6">
            <w:pPr>
              <w:tabs>
                <w:tab w:val="clear" w:pos="720"/>
                <w:tab w:val="clear" w:pos="6912"/>
              </w:tabs>
              <w:jc w:val="left"/>
              <w:rPr>
                <w:rFonts w:cs="Calibri"/>
                <w:color w:val="000000"/>
                <w:lang w:eastAsia="hr-HR"/>
              </w:rPr>
            </w:pPr>
            <w:r>
              <w:rPr>
                <w:rFonts w:cs="Calibri"/>
                <w:color w:val="000000"/>
                <w:lang w:eastAsia="hr-HR"/>
              </w:rPr>
              <w:t>/</w:t>
            </w:r>
          </w:p>
        </w:tc>
      </w:tr>
      <w:tr w:rsidR="009627A6" w:rsidRPr="009627A6" w14:paraId="60746B47" w14:textId="77777777" w:rsidTr="006D5620">
        <w:trPr>
          <w:trHeight w:val="1684"/>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FC5083E" w14:textId="77777777" w:rsidR="009627A6" w:rsidRPr="009627A6" w:rsidRDefault="009627A6" w:rsidP="009627A6">
            <w:pPr>
              <w:tabs>
                <w:tab w:val="clear" w:pos="720"/>
                <w:tab w:val="clear" w:pos="6912"/>
              </w:tabs>
              <w:jc w:val="left"/>
              <w:rPr>
                <w:rFonts w:cs="Calibri"/>
                <w:b/>
                <w:bCs/>
                <w:color w:val="FF0000"/>
                <w:lang w:eastAsia="hr-HR"/>
              </w:rPr>
            </w:pPr>
            <w:r w:rsidRPr="002C5CF5">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71C70570" w14:textId="2C82EC01" w:rsidR="0018660A" w:rsidRPr="00976AB6" w:rsidRDefault="00A8292B" w:rsidP="00FD6E6D">
            <w:pPr>
              <w:tabs>
                <w:tab w:val="clear" w:pos="720"/>
                <w:tab w:val="clear" w:pos="6912"/>
              </w:tabs>
              <w:rPr>
                <w:rFonts w:cs="Calibri"/>
                <w:lang w:eastAsia="hr-HR"/>
              </w:rPr>
            </w:pPr>
            <w:r w:rsidRPr="36F50135">
              <w:rPr>
                <w:rFonts w:cs="Calibri"/>
                <w:lang w:eastAsia="hr-HR"/>
              </w:rPr>
              <w:t>Planira se izgradnja</w:t>
            </w:r>
            <w:r w:rsidR="00B54715" w:rsidRPr="36F50135">
              <w:rPr>
                <w:rFonts w:cs="Calibri"/>
                <w:lang w:eastAsia="hr-HR"/>
              </w:rPr>
              <w:t xml:space="preserve"> Područne škole Laz</w:t>
            </w:r>
            <w:r w:rsidR="00AC387E" w:rsidRPr="36F50135">
              <w:rPr>
                <w:rFonts w:cs="Calibri"/>
                <w:lang w:eastAsia="hr-HR"/>
              </w:rPr>
              <w:t xml:space="preserve">, dokumentacija je u izradi, </w:t>
            </w:r>
            <w:r w:rsidR="00AC387E" w:rsidRPr="7F2E0D38">
              <w:rPr>
                <w:rFonts w:cs="Calibri"/>
                <w:lang w:eastAsia="hr-HR"/>
              </w:rPr>
              <w:t xml:space="preserve">ali trenutno </w:t>
            </w:r>
            <w:r w:rsidR="00AC387E" w:rsidRPr="36F50135">
              <w:rPr>
                <w:rFonts w:cs="Calibri"/>
                <w:lang w:eastAsia="hr-HR"/>
              </w:rPr>
              <w:t>nije poznato hoće li se zadovoljit</w:t>
            </w:r>
            <w:r w:rsidR="005951BA">
              <w:rPr>
                <w:rFonts w:cs="Calibri"/>
                <w:lang w:eastAsia="hr-HR"/>
              </w:rPr>
              <w:t>i</w:t>
            </w:r>
            <w:r w:rsidR="00AC387E" w:rsidRPr="36F50135">
              <w:rPr>
                <w:rFonts w:cs="Calibri"/>
                <w:lang w:eastAsia="hr-HR"/>
              </w:rPr>
              <w:t xml:space="preserve"> uvjet iz Pravilnika</w:t>
            </w:r>
            <w:r w:rsidR="00DB1C8C">
              <w:rPr>
                <w:rFonts w:cs="Calibri"/>
                <w:lang w:eastAsia="hr-HR"/>
              </w:rPr>
              <w:t xml:space="preserve"> pod </w:t>
            </w:r>
            <w:r w:rsidR="00AC387E" w:rsidRPr="36F50135">
              <w:rPr>
                <w:rFonts w:cs="Calibri"/>
                <w:lang w:eastAsia="hr-HR"/>
              </w:rPr>
              <w:t>Mjer</w:t>
            </w:r>
            <w:r w:rsidR="00DB1C8C">
              <w:rPr>
                <w:rFonts w:cs="Calibri"/>
                <w:lang w:eastAsia="hr-HR"/>
              </w:rPr>
              <w:t>om</w:t>
            </w:r>
            <w:r w:rsidR="00AC387E" w:rsidRPr="36F50135">
              <w:rPr>
                <w:rFonts w:cs="Calibri"/>
                <w:lang w:eastAsia="hr-HR"/>
              </w:rPr>
              <w:t xml:space="preserve"> </w:t>
            </w:r>
            <w:r w:rsidR="000C1BFF" w:rsidRPr="36F50135">
              <w:rPr>
                <w:rFonts w:cs="Calibri"/>
                <w:lang w:eastAsia="hr-HR"/>
              </w:rPr>
              <w:t xml:space="preserve">13. </w:t>
            </w:r>
            <w:r w:rsidR="00DB1C8C">
              <w:rPr>
                <w:rFonts w:cs="Calibri"/>
                <w:lang w:eastAsia="hr-HR"/>
              </w:rPr>
              <w:t xml:space="preserve">- </w:t>
            </w:r>
            <w:r w:rsidR="000C1BFF" w:rsidRPr="008E4391">
              <w:rPr>
                <w:rFonts w:cs="Calibri"/>
                <w:i/>
                <w:iCs/>
                <w:lang w:eastAsia="hr-HR"/>
              </w:rPr>
              <w:t>Poticanje novogradnje značajno boljeg standarda od trenutno važeće građevinske regulative</w:t>
            </w:r>
            <w:r w:rsidR="00076850">
              <w:rPr>
                <w:rFonts w:cs="Calibri"/>
                <w:i/>
                <w:iCs/>
                <w:lang w:eastAsia="hr-HR"/>
              </w:rPr>
              <w:t>.</w:t>
            </w:r>
            <w:r w:rsidR="00301E4D">
              <w:rPr>
                <w:rFonts w:cs="Calibri"/>
                <w:lang w:eastAsia="hr-HR"/>
              </w:rPr>
              <w:t xml:space="preserve"> Kroz Godišnja izvješća o provedbi Akcijskog plana</w:t>
            </w:r>
            <w:r w:rsidR="00D5646C">
              <w:rPr>
                <w:rFonts w:cs="Calibri"/>
                <w:lang w:eastAsia="hr-HR"/>
              </w:rPr>
              <w:t xml:space="preserve">, </w:t>
            </w:r>
            <w:r w:rsidRPr="36F50135">
              <w:rPr>
                <w:rFonts w:cs="Calibri"/>
                <w:lang w:eastAsia="hr-HR"/>
              </w:rPr>
              <w:t>bit</w:t>
            </w:r>
            <w:r w:rsidR="00D5646C">
              <w:rPr>
                <w:rFonts w:cs="Calibri"/>
                <w:lang w:eastAsia="hr-HR"/>
              </w:rPr>
              <w:t>i</w:t>
            </w:r>
            <w:r w:rsidRPr="36F50135">
              <w:rPr>
                <w:rFonts w:cs="Calibri"/>
                <w:lang w:eastAsia="hr-HR"/>
              </w:rPr>
              <w:t xml:space="preserve"> </w:t>
            </w:r>
            <w:r w:rsidR="00FD6E6D" w:rsidRPr="36F50135">
              <w:rPr>
                <w:rFonts w:cs="Calibri"/>
                <w:lang w:eastAsia="hr-HR"/>
              </w:rPr>
              <w:t>ć</w:t>
            </w:r>
            <w:r w:rsidRPr="36F50135">
              <w:rPr>
                <w:rFonts w:cs="Calibri"/>
                <w:lang w:eastAsia="hr-HR"/>
              </w:rPr>
              <w:t xml:space="preserve">e izvješteno </w:t>
            </w:r>
            <w:r w:rsidR="00D5646C">
              <w:rPr>
                <w:rFonts w:cs="Calibri"/>
                <w:lang w:eastAsia="hr-HR"/>
              </w:rPr>
              <w:t>jesu li se</w:t>
            </w:r>
            <w:r w:rsidRPr="36F50135">
              <w:rPr>
                <w:rFonts w:cs="Calibri"/>
                <w:lang w:eastAsia="hr-HR"/>
              </w:rPr>
              <w:t xml:space="preserve"> zadovolj</w:t>
            </w:r>
            <w:r w:rsidR="00D5646C">
              <w:rPr>
                <w:rFonts w:cs="Calibri"/>
                <w:lang w:eastAsia="hr-HR"/>
              </w:rPr>
              <w:t>ili</w:t>
            </w:r>
            <w:r w:rsidRPr="36F50135">
              <w:rPr>
                <w:rFonts w:cs="Calibri"/>
                <w:lang w:eastAsia="hr-HR"/>
              </w:rPr>
              <w:t xml:space="preserve"> uvjeti</w:t>
            </w:r>
            <w:r w:rsidR="000C1BFF" w:rsidRPr="36F50135">
              <w:rPr>
                <w:rFonts w:cs="Calibri"/>
                <w:lang w:eastAsia="hr-HR"/>
              </w:rPr>
              <w:t xml:space="preserve"> </w:t>
            </w:r>
            <w:r w:rsidR="00D5646C">
              <w:rPr>
                <w:rFonts w:cs="Calibri"/>
                <w:lang w:eastAsia="hr-HR"/>
              </w:rPr>
              <w:t xml:space="preserve">ove </w:t>
            </w:r>
            <w:r w:rsidR="00560442">
              <w:rPr>
                <w:rFonts w:cs="Calibri"/>
                <w:lang w:eastAsia="hr-HR"/>
              </w:rPr>
              <w:t>mjere</w:t>
            </w:r>
            <w:r w:rsidR="00976AB6">
              <w:rPr>
                <w:rFonts w:cs="Calibri"/>
                <w:lang w:eastAsia="hr-HR"/>
              </w:rPr>
              <w:t xml:space="preserve"> te će se proračunati energetske uštede i uštede emisija CO</w:t>
            </w:r>
            <w:r w:rsidR="00976AB6">
              <w:rPr>
                <w:rFonts w:cs="Calibri"/>
                <w:vertAlign w:val="subscript"/>
                <w:lang w:eastAsia="hr-HR"/>
              </w:rPr>
              <w:t>2</w:t>
            </w:r>
            <w:r w:rsidR="00976AB6">
              <w:rPr>
                <w:rFonts w:cs="Calibri"/>
                <w:lang w:eastAsia="hr-HR"/>
              </w:rPr>
              <w:t>.</w:t>
            </w:r>
          </w:p>
          <w:p w14:paraId="24DA2970" w14:textId="7C459A30" w:rsidR="0018660A" w:rsidRPr="009627A6" w:rsidRDefault="0018660A" w:rsidP="00FD6E6D">
            <w:pPr>
              <w:tabs>
                <w:tab w:val="clear" w:pos="720"/>
                <w:tab w:val="clear" w:pos="6912"/>
              </w:tabs>
              <w:rPr>
                <w:rFonts w:cs="Calibri"/>
                <w:color w:val="FF0000"/>
                <w:lang w:eastAsia="hr-HR"/>
              </w:rPr>
            </w:pPr>
          </w:p>
        </w:tc>
      </w:tr>
      <w:tr w:rsidR="009627A6" w:rsidRPr="009627A6" w14:paraId="6F383CC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D446878" w14:textId="77777777" w:rsidR="009627A6" w:rsidRPr="009627A6" w:rsidRDefault="009627A6" w:rsidP="009627A6">
            <w:pPr>
              <w:tabs>
                <w:tab w:val="clear" w:pos="720"/>
                <w:tab w:val="clear" w:pos="6912"/>
              </w:tabs>
              <w:jc w:val="left"/>
              <w:rPr>
                <w:rFonts w:cs="Calibri"/>
                <w:b/>
                <w:bCs/>
                <w:color w:val="FF0000"/>
                <w:lang w:eastAsia="hr-HR"/>
              </w:rPr>
            </w:pPr>
            <w:r w:rsidRPr="00280E4D">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468B016" w14:textId="7869D3B2"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18660A">
              <w:rPr>
                <w:rFonts w:cs="Calibri"/>
                <w:color w:val="000000"/>
                <w:lang w:eastAsia="hr-HR"/>
              </w:rPr>
              <w:t>Projektna dokumentacija u izradi</w:t>
            </w:r>
          </w:p>
        </w:tc>
      </w:tr>
      <w:tr w:rsidR="009627A6" w:rsidRPr="009627A6" w14:paraId="02531CF1"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B811AE0"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Iznos godišnje uštede</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02F0E935"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MWh</w:t>
            </w:r>
          </w:p>
        </w:tc>
        <w:tc>
          <w:tcPr>
            <w:tcW w:w="1043" w:type="pct"/>
            <w:tcBorders>
              <w:top w:val="single" w:sz="4" w:space="0" w:color="auto"/>
              <w:left w:val="nil"/>
              <w:bottom w:val="single" w:sz="4" w:space="0" w:color="auto"/>
              <w:right w:val="single" w:sz="4" w:space="0" w:color="auto"/>
            </w:tcBorders>
            <w:shd w:val="clear" w:color="auto" w:fill="auto"/>
            <w:noWrap/>
            <w:vAlign w:val="center"/>
            <w:hideMark/>
          </w:tcPr>
          <w:p w14:paraId="6F2F43F5" w14:textId="71A4E500" w:rsidR="009627A6" w:rsidRPr="009627A6" w:rsidRDefault="00CA7B42" w:rsidP="009627A6">
            <w:pPr>
              <w:tabs>
                <w:tab w:val="clear" w:pos="720"/>
                <w:tab w:val="clear" w:pos="6912"/>
              </w:tabs>
              <w:jc w:val="center"/>
              <w:rPr>
                <w:rFonts w:cs="Calibri"/>
                <w:color w:val="000000"/>
                <w:lang w:eastAsia="hr-HR"/>
              </w:rPr>
            </w:pPr>
            <w:r>
              <w:rPr>
                <w:rFonts w:cs="Calibri"/>
                <w:color w:val="000000"/>
                <w:lang w:eastAsia="hr-HR"/>
              </w:rPr>
              <w:t>/</w:t>
            </w:r>
            <w:r w:rsidR="009627A6" w:rsidRPr="009627A6">
              <w:rPr>
                <w:rFonts w:cs="Calibri"/>
                <w:color w:val="000000"/>
                <w:lang w:eastAsia="hr-HR"/>
              </w:rPr>
              <w:t>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034F0692"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tCO</w:t>
            </w:r>
            <w:r w:rsidRPr="0018660A">
              <w:rPr>
                <w:rFonts w:cs="Calibri"/>
                <w:color w:val="000000"/>
                <w:vertAlign w:val="subscript"/>
                <w:lang w:eastAsia="hr-HR"/>
              </w:rPr>
              <w:t>2</w:t>
            </w:r>
          </w:p>
        </w:tc>
        <w:tc>
          <w:tcPr>
            <w:tcW w:w="1047" w:type="pct"/>
            <w:tcBorders>
              <w:top w:val="single" w:sz="4" w:space="0" w:color="auto"/>
              <w:left w:val="nil"/>
              <w:bottom w:val="single" w:sz="4" w:space="0" w:color="auto"/>
              <w:right w:val="single" w:sz="4" w:space="0" w:color="auto"/>
            </w:tcBorders>
            <w:shd w:val="clear" w:color="auto" w:fill="auto"/>
            <w:noWrap/>
            <w:vAlign w:val="center"/>
            <w:hideMark/>
          </w:tcPr>
          <w:p w14:paraId="09BBBD20" w14:textId="5DF230E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 </w:t>
            </w:r>
            <w:r w:rsidR="00CA7B42">
              <w:rPr>
                <w:rFonts w:cs="Calibri"/>
                <w:color w:val="000000"/>
                <w:lang w:eastAsia="hr-HR"/>
              </w:rPr>
              <w:t>/</w:t>
            </w:r>
          </w:p>
        </w:tc>
      </w:tr>
      <w:tr w:rsidR="009627A6" w:rsidRPr="009627A6" w14:paraId="63CCEC1A"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98A0961"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F96B5E5" w14:textId="096A9382"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505802">
              <w:rPr>
                <w:rFonts w:cs="Calibri"/>
                <w:color w:val="000000"/>
                <w:lang w:eastAsia="hr-HR"/>
              </w:rPr>
              <w:t>/</w:t>
            </w:r>
          </w:p>
        </w:tc>
      </w:tr>
      <w:tr w:rsidR="009627A6" w:rsidRPr="009627A6" w14:paraId="4F7867F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78AA073"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C3A310C" w14:textId="6F0BE3E8"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18660A">
              <w:rPr>
                <w:rFonts w:cs="Calibri"/>
                <w:color w:val="000000"/>
                <w:lang w:eastAsia="hr-HR"/>
              </w:rPr>
              <w:t>/</w:t>
            </w:r>
            <w:r w:rsidR="00FA52FB">
              <w:rPr>
                <w:rFonts w:cs="Calibri"/>
                <w:color w:val="000000"/>
                <w:lang w:eastAsia="hr-HR"/>
              </w:rPr>
              <w:t xml:space="preserve"> </w:t>
            </w:r>
          </w:p>
        </w:tc>
      </w:tr>
      <w:tr w:rsidR="009627A6" w:rsidRPr="009627A6" w14:paraId="0812F4D8"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9391099"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Planirani iznos vlastitog ulaganja</w:t>
            </w:r>
          </w:p>
        </w:tc>
        <w:tc>
          <w:tcPr>
            <w:tcW w:w="59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D3E9B50"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min</w:t>
            </w:r>
          </w:p>
        </w:tc>
        <w:tc>
          <w:tcPr>
            <w:tcW w:w="104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5D9552E" w14:textId="61C6483E" w:rsidR="009627A6" w:rsidRPr="009627A6" w:rsidRDefault="0018660A" w:rsidP="009627A6">
            <w:pPr>
              <w:tabs>
                <w:tab w:val="clear" w:pos="720"/>
                <w:tab w:val="clear" w:pos="6912"/>
              </w:tabs>
              <w:jc w:val="center"/>
              <w:rPr>
                <w:rFonts w:cs="Calibri"/>
                <w:color w:val="FF0000"/>
                <w:lang w:eastAsia="hr-HR"/>
              </w:rPr>
            </w:pPr>
            <w:r>
              <w:rPr>
                <w:rFonts w:cs="Calibri"/>
                <w:lang w:eastAsia="hr-HR"/>
              </w:rPr>
              <w:t>/</w:t>
            </w:r>
            <w:r w:rsidR="009627A6" w:rsidRPr="00CA1B16">
              <w:rPr>
                <w:rFonts w:cs="Calibri"/>
                <w:lang w:eastAsia="hr-HR"/>
              </w:rPr>
              <w:t> </w:t>
            </w:r>
          </w:p>
        </w:tc>
        <w:tc>
          <w:tcPr>
            <w:tcW w:w="51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DA5AF22"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maks</w:t>
            </w:r>
          </w:p>
        </w:tc>
        <w:tc>
          <w:tcPr>
            <w:tcW w:w="104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83C9AFF" w14:textId="6541A404" w:rsidR="009627A6" w:rsidRPr="009627A6" w:rsidRDefault="0018660A" w:rsidP="009627A6">
            <w:pPr>
              <w:tabs>
                <w:tab w:val="clear" w:pos="720"/>
                <w:tab w:val="clear" w:pos="6912"/>
              </w:tabs>
              <w:jc w:val="center"/>
              <w:rPr>
                <w:rFonts w:cs="Calibri"/>
                <w:color w:val="FF0000"/>
                <w:lang w:eastAsia="hr-HR"/>
              </w:rPr>
            </w:pPr>
            <w:r>
              <w:rPr>
                <w:rFonts w:cs="Calibri"/>
                <w:lang w:eastAsia="hr-HR"/>
              </w:rPr>
              <w:t>/</w:t>
            </w:r>
            <w:r w:rsidR="00CA1B16" w:rsidRPr="00CA1B16">
              <w:rPr>
                <w:rFonts w:cs="Calibri"/>
                <w:lang w:eastAsia="hr-HR"/>
              </w:rPr>
              <w:t> </w:t>
            </w:r>
            <w:r w:rsidR="009627A6" w:rsidRPr="009627A6">
              <w:rPr>
                <w:rFonts w:cs="Calibri"/>
                <w:color w:val="FF0000"/>
                <w:lang w:eastAsia="hr-HR"/>
              </w:rPr>
              <w:t> </w:t>
            </w:r>
          </w:p>
        </w:tc>
      </w:tr>
      <w:tr w:rsidR="009627A6" w:rsidRPr="009627A6" w14:paraId="6852CA0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A47AB87"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Udio vlastitih sredstava u investiciji</w:t>
            </w:r>
          </w:p>
        </w:tc>
        <w:tc>
          <w:tcPr>
            <w:tcW w:w="59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A8C4891"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min</w:t>
            </w:r>
          </w:p>
        </w:tc>
        <w:tc>
          <w:tcPr>
            <w:tcW w:w="104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2C89314" w14:textId="4656389C" w:rsidR="009627A6" w:rsidRPr="009627A6" w:rsidRDefault="0018660A" w:rsidP="009627A6">
            <w:pPr>
              <w:tabs>
                <w:tab w:val="clear" w:pos="720"/>
                <w:tab w:val="clear" w:pos="6912"/>
              </w:tabs>
              <w:jc w:val="center"/>
              <w:rPr>
                <w:rFonts w:cs="Calibri"/>
                <w:color w:val="000000"/>
                <w:lang w:eastAsia="hr-HR"/>
              </w:rPr>
            </w:pPr>
            <w:r>
              <w:rPr>
                <w:rFonts w:cs="Calibri"/>
                <w:color w:val="000000"/>
                <w:lang w:eastAsia="hr-HR"/>
              </w:rPr>
              <w:t>/</w:t>
            </w:r>
          </w:p>
        </w:tc>
        <w:tc>
          <w:tcPr>
            <w:tcW w:w="51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3BF4D25"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maks</w:t>
            </w:r>
          </w:p>
        </w:tc>
        <w:tc>
          <w:tcPr>
            <w:tcW w:w="104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CFF46F9" w14:textId="7F712E75" w:rsidR="009627A6" w:rsidRPr="009627A6" w:rsidRDefault="0018660A" w:rsidP="009627A6">
            <w:pPr>
              <w:tabs>
                <w:tab w:val="clear" w:pos="720"/>
                <w:tab w:val="clear" w:pos="6912"/>
              </w:tabs>
              <w:jc w:val="center"/>
              <w:rPr>
                <w:rFonts w:cs="Calibri"/>
                <w:color w:val="000000"/>
                <w:lang w:eastAsia="hr-HR"/>
              </w:rPr>
            </w:pPr>
            <w:r>
              <w:rPr>
                <w:rFonts w:cs="Calibri"/>
                <w:color w:val="000000"/>
                <w:lang w:eastAsia="hr-HR"/>
              </w:rPr>
              <w:t>/</w:t>
            </w:r>
          </w:p>
        </w:tc>
      </w:tr>
      <w:tr w:rsidR="009627A6" w:rsidRPr="009627A6" w14:paraId="79A0059C" w14:textId="77777777" w:rsidTr="006D5620">
        <w:trPr>
          <w:trHeight w:val="28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B1E177C"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5C77C3D1" w14:textId="7777777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Ministarstvo, sredstva EU</w:t>
            </w:r>
          </w:p>
        </w:tc>
      </w:tr>
      <w:tr w:rsidR="009627A6" w:rsidRPr="009627A6" w14:paraId="2D56512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B0425F7" w14:textId="77777777" w:rsidR="009627A6" w:rsidRPr="009627A6" w:rsidRDefault="009627A6" w:rsidP="009627A6">
            <w:pPr>
              <w:tabs>
                <w:tab w:val="clear" w:pos="720"/>
                <w:tab w:val="clear" w:pos="6912"/>
              </w:tabs>
              <w:jc w:val="left"/>
              <w:rPr>
                <w:rFonts w:cs="Calibri"/>
                <w:b/>
                <w:bCs/>
                <w:color w:val="FF0000"/>
                <w:lang w:eastAsia="hr-HR"/>
              </w:rPr>
            </w:pPr>
            <w:r w:rsidRPr="00280E4D">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31249C" w14:textId="34104959"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2022</w:t>
            </w:r>
            <w:r w:rsidR="0018660A">
              <w:rPr>
                <w:rFonts w:cs="Calibri"/>
                <w:color w:val="000000"/>
                <w:lang w:eastAsia="hr-HR"/>
              </w:rPr>
              <w:t>.</w:t>
            </w:r>
          </w:p>
        </w:tc>
      </w:tr>
      <w:tr w:rsidR="009627A6" w:rsidRPr="009627A6" w14:paraId="739B1341"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37364BC"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5CEC62E7" w14:textId="7777777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Sustav za mjerenje i verifikaciju ušteda energije (SMiV)</w:t>
            </w:r>
          </w:p>
        </w:tc>
      </w:tr>
    </w:tbl>
    <w:p w14:paraId="23ACA433" w14:textId="77777777" w:rsidR="004456E7" w:rsidRDefault="004456E7" w:rsidP="00056132">
      <w:pPr>
        <w:rPr>
          <w:lang w:val="x-none"/>
        </w:rPr>
      </w:pPr>
    </w:p>
    <w:p w14:paraId="158B6D59" w14:textId="77777777" w:rsidR="00D80A96" w:rsidRDefault="00D80A96" w:rsidP="0047572E">
      <w:pPr>
        <w:pStyle w:val="Opisslike"/>
      </w:pPr>
      <w:bookmarkStart w:id="113" w:name="_Toc99715321"/>
    </w:p>
    <w:p w14:paraId="3FA0FE11" w14:textId="737E086A" w:rsidR="0047572E" w:rsidRDefault="0047572E" w:rsidP="0047572E">
      <w:pPr>
        <w:pStyle w:val="Opisslike"/>
      </w:pPr>
      <w:bookmarkStart w:id="114" w:name="_Toc99715654"/>
      <w:bookmarkStart w:id="115" w:name="_Toc99973978"/>
      <w:r>
        <w:t xml:space="preserve">Tablica 5. </w:t>
      </w:r>
      <w:r w:rsidR="00774716">
        <w:fldChar w:fldCharType="begin"/>
      </w:r>
      <w:r w:rsidR="00774716">
        <w:instrText xml:space="preserve"> SEQ Tablica_5. \* ARABIC </w:instrText>
      </w:r>
      <w:r w:rsidR="00774716">
        <w:fldChar w:fldCharType="separate"/>
      </w:r>
      <w:r w:rsidR="00C66E2A">
        <w:rPr>
          <w:noProof/>
        </w:rPr>
        <w:t>17</w:t>
      </w:r>
      <w:r w:rsidR="00774716">
        <w:rPr>
          <w:noProof/>
        </w:rPr>
        <w:fldChar w:fldCharType="end"/>
      </w:r>
      <w:r>
        <w:rPr>
          <w:lang w:val="hr-HR"/>
        </w:rPr>
        <w:t xml:space="preserve">. </w:t>
      </w:r>
      <w:r w:rsidRPr="0047572E">
        <w:rPr>
          <w:b w:val="0"/>
          <w:bCs/>
          <w:lang w:val="hr-HR"/>
        </w:rPr>
        <w:t>Izgradnja Područne škole Putkovec (Osnovna škola Đurmanec)</w:t>
      </w:r>
      <w:bookmarkEnd w:id="113"/>
      <w:bookmarkEnd w:id="114"/>
      <w:bookmarkEnd w:id="115"/>
    </w:p>
    <w:tbl>
      <w:tblPr>
        <w:tblW w:w="5000" w:type="pct"/>
        <w:tblLayout w:type="fixed"/>
        <w:tblLook w:val="04A0" w:firstRow="1" w:lastRow="0" w:firstColumn="1" w:lastColumn="0" w:noHBand="0" w:noVBand="1"/>
      </w:tblPr>
      <w:tblGrid>
        <w:gridCol w:w="1459"/>
        <w:gridCol w:w="804"/>
        <w:gridCol w:w="996"/>
        <w:gridCol w:w="2183"/>
        <w:gridCol w:w="1344"/>
        <w:gridCol w:w="786"/>
        <w:gridCol w:w="1447"/>
      </w:tblGrid>
      <w:tr w:rsidR="006D5620" w:rsidRPr="009627A6" w14:paraId="2B31C49D" w14:textId="77777777" w:rsidTr="006D5620">
        <w:trPr>
          <w:trHeight w:val="290"/>
        </w:trPr>
        <w:tc>
          <w:tcPr>
            <w:tcW w:w="809"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A0742CE"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R.br. Mjere</w:t>
            </w:r>
          </w:p>
        </w:tc>
        <w:tc>
          <w:tcPr>
            <w:tcW w:w="446" w:type="pct"/>
            <w:tcBorders>
              <w:top w:val="single" w:sz="4" w:space="0" w:color="auto"/>
              <w:left w:val="nil"/>
              <w:bottom w:val="single" w:sz="4" w:space="0" w:color="auto"/>
              <w:right w:val="single" w:sz="4" w:space="0" w:color="auto"/>
            </w:tcBorders>
            <w:shd w:val="clear" w:color="auto" w:fill="DDEBF7"/>
            <w:noWrap/>
            <w:vAlign w:val="center"/>
            <w:hideMark/>
          </w:tcPr>
          <w:p w14:paraId="139AAE1B" w14:textId="584DCACB" w:rsidR="009627A6" w:rsidRPr="009627A6" w:rsidRDefault="009627A6" w:rsidP="009627A6">
            <w:pPr>
              <w:tabs>
                <w:tab w:val="clear" w:pos="720"/>
                <w:tab w:val="clear" w:pos="6912"/>
              </w:tabs>
              <w:jc w:val="center"/>
              <w:rPr>
                <w:rFonts w:cs="Calibri"/>
                <w:b/>
                <w:bCs/>
                <w:color w:val="000000"/>
                <w:lang w:eastAsia="hr-HR"/>
              </w:rPr>
            </w:pPr>
            <w:r w:rsidRPr="009627A6">
              <w:rPr>
                <w:rFonts w:cs="Calibri"/>
                <w:b/>
                <w:bCs/>
                <w:color w:val="000000"/>
                <w:lang w:eastAsia="hr-HR"/>
              </w:rPr>
              <w:t>1</w:t>
            </w:r>
            <w:r w:rsidR="00B31FCD">
              <w:rPr>
                <w:rFonts w:cs="Calibri"/>
                <w:b/>
                <w:bCs/>
                <w:color w:val="000000"/>
                <w:lang w:eastAsia="hr-HR"/>
              </w:rPr>
              <w:t>7</w:t>
            </w:r>
          </w:p>
        </w:tc>
        <w:tc>
          <w:tcPr>
            <w:tcW w:w="552" w:type="pct"/>
            <w:tcBorders>
              <w:top w:val="single" w:sz="4" w:space="0" w:color="auto"/>
              <w:left w:val="nil"/>
              <w:bottom w:val="single" w:sz="4" w:space="0" w:color="auto"/>
              <w:right w:val="single" w:sz="4" w:space="0" w:color="auto"/>
            </w:tcBorders>
            <w:shd w:val="clear" w:color="auto" w:fill="DDEBF7"/>
            <w:noWrap/>
            <w:vAlign w:val="center"/>
            <w:hideMark/>
          </w:tcPr>
          <w:p w14:paraId="30161069" w14:textId="38EA05A5" w:rsidR="009627A6" w:rsidRPr="009627A6" w:rsidRDefault="006D5620" w:rsidP="009627A6">
            <w:pPr>
              <w:tabs>
                <w:tab w:val="clear" w:pos="720"/>
                <w:tab w:val="clear" w:pos="6912"/>
              </w:tabs>
              <w:jc w:val="left"/>
              <w:rPr>
                <w:rFonts w:cs="Calibri"/>
                <w:b/>
                <w:bCs/>
                <w:color w:val="000000"/>
                <w:lang w:eastAsia="hr-HR"/>
              </w:rPr>
            </w:pPr>
            <w:r>
              <w:rPr>
                <w:rFonts w:cs="Calibri"/>
                <w:b/>
                <w:bCs/>
                <w:color w:val="000000"/>
                <w:lang w:eastAsia="hr-HR"/>
              </w:rPr>
              <w:t>Naziv mjere</w:t>
            </w:r>
          </w:p>
        </w:tc>
        <w:tc>
          <w:tcPr>
            <w:tcW w:w="31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59805460" w14:textId="3C851928" w:rsidR="009627A6" w:rsidRPr="0047572E" w:rsidRDefault="006D5620" w:rsidP="009627A6">
            <w:pPr>
              <w:tabs>
                <w:tab w:val="clear" w:pos="720"/>
                <w:tab w:val="clear" w:pos="6912"/>
              </w:tabs>
              <w:jc w:val="left"/>
              <w:rPr>
                <w:rFonts w:cs="Calibri"/>
                <w:b/>
                <w:bCs/>
                <w:color w:val="000000"/>
                <w:lang w:eastAsia="hr-HR"/>
              </w:rPr>
            </w:pPr>
            <w:r w:rsidRPr="0047572E">
              <w:rPr>
                <w:b/>
                <w:bCs/>
              </w:rPr>
              <w:t>Izgradnja Područne škole Putkovec (Osnovna škola Đurmanec)</w:t>
            </w:r>
          </w:p>
        </w:tc>
      </w:tr>
      <w:tr w:rsidR="009627A6" w:rsidRPr="009627A6" w14:paraId="230A41B8" w14:textId="77777777" w:rsidTr="006D5620">
        <w:trPr>
          <w:trHeight w:val="226"/>
        </w:trPr>
        <w:tc>
          <w:tcPr>
            <w:tcW w:w="1806"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2F50776E"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Kategorija provedbe</w:t>
            </w:r>
          </w:p>
        </w:tc>
        <w:tc>
          <w:tcPr>
            <w:tcW w:w="3194"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D0279DF" w14:textId="04761A12" w:rsidR="009627A6" w:rsidRPr="009627A6" w:rsidRDefault="0018660A" w:rsidP="009627A6">
            <w:pPr>
              <w:tabs>
                <w:tab w:val="clear" w:pos="720"/>
                <w:tab w:val="clear" w:pos="6912"/>
              </w:tabs>
              <w:jc w:val="left"/>
              <w:rPr>
                <w:rFonts w:cs="Calibri"/>
                <w:color w:val="000000"/>
                <w:lang w:eastAsia="hr-HR"/>
              </w:rPr>
            </w:pPr>
            <w:r w:rsidRPr="009627A6">
              <w:rPr>
                <w:rFonts w:cs="Calibri"/>
                <w:color w:val="000000"/>
                <w:lang w:eastAsia="hr-HR"/>
              </w:rPr>
              <w:t xml:space="preserve">Mjera koju obveznik planiranja </w:t>
            </w:r>
            <w:r>
              <w:rPr>
                <w:rFonts w:cs="Calibri"/>
                <w:color w:val="000000"/>
                <w:lang w:eastAsia="hr-HR"/>
              </w:rPr>
              <w:t>provodi samostalno</w:t>
            </w:r>
          </w:p>
        </w:tc>
      </w:tr>
      <w:tr w:rsidR="009627A6" w:rsidRPr="009627A6" w14:paraId="438D9226" w14:textId="77777777" w:rsidTr="006D5620">
        <w:trPr>
          <w:trHeight w:val="244"/>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B880449"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Kategorija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C195990" w14:textId="5253D080" w:rsidR="009627A6" w:rsidRPr="009627A6" w:rsidRDefault="0018660A" w:rsidP="009627A6">
            <w:pPr>
              <w:tabs>
                <w:tab w:val="clear" w:pos="720"/>
                <w:tab w:val="clear" w:pos="6912"/>
              </w:tabs>
              <w:jc w:val="left"/>
              <w:rPr>
                <w:rFonts w:cs="Calibri"/>
                <w:color w:val="000000"/>
                <w:lang w:eastAsia="hr-HR"/>
              </w:rPr>
            </w:pPr>
            <w:r>
              <w:rPr>
                <w:rFonts w:cs="Calibri"/>
                <w:color w:val="000000"/>
                <w:lang w:eastAsia="hr-HR"/>
              </w:rPr>
              <w:t>/</w:t>
            </w:r>
          </w:p>
        </w:tc>
      </w:tr>
      <w:tr w:rsidR="009627A6" w:rsidRPr="009627A6" w14:paraId="28989EC1" w14:textId="77777777" w:rsidTr="006D5620">
        <w:trPr>
          <w:trHeight w:val="1892"/>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92C956C" w14:textId="77777777" w:rsidR="009627A6" w:rsidRPr="00280E4D" w:rsidRDefault="009627A6" w:rsidP="009627A6">
            <w:pPr>
              <w:tabs>
                <w:tab w:val="clear" w:pos="720"/>
                <w:tab w:val="clear" w:pos="6912"/>
              </w:tabs>
              <w:jc w:val="left"/>
              <w:rPr>
                <w:rFonts w:cs="Calibri"/>
                <w:b/>
                <w:bCs/>
                <w:lang w:eastAsia="hr-HR"/>
              </w:rPr>
            </w:pPr>
            <w:r w:rsidRPr="00280E4D">
              <w:rPr>
                <w:rFonts w:cs="Calibri"/>
                <w:b/>
                <w:bCs/>
                <w:lang w:eastAsia="hr-HR"/>
              </w:rPr>
              <w:t>Opis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hideMark/>
          </w:tcPr>
          <w:p w14:paraId="2E6D0D01" w14:textId="659AA2C5" w:rsidR="009627A6" w:rsidRPr="009627A6" w:rsidRDefault="00A8292B" w:rsidP="00280E4D">
            <w:pPr>
              <w:tabs>
                <w:tab w:val="clear" w:pos="720"/>
                <w:tab w:val="clear" w:pos="6912"/>
              </w:tabs>
              <w:rPr>
                <w:color w:val="000000"/>
                <w:lang w:eastAsia="hr-HR"/>
              </w:rPr>
            </w:pPr>
            <w:r w:rsidRPr="63091481">
              <w:rPr>
                <w:rFonts w:cs="Calibri"/>
                <w:lang w:eastAsia="hr-HR"/>
              </w:rPr>
              <w:t>Planira se izgradnja</w:t>
            </w:r>
            <w:r w:rsidR="00B54715" w:rsidRPr="63091481">
              <w:rPr>
                <w:rFonts w:cs="Calibri"/>
                <w:lang w:eastAsia="hr-HR"/>
              </w:rPr>
              <w:t xml:space="preserve"> Područne škole </w:t>
            </w:r>
            <w:r w:rsidR="00B54715" w:rsidRPr="4A24A631">
              <w:rPr>
                <w:rFonts w:cs="Calibri"/>
                <w:lang w:eastAsia="hr-HR"/>
              </w:rPr>
              <w:t>Putkovec</w:t>
            </w:r>
            <w:r w:rsidR="00AC387E" w:rsidRPr="63091481">
              <w:rPr>
                <w:rFonts w:cs="Calibri"/>
                <w:lang w:eastAsia="hr-HR"/>
              </w:rPr>
              <w:t>, dokumentacija je u izradi, ali trenutno nije poznato hoće li se zadovoljit</w:t>
            </w:r>
            <w:r w:rsidR="00280E4D">
              <w:rPr>
                <w:rFonts w:cs="Calibri"/>
                <w:lang w:eastAsia="hr-HR"/>
              </w:rPr>
              <w:t>i</w:t>
            </w:r>
            <w:r w:rsidR="00AC387E" w:rsidRPr="63091481">
              <w:rPr>
                <w:rFonts w:cs="Calibri"/>
                <w:lang w:eastAsia="hr-HR"/>
              </w:rPr>
              <w:t xml:space="preserve"> uvjet iz Pravilnika </w:t>
            </w:r>
            <w:r w:rsidR="00280E4D">
              <w:rPr>
                <w:rFonts w:cs="Calibri"/>
                <w:lang w:eastAsia="hr-HR"/>
              </w:rPr>
              <w:t xml:space="preserve">pod </w:t>
            </w:r>
            <w:r w:rsidR="00280E4D" w:rsidRPr="36F50135">
              <w:rPr>
                <w:rFonts w:cs="Calibri"/>
                <w:lang w:eastAsia="hr-HR"/>
              </w:rPr>
              <w:t>Mjer</w:t>
            </w:r>
            <w:r w:rsidR="00280E4D">
              <w:rPr>
                <w:rFonts w:cs="Calibri"/>
                <w:lang w:eastAsia="hr-HR"/>
              </w:rPr>
              <w:t>om</w:t>
            </w:r>
            <w:r w:rsidR="00280E4D" w:rsidRPr="36F50135">
              <w:rPr>
                <w:rFonts w:cs="Calibri"/>
                <w:lang w:eastAsia="hr-HR"/>
              </w:rPr>
              <w:t xml:space="preserve"> 13. </w:t>
            </w:r>
            <w:r w:rsidR="00280E4D">
              <w:rPr>
                <w:rFonts w:cs="Calibri"/>
                <w:lang w:eastAsia="hr-HR"/>
              </w:rPr>
              <w:t xml:space="preserve">- </w:t>
            </w:r>
            <w:r w:rsidR="00280E4D" w:rsidRPr="008E4391">
              <w:rPr>
                <w:rFonts w:cs="Calibri"/>
                <w:i/>
                <w:iCs/>
                <w:lang w:eastAsia="hr-HR"/>
              </w:rPr>
              <w:t>Poticanje novogradnje značajno boljeg standarda od trenutno važeće građevinske regulative</w:t>
            </w:r>
            <w:r w:rsidR="00280E4D">
              <w:rPr>
                <w:rFonts w:cs="Calibri"/>
                <w:i/>
                <w:iCs/>
                <w:lang w:eastAsia="hr-HR"/>
              </w:rPr>
              <w:t>.</w:t>
            </w:r>
            <w:r w:rsidR="00280E4D">
              <w:rPr>
                <w:rFonts w:cs="Calibri"/>
                <w:lang w:eastAsia="hr-HR"/>
              </w:rPr>
              <w:t xml:space="preserve"> Kroz Godišnja izvješća o provedbi Akcijskog plana, </w:t>
            </w:r>
            <w:r w:rsidR="00280E4D" w:rsidRPr="36F50135">
              <w:rPr>
                <w:rFonts w:cs="Calibri"/>
                <w:lang w:eastAsia="hr-HR"/>
              </w:rPr>
              <w:t>bit</w:t>
            </w:r>
            <w:r w:rsidR="00280E4D">
              <w:rPr>
                <w:rFonts w:cs="Calibri"/>
                <w:lang w:eastAsia="hr-HR"/>
              </w:rPr>
              <w:t>i</w:t>
            </w:r>
            <w:r w:rsidR="00280E4D" w:rsidRPr="36F50135">
              <w:rPr>
                <w:rFonts w:cs="Calibri"/>
                <w:lang w:eastAsia="hr-HR"/>
              </w:rPr>
              <w:t xml:space="preserve"> će izvješteno </w:t>
            </w:r>
            <w:r w:rsidR="00280E4D">
              <w:rPr>
                <w:rFonts w:cs="Calibri"/>
                <w:lang w:eastAsia="hr-HR"/>
              </w:rPr>
              <w:t>jesu li se</w:t>
            </w:r>
            <w:r w:rsidR="00280E4D" w:rsidRPr="36F50135">
              <w:rPr>
                <w:rFonts w:cs="Calibri"/>
                <w:lang w:eastAsia="hr-HR"/>
              </w:rPr>
              <w:t xml:space="preserve"> zadovolj</w:t>
            </w:r>
            <w:r w:rsidR="00280E4D">
              <w:rPr>
                <w:rFonts w:cs="Calibri"/>
                <w:lang w:eastAsia="hr-HR"/>
              </w:rPr>
              <w:t>ili</w:t>
            </w:r>
            <w:r w:rsidR="00280E4D" w:rsidRPr="36F50135">
              <w:rPr>
                <w:rFonts w:cs="Calibri"/>
                <w:lang w:eastAsia="hr-HR"/>
              </w:rPr>
              <w:t xml:space="preserve"> uvjeti </w:t>
            </w:r>
            <w:r w:rsidR="00280E4D">
              <w:rPr>
                <w:rFonts w:cs="Calibri"/>
                <w:lang w:eastAsia="hr-HR"/>
              </w:rPr>
              <w:t>ove mjere te će se proračunati energetske uštede i uštede emisija CO</w:t>
            </w:r>
            <w:r w:rsidR="00280E4D">
              <w:rPr>
                <w:rFonts w:cs="Calibri"/>
                <w:vertAlign w:val="subscript"/>
                <w:lang w:eastAsia="hr-HR"/>
              </w:rPr>
              <w:t>2</w:t>
            </w:r>
            <w:r w:rsidR="00280E4D">
              <w:rPr>
                <w:rFonts w:cs="Calibri"/>
                <w:lang w:eastAsia="hr-HR"/>
              </w:rPr>
              <w:t>.</w:t>
            </w:r>
          </w:p>
        </w:tc>
      </w:tr>
      <w:tr w:rsidR="009627A6" w:rsidRPr="009627A6" w14:paraId="7B7AE20A"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20F1F38" w14:textId="77777777" w:rsidR="009627A6" w:rsidRPr="00280E4D" w:rsidRDefault="009627A6" w:rsidP="009627A6">
            <w:pPr>
              <w:tabs>
                <w:tab w:val="clear" w:pos="720"/>
                <w:tab w:val="clear" w:pos="6912"/>
              </w:tabs>
              <w:jc w:val="left"/>
              <w:rPr>
                <w:rFonts w:cs="Calibri"/>
                <w:b/>
                <w:bCs/>
                <w:lang w:eastAsia="hr-HR"/>
              </w:rPr>
            </w:pPr>
            <w:r w:rsidRPr="00280E4D">
              <w:rPr>
                <w:rFonts w:cs="Calibri"/>
                <w:b/>
                <w:bCs/>
                <w:lang w:eastAsia="hr-HR"/>
              </w:rPr>
              <w:t>Faza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92D574D" w14:textId="74932ED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18660A">
              <w:rPr>
                <w:rFonts w:cs="Calibri"/>
                <w:color w:val="000000"/>
                <w:lang w:eastAsia="hr-HR"/>
              </w:rPr>
              <w:t>Projektna dokumentacija u izradi</w:t>
            </w:r>
          </w:p>
        </w:tc>
      </w:tr>
      <w:tr w:rsidR="006D5620" w:rsidRPr="009627A6" w14:paraId="0611C2E6"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43E8BE6" w14:textId="77777777" w:rsidR="009627A6" w:rsidRPr="00280E4D" w:rsidRDefault="009627A6" w:rsidP="009627A6">
            <w:pPr>
              <w:tabs>
                <w:tab w:val="clear" w:pos="720"/>
                <w:tab w:val="clear" w:pos="6912"/>
              </w:tabs>
              <w:jc w:val="left"/>
              <w:rPr>
                <w:rFonts w:cs="Calibri"/>
                <w:b/>
                <w:bCs/>
                <w:lang w:eastAsia="hr-HR"/>
              </w:rPr>
            </w:pPr>
            <w:r w:rsidRPr="00280E4D">
              <w:rPr>
                <w:rFonts w:cs="Calibri"/>
                <w:b/>
                <w:bCs/>
                <w:lang w:eastAsia="hr-HR"/>
              </w:rPr>
              <w:t>Iznos godišnje uštede</w:t>
            </w:r>
          </w:p>
        </w:tc>
        <w:tc>
          <w:tcPr>
            <w:tcW w:w="1210" w:type="pct"/>
            <w:tcBorders>
              <w:top w:val="single" w:sz="4" w:space="0" w:color="auto"/>
              <w:left w:val="nil"/>
              <w:bottom w:val="single" w:sz="4" w:space="0" w:color="auto"/>
              <w:right w:val="single" w:sz="4" w:space="0" w:color="auto"/>
            </w:tcBorders>
            <w:shd w:val="clear" w:color="auto" w:fill="auto"/>
            <w:noWrap/>
            <w:vAlign w:val="center"/>
            <w:hideMark/>
          </w:tcPr>
          <w:p w14:paraId="5E89D08B"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MWh</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6812441A" w14:textId="33461415" w:rsidR="009627A6" w:rsidRPr="009627A6" w:rsidRDefault="001272B4" w:rsidP="009627A6">
            <w:pPr>
              <w:tabs>
                <w:tab w:val="clear" w:pos="720"/>
                <w:tab w:val="clear" w:pos="6912"/>
              </w:tabs>
              <w:jc w:val="center"/>
              <w:rPr>
                <w:rFonts w:cs="Calibri"/>
                <w:color w:val="000000"/>
                <w:lang w:eastAsia="hr-HR"/>
              </w:rPr>
            </w:pPr>
            <w:r>
              <w:rPr>
                <w:rFonts w:cs="Calibri"/>
                <w:color w:val="000000"/>
                <w:lang w:eastAsia="hr-HR"/>
              </w:rPr>
              <w:t>/</w:t>
            </w:r>
            <w:r w:rsidR="009627A6" w:rsidRPr="009627A6">
              <w:rPr>
                <w:rFonts w:cs="Calibri"/>
                <w:color w:val="000000"/>
                <w:lang w:eastAsia="hr-HR"/>
              </w:rPr>
              <w:t> </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14:paraId="1FCB90F5"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tCO</w:t>
            </w:r>
            <w:r w:rsidRPr="0018660A">
              <w:rPr>
                <w:rFonts w:cs="Calibri"/>
                <w:color w:val="000000"/>
                <w:vertAlign w:val="subscript"/>
                <w:lang w:eastAsia="hr-HR"/>
              </w:rPr>
              <w:t>2</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14:paraId="5F84D5FA" w14:textId="227D4412"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 </w:t>
            </w:r>
            <w:r w:rsidR="001272B4">
              <w:rPr>
                <w:rFonts w:cs="Calibri"/>
                <w:color w:val="000000"/>
                <w:lang w:eastAsia="hr-HR"/>
              </w:rPr>
              <w:t>/</w:t>
            </w:r>
          </w:p>
        </w:tc>
      </w:tr>
      <w:tr w:rsidR="009627A6" w:rsidRPr="009627A6" w14:paraId="182CCA9D"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26E9452"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Životni vijek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73CF26C" w14:textId="3AA9233B"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1272B4">
              <w:rPr>
                <w:rFonts w:cs="Calibri"/>
                <w:color w:val="000000"/>
                <w:lang w:eastAsia="hr-HR"/>
              </w:rPr>
              <w:t>/</w:t>
            </w:r>
          </w:p>
        </w:tc>
      </w:tr>
      <w:tr w:rsidR="009627A6" w:rsidRPr="009627A6" w14:paraId="34A4A57A"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965B76A"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Očekivani iznos investicije (HRK)</w:t>
            </w:r>
          </w:p>
        </w:tc>
        <w:tc>
          <w:tcPr>
            <w:tcW w:w="3194"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E3A10D6" w14:textId="30FF799B"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18660A">
              <w:rPr>
                <w:rFonts w:cs="Calibri"/>
                <w:color w:val="000000"/>
                <w:lang w:eastAsia="hr-HR"/>
              </w:rPr>
              <w:t>/</w:t>
            </w:r>
          </w:p>
        </w:tc>
      </w:tr>
      <w:tr w:rsidR="006D5620" w:rsidRPr="009627A6" w14:paraId="03D1FC4F"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B6D1AF4"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Planirani iznos vlastitog ulaganja</w:t>
            </w:r>
          </w:p>
        </w:tc>
        <w:tc>
          <w:tcPr>
            <w:tcW w:w="121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3AFD01F"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min</w:t>
            </w:r>
          </w:p>
        </w:tc>
        <w:tc>
          <w:tcPr>
            <w:tcW w:w="74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ACFE1B1" w14:textId="2C813A74" w:rsidR="009627A6" w:rsidRPr="001272B4" w:rsidRDefault="0018660A" w:rsidP="009627A6">
            <w:pPr>
              <w:tabs>
                <w:tab w:val="clear" w:pos="720"/>
                <w:tab w:val="clear" w:pos="6912"/>
              </w:tabs>
              <w:jc w:val="center"/>
              <w:rPr>
                <w:rFonts w:cs="Calibri"/>
                <w:lang w:eastAsia="hr-HR"/>
              </w:rPr>
            </w:pPr>
            <w:r>
              <w:rPr>
                <w:rFonts w:cs="Calibri"/>
                <w:lang w:eastAsia="hr-HR"/>
              </w:rPr>
              <w:t>/</w:t>
            </w:r>
          </w:p>
        </w:tc>
        <w:tc>
          <w:tcPr>
            <w:tcW w:w="43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412387C"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maks</w:t>
            </w:r>
          </w:p>
        </w:tc>
        <w:tc>
          <w:tcPr>
            <w:tcW w:w="8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A0DF08B" w14:textId="50802C55" w:rsidR="009627A6" w:rsidRPr="001272B4" w:rsidRDefault="0018660A" w:rsidP="009627A6">
            <w:pPr>
              <w:tabs>
                <w:tab w:val="clear" w:pos="720"/>
                <w:tab w:val="clear" w:pos="6912"/>
              </w:tabs>
              <w:jc w:val="center"/>
              <w:rPr>
                <w:rFonts w:cs="Calibri"/>
                <w:lang w:eastAsia="hr-HR"/>
              </w:rPr>
            </w:pPr>
            <w:r>
              <w:rPr>
                <w:rFonts w:cs="Calibri"/>
                <w:lang w:eastAsia="hr-HR"/>
              </w:rPr>
              <w:t>/</w:t>
            </w:r>
          </w:p>
        </w:tc>
      </w:tr>
      <w:tr w:rsidR="006D5620" w:rsidRPr="009627A6" w14:paraId="33781F56"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9C92743"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Udio vlastitih sredstava u investiciji</w:t>
            </w:r>
          </w:p>
        </w:tc>
        <w:tc>
          <w:tcPr>
            <w:tcW w:w="121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4F3F089"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min</w:t>
            </w:r>
          </w:p>
        </w:tc>
        <w:tc>
          <w:tcPr>
            <w:tcW w:w="74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D5F7E47" w14:textId="45AA89B9" w:rsidR="009627A6" w:rsidRPr="009627A6" w:rsidRDefault="0018660A" w:rsidP="009627A6">
            <w:pPr>
              <w:tabs>
                <w:tab w:val="clear" w:pos="720"/>
                <w:tab w:val="clear" w:pos="6912"/>
              </w:tabs>
              <w:jc w:val="center"/>
              <w:rPr>
                <w:rFonts w:cs="Calibri"/>
                <w:color w:val="000000"/>
                <w:lang w:eastAsia="hr-HR"/>
              </w:rPr>
            </w:pPr>
            <w:r>
              <w:rPr>
                <w:rFonts w:cs="Calibri"/>
                <w:color w:val="000000"/>
                <w:lang w:eastAsia="hr-HR"/>
              </w:rPr>
              <w:t>/</w:t>
            </w:r>
          </w:p>
        </w:tc>
        <w:tc>
          <w:tcPr>
            <w:tcW w:w="436"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37C40B6"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maks</w:t>
            </w:r>
          </w:p>
        </w:tc>
        <w:tc>
          <w:tcPr>
            <w:tcW w:w="8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0CB5492" w14:textId="7AA20F35" w:rsidR="009627A6" w:rsidRPr="009627A6" w:rsidRDefault="00B25FAF" w:rsidP="009627A6">
            <w:pPr>
              <w:tabs>
                <w:tab w:val="clear" w:pos="720"/>
                <w:tab w:val="clear" w:pos="6912"/>
              </w:tabs>
              <w:jc w:val="center"/>
              <w:rPr>
                <w:rFonts w:cs="Calibri"/>
                <w:color w:val="000000"/>
                <w:lang w:eastAsia="hr-HR"/>
              </w:rPr>
            </w:pPr>
            <w:r>
              <w:rPr>
                <w:rFonts w:cs="Calibri"/>
                <w:color w:val="000000"/>
                <w:lang w:eastAsia="hr-HR"/>
              </w:rPr>
              <w:t>/</w:t>
            </w:r>
          </w:p>
        </w:tc>
      </w:tr>
      <w:tr w:rsidR="009627A6" w:rsidRPr="009627A6" w14:paraId="3B9958A1" w14:textId="77777777" w:rsidTr="006D5620">
        <w:trPr>
          <w:trHeight w:val="235"/>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256E5DC"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Izvor sufinanciranja</w:t>
            </w:r>
          </w:p>
        </w:tc>
        <w:tc>
          <w:tcPr>
            <w:tcW w:w="3194" w:type="pct"/>
            <w:gridSpan w:val="4"/>
            <w:tcBorders>
              <w:top w:val="single" w:sz="4" w:space="0" w:color="auto"/>
              <w:left w:val="nil"/>
              <w:bottom w:val="single" w:sz="4" w:space="0" w:color="auto"/>
              <w:right w:val="single" w:sz="4" w:space="0" w:color="000000" w:themeColor="text1"/>
            </w:tcBorders>
            <w:shd w:val="clear" w:color="auto" w:fill="auto"/>
            <w:hideMark/>
          </w:tcPr>
          <w:p w14:paraId="7ABCE490" w14:textId="7777777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Ministarstvo, sredstva EU</w:t>
            </w:r>
          </w:p>
        </w:tc>
      </w:tr>
      <w:tr w:rsidR="009627A6" w:rsidRPr="009627A6" w14:paraId="61B36515"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4E9FD1F" w14:textId="77777777" w:rsidR="009627A6" w:rsidRPr="009627A6" w:rsidRDefault="009627A6" w:rsidP="009627A6">
            <w:pPr>
              <w:tabs>
                <w:tab w:val="clear" w:pos="720"/>
                <w:tab w:val="clear" w:pos="6912"/>
              </w:tabs>
              <w:jc w:val="left"/>
              <w:rPr>
                <w:rFonts w:cs="Calibri"/>
                <w:b/>
                <w:bCs/>
                <w:color w:val="FF0000"/>
                <w:lang w:eastAsia="hr-HR"/>
              </w:rPr>
            </w:pPr>
            <w:r w:rsidRPr="0018660A">
              <w:rPr>
                <w:rFonts w:cs="Calibri"/>
                <w:b/>
                <w:bCs/>
                <w:lang w:eastAsia="hr-HR"/>
              </w:rPr>
              <w:t>Rokovi provedbe</w:t>
            </w:r>
          </w:p>
        </w:tc>
        <w:tc>
          <w:tcPr>
            <w:tcW w:w="31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A03F91" w14:textId="42F9BDB8"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2022</w:t>
            </w:r>
            <w:r w:rsidR="00ED5A0C">
              <w:rPr>
                <w:rFonts w:cs="Calibri"/>
                <w:color w:val="000000"/>
                <w:lang w:eastAsia="hr-HR"/>
              </w:rPr>
              <w:t>.</w:t>
            </w:r>
          </w:p>
        </w:tc>
      </w:tr>
      <w:tr w:rsidR="009627A6" w:rsidRPr="009627A6" w14:paraId="7A849F4B" w14:textId="77777777" w:rsidTr="006D5620">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A39B471"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Način praćenja</w:t>
            </w:r>
          </w:p>
        </w:tc>
        <w:tc>
          <w:tcPr>
            <w:tcW w:w="31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CC1669" w14:textId="7777777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Sustav za mjerenje i verifikaciju ušteda energije (SMiV)</w:t>
            </w:r>
          </w:p>
        </w:tc>
      </w:tr>
    </w:tbl>
    <w:p w14:paraId="71101604" w14:textId="091B2E04" w:rsidR="009627A6" w:rsidRDefault="009627A6" w:rsidP="00056132">
      <w:pPr>
        <w:rPr>
          <w:lang w:val="x-none"/>
        </w:rPr>
      </w:pPr>
    </w:p>
    <w:p w14:paraId="72C0F60A" w14:textId="6C178710" w:rsidR="009627A6" w:rsidRDefault="00E1746F" w:rsidP="00E1746F">
      <w:pPr>
        <w:pStyle w:val="Opisslike"/>
      </w:pPr>
      <w:bookmarkStart w:id="116" w:name="_Toc99715322"/>
      <w:bookmarkStart w:id="117" w:name="_Toc99715655"/>
      <w:bookmarkStart w:id="118" w:name="_Toc99973979"/>
      <w:r>
        <w:t xml:space="preserve">Tablica 5. </w:t>
      </w:r>
      <w:r w:rsidR="00774716">
        <w:fldChar w:fldCharType="begin"/>
      </w:r>
      <w:r w:rsidR="00774716">
        <w:instrText xml:space="preserve"> SEQ Tablica_5. \* ARABIC </w:instrText>
      </w:r>
      <w:r w:rsidR="00774716">
        <w:fldChar w:fldCharType="separate"/>
      </w:r>
      <w:r w:rsidR="00C66E2A">
        <w:rPr>
          <w:noProof/>
        </w:rPr>
        <w:t>18</w:t>
      </w:r>
      <w:r w:rsidR="00774716">
        <w:rPr>
          <w:noProof/>
        </w:rPr>
        <w:fldChar w:fldCharType="end"/>
      </w:r>
      <w:r>
        <w:rPr>
          <w:lang w:val="hr-HR"/>
        </w:rPr>
        <w:t xml:space="preserve">. </w:t>
      </w:r>
      <w:r w:rsidRPr="00E1746F">
        <w:rPr>
          <w:b w:val="0"/>
          <w:bCs/>
          <w:lang w:val="hr-HR"/>
        </w:rPr>
        <w:t>Izgradnja sportske dvorane - Regionalni centar kompetentnosti u turizmu i ugostiteljstvu Zabok</w:t>
      </w:r>
      <w:bookmarkEnd w:id="116"/>
      <w:bookmarkEnd w:id="117"/>
      <w:bookmarkEnd w:id="118"/>
    </w:p>
    <w:tbl>
      <w:tblPr>
        <w:tblW w:w="5000" w:type="pct"/>
        <w:tblLayout w:type="fixed"/>
        <w:tblLook w:val="04A0" w:firstRow="1" w:lastRow="0" w:firstColumn="1" w:lastColumn="0" w:noHBand="0" w:noVBand="1"/>
      </w:tblPr>
      <w:tblGrid>
        <w:gridCol w:w="934"/>
        <w:gridCol w:w="682"/>
        <w:gridCol w:w="1641"/>
        <w:gridCol w:w="850"/>
        <w:gridCol w:w="1741"/>
        <w:gridCol w:w="1297"/>
        <w:gridCol w:w="1874"/>
      </w:tblGrid>
      <w:tr w:rsidR="009627A6" w:rsidRPr="009627A6" w14:paraId="799FD8A6" w14:textId="77777777" w:rsidTr="00570B5C">
        <w:trPr>
          <w:trHeight w:val="290"/>
        </w:trPr>
        <w:tc>
          <w:tcPr>
            <w:tcW w:w="518"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6720975"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R.br. Mjere</w:t>
            </w:r>
          </w:p>
        </w:tc>
        <w:tc>
          <w:tcPr>
            <w:tcW w:w="378" w:type="pct"/>
            <w:tcBorders>
              <w:top w:val="single" w:sz="4" w:space="0" w:color="auto"/>
              <w:left w:val="nil"/>
              <w:bottom w:val="single" w:sz="4" w:space="0" w:color="auto"/>
              <w:right w:val="single" w:sz="4" w:space="0" w:color="auto"/>
            </w:tcBorders>
            <w:shd w:val="clear" w:color="auto" w:fill="DDEBF7"/>
            <w:noWrap/>
            <w:vAlign w:val="center"/>
            <w:hideMark/>
          </w:tcPr>
          <w:p w14:paraId="3FE1B056" w14:textId="0C6B59B7" w:rsidR="009627A6" w:rsidRPr="009627A6" w:rsidRDefault="009627A6" w:rsidP="009627A6">
            <w:pPr>
              <w:tabs>
                <w:tab w:val="clear" w:pos="720"/>
                <w:tab w:val="clear" w:pos="6912"/>
              </w:tabs>
              <w:jc w:val="center"/>
              <w:rPr>
                <w:rFonts w:cs="Calibri"/>
                <w:b/>
                <w:bCs/>
                <w:color w:val="000000"/>
                <w:lang w:eastAsia="hr-HR"/>
              </w:rPr>
            </w:pPr>
            <w:r w:rsidRPr="009627A6">
              <w:rPr>
                <w:rFonts w:cs="Calibri"/>
                <w:b/>
                <w:bCs/>
                <w:color w:val="000000"/>
                <w:lang w:eastAsia="hr-HR"/>
              </w:rPr>
              <w:t>1</w:t>
            </w:r>
            <w:r w:rsidR="00B31FCD">
              <w:rPr>
                <w:rFonts w:cs="Calibri"/>
                <w:b/>
                <w:bCs/>
                <w:color w:val="000000"/>
                <w:lang w:eastAsia="hr-HR"/>
              </w:rPr>
              <w:t>8</w:t>
            </w:r>
          </w:p>
        </w:tc>
        <w:tc>
          <w:tcPr>
            <w:tcW w:w="910" w:type="pct"/>
            <w:tcBorders>
              <w:top w:val="single" w:sz="4" w:space="0" w:color="auto"/>
              <w:left w:val="nil"/>
              <w:bottom w:val="single" w:sz="4" w:space="0" w:color="auto"/>
              <w:right w:val="single" w:sz="4" w:space="0" w:color="auto"/>
            </w:tcBorders>
            <w:shd w:val="clear" w:color="auto" w:fill="DDEBF7"/>
            <w:noWrap/>
            <w:vAlign w:val="center"/>
            <w:hideMark/>
          </w:tcPr>
          <w:p w14:paraId="50369D1F"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Naziv mjere</w:t>
            </w:r>
          </w:p>
        </w:tc>
        <w:tc>
          <w:tcPr>
            <w:tcW w:w="31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5A368BD9" w14:textId="2CFE1494" w:rsidR="009627A6" w:rsidRPr="00E1746F" w:rsidRDefault="009627A6" w:rsidP="00B25FAF">
            <w:pPr>
              <w:tabs>
                <w:tab w:val="clear" w:pos="720"/>
                <w:tab w:val="clear" w:pos="6912"/>
              </w:tabs>
              <w:jc w:val="left"/>
              <w:rPr>
                <w:rFonts w:cs="Calibri"/>
                <w:b/>
                <w:bCs/>
                <w:color w:val="000000"/>
                <w:lang w:eastAsia="hr-HR"/>
              </w:rPr>
            </w:pPr>
            <w:r w:rsidRPr="00E1746F">
              <w:rPr>
                <w:rFonts w:cs="Calibri"/>
                <w:b/>
                <w:bCs/>
                <w:color w:val="000000"/>
                <w:lang w:eastAsia="hr-HR"/>
              </w:rPr>
              <w:t xml:space="preserve">Izgradnja </w:t>
            </w:r>
            <w:r w:rsidR="00CE5883" w:rsidRPr="00E1746F">
              <w:rPr>
                <w:rFonts w:cs="Calibri"/>
                <w:b/>
                <w:bCs/>
                <w:color w:val="000000"/>
                <w:lang w:eastAsia="hr-HR"/>
              </w:rPr>
              <w:t>sportske dvorane - Regionalni centar kompetentnosti u turizmu i ugostiteljstvu Zabok</w:t>
            </w:r>
          </w:p>
        </w:tc>
      </w:tr>
      <w:tr w:rsidR="009627A6" w:rsidRPr="009627A6" w14:paraId="0348D240" w14:textId="77777777" w:rsidTr="00570B5C">
        <w:trPr>
          <w:trHeight w:val="244"/>
        </w:trPr>
        <w:tc>
          <w:tcPr>
            <w:tcW w:w="1806"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44749D3"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Kategorija provedbe</w:t>
            </w:r>
          </w:p>
        </w:tc>
        <w:tc>
          <w:tcPr>
            <w:tcW w:w="3194"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DE7DE52" w14:textId="436C4383" w:rsidR="009627A6" w:rsidRPr="009627A6" w:rsidRDefault="0018660A" w:rsidP="009627A6">
            <w:pPr>
              <w:tabs>
                <w:tab w:val="clear" w:pos="720"/>
                <w:tab w:val="clear" w:pos="6912"/>
              </w:tabs>
              <w:jc w:val="left"/>
              <w:rPr>
                <w:rFonts w:cs="Calibri"/>
                <w:color w:val="000000"/>
                <w:lang w:eastAsia="hr-HR"/>
              </w:rPr>
            </w:pPr>
            <w:r w:rsidRPr="009627A6">
              <w:rPr>
                <w:rFonts w:cs="Calibri"/>
                <w:color w:val="000000"/>
                <w:lang w:eastAsia="hr-HR"/>
              </w:rPr>
              <w:t xml:space="preserve">Mjera koju obveznik planiranja </w:t>
            </w:r>
            <w:r>
              <w:rPr>
                <w:rFonts w:cs="Calibri"/>
                <w:color w:val="000000"/>
                <w:lang w:eastAsia="hr-HR"/>
              </w:rPr>
              <w:t>provodi samostalno</w:t>
            </w:r>
          </w:p>
        </w:tc>
      </w:tr>
      <w:tr w:rsidR="009627A6" w:rsidRPr="009627A6" w14:paraId="7B1A1210" w14:textId="77777777" w:rsidTr="00570B5C">
        <w:trPr>
          <w:trHeight w:val="247"/>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BB6884A"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Kategorija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4974AB6" w14:textId="21A0E346" w:rsidR="009627A6" w:rsidRPr="009627A6" w:rsidRDefault="0018660A" w:rsidP="009627A6">
            <w:pPr>
              <w:tabs>
                <w:tab w:val="clear" w:pos="720"/>
                <w:tab w:val="clear" w:pos="6912"/>
              </w:tabs>
              <w:jc w:val="left"/>
              <w:rPr>
                <w:rFonts w:cs="Calibri"/>
                <w:color w:val="000000"/>
                <w:lang w:eastAsia="hr-HR"/>
              </w:rPr>
            </w:pPr>
            <w:r>
              <w:rPr>
                <w:rFonts w:cs="Calibri"/>
                <w:color w:val="000000"/>
                <w:lang w:eastAsia="hr-HR"/>
              </w:rPr>
              <w:t>/</w:t>
            </w:r>
          </w:p>
        </w:tc>
      </w:tr>
      <w:tr w:rsidR="009627A6" w:rsidRPr="009627A6" w14:paraId="6D3FE8D9" w14:textId="77777777" w:rsidTr="00570B5C">
        <w:trPr>
          <w:trHeight w:val="236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233E9DF" w14:textId="77777777" w:rsidR="009627A6" w:rsidRPr="00B25FAF" w:rsidRDefault="009627A6" w:rsidP="009627A6">
            <w:pPr>
              <w:tabs>
                <w:tab w:val="clear" w:pos="720"/>
                <w:tab w:val="clear" w:pos="6912"/>
              </w:tabs>
              <w:jc w:val="left"/>
              <w:rPr>
                <w:rFonts w:cs="Calibri"/>
                <w:b/>
                <w:bCs/>
                <w:lang w:eastAsia="hr-HR"/>
              </w:rPr>
            </w:pPr>
            <w:r w:rsidRPr="00B25FAF">
              <w:rPr>
                <w:rFonts w:cs="Calibri"/>
                <w:b/>
                <w:bCs/>
                <w:lang w:eastAsia="hr-HR"/>
              </w:rPr>
              <w:t>Opis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hideMark/>
          </w:tcPr>
          <w:p w14:paraId="0C9FE5CF" w14:textId="0C41BB4A" w:rsidR="009627A6" w:rsidRPr="009627A6" w:rsidRDefault="00A8292B" w:rsidP="00B25FAF">
            <w:pPr>
              <w:tabs>
                <w:tab w:val="clear" w:pos="720"/>
                <w:tab w:val="clear" w:pos="6912"/>
              </w:tabs>
              <w:rPr>
                <w:color w:val="000000"/>
                <w:lang w:eastAsia="hr-HR"/>
              </w:rPr>
            </w:pPr>
            <w:r w:rsidRPr="4A24A631">
              <w:rPr>
                <w:rFonts w:cs="Calibri"/>
                <w:lang w:eastAsia="hr-HR"/>
              </w:rPr>
              <w:t>Planira se izgradnja</w:t>
            </w:r>
            <w:r w:rsidR="00B54715" w:rsidRPr="4A24A631">
              <w:rPr>
                <w:rFonts w:cs="Calibri"/>
                <w:lang w:eastAsia="hr-HR"/>
              </w:rPr>
              <w:t xml:space="preserve"> </w:t>
            </w:r>
            <w:r w:rsidR="00B54715" w:rsidRPr="58EC41BB">
              <w:rPr>
                <w:rFonts w:cs="Calibri"/>
                <w:lang w:eastAsia="hr-HR"/>
              </w:rPr>
              <w:t xml:space="preserve">sportske dvorane Regionalnog centra kompetentnosti u turizmu i ugostiteljstvu </w:t>
            </w:r>
            <w:r w:rsidR="00B54715" w:rsidRPr="72A02C50">
              <w:rPr>
                <w:rFonts w:cs="Calibri"/>
                <w:lang w:eastAsia="hr-HR"/>
              </w:rPr>
              <w:t>u Zaboku</w:t>
            </w:r>
            <w:r w:rsidR="00AC387E" w:rsidRPr="4A24A631">
              <w:rPr>
                <w:rFonts w:cs="Calibri"/>
                <w:lang w:eastAsia="hr-HR"/>
              </w:rPr>
              <w:t xml:space="preserve">, dokumentacija je u izradi, ali trenutno nije poznato hoće li se zadovoljit uvjet iz Pravilnika </w:t>
            </w:r>
            <w:r w:rsidR="00B25FAF">
              <w:rPr>
                <w:rFonts w:cs="Calibri"/>
                <w:lang w:eastAsia="hr-HR"/>
              </w:rPr>
              <w:t xml:space="preserve">pod </w:t>
            </w:r>
            <w:r w:rsidR="00B25FAF" w:rsidRPr="36F50135">
              <w:rPr>
                <w:rFonts w:cs="Calibri"/>
                <w:lang w:eastAsia="hr-HR"/>
              </w:rPr>
              <w:t>Mjer</w:t>
            </w:r>
            <w:r w:rsidR="00B25FAF">
              <w:rPr>
                <w:rFonts w:cs="Calibri"/>
                <w:lang w:eastAsia="hr-HR"/>
              </w:rPr>
              <w:t>om</w:t>
            </w:r>
            <w:r w:rsidR="00B25FAF" w:rsidRPr="36F50135">
              <w:rPr>
                <w:rFonts w:cs="Calibri"/>
                <w:lang w:eastAsia="hr-HR"/>
              </w:rPr>
              <w:t xml:space="preserve"> 13. </w:t>
            </w:r>
            <w:r w:rsidR="00B25FAF">
              <w:rPr>
                <w:rFonts w:cs="Calibri"/>
                <w:lang w:eastAsia="hr-HR"/>
              </w:rPr>
              <w:t xml:space="preserve">- </w:t>
            </w:r>
            <w:r w:rsidR="00B25FAF" w:rsidRPr="008E4391">
              <w:rPr>
                <w:rFonts w:cs="Calibri"/>
                <w:i/>
                <w:iCs/>
                <w:lang w:eastAsia="hr-HR"/>
              </w:rPr>
              <w:t>Poticanje novogradnje značajno boljeg standarda od trenutno važeće građevinske regulative</w:t>
            </w:r>
            <w:r w:rsidR="00B25FAF">
              <w:rPr>
                <w:rFonts w:cs="Calibri"/>
                <w:i/>
                <w:iCs/>
                <w:lang w:eastAsia="hr-HR"/>
              </w:rPr>
              <w:t>.</w:t>
            </w:r>
            <w:r w:rsidR="00B25FAF">
              <w:rPr>
                <w:rFonts w:cs="Calibri"/>
                <w:lang w:eastAsia="hr-HR"/>
              </w:rPr>
              <w:t xml:space="preserve"> Kroz Godišnja izvješća o provedbi Akcijskog plana, </w:t>
            </w:r>
            <w:r w:rsidR="00B25FAF" w:rsidRPr="36F50135">
              <w:rPr>
                <w:rFonts w:cs="Calibri"/>
                <w:lang w:eastAsia="hr-HR"/>
              </w:rPr>
              <w:t>bit</w:t>
            </w:r>
            <w:r w:rsidR="00B25FAF">
              <w:rPr>
                <w:rFonts w:cs="Calibri"/>
                <w:lang w:eastAsia="hr-HR"/>
              </w:rPr>
              <w:t>i</w:t>
            </w:r>
            <w:r w:rsidR="00B25FAF" w:rsidRPr="36F50135">
              <w:rPr>
                <w:rFonts w:cs="Calibri"/>
                <w:lang w:eastAsia="hr-HR"/>
              </w:rPr>
              <w:t xml:space="preserve"> će izvješteno </w:t>
            </w:r>
            <w:r w:rsidR="00B25FAF">
              <w:rPr>
                <w:rFonts w:cs="Calibri"/>
                <w:lang w:eastAsia="hr-HR"/>
              </w:rPr>
              <w:t>jesu li se</w:t>
            </w:r>
            <w:r w:rsidR="00B25FAF" w:rsidRPr="36F50135">
              <w:rPr>
                <w:rFonts w:cs="Calibri"/>
                <w:lang w:eastAsia="hr-HR"/>
              </w:rPr>
              <w:t xml:space="preserve"> zadovolj</w:t>
            </w:r>
            <w:r w:rsidR="00B25FAF">
              <w:rPr>
                <w:rFonts w:cs="Calibri"/>
                <w:lang w:eastAsia="hr-HR"/>
              </w:rPr>
              <w:t>ili</w:t>
            </w:r>
            <w:r w:rsidR="00B25FAF" w:rsidRPr="36F50135">
              <w:rPr>
                <w:rFonts w:cs="Calibri"/>
                <w:lang w:eastAsia="hr-HR"/>
              </w:rPr>
              <w:t xml:space="preserve"> uvjeti </w:t>
            </w:r>
            <w:r w:rsidR="00B25FAF">
              <w:rPr>
                <w:rFonts w:cs="Calibri"/>
                <w:lang w:eastAsia="hr-HR"/>
              </w:rPr>
              <w:t>ove mjere te će se proračunati energetske uštede i uštede emisija CO</w:t>
            </w:r>
            <w:r w:rsidR="00B25FAF">
              <w:rPr>
                <w:rFonts w:cs="Calibri"/>
                <w:vertAlign w:val="subscript"/>
                <w:lang w:eastAsia="hr-HR"/>
              </w:rPr>
              <w:t>2</w:t>
            </w:r>
            <w:r w:rsidR="00B25FAF">
              <w:rPr>
                <w:rFonts w:cs="Calibri"/>
                <w:lang w:eastAsia="hr-HR"/>
              </w:rPr>
              <w:t>.</w:t>
            </w:r>
          </w:p>
        </w:tc>
      </w:tr>
      <w:tr w:rsidR="009627A6" w:rsidRPr="009627A6" w14:paraId="784E619E"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7D4C4F1" w14:textId="77777777" w:rsidR="009627A6" w:rsidRPr="00B25FAF" w:rsidRDefault="009627A6" w:rsidP="009627A6">
            <w:pPr>
              <w:tabs>
                <w:tab w:val="clear" w:pos="720"/>
                <w:tab w:val="clear" w:pos="6912"/>
              </w:tabs>
              <w:jc w:val="left"/>
              <w:rPr>
                <w:rFonts w:cs="Calibri"/>
                <w:b/>
                <w:bCs/>
                <w:lang w:eastAsia="hr-HR"/>
              </w:rPr>
            </w:pPr>
            <w:r w:rsidRPr="00B25FAF">
              <w:rPr>
                <w:rFonts w:cs="Calibri"/>
                <w:b/>
                <w:bCs/>
                <w:lang w:eastAsia="hr-HR"/>
              </w:rPr>
              <w:t>Faza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89431FC" w14:textId="2A84DB8F" w:rsidR="009627A6" w:rsidRPr="009627A6" w:rsidRDefault="0018660A" w:rsidP="009627A6">
            <w:pPr>
              <w:tabs>
                <w:tab w:val="clear" w:pos="720"/>
                <w:tab w:val="clear" w:pos="6912"/>
              </w:tabs>
              <w:jc w:val="left"/>
              <w:rPr>
                <w:color w:val="000000"/>
                <w:lang w:eastAsia="hr-HR"/>
              </w:rPr>
            </w:pPr>
            <w:r w:rsidRPr="2AAB1085">
              <w:rPr>
                <w:rFonts w:cs="Calibri"/>
                <w:color w:val="000000" w:themeColor="text1"/>
                <w:lang w:eastAsia="hr-HR"/>
              </w:rPr>
              <w:t>Projektna dokumentacija u izradi</w:t>
            </w:r>
          </w:p>
        </w:tc>
      </w:tr>
      <w:tr w:rsidR="009627A6" w:rsidRPr="009627A6" w14:paraId="14CC316B"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203D8C4"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Iznos godišnje uštede</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189FC679"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MWh</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448DDFC1" w14:textId="42B045C5" w:rsidR="009627A6" w:rsidRPr="009627A6" w:rsidRDefault="00772C67" w:rsidP="009627A6">
            <w:pPr>
              <w:tabs>
                <w:tab w:val="clear" w:pos="720"/>
                <w:tab w:val="clear" w:pos="6912"/>
              </w:tabs>
              <w:jc w:val="center"/>
              <w:rPr>
                <w:rFonts w:cs="Calibri"/>
                <w:color w:val="000000"/>
                <w:lang w:eastAsia="hr-HR"/>
              </w:rPr>
            </w:pPr>
            <w:r>
              <w:rPr>
                <w:rFonts w:cs="Calibri"/>
                <w:color w:val="000000"/>
                <w:lang w:eastAsia="hr-HR"/>
              </w:rPr>
              <w:t>/</w:t>
            </w:r>
            <w:r w:rsidR="009627A6" w:rsidRPr="009627A6">
              <w:rPr>
                <w:rFonts w:cs="Calibri"/>
                <w:color w:val="000000"/>
                <w:lang w:eastAsia="hr-HR"/>
              </w:rPr>
              <w:t> </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11CDDA1D"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tCO</w:t>
            </w:r>
            <w:r w:rsidRPr="0018660A">
              <w:rPr>
                <w:rFonts w:cs="Calibri"/>
                <w:color w:val="000000"/>
                <w:vertAlign w:val="subscript"/>
                <w:lang w:eastAsia="hr-HR"/>
              </w:rPr>
              <w:t>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21354CB3" w14:textId="7F717F8A" w:rsidR="009627A6" w:rsidRPr="009627A6" w:rsidRDefault="00772C67" w:rsidP="009627A6">
            <w:pPr>
              <w:tabs>
                <w:tab w:val="clear" w:pos="720"/>
                <w:tab w:val="clear" w:pos="6912"/>
              </w:tabs>
              <w:jc w:val="center"/>
              <w:rPr>
                <w:rFonts w:cs="Calibri"/>
                <w:color w:val="000000"/>
                <w:lang w:eastAsia="hr-HR"/>
              </w:rPr>
            </w:pPr>
            <w:r>
              <w:rPr>
                <w:rFonts w:cs="Calibri"/>
                <w:color w:val="000000"/>
                <w:lang w:eastAsia="hr-HR"/>
              </w:rPr>
              <w:t>/</w:t>
            </w:r>
            <w:r w:rsidR="009627A6" w:rsidRPr="009627A6">
              <w:rPr>
                <w:rFonts w:cs="Calibri"/>
                <w:color w:val="000000"/>
                <w:lang w:eastAsia="hr-HR"/>
              </w:rPr>
              <w:t> </w:t>
            </w:r>
          </w:p>
        </w:tc>
      </w:tr>
      <w:tr w:rsidR="009627A6" w:rsidRPr="009627A6" w14:paraId="45C40878"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89086CC"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Životni vijek mjere</w:t>
            </w:r>
          </w:p>
        </w:tc>
        <w:tc>
          <w:tcPr>
            <w:tcW w:w="3194"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B903166" w14:textId="4036BD54"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 </w:t>
            </w:r>
            <w:r w:rsidR="00772C67">
              <w:rPr>
                <w:rFonts w:cs="Calibri"/>
                <w:color w:val="000000"/>
                <w:lang w:eastAsia="hr-HR"/>
              </w:rPr>
              <w:t>/</w:t>
            </w:r>
          </w:p>
        </w:tc>
      </w:tr>
      <w:tr w:rsidR="009627A6" w:rsidRPr="009627A6" w14:paraId="75F19594"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C85CB73"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Očekivani iznos investicije (HRK)</w:t>
            </w:r>
          </w:p>
        </w:tc>
        <w:tc>
          <w:tcPr>
            <w:tcW w:w="3194"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3DAA4D1" w14:textId="736B157F" w:rsidR="009627A6" w:rsidRPr="009627A6" w:rsidRDefault="0018660A" w:rsidP="009627A6">
            <w:pPr>
              <w:tabs>
                <w:tab w:val="clear" w:pos="720"/>
                <w:tab w:val="clear" w:pos="6912"/>
              </w:tabs>
              <w:jc w:val="left"/>
              <w:rPr>
                <w:rFonts w:cs="Calibri"/>
                <w:color w:val="000000"/>
                <w:lang w:eastAsia="hr-HR"/>
              </w:rPr>
            </w:pPr>
            <w:r>
              <w:rPr>
                <w:rFonts w:cs="Calibri"/>
                <w:color w:val="000000"/>
                <w:lang w:eastAsia="hr-HR"/>
              </w:rPr>
              <w:t>/</w:t>
            </w:r>
            <w:r w:rsidR="00AD10E0">
              <w:rPr>
                <w:rFonts w:cs="Calibri"/>
                <w:color w:val="000000"/>
                <w:lang w:eastAsia="hr-HR"/>
              </w:rPr>
              <w:t xml:space="preserve"> </w:t>
            </w:r>
          </w:p>
        </w:tc>
      </w:tr>
      <w:tr w:rsidR="009627A6" w:rsidRPr="009627A6" w14:paraId="451322AB"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0043CAF"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Planirani iznos vlastitog ulaganja</w:t>
            </w:r>
          </w:p>
        </w:tc>
        <w:tc>
          <w:tcPr>
            <w:tcW w:w="47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D98F165"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min</w:t>
            </w:r>
          </w:p>
        </w:tc>
        <w:tc>
          <w:tcPr>
            <w:tcW w:w="96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F719823" w14:textId="2378AAA9" w:rsidR="009627A6" w:rsidRPr="009627A6" w:rsidRDefault="0057600D" w:rsidP="009627A6">
            <w:pPr>
              <w:tabs>
                <w:tab w:val="clear" w:pos="720"/>
                <w:tab w:val="clear" w:pos="6912"/>
              </w:tabs>
              <w:jc w:val="center"/>
              <w:rPr>
                <w:rFonts w:cs="Calibri"/>
                <w:color w:val="FF0000"/>
                <w:lang w:eastAsia="hr-HR"/>
              </w:rPr>
            </w:pPr>
            <w:r>
              <w:rPr>
                <w:rFonts w:cs="Calibri"/>
                <w:color w:val="000000"/>
                <w:lang w:eastAsia="hr-HR"/>
              </w:rPr>
              <w:t>/</w:t>
            </w:r>
            <w:r w:rsidR="009627A6" w:rsidRPr="009627A6">
              <w:rPr>
                <w:rFonts w:cs="Calibri"/>
                <w:color w:val="FF0000"/>
                <w:lang w:eastAsia="hr-HR"/>
              </w:rPr>
              <w:t> </w:t>
            </w:r>
          </w:p>
        </w:tc>
        <w:tc>
          <w:tcPr>
            <w:tcW w:w="71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3E67EDC"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maks</w:t>
            </w:r>
          </w:p>
        </w:tc>
        <w:tc>
          <w:tcPr>
            <w:tcW w:w="104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C9D9968" w14:textId="638094E7" w:rsidR="009627A6" w:rsidRPr="009627A6" w:rsidRDefault="0057600D" w:rsidP="009627A6">
            <w:pPr>
              <w:tabs>
                <w:tab w:val="clear" w:pos="720"/>
                <w:tab w:val="clear" w:pos="6912"/>
              </w:tabs>
              <w:jc w:val="center"/>
              <w:rPr>
                <w:rFonts w:cs="Calibri"/>
                <w:color w:val="FF0000"/>
                <w:lang w:eastAsia="hr-HR"/>
              </w:rPr>
            </w:pPr>
            <w:r>
              <w:rPr>
                <w:rFonts w:cs="Calibri"/>
                <w:color w:val="000000"/>
                <w:lang w:eastAsia="hr-HR"/>
              </w:rPr>
              <w:t>/</w:t>
            </w:r>
            <w:r w:rsidR="009627A6" w:rsidRPr="009627A6">
              <w:rPr>
                <w:rFonts w:cs="Calibri"/>
                <w:color w:val="FF0000"/>
                <w:lang w:eastAsia="hr-HR"/>
              </w:rPr>
              <w:t> </w:t>
            </w:r>
          </w:p>
        </w:tc>
      </w:tr>
      <w:tr w:rsidR="009627A6" w:rsidRPr="009627A6" w14:paraId="448BA9B6"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A25C594"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Udio vlastitih sredstava u investiciji</w:t>
            </w:r>
          </w:p>
        </w:tc>
        <w:tc>
          <w:tcPr>
            <w:tcW w:w="471"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6196EDE"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min</w:t>
            </w:r>
          </w:p>
        </w:tc>
        <w:tc>
          <w:tcPr>
            <w:tcW w:w="96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8BF2C03" w14:textId="055D98B2" w:rsidR="009627A6" w:rsidRPr="009627A6" w:rsidRDefault="0057600D" w:rsidP="009627A6">
            <w:pPr>
              <w:tabs>
                <w:tab w:val="clear" w:pos="720"/>
                <w:tab w:val="clear" w:pos="6912"/>
              </w:tabs>
              <w:jc w:val="center"/>
              <w:rPr>
                <w:rFonts w:cs="Calibri"/>
                <w:color w:val="000000"/>
                <w:lang w:eastAsia="hr-HR"/>
              </w:rPr>
            </w:pPr>
            <w:r>
              <w:rPr>
                <w:rFonts w:cs="Calibri"/>
                <w:color w:val="000000"/>
                <w:lang w:eastAsia="hr-HR"/>
              </w:rPr>
              <w:t>/</w:t>
            </w:r>
          </w:p>
        </w:tc>
        <w:tc>
          <w:tcPr>
            <w:tcW w:w="71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9086879" w14:textId="77777777" w:rsidR="009627A6" w:rsidRPr="009627A6" w:rsidRDefault="009627A6" w:rsidP="009627A6">
            <w:pPr>
              <w:tabs>
                <w:tab w:val="clear" w:pos="720"/>
                <w:tab w:val="clear" w:pos="6912"/>
              </w:tabs>
              <w:jc w:val="center"/>
              <w:rPr>
                <w:rFonts w:cs="Calibri"/>
                <w:color w:val="000000"/>
                <w:lang w:eastAsia="hr-HR"/>
              </w:rPr>
            </w:pPr>
            <w:r w:rsidRPr="009627A6">
              <w:rPr>
                <w:rFonts w:cs="Calibri"/>
                <w:color w:val="000000"/>
                <w:lang w:eastAsia="hr-HR"/>
              </w:rPr>
              <w:t>maks</w:t>
            </w:r>
          </w:p>
        </w:tc>
        <w:tc>
          <w:tcPr>
            <w:tcW w:w="1040"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29CCDB0" w14:textId="0AD2920B" w:rsidR="009627A6" w:rsidRPr="009627A6" w:rsidRDefault="0057600D" w:rsidP="009627A6">
            <w:pPr>
              <w:tabs>
                <w:tab w:val="clear" w:pos="720"/>
                <w:tab w:val="clear" w:pos="6912"/>
              </w:tabs>
              <w:jc w:val="center"/>
              <w:rPr>
                <w:rFonts w:cs="Calibri"/>
                <w:color w:val="000000"/>
                <w:lang w:eastAsia="hr-HR"/>
              </w:rPr>
            </w:pPr>
            <w:r>
              <w:rPr>
                <w:rFonts w:cs="Calibri"/>
                <w:color w:val="000000"/>
                <w:lang w:eastAsia="hr-HR"/>
              </w:rPr>
              <w:t>/</w:t>
            </w:r>
          </w:p>
        </w:tc>
      </w:tr>
      <w:tr w:rsidR="009627A6" w:rsidRPr="009627A6" w14:paraId="6F8648F3" w14:textId="77777777" w:rsidTr="00570B5C">
        <w:trPr>
          <w:trHeight w:val="393"/>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CFA7D9D"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Izvor sufinanciranja</w:t>
            </w:r>
          </w:p>
        </w:tc>
        <w:tc>
          <w:tcPr>
            <w:tcW w:w="3194" w:type="pct"/>
            <w:gridSpan w:val="4"/>
            <w:tcBorders>
              <w:top w:val="single" w:sz="4" w:space="0" w:color="auto"/>
              <w:left w:val="nil"/>
              <w:bottom w:val="single" w:sz="4" w:space="0" w:color="auto"/>
              <w:right w:val="single" w:sz="4" w:space="0" w:color="000000" w:themeColor="text1"/>
            </w:tcBorders>
            <w:shd w:val="clear" w:color="auto" w:fill="auto"/>
            <w:hideMark/>
          </w:tcPr>
          <w:p w14:paraId="70B1C959" w14:textId="7777777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Ministarstvo, sredstva EU</w:t>
            </w:r>
          </w:p>
        </w:tc>
      </w:tr>
      <w:tr w:rsidR="009627A6" w:rsidRPr="009627A6" w14:paraId="1596A4C1"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DA98898" w14:textId="77777777" w:rsidR="009627A6" w:rsidRPr="009627A6" w:rsidRDefault="009627A6" w:rsidP="009627A6">
            <w:pPr>
              <w:tabs>
                <w:tab w:val="clear" w:pos="720"/>
                <w:tab w:val="clear" w:pos="6912"/>
              </w:tabs>
              <w:jc w:val="left"/>
              <w:rPr>
                <w:rFonts w:cs="Calibri"/>
                <w:b/>
                <w:bCs/>
                <w:color w:val="FF0000"/>
                <w:lang w:eastAsia="hr-HR"/>
              </w:rPr>
            </w:pPr>
            <w:r w:rsidRPr="00570B5C">
              <w:rPr>
                <w:rFonts w:cs="Calibri"/>
                <w:b/>
                <w:bCs/>
                <w:lang w:eastAsia="hr-HR"/>
              </w:rPr>
              <w:t>Rokovi provedbe</w:t>
            </w:r>
          </w:p>
        </w:tc>
        <w:tc>
          <w:tcPr>
            <w:tcW w:w="31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3BE9DB80" w14:textId="18D0EE88"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2022</w:t>
            </w:r>
            <w:r w:rsidR="0057600D">
              <w:rPr>
                <w:rFonts w:cs="Calibri"/>
                <w:color w:val="000000"/>
                <w:lang w:eastAsia="hr-HR"/>
              </w:rPr>
              <w:t>.</w:t>
            </w:r>
          </w:p>
        </w:tc>
      </w:tr>
      <w:tr w:rsidR="009627A6" w:rsidRPr="009627A6" w14:paraId="076B3C99" w14:textId="77777777" w:rsidTr="00570B5C">
        <w:trPr>
          <w:trHeight w:val="290"/>
        </w:trPr>
        <w:tc>
          <w:tcPr>
            <w:tcW w:w="1806"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F3B3F21" w14:textId="77777777" w:rsidR="009627A6" w:rsidRPr="009627A6" w:rsidRDefault="009627A6" w:rsidP="009627A6">
            <w:pPr>
              <w:tabs>
                <w:tab w:val="clear" w:pos="720"/>
                <w:tab w:val="clear" w:pos="6912"/>
              </w:tabs>
              <w:jc w:val="left"/>
              <w:rPr>
                <w:rFonts w:cs="Calibri"/>
                <w:b/>
                <w:bCs/>
                <w:color w:val="000000"/>
                <w:lang w:eastAsia="hr-HR"/>
              </w:rPr>
            </w:pPr>
            <w:r w:rsidRPr="009627A6">
              <w:rPr>
                <w:rFonts w:cs="Calibri"/>
                <w:b/>
                <w:bCs/>
                <w:color w:val="000000"/>
                <w:lang w:eastAsia="hr-HR"/>
              </w:rPr>
              <w:t>Način praćenja</w:t>
            </w:r>
          </w:p>
        </w:tc>
        <w:tc>
          <w:tcPr>
            <w:tcW w:w="3194" w:type="pct"/>
            <w:gridSpan w:val="4"/>
            <w:tcBorders>
              <w:top w:val="single" w:sz="4" w:space="0" w:color="auto"/>
              <w:left w:val="nil"/>
              <w:bottom w:val="single" w:sz="4" w:space="0" w:color="auto"/>
              <w:right w:val="single" w:sz="4" w:space="0" w:color="auto"/>
            </w:tcBorders>
            <w:shd w:val="clear" w:color="auto" w:fill="auto"/>
            <w:noWrap/>
            <w:vAlign w:val="center"/>
            <w:hideMark/>
          </w:tcPr>
          <w:p w14:paraId="2EF1A59D" w14:textId="77777777" w:rsidR="009627A6" w:rsidRPr="009627A6" w:rsidRDefault="009627A6" w:rsidP="009627A6">
            <w:pPr>
              <w:tabs>
                <w:tab w:val="clear" w:pos="720"/>
                <w:tab w:val="clear" w:pos="6912"/>
              </w:tabs>
              <w:jc w:val="left"/>
              <w:rPr>
                <w:rFonts w:cs="Calibri"/>
                <w:color w:val="000000"/>
                <w:lang w:eastAsia="hr-HR"/>
              </w:rPr>
            </w:pPr>
            <w:r w:rsidRPr="009627A6">
              <w:rPr>
                <w:rFonts w:cs="Calibri"/>
                <w:color w:val="000000"/>
                <w:lang w:eastAsia="hr-HR"/>
              </w:rPr>
              <w:t>Sustav za mjerenje i verifikaciju ušteda energije (SMiV)</w:t>
            </w:r>
          </w:p>
        </w:tc>
      </w:tr>
    </w:tbl>
    <w:p w14:paraId="2CCC6AB3" w14:textId="77777777" w:rsidR="009627A6" w:rsidRDefault="009627A6" w:rsidP="00056132">
      <w:pPr>
        <w:rPr>
          <w:lang w:val="x-none"/>
        </w:rPr>
      </w:pPr>
    </w:p>
    <w:p w14:paraId="7D9F9A28" w14:textId="1F9844D9" w:rsidR="002E5B4B" w:rsidRDefault="000B304F" w:rsidP="000B304F">
      <w:pPr>
        <w:pStyle w:val="Opisslike"/>
      </w:pPr>
      <w:bookmarkStart w:id="119" w:name="_Toc99715323"/>
      <w:bookmarkStart w:id="120" w:name="_Toc99715656"/>
      <w:bookmarkStart w:id="121" w:name="_Toc99973980"/>
      <w:r>
        <w:t xml:space="preserve">Tablica 5. </w:t>
      </w:r>
      <w:r w:rsidR="00774716">
        <w:fldChar w:fldCharType="begin"/>
      </w:r>
      <w:r w:rsidR="00774716">
        <w:instrText xml:space="preserve"> SEQ Tablica_5. \* ARABIC </w:instrText>
      </w:r>
      <w:r w:rsidR="00774716">
        <w:fldChar w:fldCharType="separate"/>
      </w:r>
      <w:r w:rsidR="00C66E2A">
        <w:rPr>
          <w:noProof/>
        </w:rPr>
        <w:t>19</w:t>
      </w:r>
      <w:r w:rsidR="00774716">
        <w:rPr>
          <w:noProof/>
        </w:rPr>
        <w:fldChar w:fldCharType="end"/>
      </w:r>
      <w:r>
        <w:rPr>
          <w:lang w:val="hr-HR"/>
        </w:rPr>
        <w:t xml:space="preserve">. </w:t>
      </w:r>
      <w:r w:rsidRPr="000B304F">
        <w:rPr>
          <w:b w:val="0"/>
          <w:bCs/>
          <w:lang w:val="hr-HR"/>
        </w:rPr>
        <w:t>Instalacija sustava hlađenja u Općoj bolnici Zabok</w:t>
      </w:r>
      <w:bookmarkEnd w:id="119"/>
      <w:bookmarkEnd w:id="120"/>
      <w:bookmarkEnd w:id="121"/>
    </w:p>
    <w:tbl>
      <w:tblPr>
        <w:tblW w:w="5000" w:type="pct"/>
        <w:tblLayout w:type="fixed"/>
        <w:tblLook w:val="04A0" w:firstRow="1" w:lastRow="0" w:firstColumn="1" w:lastColumn="0" w:noHBand="0" w:noVBand="1"/>
      </w:tblPr>
      <w:tblGrid>
        <w:gridCol w:w="1256"/>
        <w:gridCol w:w="725"/>
        <w:gridCol w:w="1275"/>
        <w:gridCol w:w="1062"/>
        <w:gridCol w:w="1997"/>
        <w:gridCol w:w="713"/>
        <w:gridCol w:w="1991"/>
      </w:tblGrid>
      <w:tr w:rsidR="002E5B4B" w:rsidRPr="002E5B4B" w14:paraId="52D876B3" w14:textId="77777777" w:rsidTr="006D5620">
        <w:trPr>
          <w:trHeight w:val="290"/>
        </w:trPr>
        <w:tc>
          <w:tcPr>
            <w:tcW w:w="696"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8388992"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R.br. Mjere</w:t>
            </w:r>
          </w:p>
        </w:tc>
        <w:tc>
          <w:tcPr>
            <w:tcW w:w="402" w:type="pct"/>
            <w:tcBorders>
              <w:top w:val="single" w:sz="4" w:space="0" w:color="auto"/>
              <w:left w:val="nil"/>
              <w:bottom w:val="single" w:sz="4" w:space="0" w:color="auto"/>
              <w:right w:val="single" w:sz="4" w:space="0" w:color="auto"/>
            </w:tcBorders>
            <w:shd w:val="clear" w:color="auto" w:fill="DDEBF7"/>
            <w:noWrap/>
            <w:vAlign w:val="center"/>
            <w:hideMark/>
          </w:tcPr>
          <w:p w14:paraId="4C0251F2" w14:textId="340186BF" w:rsidR="002E5B4B" w:rsidRPr="002E5B4B" w:rsidRDefault="002E5B4B" w:rsidP="002E5B4B">
            <w:pPr>
              <w:tabs>
                <w:tab w:val="clear" w:pos="720"/>
                <w:tab w:val="clear" w:pos="6912"/>
              </w:tabs>
              <w:jc w:val="center"/>
              <w:rPr>
                <w:rFonts w:cs="Calibri"/>
                <w:b/>
                <w:bCs/>
                <w:color w:val="000000"/>
                <w:lang w:eastAsia="hr-HR"/>
              </w:rPr>
            </w:pPr>
            <w:r w:rsidRPr="002E5B4B">
              <w:rPr>
                <w:rFonts w:cs="Calibri"/>
                <w:b/>
                <w:bCs/>
                <w:color w:val="000000"/>
                <w:lang w:eastAsia="hr-HR"/>
              </w:rPr>
              <w:t>1</w:t>
            </w:r>
            <w:r w:rsidR="00B31FCD">
              <w:rPr>
                <w:rFonts w:cs="Calibri"/>
                <w:b/>
                <w:bCs/>
                <w:color w:val="000000"/>
                <w:lang w:eastAsia="hr-HR"/>
              </w:rPr>
              <w:t>9</w:t>
            </w:r>
          </w:p>
        </w:tc>
        <w:tc>
          <w:tcPr>
            <w:tcW w:w="707" w:type="pct"/>
            <w:tcBorders>
              <w:top w:val="single" w:sz="4" w:space="0" w:color="auto"/>
              <w:left w:val="nil"/>
              <w:bottom w:val="single" w:sz="4" w:space="0" w:color="auto"/>
              <w:right w:val="single" w:sz="4" w:space="0" w:color="auto"/>
            </w:tcBorders>
            <w:shd w:val="clear" w:color="auto" w:fill="DDEBF7"/>
            <w:noWrap/>
            <w:vAlign w:val="center"/>
            <w:hideMark/>
          </w:tcPr>
          <w:p w14:paraId="100E9BB1" w14:textId="2CF25326" w:rsidR="002E5B4B" w:rsidRPr="002E5B4B" w:rsidRDefault="006D5620" w:rsidP="002E5B4B">
            <w:pPr>
              <w:tabs>
                <w:tab w:val="clear" w:pos="720"/>
                <w:tab w:val="clear" w:pos="6912"/>
              </w:tabs>
              <w:jc w:val="left"/>
              <w:rPr>
                <w:rFonts w:cs="Calibri"/>
                <w:b/>
                <w:bCs/>
                <w:color w:val="000000"/>
                <w:lang w:eastAsia="hr-HR"/>
              </w:rPr>
            </w:pPr>
            <w:r>
              <w:rPr>
                <w:rFonts w:cs="Calibri"/>
                <w:b/>
                <w:bCs/>
                <w:color w:val="000000"/>
                <w:lang w:eastAsia="hr-HR"/>
              </w:rPr>
              <w:t>Naziv mjere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7D20A0C1" w14:textId="7467A7D5" w:rsidR="006D5620" w:rsidRPr="006D5620" w:rsidRDefault="006D5620" w:rsidP="006D5620">
            <w:pPr>
              <w:pStyle w:val="Opisslike"/>
            </w:pPr>
            <w:r w:rsidRPr="006D5620">
              <w:rPr>
                <w:lang w:val="hr-HR"/>
              </w:rPr>
              <w:t>Instalacija sustava hlađenja u Općoj bolnici Zabok</w:t>
            </w:r>
            <w:r w:rsidR="008B4CC6">
              <w:rPr>
                <w:lang w:val="hr-HR"/>
              </w:rPr>
              <w:t xml:space="preserve"> i bolnici hrvatski veterana</w:t>
            </w:r>
          </w:p>
          <w:p w14:paraId="1B77828F" w14:textId="52635A13" w:rsidR="002E5B4B" w:rsidRPr="002E5B4B" w:rsidRDefault="002E5B4B" w:rsidP="002E5B4B">
            <w:pPr>
              <w:tabs>
                <w:tab w:val="clear" w:pos="720"/>
                <w:tab w:val="clear" w:pos="6912"/>
              </w:tabs>
              <w:jc w:val="left"/>
              <w:rPr>
                <w:rFonts w:cs="Calibri"/>
                <w:b/>
                <w:bCs/>
                <w:color w:val="000000"/>
                <w:lang w:eastAsia="hr-HR"/>
              </w:rPr>
            </w:pPr>
          </w:p>
        </w:tc>
      </w:tr>
      <w:tr w:rsidR="002E5B4B" w:rsidRPr="002E5B4B" w14:paraId="232D368A" w14:textId="77777777" w:rsidTr="006D5620">
        <w:trPr>
          <w:trHeight w:val="610"/>
        </w:trPr>
        <w:tc>
          <w:tcPr>
            <w:tcW w:w="1805"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54E8732"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Kategorija provedbe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0A55EA8" w14:textId="6A5B2385" w:rsidR="002E5B4B" w:rsidRPr="002E5B4B" w:rsidRDefault="002E5B4B" w:rsidP="002E5B4B">
            <w:pPr>
              <w:tabs>
                <w:tab w:val="clear" w:pos="720"/>
                <w:tab w:val="clear" w:pos="6912"/>
              </w:tabs>
              <w:jc w:val="left"/>
              <w:rPr>
                <w:rFonts w:cs="Calibri"/>
                <w:color w:val="000000"/>
                <w:lang w:eastAsia="hr-HR"/>
              </w:rPr>
            </w:pPr>
            <w:r w:rsidRPr="002E5B4B">
              <w:rPr>
                <w:rFonts w:cs="Calibri"/>
                <w:color w:val="000000"/>
                <w:lang w:eastAsia="hr-HR"/>
              </w:rPr>
              <w:t>Mjere u zgradama (stambene i nestambene) i uslugama</w:t>
            </w:r>
            <w:r w:rsidRPr="002E5B4B">
              <w:rPr>
                <w:rFonts w:cs="Calibri"/>
                <w:color w:val="000000"/>
                <w:lang w:eastAsia="hr-HR"/>
              </w:rPr>
              <w:br/>
            </w:r>
            <w:r w:rsidR="00DE0584">
              <w:rPr>
                <w:rFonts w:cs="Calibri"/>
                <w:i/>
                <w:iCs/>
                <w:color w:val="000000"/>
                <w:lang w:eastAsia="hr-HR"/>
              </w:rPr>
              <w:t>Mjere nove instalacije</w:t>
            </w:r>
            <w:r w:rsidR="00A40BAB">
              <w:rPr>
                <w:rFonts w:cs="Calibri"/>
                <w:i/>
                <w:iCs/>
                <w:color w:val="000000"/>
                <w:lang w:eastAsia="hr-HR"/>
              </w:rPr>
              <w:t xml:space="preserve"> i</w:t>
            </w:r>
            <w:r w:rsidR="00DB659C">
              <w:rPr>
                <w:rFonts w:cs="Calibri"/>
                <w:i/>
                <w:iCs/>
                <w:color w:val="000000"/>
                <w:lang w:eastAsia="hr-HR"/>
              </w:rPr>
              <w:t>li zamjene sustava hlađenja u zgradama uslužnog i industrijskog sektora</w:t>
            </w:r>
          </w:p>
        </w:tc>
      </w:tr>
      <w:tr w:rsidR="002E5B4B" w:rsidRPr="002E5B4B" w14:paraId="6A5EBE1C" w14:textId="77777777" w:rsidTr="006D5620">
        <w:trPr>
          <w:trHeight w:val="417"/>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8920801"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Kategorija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549C6DC" w14:textId="30B05903" w:rsidR="002E5B4B" w:rsidRPr="002E5B4B" w:rsidRDefault="002E5B4B" w:rsidP="002E5B4B">
            <w:pPr>
              <w:tabs>
                <w:tab w:val="clear" w:pos="720"/>
                <w:tab w:val="clear" w:pos="6912"/>
              </w:tabs>
              <w:jc w:val="left"/>
              <w:rPr>
                <w:rFonts w:cs="Calibri"/>
                <w:color w:val="000000"/>
                <w:lang w:eastAsia="hr-HR"/>
              </w:rPr>
            </w:pPr>
            <w:r w:rsidRPr="002E5B4B">
              <w:rPr>
                <w:rFonts w:cs="Calibri"/>
                <w:color w:val="000000"/>
                <w:lang w:eastAsia="hr-HR"/>
              </w:rPr>
              <w:t xml:space="preserve">Mjera koju obveznik planiranja </w:t>
            </w:r>
            <w:r w:rsidR="00DB659C">
              <w:rPr>
                <w:rFonts w:cs="Calibri"/>
                <w:color w:val="000000"/>
                <w:lang w:eastAsia="hr-HR"/>
              </w:rPr>
              <w:t>provodi samostalno</w:t>
            </w:r>
          </w:p>
        </w:tc>
      </w:tr>
      <w:tr w:rsidR="002E5B4B" w:rsidRPr="002E5B4B" w14:paraId="59016DF2" w14:textId="77777777" w:rsidTr="006D5620">
        <w:trPr>
          <w:trHeight w:val="236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FB0305B" w14:textId="77777777" w:rsidR="002E5B4B" w:rsidRPr="0026647D" w:rsidRDefault="002E5B4B" w:rsidP="002E5B4B">
            <w:pPr>
              <w:tabs>
                <w:tab w:val="clear" w:pos="720"/>
                <w:tab w:val="clear" w:pos="6912"/>
              </w:tabs>
              <w:jc w:val="left"/>
              <w:rPr>
                <w:rFonts w:cs="Calibri"/>
                <w:b/>
                <w:bCs/>
                <w:lang w:eastAsia="hr-HR"/>
              </w:rPr>
            </w:pPr>
            <w:r w:rsidRPr="0026647D">
              <w:rPr>
                <w:rFonts w:cs="Calibri"/>
                <w:b/>
                <w:bCs/>
                <w:lang w:eastAsia="hr-HR"/>
              </w:rPr>
              <w:t>Opis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09EB0B8A" w14:textId="25B6411D" w:rsidR="002E5B4B" w:rsidRPr="002E5B4B" w:rsidRDefault="3D166EF6" w:rsidP="09E30F3F">
            <w:pPr>
              <w:tabs>
                <w:tab w:val="clear" w:pos="720"/>
                <w:tab w:val="clear" w:pos="6912"/>
              </w:tabs>
              <w:rPr>
                <w:rFonts w:cs="Calibri"/>
                <w:color w:val="000000" w:themeColor="text1"/>
                <w:lang w:eastAsia="hr-HR"/>
              </w:rPr>
            </w:pPr>
            <w:r w:rsidRPr="09E30F3F">
              <w:rPr>
                <w:rFonts w:cs="Calibri"/>
                <w:color w:val="000000" w:themeColor="text1"/>
                <w:lang w:eastAsia="hr-HR"/>
              </w:rPr>
              <w:t>U</w:t>
            </w:r>
            <w:r w:rsidR="785EBF67" w:rsidRPr="09E30F3F">
              <w:rPr>
                <w:rFonts w:cs="Calibri"/>
                <w:color w:val="000000" w:themeColor="text1"/>
                <w:lang w:eastAsia="hr-HR"/>
              </w:rPr>
              <w:t xml:space="preserve"> zgradi Opće bolnice </w:t>
            </w:r>
            <w:r w:rsidR="785EBF67" w:rsidRPr="1147DA1E">
              <w:rPr>
                <w:rFonts w:cs="Calibri"/>
                <w:color w:val="000000" w:themeColor="text1"/>
                <w:lang w:eastAsia="hr-HR"/>
              </w:rPr>
              <w:t>Zabok</w:t>
            </w:r>
            <w:r w:rsidR="785EBF67" w:rsidRPr="09E30F3F">
              <w:rPr>
                <w:rFonts w:cs="Calibri"/>
                <w:color w:val="000000" w:themeColor="text1"/>
                <w:lang w:eastAsia="hr-HR"/>
              </w:rPr>
              <w:t xml:space="preserve"> na adresi </w:t>
            </w:r>
            <w:r w:rsidR="785EBF67" w:rsidRPr="1147DA1E">
              <w:rPr>
                <w:rFonts w:cs="Calibri"/>
                <w:color w:val="000000" w:themeColor="text1"/>
                <w:lang w:eastAsia="hr-HR"/>
              </w:rPr>
              <w:t>Bračak 8</w:t>
            </w:r>
            <w:r w:rsidR="785EBF67" w:rsidRPr="09E30F3F">
              <w:rPr>
                <w:rFonts w:cs="Calibri"/>
                <w:color w:val="000000" w:themeColor="text1"/>
                <w:lang w:eastAsia="hr-HR"/>
              </w:rPr>
              <w:t xml:space="preserve"> planira se </w:t>
            </w:r>
            <w:r w:rsidR="785EBF67" w:rsidRPr="1147DA1E">
              <w:rPr>
                <w:rFonts w:cs="Calibri"/>
                <w:color w:val="000000" w:themeColor="text1"/>
                <w:lang w:eastAsia="hr-HR"/>
              </w:rPr>
              <w:t xml:space="preserve">instalacija VRV/VRF </w:t>
            </w:r>
            <w:r w:rsidR="785EBF67" w:rsidRPr="5817A1ED">
              <w:rPr>
                <w:rFonts w:cs="Calibri"/>
                <w:color w:val="000000" w:themeColor="text1"/>
                <w:lang w:eastAsia="hr-HR"/>
              </w:rPr>
              <w:t xml:space="preserve">hlađenja koja je ukupno podijeljena u </w:t>
            </w:r>
            <w:r w:rsidR="785EBF67" w:rsidRPr="3F8EF509">
              <w:rPr>
                <w:rFonts w:cs="Calibri"/>
                <w:color w:val="000000" w:themeColor="text1"/>
                <w:lang w:eastAsia="hr-HR"/>
              </w:rPr>
              <w:t>6 faza.</w:t>
            </w:r>
            <w:r w:rsidR="785EBF67" w:rsidRPr="09E30F3F">
              <w:rPr>
                <w:rFonts w:cs="Calibri"/>
                <w:color w:val="000000" w:themeColor="text1"/>
                <w:lang w:eastAsia="hr-HR"/>
              </w:rPr>
              <w:t xml:space="preserve"> </w:t>
            </w:r>
            <w:r w:rsidR="785EBF67" w:rsidRPr="57E31C87">
              <w:rPr>
                <w:rFonts w:cs="Calibri"/>
                <w:color w:val="000000" w:themeColor="text1"/>
                <w:lang w:eastAsia="hr-HR"/>
              </w:rPr>
              <w:t>U sklopu prve faze projekta planira se instalirati</w:t>
            </w:r>
            <w:r w:rsidR="26E62A0C" w:rsidRPr="58859B4A">
              <w:rPr>
                <w:rFonts w:cs="Calibri"/>
                <w:color w:val="000000" w:themeColor="text1"/>
                <w:lang w:eastAsia="hr-HR"/>
              </w:rPr>
              <w:t xml:space="preserve"> 196,8 kW rashladne </w:t>
            </w:r>
            <w:r w:rsidR="26E62A0C" w:rsidRPr="41D0388A">
              <w:rPr>
                <w:rFonts w:cs="Calibri"/>
                <w:color w:val="000000" w:themeColor="text1"/>
                <w:lang w:eastAsia="hr-HR"/>
              </w:rPr>
              <w:t>snage</w:t>
            </w:r>
            <w:r w:rsidR="785EBF67" w:rsidRPr="41D0388A">
              <w:rPr>
                <w:rFonts w:cs="Calibri"/>
                <w:color w:val="000000" w:themeColor="text1"/>
                <w:lang w:eastAsia="hr-HR"/>
              </w:rPr>
              <w:t>.</w:t>
            </w:r>
            <w:r w:rsidR="26E62A0C" w:rsidRPr="2AB8F8D3">
              <w:rPr>
                <w:rFonts w:cs="Calibri"/>
                <w:color w:val="000000" w:themeColor="text1"/>
                <w:lang w:eastAsia="hr-HR"/>
              </w:rPr>
              <w:t xml:space="preserve"> </w:t>
            </w:r>
            <w:r w:rsidR="26E62A0C" w:rsidRPr="60F294BE">
              <w:rPr>
                <w:rFonts w:cs="Calibri"/>
                <w:color w:val="000000" w:themeColor="text1"/>
                <w:lang w:eastAsia="hr-HR"/>
              </w:rPr>
              <w:t xml:space="preserve">U sklopu druge faze </w:t>
            </w:r>
            <w:r w:rsidR="26E62A0C" w:rsidRPr="3EE97751">
              <w:rPr>
                <w:rFonts w:cs="Calibri"/>
                <w:color w:val="000000" w:themeColor="text1"/>
                <w:lang w:eastAsia="hr-HR"/>
              </w:rPr>
              <w:t xml:space="preserve">planira se instalirati </w:t>
            </w:r>
            <w:r w:rsidR="26E62A0C" w:rsidRPr="467913A8">
              <w:rPr>
                <w:rFonts w:cs="Calibri"/>
                <w:color w:val="000000" w:themeColor="text1"/>
                <w:lang w:eastAsia="hr-HR"/>
              </w:rPr>
              <w:t>180,7</w:t>
            </w:r>
            <w:r w:rsidR="26E62A0C" w:rsidRPr="2F404FCA">
              <w:rPr>
                <w:rFonts w:cs="Calibri"/>
                <w:color w:val="000000" w:themeColor="text1"/>
                <w:lang w:eastAsia="hr-HR"/>
              </w:rPr>
              <w:t xml:space="preserve"> kW rashladne snage</w:t>
            </w:r>
            <w:r w:rsidR="26E62A0C" w:rsidRPr="41D0388A">
              <w:rPr>
                <w:rFonts w:cs="Calibri"/>
                <w:color w:val="000000" w:themeColor="text1"/>
                <w:lang w:eastAsia="hr-HR"/>
              </w:rPr>
              <w:t>.</w:t>
            </w:r>
            <w:r w:rsidR="26E62A0C" w:rsidRPr="2F404FCA">
              <w:rPr>
                <w:rFonts w:cs="Calibri"/>
                <w:color w:val="000000" w:themeColor="text1"/>
                <w:lang w:eastAsia="hr-HR"/>
              </w:rPr>
              <w:t xml:space="preserve"> </w:t>
            </w:r>
            <w:r w:rsidR="26E62A0C" w:rsidRPr="3CD526BA">
              <w:rPr>
                <w:rFonts w:cs="Calibri"/>
                <w:color w:val="000000" w:themeColor="text1"/>
                <w:lang w:eastAsia="hr-HR"/>
              </w:rPr>
              <w:t>U sklopu treće faze 180,7 kW rashladne snage</w:t>
            </w:r>
            <w:r w:rsidR="26E62A0C" w:rsidRPr="41D0388A">
              <w:rPr>
                <w:rFonts w:cs="Calibri"/>
                <w:color w:val="000000" w:themeColor="text1"/>
                <w:lang w:eastAsia="hr-HR"/>
              </w:rPr>
              <w:t xml:space="preserve">. U sklopu 4. </w:t>
            </w:r>
            <w:r w:rsidR="26E62A0C" w:rsidRPr="5B34AEF4">
              <w:rPr>
                <w:rFonts w:cs="Calibri"/>
                <w:color w:val="000000" w:themeColor="text1"/>
                <w:lang w:eastAsia="hr-HR"/>
              </w:rPr>
              <w:t xml:space="preserve">faze 130, 1 kW rashladne </w:t>
            </w:r>
            <w:r w:rsidR="26E62A0C" w:rsidRPr="06562E3E">
              <w:rPr>
                <w:rFonts w:cs="Calibri"/>
                <w:color w:val="000000" w:themeColor="text1"/>
                <w:lang w:eastAsia="hr-HR"/>
              </w:rPr>
              <w:t xml:space="preserve">snage. U sklopu 5. faze  491 kW rashladne snage te u sklopu 6. faze 208,1 kW rashladne snage. </w:t>
            </w:r>
            <w:r w:rsidR="26E62A0C" w:rsidRPr="38CA7346">
              <w:rPr>
                <w:rFonts w:cs="Calibri"/>
                <w:color w:val="000000" w:themeColor="text1"/>
                <w:lang w:eastAsia="hr-HR"/>
              </w:rPr>
              <w:t>Navedene uštede i investicija su za svih 6 faza projekta</w:t>
            </w:r>
            <w:r w:rsidR="26E62A0C" w:rsidRPr="593F4836">
              <w:rPr>
                <w:rFonts w:cs="Calibri"/>
                <w:color w:val="000000" w:themeColor="text1"/>
                <w:lang w:eastAsia="hr-HR"/>
              </w:rPr>
              <w:t xml:space="preserve"> kumulativno.</w:t>
            </w:r>
          </w:p>
          <w:p w14:paraId="353BFA63" w14:textId="6640BBA6" w:rsidR="002E5B4B" w:rsidRPr="002E5B4B" w:rsidRDefault="002E5B4B" w:rsidP="002E5B4B">
            <w:pPr>
              <w:tabs>
                <w:tab w:val="clear" w:pos="720"/>
                <w:tab w:val="clear" w:pos="6912"/>
              </w:tabs>
              <w:jc w:val="left"/>
              <w:rPr>
                <w:color w:val="000000"/>
                <w:lang w:eastAsia="hr-HR"/>
              </w:rPr>
            </w:pPr>
          </w:p>
        </w:tc>
      </w:tr>
      <w:tr w:rsidR="002E5B4B" w:rsidRPr="002E5B4B" w14:paraId="7B68AEE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6E3CFC8" w14:textId="77777777" w:rsidR="002E5B4B" w:rsidRPr="0026647D" w:rsidRDefault="002E5B4B" w:rsidP="002E5B4B">
            <w:pPr>
              <w:tabs>
                <w:tab w:val="clear" w:pos="720"/>
                <w:tab w:val="clear" w:pos="6912"/>
              </w:tabs>
              <w:jc w:val="left"/>
              <w:rPr>
                <w:rFonts w:cs="Calibri"/>
                <w:b/>
                <w:bCs/>
                <w:lang w:eastAsia="hr-HR"/>
              </w:rPr>
            </w:pPr>
            <w:r w:rsidRPr="0026647D">
              <w:rPr>
                <w:rFonts w:cs="Calibri"/>
                <w:b/>
                <w:bCs/>
                <w:lang w:eastAsia="hr-HR"/>
              </w:rPr>
              <w:t>Faza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CA6F098" w14:textId="683DDC1A" w:rsidR="002E5B4B" w:rsidRPr="002E5B4B" w:rsidRDefault="30FF8BA9" w:rsidP="002E5B4B">
            <w:pPr>
              <w:tabs>
                <w:tab w:val="clear" w:pos="720"/>
                <w:tab w:val="clear" w:pos="6912"/>
              </w:tabs>
              <w:jc w:val="left"/>
              <w:rPr>
                <w:rFonts w:cs="Calibri"/>
                <w:color w:val="000000"/>
                <w:lang w:eastAsia="hr-HR"/>
              </w:rPr>
            </w:pPr>
            <w:r w:rsidRPr="77BAF8BD">
              <w:rPr>
                <w:rFonts w:cs="Calibri"/>
                <w:color w:val="000000" w:themeColor="text1"/>
                <w:lang w:eastAsia="hr-HR"/>
              </w:rPr>
              <w:t> Projektna dokumentacija u izradi.</w:t>
            </w:r>
          </w:p>
        </w:tc>
      </w:tr>
      <w:tr w:rsidR="002E5B4B" w:rsidRPr="002E5B4B" w14:paraId="3594C51C"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A0A3917" w14:textId="77777777" w:rsidR="002E5B4B" w:rsidRPr="0026647D" w:rsidRDefault="002E5B4B" w:rsidP="002E5B4B">
            <w:pPr>
              <w:tabs>
                <w:tab w:val="clear" w:pos="720"/>
                <w:tab w:val="clear" w:pos="6912"/>
              </w:tabs>
              <w:jc w:val="left"/>
              <w:rPr>
                <w:rFonts w:cs="Calibri"/>
                <w:b/>
                <w:bCs/>
                <w:lang w:eastAsia="hr-HR"/>
              </w:rPr>
            </w:pPr>
            <w:r w:rsidRPr="0026647D">
              <w:rPr>
                <w:rFonts w:cs="Calibri"/>
                <w:b/>
                <w:bCs/>
                <w:lang w:eastAsia="hr-HR"/>
              </w:rPr>
              <w:t>Iznos godišnje uštede</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753D26A8"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MWh</w:t>
            </w:r>
          </w:p>
        </w:tc>
        <w:tc>
          <w:tcPr>
            <w:tcW w:w="1107" w:type="pct"/>
            <w:tcBorders>
              <w:top w:val="single" w:sz="4" w:space="0" w:color="auto"/>
              <w:left w:val="nil"/>
              <w:bottom w:val="single" w:sz="4" w:space="0" w:color="auto"/>
              <w:right w:val="single" w:sz="4" w:space="0" w:color="auto"/>
            </w:tcBorders>
            <w:shd w:val="clear" w:color="auto" w:fill="auto"/>
            <w:noWrap/>
            <w:vAlign w:val="center"/>
            <w:hideMark/>
          </w:tcPr>
          <w:p w14:paraId="4600EC3F"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31,19</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C741869"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tCO</w:t>
            </w:r>
            <w:r w:rsidRPr="00A63076">
              <w:rPr>
                <w:rFonts w:cs="Calibri"/>
                <w:color w:val="000000"/>
                <w:vertAlign w:val="subscript"/>
                <w:lang w:eastAsia="hr-HR"/>
              </w:rPr>
              <w:t>2</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14:paraId="7CD940B8"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4,96</w:t>
            </w:r>
          </w:p>
        </w:tc>
      </w:tr>
      <w:tr w:rsidR="002E5B4B" w:rsidRPr="002E5B4B" w14:paraId="32AEDF0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75A9D2A" w14:textId="77777777" w:rsidR="002E5B4B" w:rsidRPr="0026647D" w:rsidRDefault="002E5B4B" w:rsidP="002E5B4B">
            <w:pPr>
              <w:tabs>
                <w:tab w:val="clear" w:pos="720"/>
                <w:tab w:val="clear" w:pos="6912"/>
              </w:tabs>
              <w:jc w:val="left"/>
              <w:rPr>
                <w:rFonts w:cs="Calibri"/>
                <w:b/>
                <w:bCs/>
                <w:lang w:eastAsia="hr-HR"/>
              </w:rPr>
            </w:pPr>
            <w:r w:rsidRPr="0026647D">
              <w:rPr>
                <w:rFonts w:cs="Calibri"/>
                <w:b/>
                <w:bCs/>
                <w:lang w:eastAsia="hr-HR"/>
              </w:rPr>
              <w:t>Životni vijek mjere</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5A4C0D80" w14:textId="77777777" w:rsidR="002E5B4B" w:rsidRPr="002E5B4B" w:rsidRDefault="002E5B4B" w:rsidP="002E5B4B">
            <w:pPr>
              <w:tabs>
                <w:tab w:val="clear" w:pos="720"/>
                <w:tab w:val="clear" w:pos="6912"/>
              </w:tabs>
              <w:jc w:val="left"/>
              <w:rPr>
                <w:rFonts w:cs="Calibri"/>
                <w:color w:val="000000"/>
                <w:lang w:eastAsia="hr-HR"/>
              </w:rPr>
            </w:pPr>
            <w:r w:rsidRPr="002E5B4B">
              <w:rPr>
                <w:rFonts w:cs="Calibri"/>
                <w:color w:val="000000"/>
                <w:lang w:eastAsia="hr-HR"/>
              </w:rPr>
              <w:t>17 godina</w:t>
            </w:r>
          </w:p>
        </w:tc>
      </w:tr>
      <w:tr w:rsidR="002E5B4B" w:rsidRPr="002E5B4B" w14:paraId="63640AAB"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9AE4510"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Očekivani iznos investicije (HRK)</w:t>
            </w:r>
          </w:p>
        </w:tc>
        <w:tc>
          <w:tcPr>
            <w:tcW w:w="3195"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D9C61E3" w14:textId="6D146084" w:rsidR="002E5B4B" w:rsidRPr="002E5B4B" w:rsidRDefault="0064454C" w:rsidP="002E5B4B">
            <w:pPr>
              <w:tabs>
                <w:tab w:val="clear" w:pos="720"/>
                <w:tab w:val="clear" w:pos="6912"/>
              </w:tabs>
              <w:jc w:val="left"/>
              <w:rPr>
                <w:rFonts w:cs="Calibri"/>
                <w:color w:val="000000"/>
                <w:lang w:eastAsia="hr-HR"/>
              </w:rPr>
            </w:pPr>
            <w:r>
              <w:rPr>
                <w:rFonts w:cs="Calibri"/>
                <w:color w:val="000000"/>
                <w:lang w:eastAsia="hr-HR"/>
              </w:rPr>
              <w:t>9.</w:t>
            </w:r>
            <w:r w:rsidR="00F164AE">
              <w:rPr>
                <w:rFonts w:cs="Calibri"/>
                <w:color w:val="000000"/>
                <w:lang w:eastAsia="hr-HR"/>
              </w:rPr>
              <w:t>829.079,25</w:t>
            </w:r>
            <w:r w:rsidR="002E5B4B" w:rsidRPr="002E5B4B">
              <w:rPr>
                <w:rFonts w:cs="Calibri"/>
                <w:color w:val="000000"/>
                <w:lang w:eastAsia="hr-HR"/>
              </w:rPr>
              <w:t xml:space="preserve"> kn</w:t>
            </w:r>
          </w:p>
        </w:tc>
      </w:tr>
      <w:tr w:rsidR="002E5B4B" w:rsidRPr="002E5B4B" w14:paraId="52507093"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FFA2DB9"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Planirani iznos vlastitog ulaganja</w:t>
            </w:r>
          </w:p>
        </w:tc>
        <w:tc>
          <w:tcPr>
            <w:tcW w:w="58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BB8BF64" w14:textId="522D569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 </w:t>
            </w:r>
            <w:r w:rsidR="000B304F">
              <w:rPr>
                <w:rFonts w:cs="Calibri"/>
                <w:color w:val="000000"/>
                <w:lang w:eastAsia="hr-HR"/>
              </w:rPr>
              <w:t>maks</w:t>
            </w:r>
          </w:p>
        </w:tc>
        <w:tc>
          <w:tcPr>
            <w:tcW w:w="110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993271C" w14:textId="21366D8F" w:rsidR="002E5B4B" w:rsidRPr="002E5B4B" w:rsidRDefault="00F164AE" w:rsidP="002E5B4B">
            <w:pPr>
              <w:tabs>
                <w:tab w:val="clear" w:pos="720"/>
                <w:tab w:val="clear" w:pos="6912"/>
              </w:tabs>
              <w:jc w:val="center"/>
              <w:rPr>
                <w:rFonts w:cs="Calibri"/>
                <w:lang w:eastAsia="hr-HR"/>
              </w:rPr>
            </w:pPr>
            <w:r>
              <w:rPr>
                <w:rFonts w:cs="Calibri"/>
                <w:color w:val="000000"/>
                <w:lang w:eastAsia="hr-HR"/>
              </w:rPr>
              <w:t>9.829.079,25</w:t>
            </w:r>
            <w:r w:rsidRPr="002E5B4B">
              <w:rPr>
                <w:rFonts w:cs="Calibri"/>
                <w:color w:val="000000"/>
                <w:lang w:eastAsia="hr-HR"/>
              </w:rPr>
              <w:t xml:space="preserve"> kn</w:t>
            </w:r>
          </w:p>
        </w:tc>
        <w:tc>
          <w:tcPr>
            <w:tcW w:w="39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D503776"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maks</w:t>
            </w:r>
          </w:p>
        </w:tc>
        <w:tc>
          <w:tcPr>
            <w:tcW w:w="11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96C7EFC" w14:textId="1E63E4D7" w:rsidR="002E5B4B" w:rsidRPr="002E5B4B" w:rsidRDefault="00F164AE" w:rsidP="002E5B4B">
            <w:pPr>
              <w:tabs>
                <w:tab w:val="clear" w:pos="720"/>
                <w:tab w:val="clear" w:pos="6912"/>
              </w:tabs>
              <w:jc w:val="center"/>
              <w:rPr>
                <w:rFonts w:cs="Calibri"/>
                <w:lang w:eastAsia="hr-HR"/>
              </w:rPr>
            </w:pPr>
            <w:r>
              <w:rPr>
                <w:rFonts w:cs="Calibri"/>
                <w:color w:val="000000"/>
                <w:lang w:eastAsia="hr-HR"/>
              </w:rPr>
              <w:t>9.829.079,25</w:t>
            </w:r>
            <w:r w:rsidRPr="002E5B4B">
              <w:rPr>
                <w:rFonts w:cs="Calibri"/>
                <w:color w:val="000000"/>
                <w:lang w:eastAsia="hr-HR"/>
              </w:rPr>
              <w:t xml:space="preserve"> kn</w:t>
            </w:r>
          </w:p>
        </w:tc>
      </w:tr>
      <w:tr w:rsidR="002E5B4B" w:rsidRPr="002E5B4B" w14:paraId="7A1F36E9"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2FB87F3"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Udio vlastitih sredstava u investiciji</w:t>
            </w:r>
          </w:p>
        </w:tc>
        <w:tc>
          <w:tcPr>
            <w:tcW w:w="589"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69B593C"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min</w:t>
            </w:r>
          </w:p>
        </w:tc>
        <w:tc>
          <w:tcPr>
            <w:tcW w:w="1107"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0BB1244"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100%</w:t>
            </w:r>
          </w:p>
        </w:tc>
        <w:tc>
          <w:tcPr>
            <w:tcW w:w="395"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3B86869"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maks</w:t>
            </w:r>
          </w:p>
        </w:tc>
        <w:tc>
          <w:tcPr>
            <w:tcW w:w="11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748A5657" w14:textId="77777777" w:rsidR="002E5B4B" w:rsidRPr="002E5B4B" w:rsidRDefault="002E5B4B" w:rsidP="002E5B4B">
            <w:pPr>
              <w:tabs>
                <w:tab w:val="clear" w:pos="720"/>
                <w:tab w:val="clear" w:pos="6912"/>
              </w:tabs>
              <w:jc w:val="center"/>
              <w:rPr>
                <w:rFonts w:cs="Calibri"/>
                <w:color w:val="000000"/>
                <w:lang w:eastAsia="hr-HR"/>
              </w:rPr>
            </w:pPr>
            <w:r w:rsidRPr="002E5B4B">
              <w:rPr>
                <w:rFonts w:cs="Calibri"/>
                <w:color w:val="000000"/>
                <w:lang w:eastAsia="hr-HR"/>
              </w:rPr>
              <w:t>100%</w:t>
            </w:r>
          </w:p>
        </w:tc>
      </w:tr>
      <w:tr w:rsidR="002E5B4B" w:rsidRPr="002E5B4B" w14:paraId="1BEDC9BD" w14:textId="77777777" w:rsidTr="006D5620">
        <w:trPr>
          <w:trHeight w:val="35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A8A6F13" w14:textId="77777777" w:rsidR="002E5B4B" w:rsidRPr="0026647D" w:rsidRDefault="002E5B4B" w:rsidP="002E5B4B">
            <w:pPr>
              <w:tabs>
                <w:tab w:val="clear" w:pos="720"/>
                <w:tab w:val="clear" w:pos="6912"/>
              </w:tabs>
              <w:jc w:val="left"/>
              <w:rPr>
                <w:rFonts w:cs="Calibri"/>
                <w:b/>
                <w:bCs/>
                <w:lang w:eastAsia="hr-HR"/>
              </w:rPr>
            </w:pPr>
            <w:r w:rsidRPr="0026647D">
              <w:rPr>
                <w:rFonts w:cs="Calibri"/>
                <w:b/>
                <w:bCs/>
                <w:lang w:eastAsia="hr-HR"/>
              </w:rPr>
              <w:t>Izvor sufinanciranja</w:t>
            </w:r>
          </w:p>
        </w:tc>
        <w:tc>
          <w:tcPr>
            <w:tcW w:w="3195" w:type="pct"/>
            <w:gridSpan w:val="4"/>
            <w:tcBorders>
              <w:top w:val="single" w:sz="4" w:space="0" w:color="auto"/>
              <w:left w:val="nil"/>
              <w:bottom w:val="single" w:sz="4" w:space="0" w:color="auto"/>
              <w:right w:val="single" w:sz="4" w:space="0" w:color="000000" w:themeColor="text1"/>
            </w:tcBorders>
            <w:shd w:val="clear" w:color="auto" w:fill="auto"/>
            <w:hideMark/>
          </w:tcPr>
          <w:p w14:paraId="4BD3EB11" w14:textId="77777777" w:rsidR="002E5B4B" w:rsidRPr="002E5B4B" w:rsidRDefault="002E5B4B" w:rsidP="002E5B4B">
            <w:pPr>
              <w:tabs>
                <w:tab w:val="clear" w:pos="720"/>
                <w:tab w:val="clear" w:pos="6912"/>
              </w:tabs>
              <w:jc w:val="left"/>
              <w:rPr>
                <w:rFonts w:cs="Calibri"/>
                <w:color w:val="000000"/>
                <w:lang w:eastAsia="hr-HR"/>
              </w:rPr>
            </w:pPr>
            <w:r w:rsidRPr="002E5B4B">
              <w:rPr>
                <w:rFonts w:cs="Calibri"/>
                <w:color w:val="000000"/>
                <w:lang w:eastAsia="hr-HR"/>
              </w:rPr>
              <w:t>/</w:t>
            </w:r>
          </w:p>
        </w:tc>
      </w:tr>
      <w:tr w:rsidR="002E5B4B" w:rsidRPr="002E5B4B" w14:paraId="05D0F175"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C6113FB" w14:textId="77777777" w:rsidR="002E5B4B" w:rsidRPr="0026647D" w:rsidRDefault="002E5B4B" w:rsidP="002E5B4B">
            <w:pPr>
              <w:tabs>
                <w:tab w:val="clear" w:pos="720"/>
                <w:tab w:val="clear" w:pos="6912"/>
              </w:tabs>
              <w:jc w:val="left"/>
              <w:rPr>
                <w:rFonts w:cs="Calibri"/>
                <w:b/>
                <w:bCs/>
                <w:lang w:eastAsia="hr-HR"/>
              </w:rPr>
            </w:pPr>
            <w:r w:rsidRPr="0026647D">
              <w:rPr>
                <w:rFonts w:cs="Calibri"/>
                <w:b/>
                <w:bCs/>
                <w:lang w:eastAsia="hr-HR"/>
              </w:rPr>
              <w:t>Rokovi provedbe</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03484021" w14:textId="2AEFDB72" w:rsidR="002E5B4B" w:rsidRPr="002E5B4B" w:rsidRDefault="00A63076" w:rsidP="002E5B4B">
            <w:pPr>
              <w:tabs>
                <w:tab w:val="clear" w:pos="720"/>
                <w:tab w:val="clear" w:pos="6912"/>
              </w:tabs>
              <w:jc w:val="left"/>
              <w:rPr>
                <w:rFonts w:cs="Calibri"/>
                <w:color w:val="000000"/>
                <w:lang w:eastAsia="hr-HR"/>
              </w:rPr>
            </w:pPr>
            <w:r w:rsidRPr="006E5618">
              <w:rPr>
                <w:rFonts w:cs="Calibri"/>
                <w:color w:val="000000"/>
                <w:lang w:eastAsia="hr-HR"/>
              </w:rPr>
              <w:t>2022.</w:t>
            </w:r>
            <w:r>
              <w:rPr>
                <w:rFonts w:cs="Calibri"/>
                <w:color w:val="000000"/>
                <w:lang w:eastAsia="hr-HR"/>
              </w:rPr>
              <w:t>-2024.</w:t>
            </w:r>
          </w:p>
        </w:tc>
      </w:tr>
      <w:tr w:rsidR="002E5B4B" w:rsidRPr="002E5B4B" w14:paraId="6EBFEBA6" w14:textId="77777777" w:rsidTr="006D5620">
        <w:trPr>
          <w:trHeight w:val="290"/>
        </w:trPr>
        <w:tc>
          <w:tcPr>
            <w:tcW w:w="1805"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BCBC337" w14:textId="77777777" w:rsidR="002E5B4B" w:rsidRPr="002E5B4B" w:rsidRDefault="002E5B4B" w:rsidP="002E5B4B">
            <w:pPr>
              <w:tabs>
                <w:tab w:val="clear" w:pos="720"/>
                <w:tab w:val="clear" w:pos="6912"/>
              </w:tabs>
              <w:jc w:val="left"/>
              <w:rPr>
                <w:rFonts w:cs="Calibri"/>
                <w:b/>
                <w:bCs/>
                <w:color w:val="000000"/>
                <w:lang w:eastAsia="hr-HR"/>
              </w:rPr>
            </w:pPr>
            <w:r w:rsidRPr="002E5B4B">
              <w:rPr>
                <w:rFonts w:cs="Calibri"/>
                <w:b/>
                <w:bCs/>
                <w:color w:val="000000"/>
                <w:lang w:eastAsia="hr-HR"/>
              </w:rPr>
              <w:t>Način praćenja</w:t>
            </w:r>
          </w:p>
        </w:tc>
        <w:tc>
          <w:tcPr>
            <w:tcW w:w="3195"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0CD7CF" w14:textId="77777777" w:rsidR="002E5B4B" w:rsidRPr="002E5B4B" w:rsidRDefault="002E5B4B" w:rsidP="002E5B4B">
            <w:pPr>
              <w:tabs>
                <w:tab w:val="clear" w:pos="720"/>
                <w:tab w:val="clear" w:pos="6912"/>
              </w:tabs>
              <w:jc w:val="left"/>
              <w:rPr>
                <w:rFonts w:cs="Calibri"/>
                <w:color w:val="000000"/>
                <w:lang w:eastAsia="hr-HR"/>
              </w:rPr>
            </w:pPr>
            <w:r w:rsidRPr="002E5B4B">
              <w:rPr>
                <w:rFonts w:cs="Calibri"/>
                <w:color w:val="000000"/>
                <w:lang w:eastAsia="hr-HR"/>
              </w:rPr>
              <w:t>Sustav za mjerenje i verifikaciju ušteda energije (SMiV)</w:t>
            </w:r>
          </w:p>
        </w:tc>
      </w:tr>
    </w:tbl>
    <w:p w14:paraId="1C23814B" w14:textId="77777777" w:rsidR="00AC3A2C" w:rsidRPr="00056132" w:rsidRDefault="00AC3A2C" w:rsidP="00056132">
      <w:pPr>
        <w:rPr>
          <w:lang w:val="x-none"/>
        </w:rPr>
      </w:pPr>
    </w:p>
    <w:p w14:paraId="50E12B59" w14:textId="16513204" w:rsidR="001F162A" w:rsidRDefault="001F162A" w:rsidP="004552BF">
      <w:pPr>
        <w:pStyle w:val="Naslov2"/>
        <w:numPr>
          <w:ilvl w:val="1"/>
          <w:numId w:val="17"/>
        </w:numPr>
      </w:pPr>
      <w:bookmarkStart w:id="122" w:name="_Toc99973655"/>
      <w:r w:rsidRPr="000A43EF">
        <w:t>Mjere energetske učinkovitosti u javnoj rasvjeti</w:t>
      </w:r>
      <w:bookmarkEnd w:id="122"/>
    </w:p>
    <w:p w14:paraId="1BB29A0C" w14:textId="4AEDEB23" w:rsidR="000A43EF" w:rsidRDefault="00EC35C1" w:rsidP="000A43EF">
      <w:r>
        <w:t xml:space="preserve">Upravljanje i planiranje mjera energetske učinkovitosti u javnoj rasvjeti nije u nadležnosti Krapinsko – zagorske županije. </w:t>
      </w:r>
    </w:p>
    <w:p w14:paraId="6BF66263" w14:textId="77777777" w:rsidR="00EC35C1" w:rsidRPr="00322829" w:rsidRDefault="00EC35C1" w:rsidP="000A43EF"/>
    <w:p w14:paraId="2EE7992C" w14:textId="7A0F1611" w:rsidR="000176BC" w:rsidRDefault="00CE4436" w:rsidP="000176BC">
      <w:pPr>
        <w:pStyle w:val="Naslov2"/>
        <w:numPr>
          <w:ilvl w:val="1"/>
          <w:numId w:val="17"/>
        </w:numPr>
        <w:rPr>
          <w:lang w:val="hr-HR"/>
        </w:rPr>
      </w:pPr>
      <w:bookmarkStart w:id="123" w:name="_Toc99973656"/>
      <w:r>
        <w:rPr>
          <w:lang w:val="hr-HR"/>
        </w:rPr>
        <w:t>Mjere energetske učinkovitosti u prometu</w:t>
      </w:r>
      <w:bookmarkEnd w:id="123"/>
    </w:p>
    <w:p w14:paraId="36CA09BE" w14:textId="1ED52BF7" w:rsidR="00E65D67" w:rsidRPr="00E65D67" w:rsidRDefault="00C66E2A" w:rsidP="00C66E2A">
      <w:pPr>
        <w:pStyle w:val="Opisslike"/>
      </w:pPr>
      <w:bookmarkStart w:id="124" w:name="_Toc99973981"/>
      <w:r>
        <w:t xml:space="preserve">Tablica 5. </w:t>
      </w:r>
      <w:r w:rsidR="00774716">
        <w:fldChar w:fldCharType="begin"/>
      </w:r>
      <w:r w:rsidR="00774716">
        <w:instrText xml:space="preserve"> SEQ Tablica_5. \* ARABIC </w:instrText>
      </w:r>
      <w:r w:rsidR="00774716">
        <w:fldChar w:fldCharType="separate"/>
      </w:r>
      <w:r>
        <w:rPr>
          <w:noProof/>
        </w:rPr>
        <w:t>20</w:t>
      </w:r>
      <w:r w:rsidR="00774716">
        <w:rPr>
          <w:noProof/>
        </w:rPr>
        <w:fldChar w:fldCharType="end"/>
      </w:r>
      <w:r>
        <w:rPr>
          <w:lang w:val="hr-HR"/>
        </w:rPr>
        <w:t xml:space="preserve">. </w:t>
      </w:r>
      <w:r w:rsidRPr="00C66E2A">
        <w:rPr>
          <w:b w:val="0"/>
          <w:bCs/>
          <w:lang w:val="hr-HR"/>
        </w:rPr>
        <w:t>Kupnja električnih bicikala</w:t>
      </w:r>
      <w:bookmarkEnd w:id="124"/>
    </w:p>
    <w:tbl>
      <w:tblPr>
        <w:tblW w:w="5000" w:type="pct"/>
        <w:tblLook w:val="04A0" w:firstRow="1" w:lastRow="0" w:firstColumn="1" w:lastColumn="0" w:noHBand="0" w:noVBand="1"/>
      </w:tblPr>
      <w:tblGrid>
        <w:gridCol w:w="1254"/>
        <w:gridCol w:w="857"/>
        <w:gridCol w:w="1389"/>
        <w:gridCol w:w="1265"/>
        <w:gridCol w:w="1521"/>
        <w:gridCol w:w="1198"/>
        <w:gridCol w:w="1535"/>
      </w:tblGrid>
      <w:tr w:rsidR="00E65D67" w:rsidRPr="006E5618" w14:paraId="12EC6AD6" w14:textId="77777777" w:rsidTr="00AB3719">
        <w:trPr>
          <w:trHeight w:val="290"/>
        </w:trPr>
        <w:tc>
          <w:tcPr>
            <w:tcW w:w="616"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90E3DE2"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R.br. Mjere</w:t>
            </w:r>
          </w:p>
        </w:tc>
        <w:tc>
          <w:tcPr>
            <w:tcW w:w="442" w:type="pct"/>
            <w:tcBorders>
              <w:top w:val="single" w:sz="4" w:space="0" w:color="auto"/>
              <w:left w:val="nil"/>
              <w:bottom w:val="single" w:sz="4" w:space="0" w:color="auto"/>
              <w:right w:val="single" w:sz="4" w:space="0" w:color="auto"/>
            </w:tcBorders>
            <w:shd w:val="clear" w:color="auto" w:fill="DDEBF7"/>
            <w:noWrap/>
            <w:vAlign w:val="center"/>
            <w:hideMark/>
          </w:tcPr>
          <w:p w14:paraId="1268FF71" w14:textId="77777777" w:rsidR="00E65D67" w:rsidRPr="006E5618" w:rsidRDefault="00E65D67" w:rsidP="00AB3719">
            <w:pPr>
              <w:tabs>
                <w:tab w:val="clear" w:pos="720"/>
                <w:tab w:val="clear" w:pos="6912"/>
              </w:tabs>
              <w:jc w:val="center"/>
              <w:rPr>
                <w:rFonts w:cs="Calibri"/>
                <w:b/>
                <w:bCs/>
                <w:color w:val="000000"/>
                <w:lang w:eastAsia="hr-HR"/>
              </w:rPr>
            </w:pPr>
            <w:r>
              <w:rPr>
                <w:rFonts w:cs="Calibri"/>
                <w:b/>
                <w:bCs/>
                <w:color w:val="000000"/>
                <w:lang w:eastAsia="hr-HR"/>
              </w:rPr>
              <w:t>20</w:t>
            </w:r>
          </w:p>
        </w:tc>
        <w:tc>
          <w:tcPr>
            <w:tcW w:w="716" w:type="pct"/>
            <w:tcBorders>
              <w:top w:val="single" w:sz="4" w:space="0" w:color="auto"/>
              <w:left w:val="nil"/>
              <w:bottom w:val="single" w:sz="4" w:space="0" w:color="auto"/>
              <w:right w:val="single" w:sz="4" w:space="0" w:color="auto"/>
            </w:tcBorders>
            <w:shd w:val="clear" w:color="auto" w:fill="DDEBF7"/>
            <w:noWrap/>
            <w:vAlign w:val="center"/>
            <w:hideMark/>
          </w:tcPr>
          <w:p w14:paraId="611C3A96"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Naziv mjere</w:t>
            </w:r>
          </w:p>
        </w:tc>
        <w:tc>
          <w:tcPr>
            <w:tcW w:w="3227"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007099" w14:textId="5814BCF9" w:rsidR="00E65D67" w:rsidRPr="006E5618" w:rsidRDefault="00C66E2A" w:rsidP="00AB3719">
            <w:pPr>
              <w:tabs>
                <w:tab w:val="clear" w:pos="720"/>
                <w:tab w:val="clear" w:pos="6912"/>
              </w:tabs>
              <w:jc w:val="left"/>
              <w:rPr>
                <w:rFonts w:cs="Calibri"/>
                <w:b/>
                <w:bCs/>
                <w:color w:val="000000"/>
                <w:lang w:eastAsia="hr-HR"/>
              </w:rPr>
            </w:pPr>
            <w:r>
              <w:rPr>
                <w:rFonts w:cs="Calibri"/>
                <w:b/>
                <w:bCs/>
                <w:color w:val="000000"/>
                <w:lang w:eastAsia="hr-HR"/>
              </w:rPr>
              <w:t xml:space="preserve">Kupnja električnih bicikala </w:t>
            </w:r>
          </w:p>
        </w:tc>
      </w:tr>
      <w:tr w:rsidR="00E65D67" w:rsidRPr="006E5618" w14:paraId="46074EA5" w14:textId="77777777" w:rsidTr="00AB3719">
        <w:trPr>
          <w:trHeight w:val="610"/>
        </w:trPr>
        <w:tc>
          <w:tcPr>
            <w:tcW w:w="1773"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2CB51A3"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Kategorija provedbe</w:t>
            </w:r>
          </w:p>
        </w:tc>
        <w:tc>
          <w:tcPr>
            <w:tcW w:w="3227"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D078F0B" w14:textId="10EAA412" w:rsidR="00E65D67" w:rsidRPr="006E5618" w:rsidRDefault="00C66E2A" w:rsidP="00AB3719">
            <w:pPr>
              <w:tabs>
                <w:tab w:val="clear" w:pos="720"/>
                <w:tab w:val="clear" w:pos="6912"/>
              </w:tabs>
              <w:jc w:val="left"/>
              <w:rPr>
                <w:rFonts w:cs="Calibri"/>
                <w:color w:val="000000"/>
                <w:lang w:eastAsia="hr-HR"/>
              </w:rPr>
            </w:pPr>
            <w:r>
              <w:rPr>
                <w:rFonts w:cs="Calibri"/>
                <w:color w:val="000000"/>
                <w:lang w:eastAsia="hr-HR"/>
              </w:rPr>
              <w:t>Mjere u prometu</w:t>
            </w:r>
            <w:r w:rsidR="00E65D67" w:rsidRPr="006E5618">
              <w:rPr>
                <w:rFonts w:cs="Calibri"/>
                <w:color w:val="000000"/>
                <w:lang w:eastAsia="hr-HR"/>
              </w:rPr>
              <w:br/>
            </w:r>
            <w:r>
              <w:rPr>
                <w:rFonts w:cs="Calibri"/>
                <w:i/>
                <w:iCs/>
                <w:color w:val="000000"/>
                <w:lang w:eastAsia="hr-HR"/>
              </w:rPr>
              <w:t>Poticanje elektromobilnosti</w:t>
            </w:r>
          </w:p>
        </w:tc>
      </w:tr>
      <w:tr w:rsidR="00E65D67" w:rsidRPr="006E5618" w14:paraId="7B7057D7" w14:textId="77777777" w:rsidTr="00AB3719">
        <w:trPr>
          <w:trHeight w:val="337"/>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160EBE1"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Kategorija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E45EBB6" w14:textId="77777777" w:rsidR="00E65D67" w:rsidRPr="006E5618" w:rsidRDefault="00E65D67" w:rsidP="00AB3719">
            <w:pPr>
              <w:tabs>
                <w:tab w:val="clear" w:pos="720"/>
                <w:tab w:val="clear" w:pos="6912"/>
              </w:tabs>
              <w:jc w:val="left"/>
              <w:rPr>
                <w:rFonts w:cs="Calibri"/>
                <w:color w:val="000000"/>
                <w:lang w:eastAsia="hr-HR"/>
              </w:rPr>
            </w:pPr>
            <w:r w:rsidRPr="006E5618">
              <w:rPr>
                <w:rFonts w:cs="Calibri"/>
                <w:color w:val="000000"/>
                <w:lang w:eastAsia="hr-HR"/>
              </w:rPr>
              <w:t>Mjera koju obveznik planiranja provodi samostalno</w:t>
            </w:r>
          </w:p>
        </w:tc>
      </w:tr>
      <w:tr w:rsidR="00E65D67" w:rsidRPr="006E5618" w14:paraId="08E2948C" w14:textId="77777777" w:rsidTr="00AB3719">
        <w:trPr>
          <w:trHeight w:val="1354"/>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FE6D230" w14:textId="77777777" w:rsidR="00E65D67" w:rsidRPr="00973199" w:rsidRDefault="00E65D67" w:rsidP="00AB3719">
            <w:pPr>
              <w:tabs>
                <w:tab w:val="clear" w:pos="720"/>
                <w:tab w:val="clear" w:pos="6912"/>
              </w:tabs>
              <w:jc w:val="left"/>
              <w:rPr>
                <w:rFonts w:cs="Calibri"/>
                <w:b/>
                <w:bCs/>
                <w:lang w:eastAsia="hr-HR"/>
              </w:rPr>
            </w:pPr>
            <w:r w:rsidRPr="00973199">
              <w:rPr>
                <w:rFonts w:cs="Calibri"/>
                <w:b/>
                <w:bCs/>
                <w:lang w:eastAsia="hr-HR"/>
              </w:rPr>
              <w:t>Opis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hideMark/>
          </w:tcPr>
          <w:p w14:paraId="751A314F" w14:textId="555BE013" w:rsidR="00E65D67" w:rsidRPr="006E5618" w:rsidRDefault="00F20889" w:rsidP="00AB3719">
            <w:pPr>
              <w:tabs>
                <w:tab w:val="clear" w:pos="720"/>
                <w:tab w:val="clear" w:pos="6912"/>
              </w:tabs>
              <w:rPr>
                <w:rFonts w:cs="Calibri"/>
                <w:color w:val="000000"/>
                <w:lang w:eastAsia="hr-HR"/>
              </w:rPr>
            </w:pPr>
            <w:r>
              <w:rPr>
                <w:rFonts w:cs="Calibri"/>
                <w:color w:val="000000"/>
                <w:lang w:eastAsia="hr-HR"/>
              </w:rPr>
              <w:t>Krapinsko</w:t>
            </w:r>
            <w:r w:rsidR="0012336E">
              <w:rPr>
                <w:rFonts w:cs="Calibri"/>
                <w:color w:val="000000"/>
                <w:lang w:eastAsia="hr-HR"/>
              </w:rPr>
              <w:t xml:space="preserve">-zagorska županija je potpisala Ugovor o sufinanciranju kupnje energetski učinkovitih vozila u javnom sektoru </w:t>
            </w:r>
            <w:r w:rsidR="00286EEA">
              <w:rPr>
                <w:rFonts w:cs="Calibri"/>
                <w:color w:val="000000"/>
                <w:lang w:eastAsia="hr-HR"/>
              </w:rPr>
              <w:t xml:space="preserve">putem javnog poziva </w:t>
            </w:r>
            <w:r w:rsidR="0012336E">
              <w:rPr>
                <w:rFonts w:cs="Calibri"/>
                <w:color w:val="000000"/>
                <w:lang w:eastAsia="hr-HR"/>
              </w:rPr>
              <w:t xml:space="preserve">EnU-5/21. </w:t>
            </w:r>
            <w:r w:rsidR="00542064">
              <w:rPr>
                <w:rFonts w:cs="Calibri"/>
                <w:color w:val="000000"/>
                <w:lang w:eastAsia="hr-HR"/>
              </w:rPr>
              <w:t xml:space="preserve">Unutar ove mjere, Krapinsko – zagorska županija </w:t>
            </w:r>
            <w:r w:rsidR="00DE72F4">
              <w:rPr>
                <w:rFonts w:cs="Calibri"/>
                <w:color w:val="000000"/>
                <w:lang w:eastAsia="hr-HR"/>
              </w:rPr>
              <w:t>će nabaviti 15 električnih bicikala snage 0</w:t>
            </w:r>
            <w:r w:rsidR="00774716">
              <w:rPr>
                <w:rFonts w:cs="Calibri"/>
                <w:color w:val="000000"/>
                <w:lang w:eastAsia="hr-HR"/>
              </w:rPr>
              <w:t>,</w:t>
            </w:r>
            <w:r w:rsidR="00DE72F4">
              <w:rPr>
                <w:rFonts w:cs="Calibri"/>
                <w:color w:val="000000"/>
                <w:lang w:eastAsia="hr-HR"/>
              </w:rPr>
              <w:t xml:space="preserve">25 kW </w:t>
            </w:r>
            <w:r w:rsidR="00542064">
              <w:rPr>
                <w:rFonts w:cs="Calibri"/>
                <w:color w:val="000000"/>
                <w:lang w:eastAsia="hr-HR"/>
              </w:rPr>
              <w:t>za korištenje u javnom sektoru</w:t>
            </w:r>
            <w:r w:rsidR="00DE72F4">
              <w:rPr>
                <w:rFonts w:cs="Calibri"/>
                <w:color w:val="000000"/>
                <w:lang w:eastAsia="hr-HR"/>
              </w:rPr>
              <w:t>.</w:t>
            </w:r>
          </w:p>
        </w:tc>
      </w:tr>
      <w:tr w:rsidR="00E65D67" w:rsidRPr="006E5618" w14:paraId="367C817A"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7696140" w14:textId="77777777" w:rsidR="00E65D67" w:rsidRPr="00973199" w:rsidRDefault="00E65D67" w:rsidP="00AB3719">
            <w:pPr>
              <w:tabs>
                <w:tab w:val="clear" w:pos="720"/>
                <w:tab w:val="clear" w:pos="6912"/>
              </w:tabs>
              <w:jc w:val="left"/>
              <w:rPr>
                <w:rFonts w:cs="Calibri"/>
                <w:b/>
                <w:bCs/>
                <w:lang w:eastAsia="hr-HR"/>
              </w:rPr>
            </w:pPr>
            <w:r w:rsidRPr="00973199">
              <w:rPr>
                <w:rFonts w:cs="Calibri"/>
                <w:b/>
                <w:bCs/>
                <w:lang w:eastAsia="hr-HR"/>
              </w:rPr>
              <w:t>Faza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20C4BC67" w14:textId="5CC376AA" w:rsidR="00E65D67" w:rsidRPr="006E5618" w:rsidRDefault="00804C9B" w:rsidP="00AB3719">
            <w:pPr>
              <w:tabs>
                <w:tab w:val="clear" w:pos="720"/>
                <w:tab w:val="clear" w:pos="6912"/>
              </w:tabs>
              <w:jc w:val="left"/>
              <w:rPr>
                <w:rFonts w:cs="Calibri"/>
                <w:color w:val="000000"/>
                <w:lang w:eastAsia="hr-HR"/>
              </w:rPr>
            </w:pPr>
            <w:r>
              <w:rPr>
                <w:rFonts w:cs="Calibri"/>
                <w:color w:val="000000"/>
                <w:lang w:eastAsia="hr-HR"/>
              </w:rPr>
              <w:t>Potpisan ugovor s FZOEU</w:t>
            </w:r>
          </w:p>
        </w:tc>
      </w:tr>
      <w:tr w:rsidR="00E65D67" w:rsidRPr="006E5618" w14:paraId="6D29F2C8"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17FF8CA"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Iznos godišnje uštede</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14:paraId="05784490" w14:textId="77777777" w:rsidR="00E65D67" w:rsidRPr="006E5618" w:rsidRDefault="00E65D67" w:rsidP="00AB3719">
            <w:pPr>
              <w:tabs>
                <w:tab w:val="clear" w:pos="720"/>
                <w:tab w:val="clear" w:pos="6912"/>
              </w:tabs>
              <w:jc w:val="center"/>
              <w:rPr>
                <w:rFonts w:cs="Calibri"/>
                <w:color w:val="000000"/>
                <w:lang w:eastAsia="hr-HR"/>
              </w:rPr>
            </w:pPr>
            <w:r w:rsidRPr="006E5618">
              <w:rPr>
                <w:rFonts w:cs="Calibri"/>
                <w:color w:val="000000"/>
                <w:lang w:eastAsia="hr-HR"/>
              </w:rPr>
              <w:t>MWh</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71EB005B" w14:textId="69990EAE" w:rsidR="00E65D67" w:rsidRPr="006E5618" w:rsidRDefault="00840390" w:rsidP="00AB3719">
            <w:pPr>
              <w:tabs>
                <w:tab w:val="clear" w:pos="720"/>
                <w:tab w:val="clear" w:pos="6912"/>
              </w:tabs>
              <w:jc w:val="center"/>
              <w:rPr>
                <w:rFonts w:cs="Calibri"/>
                <w:color w:val="000000"/>
                <w:lang w:eastAsia="hr-HR"/>
              </w:rPr>
            </w:pPr>
            <w:r>
              <w:rPr>
                <w:rFonts w:cs="Calibri"/>
                <w:color w:val="000000"/>
                <w:lang w:eastAsia="hr-HR"/>
              </w:rPr>
              <w:t>5,46</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14:paraId="5F799E2A" w14:textId="77777777" w:rsidR="00E65D67" w:rsidRPr="006E5618" w:rsidRDefault="00E65D67" w:rsidP="00AB3719">
            <w:pPr>
              <w:tabs>
                <w:tab w:val="clear" w:pos="720"/>
                <w:tab w:val="clear" w:pos="6912"/>
              </w:tabs>
              <w:jc w:val="center"/>
              <w:rPr>
                <w:rFonts w:cs="Calibri"/>
                <w:color w:val="000000"/>
                <w:lang w:eastAsia="hr-HR"/>
              </w:rPr>
            </w:pPr>
            <w:r w:rsidRPr="006E5618">
              <w:rPr>
                <w:rFonts w:cs="Calibri"/>
                <w:color w:val="000000"/>
                <w:lang w:eastAsia="hr-HR"/>
              </w:rPr>
              <w:t>tCO</w:t>
            </w:r>
            <w:r w:rsidRPr="00A63076">
              <w:rPr>
                <w:rFonts w:cs="Calibri"/>
                <w:color w:val="000000"/>
                <w:vertAlign w:val="subscript"/>
                <w:lang w:eastAsia="hr-HR"/>
              </w:rPr>
              <w:t>2</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57B59BE1" w14:textId="6036CA73" w:rsidR="00E65D67" w:rsidRPr="006E5618" w:rsidRDefault="006F0319" w:rsidP="00AB3719">
            <w:pPr>
              <w:tabs>
                <w:tab w:val="clear" w:pos="720"/>
                <w:tab w:val="clear" w:pos="6912"/>
              </w:tabs>
              <w:jc w:val="center"/>
              <w:rPr>
                <w:rFonts w:cs="Calibri"/>
                <w:color w:val="000000"/>
                <w:lang w:eastAsia="hr-HR"/>
              </w:rPr>
            </w:pPr>
            <w:r>
              <w:rPr>
                <w:rFonts w:cs="Calibri"/>
                <w:color w:val="000000"/>
                <w:lang w:eastAsia="hr-HR"/>
              </w:rPr>
              <w:t>1</w:t>
            </w:r>
            <w:r w:rsidR="00840390">
              <w:rPr>
                <w:rFonts w:cs="Calibri"/>
                <w:color w:val="000000"/>
                <w:lang w:eastAsia="hr-HR"/>
              </w:rPr>
              <w:t>,46</w:t>
            </w:r>
          </w:p>
        </w:tc>
      </w:tr>
      <w:tr w:rsidR="00E65D67" w:rsidRPr="006E5618" w14:paraId="5AE13FB5"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D53E002"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Životni vijek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5C5A896" w14:textId="77777777" w:rsidR="00E65D67" w:rsidRPr="006E5618" w:rsidRDefault="00E65D67" w:rsidP="00AB3719">
            <w:pPr>
              <w:tabs>
                <w:tab w:val="clear" w:pos="720"/>
                <w:tab w:val="clear" w:pos="6912"/>
              </w:tabs>
              <w:jc w:val="left"/>
              <w:rPr>
                <w:rFonts w:cs="Calibri"/>
                <w:color w:val="000000"/>
                <w:lang w:eastAsia="hr-HR"/>
              </w:rPr>
            </w:pPr>
            <w:r w:rsidRPr="006E5618">
              <w:rPr>
                <w:rFonts w:cs="Calibri"/>
                <w:color w:val="000000"/>
                <w:lang w:eastAsia="hr-HR"/>
              </w:rPr>
              <w:t>2 godine</w:t>
            </w:r>
          </w:p>
        </w:tc>
      </w:tr>
      <w:tr w:rsidR="00E65D67" w:rsidRPr="006E5618" w14:paraId="56E5C3CD"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E55EBF5"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Očekivani iznos investicije (HRK)</w:t>
            </w:r>
          </w:p>
        </w:tc>
        <w:tc>
          <w:tcPr>
            <w:tcW w:w="3227"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149CA62" w14:textId="546A8CC3" w:rsidR="00E65D67" w:rsidRPr="006E5618" w:rsidRDefault="00E65D67" w:rsidP="00AB3719">
            <w:pPr>
              <w:tabs>
                <w:tab w:val="clear" w:pos="720"/>
                <w:tab w:val="clear" w:pos="6912"/>
              </w:tabs>
              <w:jc w:val="left"/>
              <w:rPr>
                <w:rFonts w:cs="Calibri"/>
                <w:color w:val="000000"/>
                <w:lang w:eastAsia="hr-HR"/>
              </w:rPr>
            </w:pPr>
            <w:r w:rsidRPr="43FCFC65">
              <w:rPr>
                <w:rFonts w:cs="Calibri"/>
                <w:color w:val="000000" w:themeColor="text1"/>
                <w:lang w:eastAsia="hr-HR"/>
              </w:rPr>
              <w:t> </w:t>
            </w:r>
            <w:r w:rsidR="009E5095">
              <w:rPr>
                <w:rFonts w:cs="Calibri"/>
                <w:color w:val="000000" w:themeColor="text1"/>
                <w:lang w:eastAsia="hr-HR"/>
              </w:rPr>
              <w:t>185.</w:t>
            </w:r>
            <w:r w:rsidR="00392FEB">
              <w:rPr>
                <w:rFonts w:cs="Calibri"/>
                <w:color w:val="000000" w:themeColor="text1"/>
                <w:lang w:eastAsia="hr-HR"/>
              </w:rPr>
              <w:t>490,00 kn</w:t>
            </w:r>
          </w:p>
        </w:tc>
      </w:tr>
      <w:tr w:rsidR="00E65D67" w:rsidRPr="006E5618" w14:paraId="7F66C492"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47958423" w14:textId="77777777" w:rsidR="00E65D67" w:rsidRPr="006E5618" w:rsidRDefault="00E65D67" w:rsidP="00AB3719">
            <w:pPr>
              <w:tabs>
                <w:tab w:val="clear" w:pos="720"/>
                <w:tab w:val="clear" w:pos="6912"/>
              </w:tabs>
              <w:jc w:val="left"/>
              <w:rPr>
                <w:rFonts w:cs="Calibri"/>
                <w:b/>
                <w:bCs/>
                <w:color w:val="000000"/>
                <w:lang w:eastAsia="hr-HR"/>
              </w:rPr>
            </w:pPr>
            <w:r w:rsidRPr="00973199">
              <w:rPr>
                <w:rFonts w:cs="Calibri"/>
                <w:b/>
                <w:bCs/>
                <w:lang w:eastAsia="hr-HR"/>
              </w:rPr>
              <w:t>Planirani iznos vlastitog ulaganja</w:t>
            </w:r>
          </w:p>
        </w:tc>
        <w:tc>
          <w:tcPr>
            <w:tcW w:w="76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DFB056F" w14:textId="77777777" w:rsidR="00E65D67" w:rsidRPr="006E5618" w:rsidRDefault="00E65D67" w:rsidP="00AB3719">
            <w:pPr>
              <w:tabs>
                <w:tab w:val="clear" w:pos="720"/>
                <w:tab w:val="clear" w:pos="6912"/>
              </w:tabs>
              <w:jc w:val="center"/>
              <w:rPr>
                <w:rFonts w:cs="Calibri"/>
                <w:color w:val="000000"/>
                <w:lang w:eastAsia="hr-HR"/>
              </w:rPr>
            </w:pPr>
            <w:r w:rsidRPr="006E5618">
              <w:rPr>
                <w:rFonts w:cs="Calibri"/>
                <w:color w:val="000000"/>
                <w:lang w:eastAsia="hr-HR"/>
              </w:rPr>
              <w:t>maks</w:t>
            </w:r>
          </w:p>
        </w:tc>
        <w:tc>
          <w:tcPr>
            <w:tcW w:w="9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20C618B" w14:textId="20E9A33B" w:rsidR="00E65D67" w:rsidRPr="006E5618" w:rsidRDefault="00701333" w:rsidP="00AB3719">
            <w:pPr>
              <w:tabs>
                <w:tab w:val="clear" w:pos="720"/>
                <w:tab w:val="clear" w:pos="6912"/>
              </w:tabs>
              <w:jc w:val="center"/>
              <w:rPr>
                <w:rFonts w:cs="Calibri"/>
                <w:lang w:eastAsia="hr-HR"/>
              </w:rPr>
            </w:pPr>
            <w:r>
              <w:rPr>
                <w:rFonts w:cs="Calibri"/>
                <w:lang w:eastAsia="hr-HR"/>
              </w:rPr>
              <w:t>111.294,00 kn</w:t>
            </w:r>
          </w:p>
        </w:tc>
        <w:tc>
          <w:tcPr>
            <w:tcW w:w="7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006F2C1" w14:textId="77777777" w:rsidR="00E65D67" w:rsidRPr="006E5618" w:rsidRDefault="00E65D67" w:rsidP="00AB3719">
            <w:pPr>
              <w:tabs>
                <w:tab w:val="clear" w:pos="720"/>
                <w:tab w:val="clear" w:pos="6912"/>
              </w:tabs>
              <w:jc w:val="center"/>
              <w:rPr>
                <w:rFonts w:cs="Calibri"/>
                <w:color w:val="000000"/>
                <w:lang w:eastAsia="hr-HR"/>
              </w:rPr>
            </w:pPr>
            <w:r w:rsidRPr="006E5618">
              <w:rPr>
                <w:rFonts w:cs="Calibri"/>
                <w:color w:val="000000"/>
                <w:lang w:eastAsia="hr-HR"/>
              </w:rPr>
              <w:t>maks</w:t>
            </w:r>
          </w:p>
        </w:tc>
        <w:tc>
          <w:tcPr>
            <w:tcW w:w="83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59BA71C" w14:textId="4C93300D" w:rsidR="00E65D67" w:rsidRPr="006E5618" w:rsidRDefault="00701333" w:rsidP="00AB3719">
            <w:pPr>
              <w:tabs>
                <w:tab w:val="clear" w:pos="720"/>
                <w:tab w:val="clear" w:pos="6912"/>
              </w:tabs>
              <w:jc w:val="center"/>
              <w:rPr>
                <w:rFonts w:cs="Calibri"/>
                <w:lang w:eastAsia="hr-HR"/>
              </w:rPr>
            </w:pPr>
            <w:r>
              <w:rPr>
                <w:rFonts w:cs="Calibri"/>
                <w:lang w:eastAsia="hr-HR"/>
              </w:rPr>
              <w:t>111.294,00 kn</w:t>
            </w:r>
            <w:r w:rsidR="00E65D67" w:rsidRPr="006E5618">
              <w:rPr>
                <w:rFonts w:cs="Calibri"/>
                <w:lang w:eastAsia="hr-HR"/>
              </w:rPr>
              <w:t> </w:t>
            </w:r>
          </w:p>
        </w:tc>
      </w:tr>
      <w:tr w:rsidR="00E65D67" w:rsidRPr="006E5618" w14:paraId="16690ADE"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490085B"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Udio vlastitih sredstava u investiciji</w:t>
            </w:r>
          </w:p>
        </w:tc>
        <w:tc>
          <w:tcPr>
            <w:tcW w:w="76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449D5384" w14:textId="77777777" w:rsidR="00E65D67" w:rsidRPr="006E5618" w:rsidRDefault="00E65D67" w:rsidP="00AB3719">
            <w:pPr>
              <w:tabs>
                <w:tab w:val="clear" w:pos="720"/>
                <w:tab w:val="clear" w:pos="6912"/>
              </w:tabs>
              <w:jc w:val="center"/>
              <w:rPr>
                <w:rFonts w:cs="Calibri"/>
                <w:color w:val="000000"/>
                <w:lang w:eastAsia="hr-HR"/>
              </w:rPr>
            </w:pPr>
            <w:r w:rsidRPr="006E5618">
              <w:rPr>
                <w:rFonts w:cs="Calibri"/>
                <w:color w:val="000000"/>
                <w:lang w:eastAsia="hr-HR"/>
              </w:rPr>
              <w:t>min</w:t>
            </w:r>
          </w:p>
        </w:tc>
        <w:tc>
          <w:tcPr>
            <w:tcW w:w="9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299BB3A" w14:textId="3E3983C4" w:rsidR="00E65D67" w:rsidRPr="006E5618" w:rsidRDefault="00A71D36" w:rsidP="00AB3719">
            <w:pPr>
              <w:tabs>
                <w:tab w:val="clear" w:pos="720"/>
                <w:tab w:val="clear" w:pos="6912"/>
              </w:tabs>
              <w:jc w:val="center"/>
              <w:rPr>
                <w:rFonts w:cs="Calibri"/>
                <w:color w:val="000000"/>
                <w:lang w:eastAsia="hr-HR"/>
              </w:rPr>
            </w:pPr>
            <w:r>
              <w:rPr>
                <w:rFonts w:cs="Calibri"/>
                <w:color w:val="000000"/>
                <w:lang w:eastAsia="hr-HR"/>
              </w:rPr>
              <w:t>40</w:t>
            </w:r>
            <w:r w:rsidR="00E65D67">
              <w:rPr>
                <w:rFonts w:cs="Calibri"/>
                <w:color w:val="000000"/>
                <w:lang w:eastAsia="hr-HR"/>
              </w:rPr>
              <w:t>%</w:t>
            </w:r>
            <w:r w:rsidR="00E65D67" w:rsidRPr="006E5618">
              <w:rPr>
                <w:rFonts w:cs="Calibri"/>
                <w:color w:val="000000"/>
                <w:lang w:eastAsia="hr-HR"/>
              </w:rPr>
              <w:t> </w:t>
            </w:r>
          </w:p>
        </w:tc>
        <w:tc>
          <w:tcPr>
            <w:tcW w:w="7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EB09CD4" w14:textId="77777777" w:rsidR="00E65D67" w:rsidRPr="006E5618" w:rsidRDefault="00E65D67" w:rsidP="00AB3719">
            <w:pPr>
              <w:tabs>
                <w:tab w:val="clear" w:pos="720"/>
                <w:tab w:val="clear" w:pos="6912"/>
              </w:tabs>
              <w:jc w:val="center"/>
              <w:rPr>
                <w:rFonts w:cs="Calibri"/>
                <w:color w:val="000000"/>
                <w:lang w:eastAsia="hr-HR"/>
              </w:rPr>
            </w:pPr>
            <w:r w:rsidRPr="006E5618">
              <w:rPr>
                <w:rFonts w:cs="Calibri"/>
                <w:color w:val="000000"/>
                <w:lang w:eastAsia="hr-HR"/>
              </w:rPr>
              <w:t>maks</w:t>
            </w:r>
          </w:p>
        </w:tc>
        <w:tc>
          <w:tcPr>
            <w:tcW w:w="83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87D350E" w14:textId="326BF1A9" w:rsidR="00E65D67" w:rsidRPr="006E5618" w:rsidRDefault="00A71D36" w:rsidP="00AB3719">
            <w:pPr>
              <w:tabs>
                <w:tab w:val="clear" w:pos="720"/>
                <w:tab w:val="clear" w:pos="6912"/>
              </w:tabs>
              <w:jc w:val="center"/>
              <w:rPr>
                <w:rFonts w:cs="Calibri"/>
                <w:color w:val="000000"/>
                <w:lang w:eastAsia="hr-HR"/>
              </w:rPr>
            </w:pPr>
            <w:r>
              <w:rPr>
                <w:rFonts w:cs="Calibri"/>
                <w:color w:val="000000"/>
                <w:lang w:eastAsia="hr-HR"/>
              </w:rPr>
              <w:t>40</w:t>
            </w:r>
            <w:r w:rsidR="00E65D67">
              <w:rPr>
                <w:rFonts w:cs="Calibri"/>
                <w:color w:val="000000"/>
                <w:lang w:eastAsia="hr-HR"/>
              </w:rPr>
              <w:t>%</w:t>
            </w:r>
            <w:r w:rsidR="00E65D67" w:rsidRPr="006E5618">
              <w:rPr>
                <w:rFonts w:cs="Calibri"/>
                <w:color w:val="000000"/>
                <w:lang w:eastAsia="hr-HR"/>
              </w:rPr>
              <w:t> </w:t>
            </w:r>
          </w:p>
        </w:tc>
      </w:tr>
      <w:tr w:rsidR="00E65D67" w:rsidRPr="006E5618" w14:paraId="4FC7B81D" w14:textId="77777777" w:rsidTr="00AB3719">
        <w:trPr>
          <w:trHeight w:val="35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56D2A3A4"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Izvor sufinanciranja</w:t>
            </w:r>
          </w:p>
        </w:tc>
        <w:tc>
          <w:tcPr>
            <w:tcW w:w="3227" w:type="pct"/>
            <w:gridSpan w:val="4"/>
            <w:tcBorders>
              <w:top w:val="single" w:sz="4" w:space="0" w:color="auto"/>
              <w:left w:val="nil"/>
              <w:bottom w:val="single" w:sz="4" w:space="0" w:color="auto"/>
              <w:right w:val="single" w:sz="4" w:space="0" w:color="000000" w:themeColor="text1"/>
            </w:tcBorders>
            <w:shd w:val="clear" w:color="auto" w:fill="auto"/>
            <w:hideMark/>
          </w:tcPr>
          <w:p w14:paraId="69DC9EDF" w14:textId="646C8D17" w:rsidR="00E65D67" w:rsidRPr="006E5618" w:rsidRDefault="00A71D36" w:rsidP="00AB3719">
            <w:pPr>
              <w:tabs>
                <w:tab w:val="clear" w:pos="720"/>
                <w:tab w:val="clear" w:pos="6912"/>
              </w:tabs>
              <w:jc w:val="left"/>
              <w:rPr>
                <w:rFonts w:cs="Calibri"/>
                <w:color w:val="000000"/>
                <w:lang w:eastAsia="hr-HR"/>
              </w:rPr>
            </w:pPr>
            <w:r>
              <w:rPr>
                <w:rFonts w:cs="Calibri"/>
                <w:color w:val="000000"/>
                <w:lang w:eastAsia="hr-HR"/>
              </w:rPr>
              <w:t>Fond za zaštitu okoliša i energetsku učinkovitost</w:t>
            </w:r>
          </w:p>
        </w:tc>
      </w:tr>
      <w:tr w:rsidR="00E65D67" w:rsidRPr="006E5618" w14:paraId="33FF55C0"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BEF07FA" w14:textId="77777777" w:rsidR="00E65D67" w:rsidRPr="006E5618" w:rsidRDefault="00E65D67" w:rsidP="00AB3719">
            <w:pPr>
              <w:tabs>
                <w:tab w:val="clear" w:pos="720"/>
                <w:tab w:val="clear" w:pos="6912"/>
              </w:tabs>
              <w:jc w:val="left"/>
              <w:rPr>
                <w:rFonts w:cs="Calibri"/>
                <w:b/>
                <w:bCs/>
                <w:color w:val="FF0000"/>
                <w:lang w:eastAsia="hr-HR"/>
              </w:rPr>
            </w:pPr>
            <w:r w:rsidRPr="00A63076">
              <w:rPr>
                <w:rFonts w:cs="Calibri"/>
                <w:b/>
                <w:bCs/>
                <w:lang w:eastAsia="hr-HR"/>
              </w:rPr>
              <w:t>Rokovi provedbe</w:t>
            </w:r>
          </w:p>
        </w:tc>
        <w:tc>
          <w:tcPr>
            <w:tcW w:w="3227" w:type="pct"/>
            <w:gridSpan w:val="4"/>
            <w:tcBorders>
              <w:top w:val="single" w:sz="4" w:space="0" w:color="auto"/>
              <w:left w:val="nil"/>
              <w:bottom w:val="single" w:sz="4" w:space="0" w:color="auto"/>
              <w:right w:val="single" w:sz="4" w:space="0" w:color="auto"/>
            </w:tcBorders>
            <w:shd w:val="clear" w:color="auto" w:fill="auto"/>
            <w:noWrap/>
            <w:vAlign w:val="center"/>
            <w:hideMark/>
          </w:tcPr>
          <w:p w14:paraId="5C11DAAF" w14:textId="6DEC925A" w:rsidR="00E65D67" w:rsidRPr="006E5618" w:rsidRDefault="00E65D67" w:rsidP="00AB3719">
            <w:pPr>
              <w:tabs>
                <w:tab w:val="clear" w:pos="720"/>
                <w:tab w:val="clear" w:pos="6912"/>
              </w:tabs>
              <w:jc w:val="left"/>
              <w:rPr>
                <w:rFonts w:cs="Calibri"/>
                <w:color w:val="000000"/>
                <w:lang w:eastAsia="hr-HR"/>
              </w:rPr>
            </w:pPr>
            <w:r w:rsidRPr="006E5618">
              <w:rPr>
                <w:rFonts w:cs="Calibri"/>
                <w:color w:val="000000"/>
                <w:lang w:eastAsia="hr-HR"/>
              </w:rPr>
              <w:t>2022</w:t>
            </w:r>
            <w:r w:rsidR="00A71D36">
              <w:rPr>
                <w:rFonts w:cs="Calibri"/>
                <w:color w:val="000000"/>
                <w:lang w:eastAsia="hr-HR"/>
              </w:rPr>
              <w:t>.</w:t>
            </w:r>
          </w:p>
        </w:tc>
      </w:tr>
      <w:tr w:rsidR="00E65D67" w:rsidRPr="006E5618" w14:paraId="45BEB2E0" w14:textId="77777777" w:rsidTr="00AB3719">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658968FC" w14:textId="77777777" w:rsidR="00E65D67" w:rsidRPr="006E5618" w:rsidRDefault="00E65D67" w:rsidP="00AB3719">
            <w:pPr>
              <w:tabs>
                <w:tab w:val="clear" w:pos="720"/>
                <w:tab w:val="clear" w:pos="6912"/>
              </w:tabs>
              <w:jc w:val="left"/>
              <w:rPr>
                <w:rFonts w:cs="Calibri"/>
                <w:b/>
                <w:bCs/>
                <w:color w:val="000000"/>
                <w:lang w:eastAsia="hr-HR"/>
              </w:rPr>
            </w:pPr>
            <w:r w:rsidRPr="006E5618">
              <w:rPr>
                <w:rFonts w:cs="Calibri"/>
                <w:b/>
                <w:bCs/>
                <w:color w:val="000000"/>
                <w:lang w:eastAsia="hr-HR"/>
              </w:rPr>
              <w:t>Način praćenja</w:t>
            </w:r>
          </w:p>
        </w:tc>
        <w:tc>
          <w:tcPr>
            <w:tcW w:w="3227" w:type="pct"/>
            <w:gridSpan w:val="4"/>
            <w:tcBorders>
              <w:top w:val="single" w:sz="4" w:space="0" w:color="auto"/>
              <w:left w:val="nil"/>
              <w:bottom w:val="single" w:sz="4" w:space="0" w:color="auto"/>
              <w:right w:val="single" w:sz="4" w:space="0" w:color="auto"/>
            </w:tcBorders>
            <w:shd w:val="clear" w:color="auto" w:fill="auto"/>
            <w:noWrap/>
            <w:vAlign w:val="center"/>
            <w:hideMark/>
          </w:tcPr>
          <w:p w14:paraId="638D7B43" w14:textId="77777777" w:rsidR="00E65D67" w:rsidRPr="006E5618" w:rsidRDefault="00E65D67" w:rsidP="00AB3719">
            <w:pPr>
              <w:tabs>
                <w:tab w:val="clear" w:pos="720"/>
                <w:tab w:val="clear" w:pos="6912"/>
              </w:tabs>
              <w:jc w:val="left"/>
              <w:rPr>
                <w:rFonts w:cs="Calibri"/>
                <w:color w:val="000000"/>
                <w:lang w:eastAsia="hr-HR"/>
              </w:rPr>
            </w:pPr>
            <w:r w:rsidRPr="006E5618">
              <w:rPr>
                <w:rFonts w:cs="Calibri"/>
                <w:color w:val="000000"/>
                <w:lang w:eastAsia="hr-HR"/>
              </w:rPr>
              <w:t>Sustav za mjerenje i verifikaciju ušteda energije (SMiV)</w:t>
            </w:r>
          </w:p>
        </w:tc>
      </w:tr>
    </w:tbl>
    <w:p w14:paraId="5F230358" w14:textId="77777777" w:rsidR="00EC35C1" w:rsidRPr="00B101AD" w:rsidRDefault="00EC35C1" w:rsidP="00EC35C1">
      <w:pPr>
        <w:tabs>
          <w:tab w:val="clear" w:pos="720"/>
          <w:tab w:val="clear" w:pos="6912"/>
        </w:tabs>
        <w:rPr>
          <w:lang w:eastAsia="hr-HR"/>
        </w:rPr>
      </w:pPr>
    </w:p>
    <w:p w14:paraId="26954298" w14:textId="01CF02F7" w:rsidR="001F162A" w:rsidRDefault="001F162A" w:rsidP="001F162A">
      <w:pPr>
        <w:pStyle w:val="Naslov2"/>
        <w:numPr>
          <w:ilvl w:val="1"/>
          <w:numId w:val="17"/>
        </w:numPr>
      </w:pPr>
      <w:bookmarkStart w:id="125" w:name="_Toc99973657"/>
      <w:r>
        <w:t>Ostale mjere energetske učinkovitosti</w:t>
      </w:r>
      <w:bookmarkEnd w:id="125"/>
    </w:p>
    <w:p w14:paraId="1F600BAE" w14:textId="64DDCD1F" w:rsidR="00B4562A" w:rsidRDefault="00B4562A" w:rsidP="00B4562A">
      <w:pPr>
        <w:tabs>
          <w:tab w:val="clear" w:pos="720"/>
          <w:tab w:val="clear" w:pos="6912"/>
        </w:tabs>
        <w:rPr>
          <w:rFonts w:eastAsia="Calibri" w:cs="Calibri"/>
        </w:rPr>
      </w:pPr>
      <w:r w:rsidRPr="000D2A02">
        <w:rPr>
          <w:rFonts w:eastAsia="Calibri" w:cs="Calibri"/>
        </w:rPr>
        <w:t xml:space="preserve">U nastavku je dan pregled </w:t>
      </w:r>
      <w:r>
        <w:rPr>
          <w:rFonts w:eastAsia="Calibri" w:cs="Calibri"/>
        </w:rPr>
        <w:t xml:space="preserve">ostalih </w:t>
      </w:r>
      <w:r w:rsidRPr="000D2A02">
        <w:rPr>
          <w:rFonts w:eastAsia="Calibri" w:cs="Calibri"/>
        </w:rPr>
        <w:t xml:space="preserve">mjera energetske učinkovitosti </w:t>
      </w:r>
      <w:r>
        <w:rPr>
          <w:rFonts w:eastAsia="Calibri" w:cs="Calibri"/>
        </w:rPr>
        <w:t>planiranih</w:t>
      </w:r>
      <w:r w:rsidRPr="000D2A02">
        <w:rPr>
          <w:rFonts w:eastAsia="Calibri" w:cs="Calibri"/>
        </w:rPr>
        <w:t xml:space="preserve"> u </w:t>
      </w:r>
      <w:r>
        <w:rPr>
          <w:rFonts w:eastAsia="Calibri" w:cs="Calibri"/>
        </w:rPr>
        <w:t xml:space="preserve">razdoblju od </w:t>
      </w:r>
      <w:r w:rsidRPr="000D2A02">
        <w:rPr>
          <w:rFonts w:eastAsia="Calibri" w:cs="Calibri"/>
        </w:rPr>
        <w:t>202</w:t>
      </w:r>
      <w:r>
        <w:rPr>
          <w:rFonts w:eastAsia="Calibri" w:cs="Calibri"/>
        </w:rPr>
        <w:t>2</w:t>
      </w:r>
      <w:r w:rsidRPr="000D2A02">
        <w:rPr>
          <w:rFonts w:eastAsia="Calibri" w:cs="Calibri"/>
        </w:rPr>
        <w:t>.</w:t>
      </w:r>
      <w:r>
        <w:rPr>
          <w:rFonts w:eastAsia="Calibri" w:cs="Calibri"/>
        </w:rPr>
        <w:t xml:space="preserve"> do 2024. </w:t>
      </w:r>
      <w:r w:rsidRPr="000D2A02">
        <w:rPr>
          <w:rFonts w:eastAsia="Calibri" w:cs="Calibri"/>
        </w:rPr>
        <w:t>godin</w:t>
      </w:r>
      <w:r>
        <w:rPr>
          <w:rFonts w:eastAsia="Calibri" w:cs="Calibri"/>
        </w:rPr>
        <w:t xml:space="preserve">e. </w:t>
      </w:r>
      <w:r w:rsidRPr="000D2A02">
        <w:rPr>
          <w:rFonts w:eastAsia="Calibri" w:cs="Calibri"/>
        </w:rPr>
        <w:t>Prikaz utrošenih sredstava, odnosno investicija u mjere energetske učinkovitosti u 2021. godini uključuje porez na dodanu vrijednost (PDV).</w:t>
      </w:r>
    </w:p>
    <w:p w14:paraId="1BD19788" w14:textId="77777777" w:rsidR="006E5618" w:rsidRDefault="006E5618" w:rsidP="00B4562A">
      <w:pPr>
        <w:tabs>
          <w:tab w:val="clear" w:pos="720"/>
          <w:tab w:val="clear" w:pos="6912"/>
        </w:tabs>
        <w:rPr>
          <w:rFonts w:eastAsia="Calibri" w:cs="Calibri"/>
        </w:rPr>
      </w:pPr>
    </w:p>
    <w:p w14:paraId="311C2263" w14:textId="05441163" w:rsidR="00B4562A" w:rsidRDefault="006E5618" w:rsidP="006E5618">
      <w:pPr>
        <w:pStyle w:val="Opisslike"/>
      </w:pPr>
      <w:bookmarkStart w:id="126" w:name="_Toc99715324"/>
      <w:bookmarkStart w:id="127" w:name="_Toc99715657"/>
      <w:bookmarkStart w:id="128" w:name="_Toc99973982"/>
      <w:r>
        <w:t xml:space="preserve">Tablica 5. </w:t>
      </w:r>
      <w:r w:rsidR="00774716">
        <w:fldChar w:fldCharType="begin"/>
      </w:r>
      <w:r w:rsidR="00774716">
        <w:instrText xml:space="preserve"> SEQ Tablica_5. \* ARABIC </w:instrText>
      </w:r>
      <w:r w:rsidR="00774716">
        <w:fldChar w:fldCharType="separate"/>
      </w:r>
      <w:r w:rsidR="00C66E2A">
        <w:rPr>
          <w:noProof/>
        </w:rPr>
        <w:t>21</w:t>
      </w:r>
      <w:r w:rsidR="00774716">
        <w:rPr>
          <w:noProof/>
        </w:rPr>
        <w:fldChar w:fldCharType="end"/>
      </w:r>
      <w:r>
        <w:rPr>
          <w:lang w:val="hr-HR"/>
        </w:rPr>
        <w:t xml:space="preserve">. </w:t>
      </w:r>
      <w:r w:rsidRPr="006E5618">
        <w:rPr>
          <w:b w:val="0"/>
          <w:bCs/>
          <w:lang w:val="hr-HR"/>
        </w:rPr>
        <w:t>Energetsko savjetovanje krajnjih kupaca u Energetskom centru Bračak</w:t>
      </w:r>
      <w:bookmarkEnd w:id="126"/>
      <w:bookmarkEnd w:id="127"/>
      <w:bookmarkEnd w:id="128"/>
    </w:p>
    <w:tbl>
      <w:tblPr>
        <w:tblW w:w="5000" w:type="pct"/>
        <w:tblLook w:val="04A0" w:firstRow="1" w:lastRow="0" w:firstColumn="1" w:lastColumn="0" w:noHBand="0" w:noVBand="1"/>
      </w:tblPr>
      <w:tblGrid>
        <w:gridCol w:w="1122"/>
        <w:gridCol w:w="776"/>
        <w:gridCol w:w="1240"/>
        <w:gridCol w:w="1391"/>
        <w:gridCol w:w="1642"/>
        <w:gridCol w:w="1322"/>
        <w:gridCol w:w="1526"/>
      </w:tblGrid>
      <w:tr w:rsidR="00691260" w:rsidRPr="006E5618" w14:paraId="7D252AD7" w14:textId="77777777" w:rsidTr="004D732E">
        <w:trPr>
          <w:trHeight w:val="290"/>
        </w:trPr>
        <w:tc>
          <w:tcPr>
            <w:tcW w:w="616"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6CDE7CB"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R.br. Mjere</w:t>
            </w:r>
          </w:p>
        </w:tc>
        <w:tc>
          <w:tcPr>
            <w:tcW w:w="442" w:type="pct"/>
            <w:tcBorders>
              <w:top w:val="single" w:sz="4" w:space="0" w:color="auto"/>
              <w:left w:val="nil"/>
              <w:bottom w:val="single" w:sz="4" w:space="0" w:color="auto"/>
              <w:right w:val="single" w:sz="4" w:space="0" w:color="auto"/>
            </w:tcBorders>
            <w:shd w:val="clear" w:color="auto" w:fill="DDEBF7"/>
            <w:noWrap/>
            <w:vAlign w:val="center"/>
            <w:hideMark/>
          </w:tcPr>
          <w:p w14:paraId="34424CC2" w14:textId="17F6B0E9" w:rsidR="006E5618" w:rsidRPr="006E5618" w:rsidRDefault="00B31FCD" w:rsidP="006E5618">
            <w:pPr>
              <w:tabs>
                <w:tab w:val="clear" w:pos="720"/>
                <w:tab w:val="clear" w:pos="6912"/>
              </w:tabs>
              <w:jc w:val="center"/>
              <w:rPr>
                <w:rFonts w:cs="Calibri"/>
                <w:b/>
                <w:bCs/>
                <w:color w:val="000000"/>
                <w:lang w:eastAsia="hr-HR"/>
              </w:rPr>
            </w:pPr>
            <w:r>
              <w:rPr>
                <w:rFonts w:cs="Calibri"/>
                <w:b/>
                <w:bCs/>
                <w:color w:val="000000"/>
                <w:lang w:eastAsia="hr-HR"/>
              </w:rPr>
              <w:t>2</w:t>
            </w:r>
            <w:r w:rsidR="00126774">
              <w:rPr>
                <w:rFonts w:cs="Calibri"/>
                <w:b/>
                <w:bCs/>
                <w:color w:val="000000"/>
                <w:lang w:eastAsia="hr-HR"/>
              </w:rPr>
              <w:t>1</w:t>
            </w:r>
          </w:p>
        </w:tc>
        <w:tc>
          <w:tcPr>
            <w:tcW w:w="716" w:type="pct"/>
            <w:tcBorders>
              <w:top w:val="single" w:sz="4" w:space="0" w:color="auto"/>
              <w:left w:val="nil"/>
              <w:bottom w:val="single" w:sz="4" w:space="0" w:color="auto"/>
              <w:right w:val="single" w:sz="4" w:space="0" w:color="auto"/>
            </w:tcBorders>
            <w:shd w:val="clear" w:color="auto" w:fill="DDEBF7"/>
            <w:noWrap/>
            <w:vAlign w:val="center"/>
            <w:hideMark/>
          </w:tcPr>
          <w:p w14:paraId="6E878B89"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Naziv mjere</w:t>
            </w:r>
          </w:p>
        </w:tc>
        <w:tc>
          <w:tcPr>
            <w:tcW w:w="3227" w:type="pct"/>
            <w:gridSpan w:val="4"/>
            <w:tcBorders>
              <w:top w:val="single" w:sz="4" w:space="0" w:color="auto"/>
              <w:left w:val="nil"/>
              <w:bottom w:val="single" w:sz="4" w:space="0" w:color="auto"/>
              <w:right w:val="single" w:sz="4" w:space="0" w:color="auto"/>
            </w:tcBorders>
            <w:shd w:val="clear" w:color="auto" w:fill="auto"/>
            <w:noWrap/>
            <w:vAlign w:val="center"/>
            <w:hideMark/>
          </w:tcPr>
          <w:p w14:paraId="6100F789"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Energetsko savjetovanje krajnjih kupaca u Energetskom centru Bračak</w:t>
            </w:r>
          </w:p>
        </w:tc>
      </w:tr>
      <w:tr w:rsidR="006E5618" w:rsidRPr="006E5618" w14:paraId="1D78312D" w14:textId="77777777" w:rsidTr="004D732E">
        <w:trPr>
          <w:trHeight w:val="610"/>
        </w:trPr>
        <w:tc>
          <w:tcPr>
            <w:tcW w:w="1773" w:type="pct"/>
            <w:gridSpan w:val="3"/>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5E985C6"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Kategorija provedbe</w:t>
            </w:r>
          </w:p>
        </w:tc>
        <w:tc>
          <w:tcPr>
            <w:tcW w:w="3227"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ABDC696" w14:textId="77777777"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Informacijske mjere</w:t>
            </w:r>
            <w:r w:rsidRPr="006E5618">
              <w:rPr>
                <w:rFonts w:cs="Calibri"/>
                <w:color w:val="000000"/>
                <w:lang w:eastAsia="hr-HR"/>
              </w:rPr>
              <w:br/>
            </w:r>
            <w:r w:rsidRPr="006E5618">
              <w:rPr>
                <w:rFonts w:cs="Calibri"/>
                <w:i/>
                <w:iCs/>
                <w:color w:val="000000"/>
                <w:lang w:eastAsia="hr-HR"/>
              </w:rPr>
              <w:t>Energetsko savjetovanje krajnjih kupaca</w:t>
            </w:r>
          </w:p>
        </w:tc>
      </w:tr>
      <w:tr w:rsidR="006E5618" w:rsidRPr="006E5618" w14:paraId="122430D4" w14:textId="77777777" w:rsidTr="004D732E">
        <w:trPr>
          <w:trHeight w:val="337"/>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703462B"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Kategorija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3A7A9A6" w14:textId="77777777"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Mjera koju obveznik planiranja provodi samostalno</w:t>
            </w:r>
          </w:p>
        </w:tc>
      </w:tr>
      <w:tr w:rsidR="006E5618" w:rsidRPr="006E5618" w14:paraId="5B0FAF2D" w14:textId="77777777" w:rsidTr="004D732E">
        <w:trPr>
          <w:trHeight w:val="1354"/>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1720198" w14:textId="77777777" w:rsidR="006E5618" w:rsidRPr="00973199" w:rsidRDefault="006E5618" w:rsidP="006E5618">
            <w:pPr>
              <w:tabs>
                <w:tab w:val="clear" w:pos="720"/>
                <w:tab w:val="clear" w:pos="6912"/>
              </w:tabs>
              <w:jc w:val="left"/>
              <w:rPr>
                <w:rFonts w:cs="Calibri"/>
                <w:b/>
                <w:bCs/>
                <w:lang w:eastAsia="hr-HR"/>
              </w:rPr>
            </w:pPr>
            <w:r w:rsidRPr="00973199">
              <w:rPr>
                <w:rFonts w:cs="Calibri"/>
                <w:b/>
                <w:bCs/>
                <w:lang w:eastAsia="hr-HR"/>
              </w:rPr>
              <w:t>Opis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hideMark/>
          </w:tcPr>
          <w:p w14:paraId="5DB3F01F" w14:textId="2A4DCF8A" w:rsidR="006E5618" w:rsidRPr="006E5618" w:rsidRDefault="00973199" w:rsidP="00973199">
            <w:pPr>
              <w:tabs>
                <w:tab w:val="clear" w:pos="720"/>
                <w:tab w:val="clear" w:pos="6912"/>
              </w:tabs>
              <w:rPr>
                <w:rFonts w:cs="Calibri"/>
                <w:color w:val="000000"/>
                <w:lang w:eastAsia="hr-HR"/>
              </w:rPr>
            </w:pPr>
            <w:r>
              <w:rPr>
                <w:rFonts w:asciiTheme="minorHAnsi" w:eastAsia="Calibri" w:hAnsiTheme="minorHAnsi" w:cstheme="minorHAnsi"/>
              </w:rPr>
              <w:t>Cilj ove aktivnosti je informiranje građana o načinima ušteda energije primjenom mjera energetske učinkovitosti i korištenja obnovljivih izvora energije kao i o aktualnim natječajima za fizičke osobe. Informacije se pružaju tijekom cijele godine u sklopu Energetskog info centra u Energetskom centru Bračak.</w:t>
            </w:r>
          </w:p>
        </w:tc>
      </w:tr>
      <w:tr w:rsidR="006E5618" w:rsidRPr="006E5618" w14:paraId="6C02474F"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3C029FE" w14:textId="77777777" w:rsidR="006E5618" w:rsidRPr="00973199" w:rsidRDefault="006E5618" w:rsidP="006E5618">
            <w:pPr>
              <w:tabs>
                <w:tab w:val="clear" w:pos="720"/>
                <w:tab w:val="clear" w:pos="6912"/>
              </w:tabs>
              <w:jc w:val="left"/>
              <w:rPr>
                <w:rFonts w:cs="Calibri"/>
                <w:b/>
                <w:bCs/>
                <w:lang w:eastAsia="hr-HR"/>
              </w:rPr>
            </w:pPr>
            <w:r w:rsidRPr="00973199">
              <w:rPr>
                <w:rFonts w:cs="Calibri"/>
                <w:b/>
                <w:bCs/>
                <w:lang w:eastAsia="hr-HR"/>
              </w:rPr>
              <w:t>Faza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7E17A42D" w14:textId="3B449C33"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 </w:t>
            </w:r>
            <w:r>
              <w:rPr>
                <w:rFonts w:cs="Calibri"/>
                <w:color w:val="000000"/>
                <w:lang w:eastAsia="hr-HR"/>
              </w:rPr>
              <w:t>U tijeku provedbe</w:t>
            </w:r>
          </w:p>
        </w:tc>
      </w:tr>
      <w:tr w:rsidR="00691260" w:rsidRPr="006E5618" w14:paraId="0B3F2B20"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E76905F"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Iznos godišnje uštede</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14:paraId="158D4AEE"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MWh</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68804BB3"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79,50</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14:paraId="1CE4F78F"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tCO</w:t>
            </w:r>
            <w:r w:rsidRPr="00A63076">
              <w:rPr>
                <w:rFonts w:cs="Calibri"/>
                <w:color w:val="000000"/>
                <w:vertAlign w:val="subscript"/>
                <w:lang w:eastAsia="hr-HR"/>
              </w:rPr>
              <w:t>2</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16F9E126"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9,70</w:t>
            </w:r>
          </w:p>
        </w:tc>
      </w:tr>
      <w:tr w:rsidR="006E5618" w:rsidRPr="006E5618" w14:paraId="07B61EF0"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11662692"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Životni vijek mjere</w:t>
            </w:r>
          </w:p>
        </w:tc>
        <w:tc>
          <w:tcPr>
            <w:tcW w:w="3227"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6E26E82" w14:textId="77777777"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2 godine</w:t>
            </w:r>
          </w:p>
        </w:tc>
      </w:tr>
      <w:tr w:rsidR="006E5618" w:rsidRPr="006E5618" w14:paraId="7BD07380"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0CD8905" w14:textId="4AA9A675"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Očekivani iznos investicije (HRK)</w:t>
            </w:r>
          </w:p>
        </w:tc>
        <w:tc>
          <w:tcPr>
            <w:tcW w:w="3227" w:type="pct"/>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180E68A0" w14:textId="120E1473" w:rsidR="006E5618" w:rsidRPr="006E5618" w:rsidRDefault="70D82645" w:rsidP="006E5618">
            <w:pPr>
              <w:tabs>
                <w:tab w:val="clear" w:pos="720"/>
                <w:tab w:val="clear" w:pos="6912"/>
              </w:tabs>
              <w:jc w:val="left"/>
              <w:rPr>
                <w:rFonts w:cs="Calibri"/>
                <w:color w:val="000000"/>
                <w:lang w:eastAsia="hr-HR"/>
              </w:rPr>
            </w:pPr>
            <w:r w:rsidRPr="43FCFC65">
              <w:rPr>
                <w:rFonts w:cs="Calibri"/>
                <w:color w:val="000000" w:themeColor="text1"/>
                <w:lang w:eastAsia="hr-HR"/>
              </w:rPr>
              <w:t> 70.000,00 kn</w:t>
            </w:r>
          </w:p>
        </w:tc>
      </w:tr>
      <w:tr w:rsidR="00691260" w:rsidRPr="006E5618" w14:paraId="0ABA4EB4"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06EBEA3E" w14:textId="77777777" w:rsidR="006E5618" w:rsidRPr="006E5618" w:rsidRDefault="006E5618" w:rsidP="006E5618">
            <w:pPr>
              <w:tabs>
                <w:tab w:val="clear" w:pos="720"/>
                <w:tab w:val="clear" w:pos="6912"/>
              </w:tabs>
              <w:jc w:val="left"/>
              <w:rPr>
                <w:rFonts w:cs="Calibri"/>
                <w:b/>
                <w:bCs/>
                <w:color w:val="000000"/>
                <w:lang w:eastAsia="hr-HR"/>
              </w:rPr>
            </w:pPr>
            <w:r w:rsidRPr="00973199">
              <w:rPr>
                <w:rFonts w:cs="Calibri"/>
                <w:b/>
                <w:bCs/>
                <w:lang w:eastAsia="hr-HR"/>
              </w:rPr>
              <w:t>Planirani iznos vlastitog ulaganja</w:t>
            </w:r>
          </w:p>
        </w:tc>
        <w:tc>
          <w:tcPr>
            <w:tcW w:w="76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3860000"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maks</w:t>
            </w:r>
          </w:p>
        </w:tc>
        <w:tc>
          <w:tcPr>
            <w:tcW w:w="9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66BAD1AB" w14:textId="00228042" w:rsidR="006E5618" w:rsidRPr="006E5618" w:rsidRDefault="004D732E" w:rsidP="006E5618">
            <w:pPr>
              <w:tabs>
                <w:tab w:val="clear" w:pos="720"/>
                <w:tab w:val="clear" w:pos="6912"/>
              </w:tabs>
              <w:jc w:val="center"/>
              <w:rPr>
                <w:rFonts w:cs="Calibri"/>
                <w:lang w:eastAsia="hr-HR"/>
              </w:rPr>
            </w:pPr>
            <w:r w:rsidRPr="43FCFC65">
              <w:rPr>
                <w:rFonts w:cs="Calibri"/>
                <w:color w:val="000000" w:themeColor="text1"/>
                <w:lang w:eastAsia="hr-HR"/>
              </w:rPr>
              <w:t>70.000,00 kn</w:t>
            </w:r>
            <w:r w:rsidR="006E5618" w:rsidRPr="006E5618">
              <w:rPr>
                <w:rFonts w:cs="Calibri"/>
                <w:lang w:eastAsia="hr-HR"/>
              </w:rPr>
              <w:t> </w:t>
            </w:r>
          </w:p>
        </w:tc>
        <w:tc>
          <w:tcPr>
            <w:tcW w:w="7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280A8CE0"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maks</w:t>
            </w:r>
          </w:p>
        </w:tc>
        <w:tc>
          <w:tcPr>
            <w:tcW w:w="83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37CB3B9A" w14:textId="469F1F9F" w:rsidR="006E5618" w:rsidRPr="006E5618" w:rsidRDefault="006E5618" w:rsidP="006E5618">
            <w:pPr>
              <w:tabs>
                <w:tab w:val="clear" w:pos="720"/>
                <w:tab w:val="clear" w:pos="6912"/>
              </w:tabs>
              <w:jc w:val="center"/>
              <w:rPr>
                <w:rFonts w:cs="Calibri"/>
                <w:lang w:eastAsia="hr-HR"/>
              </w:rPr>
            </w:pPr>
            <w:r w:rsidRPr="006E5618">
              <w:rPr>
                <w:rFonts w:cs="Calibri"/>
                <w:lang w:eastAsia="hr-HR"/>
              </w:rPr>
              <w:t> </w:t>
            </w:r>
            <w:r w:rsidR="004D732E" w:rsidRPr="43FCFC65">
              <w:rPr>
                <w:rFonts w:cs="Calibri"/>
                <w:color w:val="000000" w:themeColor="text1"/>
                <w:lang w:eastAsia="hr-HR"/>
              </w:rPr>
              <w:t>70.000,00 kn</w:t>
            </w:r>
          </w:p>
        </w:tc>
      </w:tr>
      <w:tr w:rsidR="00691260" w:rsidRPr="006E5618" w14:paraId="20994AD7"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869F502"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Udio vlastitih sredstava u investiciji</w:t>
            </w:r>
          </w:p>
        </w:tc>
        <w:tc>
          <w:tcPr>
            <w:tcW w:w="762"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03E90840"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min</w:t>
            </w:r>
          </w:p>
        </w:tc>
        <w:tc>
          <w:tcPr>
            <w:tcW w:w="903"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DEE2D69" w14:textId="082EDDCC" w:rsidR="006E5618" w:rsidRPr="006E5618" w:rsidRDefault="0024288F" w:rsidP="006E5618">
            <w:pPr>
              <w:tabs>
                <w:tab w:val="clear" w:pos="720"/>
                <w:tab w:val="clear" w:pos="6912"/>
              </w:tabs>
              <w:jc w:val="center"/>
              <w:rPr>
                <w:rFonts w:cs="Calibri"/>
                <w:color w:val="000000"/>
                <w:lang w:eastAsia="hr-HR"/>
              </w:rPr>
            </w:pPr>
            <w:r>
              <w:rPr>
                <w:rFonts w:cs="Calibri"/>
                <w:color w:val="000000"/>
                <w:lang w:eastAsia="hr-HR"/>
              </w:rPr>
              <w:t>100%</w:t>
            </w:r>
            <w:r w:rsidR="006E5618" w:rsidRPr="006E5618">
              <w:rPr>
                <w:rFonts w:cs="Calibri"/>
                <w:color w:val="000000"/>
                <w:lang w:eastAsia="hr-HR"/>
              </w:rPr>
              <w:t> </w:t>
            </w:r>
          </w:p>
        </w:tc>
        <w:tc>
          <w:tcPr>
            <w:tcW w:w="724"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5550C46C" w14:textId="77777777" w:rsidR="006E5618" w:rsidRPr="006E5618" w:rsidRDefault="006E5618" w:rsidP="006E5618">
            <w:pPr>
              <w:tabs>
                <w:tab w:val="clear" w:pos="720"/>
                <w:tab w:val="clear" w:pos="6912"/>
              </w:tabs>
              <w:jc w:val="center"/>
              <w:rPr>
                <w:rFonts w:cs="Calibri"/>
                <w:color w:val="000000"/>
                <w:lang w:eastAsia="hr-HR"/>
              </w:rPr>
            </w:pPr>
            <w:r w:rsidRPr="006E5618">
              <w:rPr>
                <w:rFonts w:cs="Calibri"/>
                <w:color w:val="000000"/>
                <w:lang w:eastAsia="hr-HR"/>
              </w:rPr>
              <w:t>maks</w:t>
            </w:r>
          </w:p>
        </w:tc>
        <w:tc>
          <w:tcPr>
            <w:tcW w:w="838" w:type="pct"/>
            <w:tcBorders>
              <w:top w:val="single" w:sz="4" w:space="0" w:color="auto"/>
              <w:left w:val="nil"/>
              <w:bottom w:val="single" w:sz="4" w:space="0" w:color="auto"/>
              <w:right w:val="single" w:sz="4" w:space="0" w:color="000000" w:themeColor="text1"/>
            </w:tcBorders>
            <w:shd w:val="clear" w:color="auto" w:fill="auto"/>
            <w:noWrap/>
            <w:vAlign w:val="center"/>
            <w:hideMark/>
          </w:tcPr>
          <w:p w14:paraId="168C54AE" w14:textId="6B4BC029" w:rsidR="006E5618" w:rsidRPr="006E5618" w:rsidRDefault="0024288F" w:rsidP="006E5618">
            <w:pPr>
              <w:tabs>
                <w:tab w:val="clear" w:pos="720"/>
                <w:tab w:val="clear" w:pos="6912"/>
              </w:tabs>
              <w:jc w:val="center"/>
              <w:rPr>
                <w:rFonts w:cs="Calibri"/>
                <w:color w:val="000000"/>
                <w:lang w:eastAsia="hr-HR"/>
              </w:rPr>
            </w:pPr>
            <w:r>
              <w:rPr>
                <w:rFonts w:cs="Calibri"/>
                <w:color w:val="000000"/>
                <w:lang w:eastAsia="hr-HR"/>
              </w:rPr>
              <w:t>100%</w:t>
            </w:r>
            <w:r w:rsidR="006E5618" w:rsidRPr="006E5618">
              <w:rPr>
                <w:rFonts w:cs="Calibri"/>
                <w:color w:val="000000"/>
                <w:lang w:eastAsia="hr-HR"/>
              </w:rPr>
              <w:t> </w:t>
            </w:r>
          </w:p>
        </w:tc>
      </w:tr>
      <w:tr w:rsidR="006E5618" w:rsidRPr="006E5618" w14:paraId="112DD172" w14:textId="77777777" w:rsidTr="004D732E">
        <w:trPr>
          <w:trHeight w:val="35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33D8D35A"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Izvor sufinanciranja</w:t>
            </w:r>
          </w:p>
        </w:tc>
        <w:tc>
          <w:tcPr>
            <w:tcW w:w="3227" w:type="pct"/>
            <w:gridSpan w:val="4"/>
            <w:tcBorders>
              <w:top w:val="single" w:sz="4" w:space="0" w:color="auto"/>
              <w:left w:val="nil"/>
              <w:bottom w:val="single" w:sz="4" w:space="0" w:color="auto"/>
              <w:right w:val="single" w:sz="4" w:space="0" w:color="000000" w:themeColor="text1"/>
            </w:tcBorders>
            <w:shd w:val="clear" w:color="auto" w:fill="auto"/>
            <w:hideMark/>
          </w:tcPr>
          <w:p w14:paraId="2030F4D8" w14:textId="77777777"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w:t>
            </w:r>
          </w:p>
        </w:tc>
      </w:tr>
      <w:tr w:rsidR="006E5618" w:rsidRPr="006E5618" w14:paraId="6B13D3BD"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25C8C720" w14:textId="77777777" w:rsidR="006E5618" w:rsidRPr="006E5618" w:rsidRDefault="006E5618" w:rsidP="006E5618">
            <w:pPr>
              <w:tabs>
                <w:tab w:val="clear" w:pos="720"/>
                <w:tab w:val="clear" w:pos="6912"/>
              </w:tabs>
              <w:jc w:val="left"/>
              <w:rPr>
                <w:rFonts w:cs="Calibri"/>
                <w:b/>
                <w:bCs/>
                <w:color w:val="FF0000"/>
                <w:lang w:eastAsia="hr-HR"/>
              </w:rPr>
            </w:pPr>
            <w:r w:rsidRPr="00A63076">
              <w:rPr>
                <w:rFonts w:cs="Calibri"/>
                <w:b/>
                <w:bCs/>
                <w:lang w:eastAsia="hr-HR"/>
              </w:rPr>
              <w:t>Rokovi provedbe</w:t>
            </w:r>
          </w:p>
        </w:tc>
        <w:tc>
          <w:tcPr>
            <w:tcW w:w="3227" w:type="pct"/>
            <w:gridSpan w:val="4"/>
            <w:tcBorders>
              <w:top w:val="single" w:sz="4" w:space="0" w:color="auto"/>
              <w:left w:val="nil"/>
              <w:bottom w:val="single" w:sz="4" w:space="0" w:color="auto"/>
              <w:right w:val="single" w:sz="4" w:space="0" w:color="auto"/>
            </w:tcBorders>
            <w:shd w:val="clear" w:color="auto" w:fill="auto"/>
            <w:noWrap/>
            <w:vAlign w:val="center"/>
            <w:hideMark/>
          </w:tcPr>
          <w:p w14:paraId="228BDFC2" w14:textId="1575DA22"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2022.</w:t>
            </w:r>
            <w:r w:rsidR="00973199">
              <w:rPr>
                <w:rFonts w:cs="Calibri"/>
                <w:color w:val="000000"/>
                <w:lang w:eastAsia="hr-HR"/>
              </w:rPr>
              <w:t>-2024.</w:t>
            </w:r>
          </w:p>
        </w:tc>
      </w:tr>
      <w:tr w:rsidR="006E5618" w:rsidRPr="006E5618" w14:paraId="4E9DA561" w14:textId="77777777" w:rsidTr="004D732E">
        <w:trPr>
          <w:trHeight w:val="290"/>
        </w:trPr>
        <w:tc>
          <w:tcPr>
            <w:tcW w:w="1773" w:type="pct"/>
            <w:gridSpan w:val="3"/>
            <w:tcBorders>
              <w:top w:val="single" w:sz="4" w:space="0" w:color="auto"/>
              <w:left w:val="single" w:sz="4" w:space="0" w:color="auto"/>
              <w:bottom w:val="single" w:sz="4" w:space="0" w:color="auto"/>
              <w:right w:val="single" w:sz="4" w:space="0" w:color="000000" w:themeColor="text1"/>
            </w:tcBorders>
            <w:shd w:val="clear" w:color="auto" w:fill="DDEBF7"/>
            <w:noWrap/>
            <w:vAlign w:val="center"/>
            <w:hideMark/>
          </w:tcPr>
          <w:p w14:paraId="72AEF7B0" w14:textId="77777777" w:rsidR="006E5618" w:rsidRPr="006E5618" w:rsidRDefault="006E5618" w:rsidP="006E5618">
            <w:pPr>
              <w:tabs>
                <w:tab w:val="clear" w:pos="720"/>
                <w:tab w:val="clear" w:pos="6912"/>
              </w:tabs>
              <w:jc w:val="left"/>
              <w:rPr>
                <w:rFonts w:cs="Calibri"/>
                <w:b/>
                <w:bCs/>
                <w:color w:val="000000"/>
                <w:lang w:eastAsia="hr-HR"/>
              </w:rPr>
            </w:pPr>
            <w:r w:rsidRPr="006E5618">
              <w:rPr>
                <w:rFonts w:cs="Calibri"/>
                <w:b/>
                <w:bCs/>
                <w:color w:val="000000"/>
                <w:lang w:eastAsia="hr-HR"/>
              </w:rPr>
              <w:t>Način praćenja</w:t>
            </w:r>
          </w:p>
        </w:tc>
        <w:tc>
          <w:tcPr>
            <w:tcW w:w="3227" w:type="pct"/>
            <w:gridSpan w:val="4"/>
            <w:tcBorders>
              <w:top w:val="single" w:sz="4" w:space="0" w:color="auto"/>
              <w:left w:val="nil"/>
              <w:bottom w:val="single" w:sz="4" w:space="0" w:color="auto"/>
              <w:right w:val="single" w:sz="4" w:space="0" w:color="auto"/>
            </w:tcBorders>
            <w:shd w:val="clear" w:color="auto" w:fill="auto"/>
            <w:noWrap/>
            <w:vAlign w:val="center"/>
            <w:hideMark/>
          </w:tcPr>
          <w:p w14:paraId="3D6108DC" w14:textId="77777777" w:rsidR="006E5618" w:rsidRPr="006E5618" w:rsidRDefault="006E5618" w:rsidP="006E5618">
            <w:pPr>
              <w:tabs>
                <w:tab w:val="clear" w:pos="720"/>
                <w:tab w:val="clear" w:pos="6912"/>
              </w:tabs>
              <w:jc w:val="left"/>
              <w:rPr>
                <w:rFonts w:cs="Calibri"/>
                <w:color w:val="000000"/>
                <w:lang w:eastAsia="hr-HR"/>
              </w:rPr>
            </w:pPr>
            <w:r w:rsidRPr="006E5618">
              <w:rPr>
                <w:rFonts w:cs="Calibri"/>
                <w:color w:val="000000"/>
                <w:lang w:eastAsia="hr-HR"/>
              </w:rPr>
              <w:t>Sustav za mjerenje i verifikaciju ušteda energije (SMiV)</w:t>
            </w:r>
          </w:p>
        </w:tc>
      </w:tr>
    </w:tbl>
    <w:p w14:paraId="6B9CF900" w14:textId="77777777" w:rsidR="006E5618" w:rsidRDefault="006E5618" w:rsidP="00B4562A">
      <w:pPr>
        <w:rPr>
          <w:lang w:val="x-none"/>
        </w:rPr>
      </w:pPr>
    </w:p>
    <w:p w14:paraId="20ACA664" w14:textId="10E08D8B" w:rsidR="00C41BA0" w:rsidRPr="00DF5CF9" w:rsidRDefault="00C41BA0" w:rsidP="00DA2FE5">
      <w:pPr>
        <w:pStyle w:val="Naslov2"/>
        <w:numPr>
          <w:ilvl w:val="1"/>
          <w:numId w:val="17"/>
        </w:numPr>
        <w:rPr>
          <w:color w:val="000000"/>
        </w:rPr>
      </w:pPr>
      <w:bookmarkStart w:id="129" w:name="_Toc97114492"/>
      <w:bookmarkStart w:id="130" w:name="_Toc99973658"/>
      <w:r>
        <w:rPr>
          <w:lang w:val="hr-HR"/>
        </w:rPr>
        <w:t>Rekapitulacija mjera</w:t>
      </w:r>
      <w:bookmarkEnd w:id="129"/>
      <w:bookmarkEnd w:id="130"/>
    </w:p>
    <w:p w14:paraId="1A781FB6" w14:textId="77777777" w:rsidR="00C41BA0" w:rsidRDefault="00C41BA0" w:rsidP="00C41BA0">
      <w:pPr>
        <w:tabs>
          <w:tab w:val="clear" w:pos="720"/>
          <w:tab w:val="clear" w:pos="6912"/>
        </w:tabs>
        <w:rPr>
          <w:lang w:eastAsia="hr-HR"/>
        </w:rPr>
      </w:pPr>
      <w:r w:rsidRPr="00F53930">
        <w:rPr>
          <w:lang w:eastAsia="hr-HR"/>
        </w:rPr>
        <w:t xml:space="preserve">U ovom poglavlju, radi boljeg pregleda, tablično su prikazane sve prethodno navedene </w:t>
      </w:r>
      <w:r>
        <w:rPr>
          <w:lang w:eastAsia="hr-HR"/>
        </w:rPr>
        <w:t xml:space="preserve">planirane </w:t>
      </w:r>
      <w:r w:rsidRPr="00F53930">
        <w:rPr>
          <w:lang w:eastAsia="hr-HR"/>
        </w:rPr>
        <w:t>mjere</w:t>
      </w:r>
      <w:r>
        <w:rPr>
          <w:lang w:eastAsia="hr-HR"/>
        </w:rPr>
        <w:t xml:space="preserve"> za razdoblje od 2022. do 2024. godine</w:t>
      </w:r>
      <w:r w:rsidRPr="00F53930">
        <w:rPr>
          <w:lang w:eastAsia="hr-HR"/>
        </w:rPr>
        <w:t>.</w:t>
      </w:r>
    </w:p>
    <w:p w14:paraId="0D654EFE" w14:textId="77777777" w:rsidR="00C41BA0" w:rsidRDefault="00C41BA0" w:rsidP="00C41BA0">
      <w:pPr>
        <w:tabs>
          <w:tab w:val="clear" w:pos="720"/>
          <w:tab w:val="clear" w:pos="6912"/>
        </w:tabs>
        <w:rPr>
          <w:lang w:eastAsia="hr-HR"/>
        </w:rPr>
      </w:pPr>
    </w:p>
    <w:p w14:paraId="02941525" w14:textId="0E9DA0C0" w:rsidR="00C41BA0" w:rsidRPr="00435122" w:rsidRDefault="00DA2FE5" w:rsidP="00DA2FE5">
      <w:pPr>
        <w:pStyle w:val="Opisslike"/>
        <w:spacing w:line="360" w:lineRule="auto"/>
        <w:rPr>
          <w:lang w:val="hr-HR"/>
        </w:rPr>
      </w:pPr>
      <w:bookmarkStart w:id="131" w:name="_Toc97633043"/>
      <w:bookmarkStart w:id="132" w:name="_Toc97817318"/>
      <w:bookmarkStart w:id="133" w:name="_Toc97893216"/>
      <w:bookmarkStart w:id="134" w:name="_Toc99715325"/>
      <w:bookmarkStart w:id="135" w:name="_Toc99715658"/>
      <w:bookmarkStart w:id="136" w:name="_Toc99973983"/>
      <w:r>
        <w:t xml:space="preserve">Tablica 5. </w:t>
      </w:r>
      <w:r w:rsidR="00774716">
        <w:fldChar w:fldCharType="begin"/>
      </w:r>
      <w:r w:rsidR="00774716">
        <w:instrText xml:space="preserve"> SEQ Tablica_5. \* ARABIC </w:instrText>
      </w:r>
      <w:r w:rsidR="00774716">
        <w:fldChar w:fldCharType="separate"/>
      </w:r>
      <w:r w:rsidR="00C66E2A">
        <w:rPr>
          <w:noProof/>
        </w:rPr>
        <w:t>22</w:t>
      </w:r>
      <w:r w:rsidR="00774716">
        <w:rPr>
          <w:noProof/>
        </w:rPr>
        <w:fldChar w:fldCharType="end"/>
      </w:r>
      <w:r>
        <w:rPr>
          <w:lang w:val="hr-HR"/>
        </w:rPr>
        <w:t xml:space="preserve">. </w:t>
      </w:r>
      <w:r w:rsidRPr="00DA2FE5">
        <w:rPr>
          <w:b w:val="0"/>
          <w:bCs/>
          <w:lang w:val="hr-HR"/>
        </w:rPr>
        <w:t>Tablica raspodjele planiranih mjera po kategorijama provedbe</w:t>
      </w:r>
      <w:bookmarkEnd w:id="131"/>
      <w:bookmarkEnd w:id="132"/>
      <w:bookmarkEnd w:id="133"/>
      <w:bookmarkEnd w:id="134"/>
      <w:bookmarkEnd w:id="135"/>
      <w:bookmarkEnd w:id="136"/>
    </w:p>
    <w:tbl>
      <w:tblPr>
        <w:tblW w:w="5000" w:type="pct"/>
        <w:shd w:val="clear" w:color="auto" w:fill="E7E6E6"/>
        <w:tblCellMar>
          <w:left w:w="0" w:type="dxa"/>
          <w:right w:w="0" w:type="dxa"/>
        </w:tblCellMar>
        <w:tblLook w:val="04A0" w:firstRow="1" w:lastRow="0" w:firstColumn="1" w:lastColumn="0" w:noHBand="0" w:noVBand="1"/>
      </w:tblPr>
      <w:tblGrid>
        <w:gridCol w:w="3074"/>
        <w:gridCol w:w="1509"/>
        <w:gridCol w:w="1335"/>
        <w:gridCol w:w="1336"/>
        <w:gridCol w:w="880"/>
        <w:gridCol w:w="879"/>
      </w:tblGrid>
      <w:tr w:rsidR="001A060B" w:rsidRPr="001D7926" w14:paraId="0FF84431" w14:textId="77777777" w:rsidTr="00CF18CE">
        <w:trPr>
          <w:trHeight w:val="530"/>
        </w:trPr>
        <w:tc>
          <w:tcPr>
            <w:tcW w:w="1706" w:type="pct"/>
            <w:vMerge w:val="restar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05FBE461" w14:textId="77777777" w:rsidR="00C41BA0" w:rsidRPr="001D7926" w:rsidRDefault="00C41BA0" w:rsidP="001E0014">
            <w:pPr>
              <w:tabs>
                <w:tab w:val="clear" w:pos="720"/>
                <w:tab w:val="clear" w:pos="6912"/>
              </w:tabs>
              <w:rPr>
                <w:sz w:val="20"/>
                <w:szCs w:val="20"/>
                <w:lang w:eastAsia="hr-HR"/>
              </w:rPr>
            </w:pPr>
            <w:r w:rsidRPr="001D7926">
              <w:rPr>
                <w:b/>
                <w:bCs/>
                <w:sz w:val="20"/>
                <w:szCs w:val="20"/>
                <w:lang w:eastAsia="hr-HR"/>
              </w:rPr>
              <w:t>Naziv mjere</w:t>
            </w:r>
          </w:p>
        </w:tc>
        <w:tc>
          <w:tcPr>
            <w:tcW w:w="837" w:type="pct"/>
            <w:vMerge w:val="restar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2B75145A" w14:textId="77777777" w:rsidR="00C41BA0" w:rsidRPr="001D7926" w:rsidRDefault="00C41BA0" w:rsidP="001A060B">
            <w:pPr>
              <w:tabs>
                <w:tab w:val="clear" w:pos="720"/>
                <w:tab w:val="clear" w:pos="6912"/>
              </w:tabs>
              <w:jc w:val="center"/>
              <w:rPr>
                <w:sz w:val="20"/>
                <w:szCs w:val="20"/>
                <w:lang w:eastAsia="hr-HR"/>
              </w:rPr>
            </w:pPr>
            <w:r w:rsidRPr="001D7926">
              <w:rPr>
                <w:b/>
                <w:bCs/>
                <w:sz w:val="20"/>
                <w:szCs w:val="20"/>
                <w:lang w:eastAsia="hr-HR"/>
              </w:rPr>
              <w:t>Očekivani iznos investicije </w:t>
            </w:r>
            <w:r w:rsidRPr="001D7926">
              <w:rPr>
                <w:sz w:val="20"/>
                <w:szCs w:val="20"/>
                <w:lang w:eastAsia="hr-HR"/>
              </w:rPr>
              <w:t>(HRK)</w:t>
            </w:r>
          </w:p>
        </w:tc>
        <w:tc>
          <w:tcPr>
            <w:tcW w:w="1481" w:type="pct"/>
            <w:gridSpan w:val="2"/>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459A8EE0" w14:textId="77777777" w:rsidR="00C41BA0" w:rsidRPr="001D7926" w:rsidRDefault="00C41BA0" w:rsidP="001A060B">
            <w:pPr>
              <w:tabs>
                <w:tab w:val="clear" w:pos="720"/>
                <w:tab w:val="clear" w:pos="6912"/>
              </w:tabs>
              <w:jc w:val="center"/>
              <w:rPr>
                <w:sz w:val="20"/>
                <w:szCs w:val="20"/>
                <w:lang w:eastAsia="hr-HR"/>
              </w:rPr>
            </w:pPr>
            <w:r w:rsidRPr="001D7926">
              <w:rPr>
                <w:b/>
                <w:bCs/>
                <w:sz w:val="20"/>
                <w:szCs w:val="20"/>
                <w:lang w:eastAsia="hr-HR"/>
              </w:rPr>
              <w:t>Planirani iznos vlastitog ulaganja </w:t>
            </w:r>
            <w:r w:rsidRPr="001D7926">
              <w:rPr>
                <w:sz w:val="20"/>
                <w:szCs w:val="20"/>
                <w:lang w:eastAsia="hr-HR"/>
              </w:rPr>
              <w:t>(HRK)</w:t>
            </w:r>
          </w:p>
        </w:tc>
        <w:tc>
          <w:tcPr>
            <w:tcW w:w="975" w:type="pct"/>
            <w:gridSpan w:val="2"/>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5567F393" w14:textId="77777777" w:rsidR="00C41BA0" w:rsidRPr="001D7926" w:rsidRDefault="00C41BA0" w:rsidP="001A060B">
            <w:pPr>
              <w:tabs>
                <w:tab w:val="clear" w:pos="720"/>
                <w:tab w:val="clear" w:pos="6912"/>
              </w:tabs>
              <w:jc w:val="center"/>
              <w:rPr>
                <w:sz w:val="20"/>
                <w:szCs w:val="20"/>
                <w:lang w:eastAsia="hr-HR"/>
              </w:rPr>
            </w:pPr>
            <w:r w:rsidRPr="001D7926">
              <w:rPr>
                <w:b/>
                <w:bCs/>
                <w:sz w:val="20"/>
                <w:szCs w:val="20"/>
                <w:lang w:eastAsia="hr-HR"/>
              </w:rPr>
              <w:t>Godišnje uštede</w:t>
            </w:r>
          </w:p>
        </w:tc>
      </w:tr>
      <w:tr w:rsidR="00BC0B6C" w:rsidRPr="001D7926" w14:paraId="2BD9E117" w14:textId="77777777" w:rsidTr="00CF18CE">
        <w:trPr>
          <w:trHeight w:val="320"/>
        </w:trPr>
        <w:tc>
          <w:tcPr>
            <w:tcW w:w="1706" w:type="pct"/>
            <w:vMerge/>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bottom"/>
            <w:hideMark/>
          </w:tcPr>
          <w:p w14:paraId="425CD3F5" w14:textId="77777777" w:rsidR="00C41BA0" w:rsidRPr="001D7926" w:rsidRDefault="00C41BA0" w:rsidP="001E0014">
            <w:pPr>
              <w:tabs>
                <w:tab w:val="clear" w:pos="720"/>
                <w:tab w:val="clear" w:pos="6912"/>
              </w:tabs>
              <w:rPr>
                <w:sz w:val="20"/>
                <w:szCs w:val="20"/>
                <w:lang w:eastAsia="hr-HR"/>
              </w:rPr>
            </w:pPr>
          </w:p>
        </w:tc>
        <w:tc>
          <w:tcPr>
            <w:tcW w:w="837" w:type="pct"/>
            <w:vMerge/>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bottom"/>
            <w:hideMark/>
          </w:tcPr>
          <w:p w14:paraId="7E3C34C4" w14:textId="77777777" w:rsidR="00C41BA0" w:rsidRPr="001D7926" w:rsidRDefault="00C41BA0" w:rsidP="001A060B">
            <w:pPr>
              <w:tabs>
                <w:tab w:val="clear" w:pos="720"/>
                <w:tab w:val="clear" w:pos="6912"/>
              </w:tabs>
              <w:jc w:val="center"/>
              <w:rPr>
                <w:sz w:val="20"/>
                <w:szCs w:val="20"/>
                <w:lang w:eastAsia="hr-HR"/>
              </w:rPr>
            </w:pPr>
          </w:p>
        </w:tc>
        <w:tc>
          <w:tcPr>
            <w:tcW w:w="741"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66C15071" w14:textId="77777777" w:rsidR="00C41BA0" w:rsidRPr="001D7926" w:rsidRDefault="00C41BA0" w:rsidP="001A060B">
            <w:pPr>
              <w:tabs>
                <w:tab w:val="clear" w:pos="720"/>
                <w:tab w:val="clear" w:pos="6912"/>
              </w:tabs>
              <w:jc w:val="center"/>
              <w:rPr>
                <w:sz w:val="20"/>
                <w:szCs w:val="20"/>
                <w:lang w:eastAsia="hr-HR"/>
              </w:rPr>
            </w:pPr>
            <w:r w:rsidRPr="001D7926">
              <w:rPr>
                <w:sz w:val="20"/>
                <w:szCs w:val="20"/>
                <w:lang w:eastAsia="hr-HR"/>
              </w:rPr>
              <w:t>od</w:t>
            </w:r>
          </w:p>
        </w:tc>
        <w:tc>
          <w:tcPr>
            <w:tcW w:w="741"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2137E807" w14:textId="77777777" w:rsidR="00C41BA0" w:rsidRPr="001D7926" w:rsidRDefault="00C41BA0" w:rsidP="001A060B">
            <w:pPr>
              <w:tabs>
                <w:tab w:val="clear" w:pos="720"/>
                <w:tab w:val="clear" w:pos="6912"/>
              </w:tabs>
              <w:jc w:val="center"/>
              <w:rPr>
                <w:sz w:val="20"/>
                <w:szCs w:val="20"/>
                <w:lang w:eastAsia="hr-HR"/>
              </w:rPr>
            </w:pPr>
            <w:r w:rsidRPr="001D7926">
              <w:rPr>
                <w:sz w:val="20"/>
                <w:szCs w:val="20"/>
                <w:lang w:eastAsia="hr-HR"/>
              </w:rPr>
              <w:t>do</w:t>
            </w:r>
          </w:p>
        </w:tc>
        <w:tc>
          <w:tcPr>
            <w:tcW w:w="488"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78CD1A5F" w14:textId="77777777" w:rsidR="00C41BA0" w:rsidRPr="001D7926" w:rsidRDefault="00C41BA0" w:rsidP="001A060B">
            <w:pPr>
              <w:tabs>
                <w:tab w:val="clear" w:pos="720"/>
                <w:tab w:val="clear" w:pos="6912"/>
              </w:tabs>
              <w:jc w:val="center"/>
              <w:rPr>
                <w:sz w:val="20"/>
                <w:szCs w:val="20"/>
                <w:lang w:eastAsia="hr-HR"/>
              </w:rPr>
            </w:pPr>
            <w:r w:rsidRPr="001D7926">
              <w:rPr>
                <w:sz w:val="20"/>
                <w:szCs w:val="20"/>
                <w:lang w:eastAsia="hr-HR"/>
              </w:rPr>
              <w:t>MWh</w:t>
            </w:r>
          </w:p>
        </w:tc>
        <w:tc>
          <w:tcPr>
            <w:tcW w:w="488"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6F79B9CD" w14:textId="77777777" w:rsidR="00C41BA0" w:rsidRPr="001D7926" w:rsidRDefault="00C41BA0" w:rsidP="001A060B">
            <w:pPr>
              <w:tabs>
                <w:tab w:val="clear" w:pos="720"/>
                <w:tab w:val="clear" w:pos="6912"/>
              </w:tabs>
              <w:jc w:val="center"/>
              <w:rPr>
                <w:sz w:val="20"/>
                <w:szCs w:val="20"/>
                <w:lang w:eastAsia="hr-HR"/>
              </w:rPr>
            </w:pPr>
            <w:r w:rsidRPr="001D7926">
              <w:rPr>
                <w:sz w:val="20"/>
                <w:szCs w:val="20"/>
                <w:lang w:eastAsia="hr-HR"/>
              </w:rPr>
              <w:t>t CO₂</w:t>
            </w:r>
          </w:p>
        </w:tc>
      </w:tr>
      <w:tr w:rsidR="00F04A71" w:rsidRPr="001D7926" w14:paraId="7AC0A4F2" w14:textId="77777777" w:rsidTr="00CF18CE">
        <w:trPr>
          <w:trHeight w:val="232"/>
        </w:trPr>
        <w:tc>
          <w:tcPr>
            <w:tcW w:w="1706"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609CED52" w14:textId="7A957DAC" w:rsidR="00C41BA0" w:rsidRPr="001D7926" w:rsidRDefault="00C41BA0" w:rsidP="001E0014">
            <w:pPr>
              <w:tabs>
                <w:tab w:val="clear" w:pos="720"/>
                <w:tab w:val="clear" w:pos="6912"/>
              </w:tabs>
              <w:rPr>
                <w:sz w:val="20"/>
                <w:szCs w:val="20"/>
                <w:lang w:eastAsia="hr-HR"/>
              </w:rPr>
            </w:pPr>
            <w:r w:rsidRPr="001D7926">
              <w:rPr>
                <w:b/>
                <w:bCs/>
                <w:sz w:val="20"/>
                <w:szCs w:val="20"/>
                <w:lang w:eastAsia="hr-HR"/>
              </w:rPr>
              <w:t>Mjere koje obveznik planiranja provodi samostalno</w:t>
            </w:r>
          </w:p>
        </w:tc>
        <w:tc>
          <w:tcPr>
            <w:tcW w:w="83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F4944F1" w14:textId="3D8E8F56" w:rsidR="00C41BA0" w:rsidRPr="001D7926" w:rsidRDefault="005D1844" w:rsidP="001E0014">
            <w:pPr>
              <w:tabs>
                <w:tab w:val="clear" w:pos="720"/>
                <w:tab w:val="clear" w:pos="6912"/>
              </w:tabs>
              <w:jc w:val="center"/>
              <w:rPr>
                <w:sz w:val="20"/>
                <w:szCs w:val="20"/>
                <w:lang w:eastAsia="hr-HR"/>
              </w:rPr>
            </w:pPr>
            <w:r>
              <w:rPr>
                <w:sz w:val="20"/>
                <w:szCs w:val="20"/>
                <w:lang w:eastAsia="hr-HR"/>
              </w:rPr>
              <w:t>50.024.086,89</w:t>
            </w:r>
          </w:p>
        </w:tc>
        <w:tc>
          <w:tcPr>
            <w:tcW w:w="74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8E6CFCE" w14:textId="11EF88A9" w:rsidR="00C41BA0" w:rsidRPr="001D7926" w:rsidRDefault="005D1844" w:rsidP="001E0014">
            <w:pPr>
              <w:tabs>
                <w:tab w:val="clear" w:pos="720"/>
                <w:tab w:val="clear" w:pos="6912"/>
              </w:tabs>
              <w:jc w:val="center"/>
              <w:rPr>
                <w:sz w:val="20"/>
                <w:szCs w:val="20"/>
                <w:lang w:eastAsia="hr-HR"/>
              </w:rPr>
            </w:pPr>
            <w:r w:rsidRPr="003415E0">
              <w:rPr>
                <w:sz w:val="20"/>
                <w:szCs w:val="20"/>
                <w:lang w:eastAsia="hr-HR"/>
              </w:rPr>
              <w:t>13.964.289,25</w:t>
            </w:r>
          </w:p>
        </w:tc>
        <w:tc>
          <w:tcPr>
            <w:tcW w:w="74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9BEEE3A" w14:textId="000EC1B1" w:rsidR="00C41BA0" w:rsidRPr="001D7926" w:rsidRDefault="005D1844" w:rsidP="001E0014">
            <w:pPr>
              <w:tabs>
                <w:tab w:val="clear" w:pos="720"/>
                <w:tab w:val="clear" w:pos="6912"/>
              </w:tabs>
              <w:jc w:val="center"/>
              <w:rPr>
                <w:sz w:val="20"/>
                <w:szCs w:val="20"/>
                <w:lang w:eastAsia="hr-HR"/>
              </w:rPr>
            </w:pPr>
            <w:r w:rsidRPr="003415E0">
              <w:rPr>
                <w:sz w:val="20"/>
                <w:szCs w:val="20"/>
                <w:lang w:eastAsia="hr-HR"/>
              </w:rPr>
              <w:t>13.964.289,25</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CC5D91E" w14:textId="7A418326" w:rsidR="00C41BA0" w:rsidRPr="001D7926" w:rsidRDefault="005D1844" w:rsidP="001E0014">
            <w:pPr>
              <w:tabs>
                <w:tab w:val="clear" w:pos="720"/>
                <w:tab w:val="clear" w:pos="6912"/>
              </w:tabs>
              <w:jc w:val="center"/>
              <w:rPr>
                <w:sz w:val="20"/>
                <w:szCs w:val="20"/>
                <w:lang w:eastAsia="hr-HR"/>
              </w:rPr>
            </w:pPr>
            <w:r w:rsidRPr="003415E0">
              <w:rPr>
                <w:sz w:val="20"/>
                <w:szCs w:val="20"/>
                <w:lang w:eastAsia="hr-HR"/>
              </w:rPr>
              <w:t>8.838,08</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D2760FD" w14:textId="7C5C9F2C" w:rsidR="00C41BA0" w:rsidRPr="001D7926" w:rsidRDefault="00CF18CE" w:rsidP="001E0014">
            <w:pPr>
              <w:tabs>
                <w:tab w:val="clear" w:pos="720"/>
                <w:tab w:val="clear" w:pos="6912"/>
              </w:tabs>
              <w:jc w:val="center"/>
              <w:rPr>
                <w:sz w:val="20"/>
                <w:szCs w:val="20"/>
                <w:lang w:eastAsia="hr-HR"/>
              </w:rPr>
            </w:pPr>
            <w:r>
              <w:rPr>
                <w:sz w:val="20"/>
                <w:szCs w:val="20"/>
                <w:lang w:eastAsia="hr-HR"/>
              </w:rPr>
              <w:t>1.9</w:t>
            </w:r>
            <w:r w:rsidR="004E27F0">
              <w:rPr>
                <w:sz w:val="20"/>
                <w:szCs w:val="20"/>
                <w:lang w:eastAsia="hr-HR"/>
              </w:rPr>
              <w:t>67,99</w:t>
            </w:r>
          </w:p>
        </w:tc>
      </w:tr>
      <w:tr w:rsidR="00CF18CE" w:rsidRPr="001D7926" w14:paraId="400D30BD" w14:textId="77777777" w:rsidTr="00CF18CE">
        <w:trPr>
          <w:trHeight w:val="232"/>
        </w:trPr>
        <w:tc>
          <w:tcPr>
            <w:tcW w:w="1706"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4B84CC5A" w14:textId="77777777" w:rsidR="00CF18CE" w:rsidRPr="001D7926" w:rsidRDefault="00CF18CE" w:rsidP="00CF18CE">
            <w:pPr>
              <w:tabs>
                <w:tab w:val="clear" w:pos="720"/>
                <w:tab w:val="clear" w:pos="6912"/>
              </w:tabs>
              <w:rPr>
                <w:sz w:val="20"/>
                <w:szCs w:val="20"/>
                <w:lang w:eastAsia="hr-HR"/>
              </w:rPr>
            </w:pPr>
            <w:r w:rsidRPr="001D7926">
              <w:rPr>
                <w:b/>
                <w:bCs/>
                <w:sz w:val="20"/>
                <w:szCs w:val="20"/>
                <w:lang w:eastAsia="hr-HR"/>
              </w:rPr>
              <w:t>Ukupno:</w:t>
            </w:r>
          </w:p>
        </w:tc>
        <w:tc>
          <w:tcPr>
            <w:tcW w:w="83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0A07D06" w14:textId="79E5E522" w:rsidR="00CF18CE" w:rsidRPr="000909BB" w:rsidRDefault="00126774" w:rsidP="00CF18CE">
            <w:pPr>
              <w:tabs>
                <w:tab w:val="clear" w:pos="720"/>
                <w:tab w:val="clear" w:pos="6912"/>
              </w:tabs>
              <w:jc w:val="center"/>
              <w:rPr>
                <w:b/>
                <w:bCs/>
                <w:sz w:val="20"/>
                <w:szCs w:val="20"/>
                <w:lang w:eastAsia="hr-HR"/>
              </w:rPr>
            </w:pPr>
            <w:r>
              <w:rPr>
                <w:sz w:val="20"/>
                <w:szCs w:val="20"/>
                <w:lang w:eastAsia="hr-HR"/>
              </w:rPr>
              <w:t>50.024.086,89</w:t>
            </w:r>
          </w:p>
        </w:tc>
        <w:tc>
          <w:tcPr>
            <w:tcW w:w="74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7E93155" w14:textId="4191AA20" w:rsidR="00CF18CE" w:rsidRPr="003415E0" w:rsidRDefault="00126774" w:rsidP="00CF18CE">
            <w:pPr>
              <w:tabs>
                <w:tab w:val="clear" w:pos="720"/>
                <w:tab w:val="clear" w:pos="6912"/>
              </w:tabs>
              <w:jc w:val="center"/>
              <w:rPr>
                <w:sz w:val="20"/>
                <w:szCs w:val="20"/>
                <w:lang w:eastAsia="hr-HR"/>
              </w:rPr>
            </w:pPr>
            <w:r w:rsidRPr="003415E0">
              <w:rPr>
                <w:sz w:val="20"/>
                <w:szCs w:val="20"/>
                <w:lang w:eastAsia="hr-HR"/>
              </w:rPr>
              <w:t>13.</w:t>
            </w:r>
            <w:r w:rsidR="003415E0" w:rsidRPr="003415E0">
              <w:rPr>
                <w:sz w:val="20"/>
                <w:szCs w:val="20"/>
                <w:lang w:eastAsia="hr-HR"/>
              </w:rPr>
              <w:t>964.289,25</w:t>
            </w:r>
          </w:p>
        </w:tc>
        <w:tc>
          <w:tcPr>
            <w:tcW w:w="74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8168821" w14:textId="36C84670" w:rsidR="00CF18CE" w:rsidRPr="003415E0" w:rsidRDefault="005D1844" w:rsidP="00CF18CE">
            <w:pPr>
              <w:tabs>
                <w:tab w:val="clear" w:pos="720"/>
                <w:tab w:val="clear" w:pos="6912"/>
              </w:tabs>
              <w:jc w:val="center"/>
              <w:rPr>
                <w:sz w:val="20"/>
                <w:szCs w:val="20"/>
                <w:lang w:eastAsia="hr-HR"/>
              </w:rPr>
            </w:pPr>
            <w:r w:rsidRPr="003415E0">
              <w:rPr>
                <w:sz w:val="20"/>
                <w:szCs w:val="20"/>
                <w:lang w:eastAsia="hr-HR"/>
              </w:rPr>
              <w:t>13.964.289,25</w:t>
            </w:r>
          </w:p>
        </w:tc>
        <w:tc>
          <w:tcPr>
            <w:tcW w:w="488"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vAlign w:val="center"/>
          </w:tcPr>
          <w:p w14:paraId="13715CAB" w14:textId="6FBECD0B" w:rsidR="00CF18CE" w:rsidRPr="003415E0" w:rsidRDefault="00CF18CE" w:rsidP="00CF18CE">
            <w:pPr>
              <w:tabs>
                <w:tab w:val="clear" w:pos="720"/>
                <w:tab w:val="clear" w:pos="6912"/>
              </w:tabs>
              <w:jc w:val="center"/>
              <w:rPr>
                <w:sz w:val="20"/>
                <w:szCs w:val="20"/>
                <w:lang w:eastAsia="hr-HR"/>
              </w:rPr>
            </w:pPr>
            <w:r w:rsidRPr="003415E0">
              <w:rPr>
                <w:sz w:val="20"/>
                <w:szCs w:val="20"/>
                <w:lang w:eastAsia="hr-HR"/>
              </w:rPr>
              <w:t>8.</w:t>
            </w:r>
            <w:r w:rsidR="003415E0" w:rsidRPr="003415E0">
              <w:rPr>
                <w:sz w:val="20"/>
                <w:szCs w:val="20"/>
                <w:lang w:eastAsia="hr-HR"/>
              </w:rPr>
              <w:t>838,08</w:t>
            </w:r>
          </w:p>
        </w:tc>
        <w:tc>
          <w:tcPr>
            <w:tcW w:w="48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EFCB734" w14:textId="5E56BCEA" w:rsidR="00CF18CE" w:rsidRPr="000909BB" w:rsidRDefault="004E27F0" w:rsidP="00CF18CE">
            <w:pPr>
              <w:tabs>
                <w:tab w:val="clear" w:pos="720"/>
                <w:tab w:val="clear" w:pos="6912"/>
              </w:tabs>
              <w:jc w:val="center"/>
              <w:rPr>
                <w:b/>
                <w:bCs/>
                <w:sz w:val="20"/>
                <w:szCs w:val="20"/>
                <w:lang w:eastAsia="hr-HR"/>
              </w:rPr>
            </w:pPr>
            <w:r>
              <w:rPr>
                <w:sz w:val="20"/>
                <w:szCs w:val="20"/>
                <w:lang w:eastAsia="hr-HR"/>
              </w:rPr>
              <w:t>1.967,99</w:t>
            </w:r>
          </w:p>
        </w:tc>
      </w:tr>
    </w:tbl>
    <w:p w14:paraId="55139D66" w14:textId="7FEA3881" w:rsidR="00C41BA0" w:rsidRDefault="00C41BA0" w:rsidP="00C41BA0">
      <w:pPr>
        <w:tabs>
          <w:tab w:val="clear" w:pos="720"/>
          <w:tab w:val="clear" w:pos="6912"/>
        </w:tabs>
        <w:rPr>
          <w:lang w:eastAsia="hr-HR"/>
        </w:rPr>
      </w:pPr>
    </w:p>
    <w:p w14:paraId="5E48C2A6" w14:textId="4B5FB201" w:rsidR="003B272E" w:rsidRDefault="00DF7518" w:rsidP="00C53916">
      <w:pPr>
        <w:tabs>
          <w:tab w:val="clear" w:pos="720"/>
          <w:tab w:val="clear" w:pos="6912"/>
        </w:tabs>
        <w:rPr>
          <w:lang w:eastAsia="hr-HR"/>
        </w:rPr>
      </w:pPr>
      <w:r>
        <w:rPr>
          <w:lang w:eastAsia="hr-HR"/>
        </w:rPr>
        <w:t xml:space="preserve">Krapinsko – zagorska županija u trogodišnjem razdoblju 2022.-2024. </w:t>
      </w:r>
      <w:r w:rsidR="00FE009B">
        <w:rPr>
          <w:lang w:eastAsia="hr-HR"/>
        </w:rPr>
        <w:t>s</w:t>
      </w:r>
      <w:r w:rsidR="00CF18CE">
        <w:rPr>
          <w:lang w:eastAsia="hr-HR"/>
        </w:rPr>
        <w:t>v</w:t>
      </w:r>
      <w:r w:rsidR="00FE009B">
        <w:rPr>
          <w:lang w:eastAsia="hr-HR"/>
        </w:rPr>
        <w:t>e mjere provod</w:t>
      </w:r>
      <w:r w:rsidR="00CF18CE">
        <w:rPr>
          <w:lang w:eastAsia="hr-HR"/>
        </w:rPr>
        <w:t>i</w:t>
      </w:r>
      <w:r w:rsidR="00FE009B">
        <w:rPr>
          <w:lang w:eastAsia="hr-HR"/>
        </w:rPr>
        <w:t xml:space="preserve"> samostalno.</w:t>
      </w:r>
      <w:bookmarkStart w:id="137" w:name="_Toc97633044"/>
      <w:bookmarkStart w:id="138" w:name="_Toc97817319"/>
      <w:bookmarkStart w:id="139" w:name="_Toc97893217"/>
      <w:bookmarkStart w:id="140" w:name="_Toc99715326"/>
      <w:bookmarkStart w:id="141" w:name="_Toc99715659"/>
    </w:p>
    <w:p w14:paraId="028AB9D7" w14:textId="77777777" w:rsidR="00C53916" w:rsidRDefault="00C53916" w:rsidP="00C53916">
      <w:pPr>
        <w:tabs>
          <w:tab w:val="clear" w:pos="720"/>
          <w:tab w:val="clear" w:pos="6912"/>
        </w:tabs>
        <w:rPr>
          <w:lang w:eastAsia="hr-HR"/>
        </w:rPr>
      </w:pPr>
    </w:p>
    <w:p w14:paraId="76E70C9B" w14:textId="021A2550" w:rsidR="00C41BA0" w:rsidRPr="00AB254F" w:rsidRDefault="002545F2" w:rsidP="002545F2">
      <w:pPr>
        <w:pStyle w:val="Opisslike"/>
        <w:spacing w:line="360" w:lineRule="auto"/>
        <w:rPr>
          <w:lang w:val="hr-HR"/>
        </w:rPr>
      </w:pPr>
      <w:bookmarkStart w:id="142" w:name="_Toc99973984"/>
      <w:r>
        <w:t xml:space="preserve">Tablica 5. </w:t>
      </w:r>
      <w:r w:rsidR="00774716">
        <w:fldChar w:fldCharType="begin"/>
      </w:r>
      <w:r w:rsidR="00774716">
        <w:instrText xml:space="preserve"> SEQ Tablica_5. \* ARABIC </w:instrText>
      </w:r>
      <w:r w:rsidR="00774716">
        <w:fldChar w:fldCharType="separate"/>
      </w:r>
      <w:r w:rsidR="00C66E2A">
        <w:rPr>
          <w:noProof/>
        </w:rPr>
        <w:t>23</w:t>
      </w:r>
      <w:r w:rsidR="00774716">
        <w:rPr>
          <w:noProof/>
        </w:rPr>
        <w:fldChar w:fldCharType="end"/>
      </w:r>
      <w:r>
        <w:rPr>
          <w:lang w:val="hr-HR"/>
        </w:rPr>
        <w:t xml:space="preserve">. </w:t>
      </w:r>
      <w:r w:rsidRPr="002545F2">
        <w:rPr>
          <w:b w:val="0"/>
          <w:bCs/>
          <w:lang w:val="hr-HR"/>
        </w:rPr>
        <w:t>Sumarni prikaz mjera energetske učinkovitosti</w:t>
      </w:r>
      <w:bookmarkEnd w:id="137"/>
      <w:bookmarkEnd w:id="138"/>
      <w:bookmarkEnd w:id="139"/>
      <w:bookmarkEnd w:id="140"/>
      <w:bookmarkEnd w:id="141"/>
      <w:bookmarkEnd w:id="142"/>
    </w:p>
    <w:tbl>
      <w:tblPr>
        <w:tblW w:w="5000" w:type="pct"/>
        <w:shd w:val="clear" w:color="auto" w:fill="E7E6E6"/>
        <w:tblCellMar>
          <w:left w:w="0" w:type="dxa"/>
          <w:right w:w="0" w:type="dxa"/>
        </w:tblCellMar>
        <w:tblLook w:val="04A0" w:firstRow="1" w:lastRow="0" w:firstColumn="1" w:lastColumn="0" w:noHBand="0" w:noVBand="1"/>
      </w:tblPr>
      <w:tblGrid>
        <w:gridCol w:w="2375"/>
        <w:gridCol w:w="1814"/>
        <w:gridCol w:w="1450"/>
        <w:gridCol w:w="1505"/>
        <w:gridCol w:w="884"/>
        <w:gridCol w:w="985"/>
      </w:tblGrid>
      <w:tr w:rsidR="00754DB8" w:rsidRPr="00A73F04" w14:paraId="50AD3968" w14:textId="77777777" w:rsidTr="00CF18CE">
        <w:trPr>
          <w:trHeight w:val="498"/>
        </w:trPr>
        <w:tc>
          <w:tcPr>
            <w:tcW w:w="1333" w:type="pct"/>
            <w:vMerge w:val="restar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18DB8B80" w14:textId="77777777" w:rsidR="00C41BA0" w:rsidRPr="00A73F04" w:rsidRDefault="00C41BA0" w:rsidP="00F23EEC">
            <w:pPr>
              <w:tabs>
                <w:tab w:val="clear" w:pos="720"/>
                <w:tab w:val="clear" w:pos="6912"/>
              </w:tabs>
              <w:jc w:val="left"/>
              <w:rPr>
                <w:rFonts w:cs="Calibri"/>
                <w:sz w:val="20"/>
                <w:szCs w:val="20"/>
                <w:lang w:eastAsia="hr-HR"/>
              </w:rPr>
            </w:pPr>
            <w:r w:rsidRPr="00A73F04">
              <w:rPr>
                <w:rFonts w:cs="Calibri"/>
                <w:b/>
                <w:bCs/>
                <w:sz w:val="20"/>
                <w:szCs w:val="20"/>
                <w:lang w:eastAsia="hr-HR"/>
              </w:rPr>
              <w:t>Naziv mjere</w:t>
            </w:r>
          </w:p>
        </w:tc>
        <w:tc>
          <w:tcPr>
            <w:tcW w:w="1022" w:type="pct"/>
            <w:vMerge w:val="restar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39836446"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b/>
                <w:bCs/>
                <w:sz w:val="20"/>
                <w:szCs w:val="20"/>
                <w:lang w:eastAsia="hr-HR"/>
              </w:rPr>
              <w:t>Očekivani iznos investicije </w:t>
            </w:r>
            <w:r w:rsidRPr="00A73F04">
              <w:rPr>
                <w:rFonts w:cs="Calibri"/>
                <w:sz w:val="20"/>
                <w:szCs w:val="20"/>
                <w:lang w:eastAsia="hr-HR"/>
              </w:rPr>
              <w:t>(HRK)</w:t>
            </w:r>
          </w:p>
        </w:tc>
        <w:tc>
          <w:tcPr>
            <w:tcW w:w="1670" w:type="pct"/>
            <w:gridSpan w:val="2"/>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00AAA2CE"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b/>
                <w:bCs/>
                <w:sz w:val="20"/>
                <w:szCs w:val="20"/>
                <w:lang w:eastAsia="hr-HR"/>
              </w:rPr>
              <w:t>Planirani iznos vlastitog ulaganja </w:t>
            </w:r>
            <w:r w:rsidRPr="00A73F04">
              <w:rPr>
                <w:rFonts w:cs="Calibri"/>
                <w:sz w:val="20"/>
                <w:szCs w:val="20"/>
                <w:lang w:eastAsia="hr-HR"/>
              </w:rPr>
              <w:t>(HRK)</w:t>
            </w:r>
          </w:p>
        </w:tc>
        <w:tc>
          <w:tcPr>
            <w:tcW w:w="976" w:type="pct"/>
            <w:gridSpan w:val="2"/>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2D34765B"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b/>
                <w:bCs/>
                <w:sz w:val="20"/>
                <w:szCs w:val="20"/>
                <w:lang w:eastAsia="hr-HR"/>
              </w:rPr>
              <w:t>Godišnje uštede</w:t>
            </w:r>
          </w:p>
        </w:tc>
      </w:tr>
      <w:tr w:rsidR="00E624A3" w:rsidRPr="00A73F04" w14:paraId="24475503" w14:textId="77777777" w:rsidTr="00CF18CE">
        <w:trPr>
          <w:trHeight w:val="300"/>
        </w:trPr>
        <w:tc>
          <w:tcPr>
            <w:tcW w:w="1333" w:type="pct"/>
            <w:vMerge/>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bottom"/>
            <w:hideMark/>
          </w:tcPr>
          <w:p w14:paraId="2080208A" w14:textId="77777777" w:rsidR="00C41BA0" w:rsidRPr="00A73F04" w:rsidRDefault="00C41BA0" w:rsidP="00F23EEC">
            <w:pPr>
              <w:tabs>
                <w:tab w:val="clear" w:pos="720"/>
                <w:tab w:val="clear" w:pos="6912"/>
              </w:tabs>
              <w:jc w:val="left"/>
              <w:rPr>
                <w:rFonts w:cs="Calibri"/>
                <w:sz w:val="20"/>
                <w:szCs w:val="20"/>
                <w:lang w:eastAsia="hr-HR"/>
              </w:rPr>
            </w:pPr>
          </w:p>
        </w:tc>
        <w:tc>
          <w:tcPr>
            <w:tcW w:w="1022" w:type="pct"/>
            <w:vMerge/>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bottom"/>
            <w:hideMark/>
          </w:tcPr>
          <w:p w14:paraId="6E6D1084" w14:textId="77777777" w:rsidR="00C41BA0" w:rsidRPr="00A73F04" w:rsidRDefault="00C41BA0" w:rsidP="00516DCD">
            <w:pPr>
              <w:tabs>
                <w:tab w:val="clear" w:pos="720"/>
                <w:tab w:val="clear" w:pos="6912"/>
              </w:tabs>
              <w:jc w:val="center"/>
              <w:rPr>
                <w:rFonts w:cs="Calibri"/>
                <w:sz w:val="20"/>
                <w:szCs w:val="20"/>
                <w:lang w:eastAsia="hr-HR"/>
              </w:rPr>
            </w:pPr>
          </w:p>
        </w:tc>
        <w:tc>
          <w:tcPr>
            <w:tcW w:w="820"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691F959B"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sz w:val="20"/>
                <w:szCs w:val="20"/>
                <w:lang w:eastAsia="hr-HR"/>
              </w:rPr>
              <w:t>od</w:t>
            </w:r>
          </w:p>
        </w:tc>
        <w:tc>
          <w:tcPr>
            <w:tcW w:w="850"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7BBB4CAC"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sz w:val="20"/>
                <w:szCs w:val="20"/>
                <w:lang w:eastAsia="hr-HR"/>
              </w:rPr>
              <w:t>do</w:t>
            </w:r>
          </w:p>
        </w:tc>
        <w:tc>
          <w:tcPr>
            <w:tcW w:w="488"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5B795BDE"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sz w:val="20"/>
                <w:szCs w:val="20"/>
                <w:lang w:eastAsia="hr-HR"/>
              </w:rPr>
              <w:t>MWh</w:t>
            </w:r>
          </w:p>
        </w:tc>
        <w:tc>
          <w:tcPr>
            <w:tcW w:w="488"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hideMark/>
          </w:tcPr>
          <w:p w14:paraId="59C63760" w14:textId="77777777" w:rsidR="00C41BA0" w:rsidRPr="00A73F04" w:rsidRDefault="00C41BA0" w:rsidP="00516DCD">
            <w:pPr>
              <w:tabs>
                <w:tab w:val="clear" w:pos="720"/>
                <w:tab w:val="clear" w:pos="6912"/>
              </w:tabs>
              <w:jc w:val="center"/>
              <w:rPr>
                <w:rFonts w:cs="Calibri"/>
                <w:sz w:val="20"/>
                <w:szCs w:val="20"/>
                <w:lang w:eastAsia="hr-HR"/>
              </w:rPr>
            </w:pPr>
            <w:r w:rsidRPr="00A73F04">
              <w:rPr>
                <w:rFonts w:cs="Calibri"/>
                <w:sz w:val="20"/>
                <w:szCs w:val="20"/>
                <w:lang w:eastAsia="hr-HR"/>
              </w:rPr>
              <w:t>t CO₂</w:t>
            </w:r>
          </w:p>
        </w:tc>
      </w:tr>
      <w:tr w:rsidR="00E624A3" w:rsidRPr="00A73F04" w14:paraId="5320B4AB"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127EBDD0" w14:textId="13A9CB47" w:rsidR="00A074F0" w:rsidRPr="002A7998" w:rsidRDefault="00127A5C" w:rsidP="00F23EEC">
            <w:pPr>
              <w:tabs>
                <w:tab w:val="clear" w:pos="720"/>
                <w:tab w:val="clear" w:pos="6912"/>
              </w:tabs>
              <w:jc w:val="left"/>
              <w:rPr>
                <w:rFonts w:cs="Calibri"/>
                <w:sz w:val="20"/>
                <w:szCs w:val="20"/>
                <w:lang w:eastAsia="hr-HR"/>
              </w:rPr>
            </w:pPr>
            <w:r>
              <w:rPr>
                <w:rFonts w:cs="Calibri"/>
                <w:sz w:val="20"/>
                <w:szCs w:val="20"/>
                <w:lang w:eastAsia="hr-HR"/>
              </w:rPr>
              <w:t>Obnova toplinske izolacije zgrade Ljekarne Zabok – Zamjena stolarije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344A08B" w14:textId="03CC899B" w:rsidR="00A074F0" w:rsidRDefault="003F6C4D" w:rsidP="005C6962">
            <w:pPr>
              <w:tabs>
                <w:tab w:val="clear" w:pos="720"/>
                <w:tab w:val="clear" w:pos="6912"/>
              </w:tabs>
              <w:jc w:val="center"/>
              <w:rPr>
                <w:rFonts w:cs="Calibri"/>
                <w:sz w:val="20"/>
                <w:szCs w:val="20"/>
                <w:lang w:eastAsia="hr-HR"/>
              </w:rPr>
            </w:pPr>
            <w:r>
              <w:rPr>
                <w:rFonts w:cs="Calibri"/>
                <w:sz w:val="20"/>
                <w:szCs w:val="20"/>
                <w:lang w:eastAsia="hr-HR"/>
              </w:rPr>
              <w:t xml:space="preserve">25.000,00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ACFAF05" w14:textId="013C4E06" w:rsidR="00A074F0" w:rsidRDefault="003F6C4D" w:rsidP="005C6962">
            <w:pPr>
              <w:tabs>
                <w:tab w:val="clear" w:pos="720"/>
                <w:tab w:val="clear" w:pos="6912"/>
              </w:tabs>
              <w:jc w:val="center"/>
              <w:rPr>
                <w:rFonts w:cs="Calibri"/>
                <w:sz w:val="20"/>
                <w:szCs w:val="20"/>
                <w:lang w:eastAsia="hr-HR"/>
              </w:rPr>
            </w:pPr>
            <w:r>
              <w:rPr>
                <w:rFonts w:cs="Calibri"/>
                <w:sz w:val="20"/>
                <w:szCs w:val="20"/>
                <w:lang w:eastAsia="hr-HR"/>
              </w:rPr>
              <w:t xml:space="preserve">25.000,00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C7A00F9" w14:textId="0189DAFB" w:rsidR="00A074F0" w:rsidRDefault="003F6C4D" w:rsidP="005C6962">
            <w:pPr>
              <w:tabs>
                <w:tab w:val="clear" w:pos="720"/>
                <w:tab w:val="clear" w:pos="6912"/>
              </w:tabs>
              <w:jc w:val="center"/>
              <w:rPr>
                <w:rFonts w:cs="Calibri"/>
                <w:sz w:val="20"/>
                <w:szCs w:val="20"/>
                <w:lang w:eastAsia="hr-HR"/>
              </w:rPr>
            </w:pPr>
            <w:r>
              <w:rPr>
                <w:rFonts w:cs="Calibri"/>
                <w:sz w:val="20"/>
                <w:szCs w:val="20"/>
                <w:lang w:eastAsia="hr-HR"/>
              </w:rPr>
              <w:t xml:space="preserve">25.000,00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F842619" w14:textId="6F521ADE" w:rsidR="00A074F0" w:rsidRDefault="001C4561" w:rsidP="005C6962">
            <w:pPr>
              <w:tabs>
                <w:tab w:val="clear" w:pos="720"/>
                <w:tab w:val="clear" w:pos="6912"/>
              </w:tabs>
              <w:jc w:val="center"/>
              <w:rPr>
                <w:rFonts w:cs="Calibri"/>
                <w:sz w:val="20"/>
                <w:szCs w:val="20"/>
                <w:lang w:eastAsia="hr-HR"/>
              </w:rPr>
            </w:pPr>
            <w:r>
              <w:rPr>
                <w:rFonts w:cs="Calibri"/>
                <w:sz w:val="20"/>
                <w:szCs w:val="20"/>
                <w:lang w:eastAsia="hr-HR"/>
              </w:rPr>
              <w:t>0,50</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BB67E85" w14:textId="440F6102" w:rsidR="00A074F0" w:rsidRDefault="001C4561" w:rsidP="005C6962">
            <w:pPr>
              <w:tabs>
                <w:tab w:val="clear" w:pos="720"/>
                <w:tab w:val="clear" w:pos="6912"/>
              </w:tabs>
              <w:jc w:val="center"/>
              <w:rPr>
                <w:rFonts w:cs="Calibri"/>
                <w:sz w:val="20"/>
                <w:szCs w:val="20"/>
                <w:lang w:eastAsia="hr-HR"/>
              </w:rPr>
            </w:pPr>
            <w:r>
              <w:rPr>
                <w:rFonts w:cs="Calibri"/>
                <w:sz w:val="20"/>
                <w:szCs w:val="20"/>
                <w:lang w:eastAsia="hr-HR"/>
              </w:rPr>
              <w:t>0,11</w:t>
            </w:r>
          </w:p>
        </w:tc>
      </w:tr>
      <w:tr w:rsidR="00E624A3" w:rsidRPr="00A73F04" w14:paraId="6B6DF620"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5CF2ABF3" w14:textId="155E4C86" w:rsidR="00A074F0" w:rsidRPr="002A7998" w:rsidRDefault="006B1723" w:rsidP="00F23EEC">
            <w:pPr>
              <w:tabs>
                <w:tab w:val="clear" w:pos="720"/>
                <w:tab w:val="clear" w:pos="6912"/>
              </w:tabs>
              <w:jc w:val="left"/>
              <w:rPr>
                <w:rFonts w:cs="Calibri"/>
                <w:sz w:val="20"/>
                <w:szCs w:val="20"/>
                <w:lang w:eastAsia="hr-HR"/>
              </w:rPr>
            </w:pPr>
            <w:r>
              <w:rPr>
                <w:rFonts w:cs="Calibri"/>
                <w:sz w:val="20"/>
                <w:szCs w:val="20"/>
                <w:lang w:eastAsia="hr-HR"/>
              </w:rPr>
              <w:t>Zamjena postojećih klima uređaja u ljekarnama Zabok i Krapina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4BB7D44" w14:textId="58C7BA20" w:rsidR="00A074F0" w:rsidRDefault="00112AA3" w:rsidP="005C6962">
            <w:pPr>
              <w:tabs>
                <w:tab w:val="clear" w:pos="720"/>
                <w:tab w:val="clear" w:pos="6912"/>
              </w:tabs>
              <w:jc w:val="center"/>
              <w:rPr>
                <w:rFonts w:cs="Calibri"/>
                <w:sz w:val="20"/>
                <w:szCs w:val="20"/>
                <w:lang w:eastAsia="hr-HR"/>
              </w:rPr>
            </w:pPr>
            <w:r>
              <w:rPr>
                <w:rFonts w:cs="Calibri"/>
                <w:sz w:val="20"/>
                <w:szCs w:val="20"/>
                <w:lang w:eastAsia="hr-HR"/>
              </w:rPr>
              <w:t>62.500,</w:t>
            </w:r>
            <w:r w:rsidR="002A658E">
              <w:rPr>
                <w:rFonts w:cs="Calibri"/>
                <w:sz w:val="20"/>
                <w:szCs w:val="20"/>
                <w:lang w:eastAsia="hr-HR"/>
              </w:rPr>
              <w:t xml:space="preserve">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7C17A70" w14:textId="137EA176" w:rsidR="00A074F0" w:rsidRDefault="002A658E" w:rsidP="005C6962">
            <w:pPr>
              <w:tabs>
                <w:tab w:val="clear" w:pos="720"/>
                <w:tab w:val="clear" w:pos="6912"/>
              </w:tabs>
              <w:jc w:val="center"/>
              <w:rPr>
                <w:rFonts w:cs="Calibri"/>
                <w:sz w:val="20"/>
                <w:szCs w:val="20"/>
                <w:lang w:eastAsia="hr-HR"/>
              </w:rPr>
            </w:pPr>
            <w:r>
              <w:rPr>
                <w:rFonts w:cs="Calibri"/>
                <w:sz w:val="20"/>
                <w:szCs w:val="20"/>
                <w:lang w:eastAsia="hr-HR"/>
              </w:rPr>
              <w:t xml:space="preserve">62.500,00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482E146" w14:textId="20A27567" w:rsidR="00A074F0" w:rsidRDefault="002A658E" w:rsidP="005C6962">
            <w:pPr>
              <w:tabs>
                <w:tab w:val="clear" w:pos="720"/>
                <w:tab w:val="clear" w:pos="6912"/>
              </w:tabs>
              <w:jc w:val="center"/>
              <w:rPr>
                <w:rFonts w:cs="Calibri"/>
                <w:sz w:val="20"/>
                <w:szCs w:val="20"/>
                <w:lang w:eastAsia="hr-HR"/>
              </w:rPr>
            </w:pPr>
            <w:r>
              <w:rPr>
                <w:rFonts w:cs="Calibri"/>
                <w:sz w:val="20"/>
                <w:szCs w:val="20"/>
                <w:lang w:eastAsia="hr-HR"/>
              </w:rPr>
              <w:t xml:space="preserve">62.500,00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C08F1F3" w14:textId="73E11004" w:rsidR="00A074F0" w:rsidRDefault="002A658E" w:rsidP="005C6962">
            <w:pPr>
              <w:tabs>
                <w:tab w:val="clear" w:pos="720"/>
                <w:tab w:val="clear" w:pos="6912"/>
              </w:tabs>
              <w:jc w:val="center"/>
              <w:rPr>
                <w:rFonts w:cs="Calibri"/>
                <w:sz w:val="20"/>
                <w:szCs w:val="20"/>
                <w:lang w:eastAsia="hr-HR"/>
              </w:rPr>
            </w:pPr>
            <w:r>
              <w:rPr>
                <w:rFonts w:cs="Calibri"/>
                <w:sz w:val="20"/>
                <w:szCs w:val="20"/>
                <w:lang w:eastAsia="hr-HR"/>
              </w:rPr>
              <w:t>0,35</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E36E7F9" w14:textId="02EE918B" w:rsidR="00A074F0" w:rsidRDefault="002A658E" w:rsidP="005C6962">
            <w:pPr>
              <w:tabs>
                <w:tab w:val="clear" w:pos="720"/>
                <w:tab w:val="clear" w:pos="6912"/>
              </w:tabs>
              <w:jc w:val="center"/>
              <w:rPr>
                <w:rFonts w:cs="Calibri"/>
                <w:sz w:val="20"/>
                <w:szCs w:val="20"/>
                <w:lang w:eastAsia="hr-HR"/>
              </w:rPr>
            </w:pPr>
            <w:r>
              <w:rPr>
                <w:rFonts w:cs="Calibri"/>
                <w:sz w:val="20"/>
                <w:szCs w:val="20"/>
                <w:lang w:eastAsia="hr-HR"/>
              </w:rPr>
              <w:t>0,06</w:t>
            </w:r>
          </w:p>
        </w:tc>
      </w:tr>
      <w:tr w:rsidR="00E624A3" w:rsidRPr="00A73F04" w14:paraId="4860C61B"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24E0760F" w14:textId="5D911BB0" w:rsidR="00124F69" w:rsidRPr="00ED5BB2" w:rsidRDefault="002A658E" w:rsidP="00F23EEC">
            <w:pPr>
              <w:tabs>
                <w:tab w:val="clear" w:pos="720"/>
                <w:tab w:val="clear" w:pos="6912"/>
              </w:tabs>
              <w:jc w:val="left"/>
              <w:rPr>
                <w:rFonts w:cs="Calibri"/>
                <w:sz w:val="20"/>
                <w:szCs w:val="20"/>
                <w:lang w:eastAsia="hr-HR"/>
              </w:rPr>
            </w:pPr>
            <w:r>
              <w:rPr>
                <w:rFonts w:cs="Calibri"/>
                <w:sz w:val="20"/>
                <w:szCs w:val="20"/>
                <w:lang w:eastAsia="hr-HR"/>
              </w:rPr>
              <w:t>Obnova toplinske izolacije krova zgrade Doma zdravlja Zlatar</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21DDEC9" w14:textId="7C04D70F" w:rsidR="00124F69" w:rsidRDefault="00E624A3" w:rsidP="005C6962">
            <w:pPr>
              <w:tabs>
                <w:tab w:val="clear" w:pos="720"/>
                <w:tab w:val="clear" w:pos="6912"/>
              </w:tabs>
              <w:jc w:val="center"/>
              <w:rPr>
                <w:rFonts w:cs="Calibri"/>
                <w:sz w:val="20"/>
                <w:szCs w:val="20"/>
                <w:lang w:eastAsia="hr-HR"/>
              </w:rPr>
            </w:pPr>
            <w:r>
              <w:rPr>
                <w:rFonts w:cs="Calibri"/>
                <w:sz w:val="20"/>
                <w:szCs w:val="20"/>
                <w:lang w:eastAsia="hr-HR"/>
              </w:rPr>
              <w:t xml:space="preserve">1.276.105,00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EF8ADD8" w14:textId="60BB62EE" w:rsidR="00124F69" w:rsidRDefault="00E624A3" w:rsidP="005C6962">
            <w:pPr>
              <w:tabs>
                <w:tab w:val="clear" w:pos="720"/>
                <w:tab w:val="clear" w:pos="6912"/>
              </w:tabs>
              <w:jc w:val="center"/>
              <w:rPr>
                <w:rFonts w:cs="Calibri"/>
                <w:sz w:val="20"/>
                <w:szCs w:val="20"/>
                <w:lang w:eastAsia="hr-HR"/>
              </w:rPr>
            </w:pPr>
            <w:r>
              <w:rPr>
                <w:rFonts w:cs="Calibri"/>
                <w:sz w:val="20"/>
                <w:szCs w:val="20"/>
                <w:lang w:eastAsia="hr-HR"/>
              </w:rPr>
              <w:t xml:space="preserve">1.276.105,00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53215BC" w14:textId="0FCF2C17" w:rsidR="00124F69" w:rsidRDefault="00E624A3" w:rsidP="005C6962">
            <w:pPr>
              <w:tabs>
                <w:tab w:val="clear" w:pos="720"/>
                <w:tab w:val="clear" w:pos="6912"/>
              </w:tabs>
              <w:jc w:val="center"/>
              <w:rPr>
                <w:rFonts w:cs="Calibri"/>
                <w:sz w:val="20"/>
                <w:szCs w:val="20"/>
                <w:lang w:eastAsia="hr-HR"/>
              </w:rPr>
            </w:pPr>
            <w:r>
              <w:rPr>
                <w:rFonts w:cs="Calibri"/>
                <w:sz w:val="20"/>
                <w:szCs w:val="20"/>
                <w:lang w:eastAsia="hr-HR"/>
              </w:rPr>
              <w:t xml:space="preserve">1.276.105,00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D786DBD" w14:textId="6FB75492" w:rsidR="00124F69" w:rsidRDefault="00FC55C4" w:rsidP="005C6962">
            <w:pPr>
              <w:tabs>
                <w:tab w:val="clear" w:pos="720"/>
                <w:tab w:val="clear" w:pos="6912"/>
              </w:tabs>
              <w:jc w:val="center"/>
              <w:rPr>
                <w:rFonts w:cs="Calibri"/>
                <w:sz w:val="20"/>
                <w:szCs w:val="20"/>
                <w:lang w:eastAsia="hr-HR"/>
              </w:rPr>
            </w:pPr>
            <w:r>
              <w:rPr>
                <w:rFonts w:cs="Calibri"/>
                <w:sz w:val="20"/>
                <w:szCs w:val="20"/>
                <w:lang w:eastAsia="hr-HR"/>
              </w:rPr>
              <w:t>53,15</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016DE73" w14:textId="1C61B9A7" w:rsidR="00124F69" w:rsidRDefault="00FC55C4" w:rsidP="005C6962">
            <w:pPr>
              <w:tabs>
                <w:tab w:val="clear" w:pos="720"/>
                <w:tab w:val="clear" w:pos="6912"/>
              </w:tabs>
              <w:jc w:val="center"/>
              <w:rPr>
                <w:rFonts w:cs="Calibri"/>
                <w:sz w:val="20"/>
                <w:szCs w:val="20"/>
                <w:lang w:eastAsia="hr-HR"/>
              </w:rPr>
            </w:pPr>
            <w:r>
              <w:rPr>
                <w:rFonts w:cs="Calibri"/>
                <w:sz w:val="20"/>
                <w:szCs w:val="20"/>
                <w:lang w:eastAsia="hr-HR"/>
              </w:rPr>
              <w:t>11,37</w:t>
            </w:r>
          </w:p>
        </w:tc>
      </w:tr>
      <w:tr w:rsidR="00E624A3" w:rsidRPr="00A73F04" w14:paraId="0A3650AF"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649D62BF" w14:textId="5A6CAD65" w:rsidR="00124F69" w:rsidRPr="00ED5BB2" w:rsidRDefault="005D098B" w:rsidP="00F23EEC">
            <w:pPr>
              <w:tabs>
                <w:tab w:val="clear" w:pos="720"/>
                <w:tab w:val="clear" w:pos="6912"/>
              </w:tabs>
              <w:jc w:val="left"/>
              <w:rPr>
                <w:rFonts w:cs="Calibri"/>
                <w:sz w:val="20"/>
                <w:szCs w:val="20"/>
                <w:lang w:eastAsia="hr-HR"/>
              </w:rPr>
            </w:pPr>
            <w:r>
              <w:rPr>
                <w:rFonts w:cs="Calibri"/>
                <w:sz w:val="20"/>
                <w:szCs w:val="20"/>
                <w:lang w:eastAsia="hr-HR"/>
              </w:rPr>
              <w:t>Obnova toplinske izolacije pojedinih dijelova ovojnice zgrade Doma zdravlja Zlatar Bistrica i Konjščina – Zamjena stolarije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4E238B2" w14:textId="07E14C37" w:rsidR="00124F69" w:rsidRDefault="005D098B" w:rsidP="005C6962">
            <w:pPr>
              <w:tabs>
                <w:tab w:val="clear" w:pos="720"/>
                <w:tab w:val="clear" w:pos="6912"/>
              </w:tabs>
              <w:jc w:val="center"/>
              <w:rPr>
                <w:rFonts w:cs="Calibri"/>
                <w:sz w:val="20"/>
                <w:szCs w:val="20"/>
                <w:lang w:eastAsia="hr-HR"/>
              </w:rPr>
            </w:pPr>
            <w:r>
              <w:rPr>
                <w:rFonts w:cs="Calibri"/>
                <w:sz w:val="20"/>
                <w:szCs w:val="20"/>
                <w:lang w:eastAsia="hr-HR"/>
              </w:rPr>
              <w:t xml:space="preserve">436.911,00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5A5A914" w14:textId="6935A069" w:rsidR="00124F69" w:rsidRDefault="005D098B" w:rsidP="005C6962">
            <w:pPr>
              <w:tabs>
                <w:tab w:val="clear" w:pos="720"/>
                <w:tab w:val="clear" w:pos="6912"/>
              </w:tabs>
              <w:jc w:val="center"/>
              <w:rPr>
                <w:rFonts w:cs="Calibri"/>
                <w:sz w:val="20"/>
                <w:szCs w:val="20"/>
                <w:lang w:eastAsia="hr-HR"/>
              </w:rPr>
            </w:pPr>
            <w:r>
              <w:rPr>
                <w:rFonts w:cs="Calibri"/>
                <w:sz w:val="20"/>
                <w:szCs w:val="20"/>
                <w:lang w:eastAsia="hr-HR"/>
              </w:rPr>
              <w:t>436.911,00 k</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F5448BE" w14:textId="19DB29DA" w:rsidR="00124F69" w:rsidRDefault="005D098B" w:rsidP="005C6962">
            <w:pPr>
              <w:tabs>
                <w:tab w:val="clear" w:pos="720"/>
                <w:tab w:val="clear" w:pos="6912"/>
              </w:tabs>
              <w:jc w:val="center"/>
              <w:rPr>
                <w:rFonts w:cs="Calibri"/>
                <w:sz w:val="20"/>
                <w:szCs w:val="20"/>
                <w:lang w:eastAsia="hr-HR"/>
              </w:rPr>
            </w:pPr>
            <w:r>
              <w:rPr>
                <w:rFonts w:cs="Calibri"/>
                <w:sz w:val="20"/>
                <w:szCs w:val="20"/>
                <w:lang w:eastAsia="hr-HR"/>
              </w:rPr>
              <w:t xml:space="preserve">436.911,00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F779132" w14:textId="0A93FE22" w:rsidR="00124F69" w:rsidRDefault="005D098B" w:rsidP="005C6962">
            <w:pPr>
              <w:tabs>
                <w:tab w:val="clear" w:pos="720"/>
                <w:tab w:val="clear" w:pos="6912"/>
              </w:tabs>
              <w:jc w:val="center"/>
              <w:rPr>
                <w:rFonts w:cs="Calibri"/>
                <w:sz w:val="20"/>
                <w:szCs w:val="20"/>
                <w:lang w:eastAsia="hr-HR"/>
              </w:rPr>
            </w:pPr>
            <w:r>
              <w:rPr>
                <w:rFonts w:cs="Calibri"/>
                <w:sz w:val="20"/>
                <w:szCs w:val="20"/>
                <w:lang w:eastAsia="hr-HR"/>
              </w:rPr>
              <w:t>7,72</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909DB7D" w14:textId="65E62146" w:rsidR="00124F69" w:rsidRDefault="005D098B" w:rsidP="005C6962">
            <w:pPr>
              <w:tabs>
                <w:tab w:val="clear" w:pos="720"/>
                <w:tab w:val="clear" w:pos="6912"/>
              </w:tabs>
              <w:jc w:val="center"/>
              <w:rPr>
                <w:rFonts w:cs="Calibri"/>
                <w:sz w:val="20"/>
                <w:szCs w:val="20"/>
                <w:lang w:eastAsia="hr-HR"/>
              </w:rPr>
            </w:pPr>
            <w:r>
              <w:rPr>
                <w:rFonts w:cs="Calibri"/>
                <w:sz w:val="20"/>
                <w:szCs w:val="20"/>
                <w:lang w:eastAsia="hr-HR"/>
              </w:rPr>
              <w:t>1,65</w:t>
            </w:r>
          </w:p>
        </w:tc>
      </w:tr>
      <w:tr w:rsidR="005D098B" w:rsidRPr="00A73F04" w14:paraId="4CB1F670"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0337EF18" w14:textId="2E0382D2" w:rsidR="005D098B" w:rsidRDefault="00FB5801" w:rsidP="00F23EEC">
            <w:pPr>
              <w:tabs>
                <w:tab w:val="clear" w:pos="720"/>
                <w:tab w:val="clear" w:pos="6912"/>
              </w:tabs>
              <w:jc w:val="left"/>
              <w:rPr>
                <w:rFonts w:cs="Calibri"/>
                <w:sz w:val="20"/>
                <w:szCs w:val="20"/>
                <w:lang w:eastAsia="hr-HR"/>
              </w:rPr>
            </w:pPr>
            <w:r>
              <w:rPr>
                <w:rFonts w:cs="Calibri"/>
                <w:sz w:val="20"/>
                <w:szCs w:val="20"/>
                <w:lang w:eastAsia="hr-HR"/>
              </w:rPr>
              <w:t>Obnova toplinske izolacije pojedinih dijelova ovojnice zgrade Doma zdravlja Pregrada – Zamjena stolarije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3DC274A" w14:textId="4957D275" w:rsidR="005D098B" w:rsidRDefault="00FB5801" w:rsidP="005C6962">
            <w:pPr>
              <w:tabs>
                <w:tab w:val="clear" w:pos="720"/>
                <w:tab w:val="clear" w:pos="6912"/>
              </w:tabs>
              <w:jc w:val="center"/>
              <w:rPr>
                <w:rFonts w:cs="Calibri"/>
                <w:sz w:val="20"/>
                <w:szCs w:val="20"/>
                <w:lang w:eastAsia="hr-HR"/>
              </w:rPr>
            </w:pPr>
            <w:r>
              <w:rPr>
                <w:rFonts w:cs="Calibri"/>
                <w:sz w:val="20"/>
                <w:szCs w:val="20"/>
                <w:lang w:eastAsia="hr-HR"/>
              </w:rPr>
              <w:t xml:space="preserve">600.000,00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FDC04DE" w14:textId="4931A513" w:rsidR="005D098B" w:rsidRDefault="00FB5801" w:rsidP="005C6962">
            <w:pPr>
              <w:tabs>
                <w:tab w:val="clear" w:pos="720"/>
                <w:tab w:val="clear" w:pos="6912"/>
              </w:tabs>
              <w:jc w:val="center"/>
              <w:rPr>
                <w:rFonts w:cs="Calibri"/>
                <w:sz w:val="20"/>
                <w:szCs w:val="20"/>
                <w:lang w:eastAsia="hr-HR"/>
              </w:rPr>
            </w:pPr>
            <w:r>
              <w:rPr>
                <w:rFonts w:cs="Calibri"/>
                <w:sz w:val="20"/>
                <w:szCs w:val="20"/>
                <w:lang w:eastAsia="hr-HR"/>
              </w:rPr>
              <w:t xml:space="preserve">600.000,00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6B3B854" w14:textId="1096AA30" w:rsidR="005D098B" w:rsidRDefault="00FB5801" w:rsidP="005C6962">
            <w:pPr>
              <w:tabs>
                <w:tab w:val="clear" w:pos="720"/>
                <w:tab w:val="clear" w:pos="6912"/>
              </w:tabs>
              <w:jc w:val="center"/>
              <w:rPr>
                <w:rFonts w:cs="Calibri"/>
                <w:sz w:val="20"/>
                <w:szCs w:val="20"/>
                <w:lang w:eastAsia="hr-HR"/>
              </w:rPr>
            </w:pPr>
            <w:r>
              <w:rPr>
                <w:rFonts w:cs="Calibri"/>
                <w:sz w:val="20"/>
                <w:szCs w:val="20"/>
                <w:lang w:eastAsia="hr-HR"/>
              </w:rPr>
              <w:t xml:space="preserve">600.000,00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7B335C6" w14:textId="6591E819" w:rsidR="005D098B" w:rsidRDefault="00D72E15" w:rsidP="005C6962">
            <w:pPr>
              <w:tabs>
                <w:tab w:val="clear" w:pos="720"/>
                <w:tab w:val="clear" w:pos="6912"/>
              </w:tabs>
              <w:jc w:val="center"/>
              <w:rPr>
                <w:rFonts w:cs="Calibri"/>
                <w:sz w:val="20"/>
                <w:szCs w:val="20"/>
                <w:lang w:eastAsia="hr-HR"/>
              </w:rPr>
            </w:pPr>
            <w:r>
              <w:rPr>
                <w:rFonts w:cs="Calibri"/>
                <w:sz w:val="20"/>
                <w:szCs w:val="20"/>
                <w:lang w:eastAsia="hr-HR"/>
              </w:rPr>
              <w:t>9,78</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122BCCE" w14:textId="22F17102" w:rsidR="005D098B" w:rsidRDefault="00D72E15" w:rsidP="005C6962">
            <w:pPr>
              <w:tabs>
                <w:tab w:val="clear" w:pos="720"/>
                <w:tab w:val="clear" w:pos="6912"/>
              </w:tabs>
              <w:jc w:val="center"/>
              <w:rPr>
                <w:rFonts w:cs="Calibri"/>
                <w:sz w:val="20"/>
                <w:szCs w:val="20"/>
                <w:lang w:eastAsia="hr-HR"/>
              </w:rPr>
            </w:pPr>
            <w:r>
              <w:rPr>
                <w:rFonts w:cs="Calibri"/>
                <w:sz w:val="20"/>
                <w:szCs w:val="20"/>
                <w:lang w:eastAsia="hr-HR"/>
              </w:rPr>
              <w:t>2,09</w:t>
            </w:r>
          </w:p>
        </w:tc>
      </w:tr>
      <w:tr w:rsidR="005D098B" w:rsidRPr="00A73F04" w14:paraId="22DE6887"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79A7E5B7" w14:textId="643296CF" w:rsidR="005D098B" w:rsidRDefault="00234CA7" w:rsidP="00F23EEC">
            <w:pPr>
              <w:tabs>
                <w:tab w:val="clear" w:pos="720"/>
                <w:tab w:val="clear" w:pos="6912"/>
              </w:tabs>
              <w:jc w:val="left"/>
              <w:rPr>
                <w:rFonts w:cs="Calibri"/>
                <w:sz w:val="20"/>
                <w:szCs w:val="20"/>
                <w:lang w:eastAsia="hr-HR"/>
              </w:rPr>
            </w:pPr>
            <w:r>
              <w:rPr>
                <w:rFonts w:cs="Calibri"/>
                <w:sz w:val="20"/>
                <w:szCs w:val="20"/>
                <w:lang w:eastAsia="hr-HR"/>
              </w:rPr>
              <w:t>Instalacija novih rasvjetnih sustava i njegovih komponenti te ugradnja opreme za automatsku regulaciju sustava rasvjete u Domu zdravlja Pregrada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92495F7" w14:textId="7F67F5A6" w:rsidR="005D098B" w:rsidRDefault="00234CA7" w:rsidP="005C6962">
            <w:pPr>
              <w:tabs>
                <w:tab w:val="clear" w:pos="720"/>
                <w:tab w:val="clear" w:pos="6912"/>
              </w:tabs>
              <w:jc w:val="center"/>
              <w:rPr>
                <w:rFonts w:cs="Calibri"/>
                <w:sz w:val="20"/>
                <w:szCs w:val="20"/>
                <w:lang w:eastAsia="hr-HR"/>
              </w:rPr>
            </w:pPr>
            <w:r>
              <w:rPr>
                <w:rFonts w:cs="Calibri"/>
                <w:sz w:val="20"/>
                <w:szCs w:val="20"/>
                <w:lang w:eastAsia="hr-HR"/>
              </w:rPr>
              <w:t xml:space="preserve">249.000,00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B9A0191" w14:textId="5247CFD3" w:rsidR="005D098B" w:rsidRDefault="00234CA7" w:rsidP="005C6962">
            <w:pPr>
              <w:tabs>
                <w:tab w:val="clear" w:pos="720"/>
                <w:tab w:val="clear" w:pos="6912"/>
              </w:tabs>
              <w:jc w:val="center"/>
              <w:rPr>
                <w:rFonts w:cs="Calibri"/>
                <w:sz w:val="20"/>
                <w:szCs w:val="20"/>
                <w:lang w:eastAsia="hr-HR"/>
              </w:rPr>
            </w:pPr>
            <w:r>
              <w:rPr>
                <w:rFonts w:cs="Calibri"/>
                <w:sz w:val="20"/>
                <w:szCs w:val="20"/>
                <w:lang w:eastAsia="hr-HR"/>
              </w:rPr>
              <w:t xml:space="preserve">249.000,00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E3AF389" w14:textId="27FCA87F" w:rsidR="005D098B" w:rsidRDefault="00234CA7" w:rsidP="005C6962">
            <w:pPr>
              <w:tabs>
                <w:tab w:val="clear" w:pos="720"/>
                <w:tab w:val="clear" w:pos="6912"/>
              </w:tabs>
              <w:jc w:val="center"/>
              <w:rPr>
                <w:rFonts w:cs="Calibri"/>
                <w:sz w:val="20"/>
                <w:szCs w:val="20"/>
                <w:lang w:eastAsia="hr-HR"/>
              </w:rPr>
            </w:pPr>
            <w:r>
              <w:rPr>
                <w:rFonts w:cs="Calibri"/>
                <w:sz w:val="20"/>
                <w:szCs w:val="20"/>
                <w:lang w:eastAsia="hr-HR"/>
              </w:rPr>
              <w:t xml:space="preserve">249.000,00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69DC322" w14:textId="2A2EEFE6" w:rsidR="005D098B" w:rsidRDefault="00B31A8C" w:rsidP="005C6962">
            <w:pPr>
              <w:tabs>
                <w:tab w:val="clear" w:pos="720"/>
                <w:tab w:val="clear" w:pos="6912"/>
              </w:tabs>
              <w:jc w:val="center"/>
              <w:rPr>
                <w:rFonts w:cs="Calibri"/>
                <w:sz w:val="20"/>
                <w:szCs w:val="20"/>
                <w:lang w:eastAsia="hr-HR"/>
              </w:rPr>
            </w:pPr>
            <w:r>
              <w:rPr>
                <w:rFonts w:cs="Calibri"/>
                <w:sz w:val="20"/>
                <w:szCs w:val="20"/>
                <w:lang w:eastAsia="hr-HR"/>
              </w:rPr>
              <w:t>15,82</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D53CCA3" w14:textId="22588621" w:rsidR="005D098B" w:rsidRDefault="00B31A8C" w:rsidP="005C6962">
            <w:pPr>
              <w:tabs>
                <w:tab w:val="clear" w:pos="720"/>
                <w:tab w:val="clear" w:pos="6912"/>
              </w:tabs>
              <w:jc w:val="center"/>
              <w:rPr>
                <w:rFonts w:cs="Calibri"/>
                <w:sz w:val="20"/>
                <w:szCs w:val="20"/>
                <w:lang w:eastAsia="hr-HR"/>
              </w:rPr>
            </w:pPr>
            <w:r>
              <w:rPr>
                <w:rFonts w:cs="Calibri"/>
                <w:sz w:val="20"/>
                <w:szCs w:val="20"/>
                <w:lang w:eastAsia="hr-HR"/>
              </w:rPr>
              <w:t>2,52</w:t>
            </w:r>
          </w:p>
        </w:tc>
      </w:tr>
      <w:tr w:rsidR="005D098B" w:rsidRPr="00A73F04" w14:paraId="3E0CCF8E"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32B25072" w14:textId="5B6716AF" w:rsidR="005D098B" w:rsidRDefault="008F44FC" w:rsidP="00F23EEC">
            <w:pPr>
              <w:tabs>
                <w:tab w:val="clear" w:pos="720"/>
                <w:tab w:val="clear" w:pos="6912"/>
              </w:tabs>
              <w:jc w:val="left"/>
              <w:rPr>
                <w:rFonts w:cs="Calibri"/>
                <w:sz w:val="20"/>
                <w:szCs w:val="20"/>
                <w:lang w:eastAsia="hr-HR"/>
              </w:rPr>
            </w:pPr>
            <w:r>
              <w:rPr>
                <w:rFonts w:cs="Calibri"/>
                <w:sz w:val="20"/>
                <w:szCs w:val="20"/>
                <w:lang w:eastAsia="hr-HR"/>
              </w:rPr>
              <w:t>Obnova toplinske izolacije pojedinih dijelova ovojnice zgrade Zavoda za hitnu medicinu Krapinsko – zagorske županije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DC4F343" w14:textId="22D8D79F" w:rsidR="005D098B" w:rsidRDefault="008F44FC" w:rsidP="005C6962">
            <w:pPr>
              <w:tabs>
                <w:tab w:val="clear" w:pos="720"/>
                <w:tab w:val="clear" w:pos="6912"/>
              </w:tabs>
              <w:jc w:val="center"/>
              <w:rPr>
                <w:rFonts w:cs="Calibri"/>
                <w:sz w:val="20"/>
                <w:szCs w:val="20"/>
                <w:lang w:eastAsia="hr-HR"/>
              </w:rPr>
            </w:pPr>
            <w:r>
              <w:rPr>
                <w:rFonts w:cs="Calibri"/>
                <w:sz w:val="20"/>
                <w:szCs w:val="20"/>
                <w:lang w:eastAsia="hr-HR"/>
              </w:rPr>
              <w:t xml:space="preserve">50.000,00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7B546FB" w14:textId="240E2160" w:rsidR="005D098B" w:rsidRDefault="008F44FC" w:rsidP="005C6962">
            <w:pPr>
              <w:tabs>
                <w:tab w:val="clear" w:pos="720"/>
                <w:tab w:val="clear" w:pos="6912"/>
              </w:tabs>
              <w:jc w:val="center"/>
              <w:rPr>
                <w:rFonts w:cs="Calibri"/>
                <w:sz w:val="20"/>
                <w:szCs w:val="20"/>
                <w:lang w:eastAsia="hr-HR"/>
              </w:rPr>
            </w:pPr>
            <w:r>
              <w:rPr>
                <w:rFonts w:cs="Calibri"/>
                <w:sz w:val="20"/>
                <w:szCs w:val="20"/>
                <w:lang w:eastAsia="hr-HR"/>
              </w:rPr>
              <w:t>50.000,00</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070C58D" w14:textId="41047CF3" w:rsidR="005D098B" w:rsidRDefault="008F44FC" w:rsidP="005C6962">
            <w:pPr>
              <w:tabs>
                <w:tab w:val="clear" w:pos="720"/>
                <w:tab w:val="clear" w:pos="6912"/>
              </w:tabs>
              <w:jc w:val="center"/>
              <w:rPr>
                <w:rFonts w:cs="Calibri"/>
                <w:sz w:val="20"/>
                <w:szCs w:val="20"/>
                <w:lang w:eastAsia="hr-HR"/>
              </w:rPr>
            </w:pPr>
            <w:r>
              <w:rPr>
                <w:rFonts w:cs="Calibri"/>
                <w:sz w:val="20"/>
                <w:szCs w:val="20"/>
                <w:lang w:eastAsia="hr-HR"/>
              </w:rPr>
              <w:t xml:space="preserve">50.000,00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1579F2C" w14:textId="4BA254FC" w:rsidR="005D098B" w:rsidRDefault="008F44FC" w:rsidP="005C6962">
            <w:pPr>
              <w:tabs>
                <w:tab w:val="clear" w:pos="720"/>
                <w:tab w:val="clear" w:pos="6912"/>
              </w:tabs>
              <w:jc w:val="center"/>
              <w:rPr>
                <w:rFonts w:cs="Calibri"/>
                <w:sz w:val="20"/>
                <w:szCs w:val="20"/>
                <w:lang w:eastAsia="hr-HR"/>
              </w:rPr>
            </w:pPr>
            <w:r>
              <w:rPr>
                <w:rFonts w:cs="Calibri"/>
                <w:sz w:val="20"/>
                <w:szCs w:val="20"/>
                <w:lang w:eastAsia="hr-HR"/>
              </w:rPr>
              <w:t>0,82</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9821281" w14:textId="3B3A0512" w:rsidR="005D098B" w:rsidRDefault="008F44FC" w:rsidP="005C6962">
            <w:pPr>
              <w:tabs>
                <w:tab w:val="clear" w:pos="720"/>
                <w:tab w:val="clear" w:pos="6912"/>
              </w:tabs>
              <w:jc w:val="center"/>
              <w:rPr>
                <w:rFonts w:cs="Calibri"/>
                <w:sz w:val="20"/>
                <w:szCs w:val="20"/>
                <w:lang w:eastAsia="hr-HR"/>
              </w:rPr>
            </w:pPr>
            <w:r>
              <w:rPr>
                <w:rFonts w:cs="Calibri"/>
                <w:sz w:val="20"/>
                <w:szCs w:val="20"/>
                <w:lang w:eastAsia="hr-HR"/>
              </w:rPr>
              <w:t>0,18</w:t>
            </w:r>
          </w:p>
        </w:tc>
      </w:tr>
      <w:tr w:rsidR="005D098B" w:rsidRPr="00A73F04" w14:paraId="1C3E3720"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4008AA37" w14:textId="0D7D7216" w:rsidR="005D098B" w:rsidRDefault="00F45309" w:rsidP="00F23EEC">
            <w:pPr>
              <w:tabs>
                <w:tab w:val="clear" w:pos="720"/>
                <w:tab w:val="clear" w:pos="6912"/>
              </w:tabs>
              <w:jc w:val="left"/>
              <w:rPr>
                <w:rFonts w:cs="Calibri"/>
                <w:sz w:val="20"/>
                <w:szCs w:val="20"/>
                <w:lang w:eastAsia="hr-HR"/>
              </w:rPr>
            </w:pPr>
            <w:r>
              <w:rPr>
                <w:rFonts w:cs="Calibri"/>
                <w:sz w:val="20"/>
                <w:szCs w:val="20"/>
                <w:lang w:eastAsia="hr-HR"/>
              </w:rPr>
              <w:t>Obnova toplinske izolacije pojedinih dijelova zgrade Specijalne bolnice za medicinsku rehabilitaciju Krapinske Toplice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776DFAA" w14:textId="56EF06C1" w:rsidR="005D098B" w:rsidRDefault="00F45309" w:rsidP="005C6962">
            <w:pPr>
              <w:tabs>
                <w:tab w:val="clear" w:pos="720"/>
                <w:tab w:val="clear" w:pos="6912"/>
              </w:tabs>
              <w:jc w:val="center"/>
              <w:rPr>
                <w:rFonts w:cs="Calibri"/>
                <w:sz w:val="20"/>
                <w:szCs w:val="20"/>
                <w:lang w:eastAsia="hr-HR"/>
              </w:rPr>
            </w:pPr>
            <w:r>
              <w:rPr>
                <w:rFonts w:cs="Calibri"/>
                <w:sz w:val="20"/>
                <w:szCs w:val="20"/>
                <w:lang w:eastAsia="hr-HR"/>
              </w:rPr>
              <w:t>10.346</w:t>
            </w:r>
            <w:r w:rsidR="00E36D15">
              <w:rPr>
                <w:rFonts w:cs="Calibri"/>
                <w:sz w:val="20"/>
                <w:szCs w:val="20"/>
                <w:lang w:eastAsia="hr-HR"/>
              </w:rPr>
              <w:t>.12</w:t>
            </w:r>
            <w:r w:rsidR="008665E0">
              <w:rPr>
                <w:rFonts w:cs="Calibri"/>
                <w:sz w:val="20"/>
                <w:szCs w:val="20"/>
                <w:lang w:eastAsia="hr-HR"/>
              </w:rPr>
              <w:t>6,83</w:t>
            </w:r>
            <w:r w:rsidR="00754DB8">
              <w:rPr>
                <w:rFonts w:cs="Calibri"/>
                <w:sz w:val="20"/>
                <w:szCs w:val="20"/>
                <w:lang w:eastAsia="hr-HR"/>
              </w:rPr>
              <w:t xml:space="preserve">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66F54E0" w14:textId="3DCFB731" w:rsidR="005D098B" w:rsidRDefault="008665E0"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817E03A" w14:textId="64B3A4D8" w:rsidR="005D098B" w:rsidRDefault="008665E0"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701FC84" w14:textId="2186C3D3" w:rsidR="005D098B" w:rsidRDefault="003E2612" w:rsidP="005C6962">
            <w:pPr>
              <w:tabs>
                <w:tab w:val="clear" w:pos="720"/>
                <w:tab w:val="clear" w:pos="6912"/>
              </w:tabs>
              <w:jc w:val="center"/>
              <w:rPr>
                <w:rFonts w:cs="Calibri"/>
                <w:sz w:val="20"/>
                <w:szCs w:val="20"/>
                <w:lang w:eastAsia="hr-HR"/>
              </w:rPr>
            </w:pPr>
            <w:r>
              <w:rPr>
                <w:rFonts w:cs="Calibri"/>
                <w:sz w:val="20"/>
                <w:szCs w:val="20"/>
                <w:lang w:eastAsia="hr-HR"/>
              </w:rPr>
              <w:t>502,95</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2413FEE" w14:textId="1A7FCFD0" w:rsidR="005D098B" w:rsidRDefault="003E2612" w:rsidP="005C6962">
            <w:pPr>
              <w:tabs>
                <w:tab w:val="clear" w:pos="720"/>
                <w:tab w:val="clear" w:pos="6912"/>
              </w:tabs>
              <w:jc w:val="center"/>
              <w:rPr>
                <w:rFonts w:cs="Calibri"/>
                <w:sz w:val="20"/>
                <w:szCs w:val="20"/>
                <w:lang w:eastAsia="hr-HR"/>
              </w:rPr>
            </w:pPr>
            <w:r>
              <w:rPr>
                <w:rFonts w:cs="Calibri"/>
                <w:sz w:val="20"/>
                <w:szCs w:val="20"/>
                <w:lang w:eastAsia="hr-HR"/>
              </w:rPr>
              <w:t>107,63</w:t>
            </w:r>
          </w:p>
        </w:tc>
      </w:tr>
      <w:tr w:rsidR="005D098B" w:rsidRPr="00A73F04" w14:paraId="448C1EFB"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671474C7" w14:textId="6165734A" w:rsidR="005D098B" w:rsidRDefault="00181C07" w:rsidP="00F23EEC">
            <w:pPr>
              <w:tabs>
                <w:tab w:val="clear" w:pos="720"/>
                <w:tab w:val="clear" w:pos="6912"/>
              </w:tabs>
              <w:jc w:val="left"/>
              <w:rPr>
                <w:rFonts w:cs="Calibri"/>
                <w:sz w:val="20"/>
                <w:szCs w:val="20"/>
                <w:lang w:eastAsia="hr-HR"/>
              </w:rPr>
            </w:pPr>
            <w:r>
              <w:rPr>
                <w:rFonts w:cs="Calibri"/>
                <w:sz w:val="20"/>
                <w:szCs w:val="20"/>
                <w:lang w:eastAsia="hr-HR"/>
              </w:rPr>
              <w:t>Zamjena postojećih sustava dizalice topline u Specijalnoj bolnici za medicinsku rehabilitaciju Krapinske Toplice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6D0DBC0" w14:textId="5ED85345" w:rsidR="005D098B" w:rsidRDefault="00181C07" w:rsidP="005C6962">
            <w:pPr>
              <w:tabs>
                <w:tab w:val="clear" w:pos="720"/>
                <w:tab w:val="clear" w:pos="6912"/>
              </w:tabs>
              <w:jc w:val="center"/>
              <w:rPr>
                <w:rFonts w:cs="Calibri"/>
                <w:sz w:val="20"/>
                <w:szCs w:val="20"/>
                <w:lang w:eastAsia="hr-HR"/>
              </w:rPr>
            </w:pPr>
            <w:r>
              <w:rPr>
                <w:rFonts w:cs="Calibri"/>
                <w:sz w:val="20"/>
                <w:szCs w:val="20"/>
                <w:lang w:eastAsia="hr-HR"/>
              </w:rPr>
              <w:t>14.185.312,81</w:t>
            </w:r>
            <w:r w:rsidR="00754DB8">
              <w:rPr>
                <w:rFonts w:cs="Calibri"/>
                <w:sz w:val="20"/>
                <w:szCs w:val="20"/>
                <w:lang w:eastAsia="hr-HR"/>
              </w:rPr>
              <w:t xml:space="preserve">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58B05FA" w14:textId="485F08F7" w:rsidR="005D098B" w:rsidRDefault="00181C07"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1712EA0" w14:textId="00E7C2F4" w:rsidR="005D098B" w:rsidRDefault="00181C07"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E166BB2" w14:textId="5CADC701" w:rsidR="005D098B" w:rsidRDefault="00181C07" w:rsidP="005C6962">
            <w:pPr>
              <w:tabs>
                <w:tab w:val="clear" w:pos="720"/>
                <w:tab w:val="clear" w:pos="6912"/>
              </w:tabs>
              <w:jc w:val="center"/>
              <w:rPr>
                <w:rFonts w:cs="Calibri"/>
                <w:sz w:val="20"/>
                <w:szCs w:val="20"/>
                <w:lang w:eastAsia="hr-HR"/>
              </w:rPr>
            </w:pPr>
            <w:r>
              <w:rPr>
                <w:rFonts w:cs="Calibri"/>
                <w:sz w:val="20"/>
                <w:szCs w:val="20"/>
                <w:lang w:eastAsia="hr-HR"/>
              </w:rPr>
              <w:t>6.655,45</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D2E4EA7" w14:textId="5D6AD96F" w:rsidR="005D098B" w:rsidRDefault="00181C07" w:rsidP="005C6962">
            <w:pPr>
              <w:tabs>
                <w:tab w:val="clear" w:pos="720"/>
                <w:tab w:val="clear" w:pos="6912"/>
              </w:tabs>
              <w:jc w:val="center"/>
              <w:rPr>
                <w:rFonts w:cs="Calibri"/>
                <w:sz w:val="20"/>
                <w:szCs w:val="20"/>
                <w:lang w:eastAsia="hr-HR"/>
              </w:rPr>
            </w:pPr>
            <w:r>
              <w:rPr>
                <w:rFonts w:cs="Calibri"/>
                <w:sz w:val="20"/>
                <w:szCs w:val="20"/>
                <w:lang w:eastAsia="hr-HR"/>
              </w:rPr>
              <w:t>1.510,</w:t>
            </w:r>
            <w:r w:rsidR="00754DB8">
              <w:rPr>
                <w:rFonts w:cs="Calibri"/>
                <w:sz w:val="20"/>
                <w:szCs w:val="20"/>
                <w:lang w:eastAsia="hr-HR"/>
              </w:rPr>
              <w:t>64</w:t>
            </w:r>
          </w:p>
        </w:tc>
      </w:tr>
      <w:tr w:rsidR="005D098B" w:rsidRPr="00A73F04" w14:paraId="169E003C"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41C70585" w14:textId="39C4C4B2" w:rsidR="005D098B" w:rsidRDefault="0053184C" w:rsidP="00F23EEC">
            <w:pPr>
              <w:tabs>
                <w:tab w:val="clear" w:pos="720"/>
                <w:tab w:val="clear" w:pos="6912"/>
              </w:tabs>
              <w:jc w:val="left"/>
              <w:rPr>
                <w:rFonts w:cs="Calibri"/>
                <w:sz w:val="20"/>
                <w:szCs w:val="20"/>
                <w:lang w:eastAsia="hr-HR"/>
              </w:rPr>
            </w:pPr>
            <w:r>
              <w:rPr>
                <w:rFonts w:cs="Calibri"/>
                <w:sz w:val="20"/>
                <w:szCs w:val="20"/>
                <w:lang w:eastAsia="hr-HR"/>
              </w:rPr>
              <w:t>Zamjena postojećih klima uređaja u Specijalnoj bolnici za medicinsku rehabilitaciju Stubičke Toplice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B2B8468" w14:textId="7F5A7FC0" w:rsidR="005D098B" w:rsidRDefault="006D5620" w:rsidP="005C6962">
            <w:pPr>
              <w:tabs>
                <w:tab w:val="clear" w:pos="720"/>
                <w:tab w:val="clear" w:pos="6912"/>
              </w:tabs>
              <w:jc w:val="center"/>
              <w:rPr>
                <w:rFonts w:cs="Calibri"/>
                <w:sz w:val="20"/>
                <w:szCs w:val="20"/>
                <w:lang w:eastAsia="hr-HR"/>
              </w:rPr>
            </w:pPr>
            <w:r>
              <w:rPr>
                <w:rFonts w:cs="Calibri"/>
                <w:sz w:val="20"/>
                <w:szCs w:val="20"/>
                <w:lang w:eastAsia="hr-HR"/>
              </w:rPr>
              <w:t>1.37</w:t>
            </w:r>
            <w:r w:rsidR="003B05AB">
              <w:rPr>
                <w:rFonts w:cs="Calibri"/>
                <w:sz w:val="20"/>
                <w:szCs w:val="20"/>
                <w:lang w:eastAsia="hr-HR"/>
              </w:rPr>
              <w:t xml:space="preserve">5.000,00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F834008" w14:textId="2D612BA3" w:rsidR="005D098B" w:rsidRDefault="003B05AB"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93C39DE" w14:textId="03D3C6E3" w:rsidR="005D098B" w:rsidRDefault="003B05AB"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684ADA6" w14:textId="5547A87F" w:rsidR="005D098B" w:rsidRDefault="003B05AB" w:rsidP="005C6962">
            <w:pPr>
              <w:tabs>
                <w:tab w:val="clear" w:pos="720"/>
                <w:tab w:val="clear" w:pos="6912"/>
              </w:tabs>
              <w:jc w:val="center"/>
              <w:rPr>
                <w:rFonts w:cs="Calibri"/>
                <w:sz w:val="20"/>
                <w:szCs w:val="20"/>
                <w:lang w:eastAsia="hr-HR"/>
              </w:rPr>
            </w:pPr>
            <w:r>
              <w:rPr>
                <w:rFonts w:cs="Calibri"/>
                <w:sz w:val="20"/>
                <w:szCs w:val="20"/>
                <w:lang w:eastAsia="hr-HR"/>
              </w:rPr>
              <w:t>2,24</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B069565" w14:textId="56FA1F24" w:rsidR="005D098B" w:rsidRDefault="003B05AB" w:rsidP="005C6962">
            <w:pPr>
              <w:tabs>
                <w:tab w:val="clear" w:pos="720"/>
                <w:tab w:val="clear" w:pos="6912"/>
              </w:tabs>
              <w:jc w:val="center"/>
              <w:rPr>
                <w:rFonts w:cs="Calibri"/>
                <w:sz w:val="20"/>
                <w:szCs w:val="20"/>
                <w:lang w:eastAsia="hr-HR"/>
              </w:rPr>
            </w:pPr>
            <w:r>
              <w:rPr>
                <w:rFonts w:cs="Calibri"/>
                <w:sz w:val="20"/>
                <w:szCs w:val="20"/>
                <w:lang w:eastAsia="hr-HR"/>
              </w:rPr>
              <w:t>0,36</w:t>
            </w:r>
          </w:p>
        </w:tc>
      </w:tr>
      <w:tr w:rsidR="005D098B" w:rsidRPr="00A73F04" w14:paraId="56AAAF1A"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0AF9304C" w14:textId="2319EFD3" w:rsidR="005D098B" w:rsidRDefault="00D65E29" w:rsidP="00F23EEC">
            <w:pPr>
              <w:tabs>
                <w:tab w:val="clear" w:pos="720"/>
                <w:tab w:val="clear" w:pos="6912"/>
              </w:tabs>
              <w:jc w:val="left"/>
              <w:rPr>
                <w:rFonts w:cs="Calibri"/>
                <w:sz w:val="20"/>
                <w:szCs w:val="20"/>
                <w:lang w:eastAsia="hr-HR"/>
              </w:rPr>
            </w:pPr>
            <w:r>
              <w:rPr>
                <w:rFonts w:cs="Calibri"/>
                <w:sz w:val="20"/>
                <w:szCs w:val="20"/>
                <w:lang w:eastAsia="hr-HR"/>
              </w:rPr>
              <w:t>Obnova</w:t>
            </w:r>
            <w:r w:rsidR="006D6DEE">
              <w:rPr>
                <w:rFonts w:cs="Calibri"/>
                <w:sz w:val="20"/>
                <w:szCs w:val="20"/>
                <w:lang w:eastAsia="hr-HR"/>
              </w:rPr>
              <w:t xml:space="preserve"> Toplinske izolacije pojedinih dijelova ovojnice zgrade Specijalne bolnice za medicinsku rehabilitaciju Stubičke Toplice – Zamjena stolarije</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4BE8C1C" w14:textId="76D5C0CC" w:rsidR="00CF18CE" w:rsidRPr="00CF18CE" w:rsidRDefault="00884493" w:rsidP="00CF18CE">
            <w:pPr>
              <w:tabs>
                <w:tab w:val="clear" w:pos="720"/>
                <w:tab w:val="clear" w:pos="6912"/>
              </w:tabs>
              <w:jc w:val="center"/>
              <w:rPr>
                <w:rFonts w:cs="Calibri"/>
                <w:sz w:val="20"/>
                <w:szCs w:val="20"/>
                <w:lang w:eastAsia="hr-HR"/>
              </w:rPr>
            </w:pPr>
            <w:r>
              <w:rPr>
                <w:rFonts w:cs="Calibri"/>
                <w:sz w:val="20"/>
                <w:szCs w:val="20"/>
                <w:lang w:eastAsia="hr-HR"/>
              </w:rPr>
              <w:t>1.</w:t>
            </w:r>
            <w:r w:rsidR="000A2C90">
              <w:rPr>
                <w:rFonts w:cs="Calibri"/>
                <w:sz w:val="20"/>
                <w:szCs w:val="20"/>
                <w:lang w:eastAsia="hr-HR"/>
              </w:rPr>
              <w:t>434.187</w:t>
            </w:r>
            <w:r w:rsidR="00171CD1">
              <w:rPr>
                <w:rFonts w:cs="Calibri"/>
                <w:sz w:val="20"/>
                <w:szCs w:val="20"/>
                <w:lang w:eastAsia="hr-HR"/>
              </w:rPr>
              <w:t xml:space="preserve">,00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D11BFFF" w14:textId="70D21C2A" w:rsidR="005D098B" w:rsidRDefault="00171CD1"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CFF91D2" w14:textId="4CF32EBD" w:rsidR="005D098B" w:rsidRDefault="00171CD1"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38A0C9D" w14:textId="4FC0CF15" w:rsidR="005D098B" w:rsidRDefault="00171CD1" w:rsidP="005C6962">
            <w:pPr>
              <w:tabs>
                <w:tab w:val="clear" w:pos="720"/>
                <w:tab w:val="clear" w:pos="6912"/>
              </w:tabs>
              <w:jc w:val="center"/>
              <w:rPr>
                <w:rFonts w:cs="Calibri"/>
                <w:sz w:val="20"/>
                <w:szCs w:val="20"/>
                <w:lang w:eastAsia="hr-HR"/>
              </w:rPr>
            </w:pPr>
            <w:r>
              <w:rPr>
                <w:rFonts w:cs="Calibri"/>
                <w:sz w:val="20"/>
                <w:szCs w:val="20"/>
                <w:lang w:eastAsia="hr-HR"/>
              </w:rPr>
              <w:t>10,7</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212CF61" w14:textId="621AC4DD" w:rsidR="005D098B" w:rsidRDefault="00171CD1" w:rsidP="005C6962">
            <w:pPr>
              <w:tabs>
                <w:tab w:val="clear" w:pos="720"/>
                <w:tab w:val="clear" w:pos="6912"/>
              </w:tabs>
              <w:jc w:val="center"/>
              <w:rPr>
                <w:rFonts w:cs="Calibri"/>
                <w:sz w:val="20"/>
                <w:szCs w:val="20"/>
                <w:lang w:eastAsia="hr-HR"/>
              </w:rPr>
            </w:pPr>
            <w:r>
              <w:rPr>
                <w:rFonts w:cs="Calibri"/>
                <w:sz w:val="20"/>
                <w:szCs w:val="20"/>
                <w:lang w:eastAsia="hr-HR"/>
              </w:rPr>
              <w:t>2,29</w:t>
            </w:r>
          </w:p>
        </w:tc>
      </w:tr>
      <w:tr w:rsidR="00067421" w:rsidRPr="00A73F04" w14:paraId="0872E504"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1B0AA3F5" w14:textId="5EA89EE7" w:rsidR="00067421" w:rsidRDefault="00067421" w:rsidP="00F23EEC">
            <w:pPr>
              <w:tabs>
                <w:tab w:val="clear" w:pos="720"/>
                <w:tab w:val="clear" w:pos="6912"/>
              </w:tabs>
              <w:jc w:val="left"/>
              <w:rPr>
                <w:rFonts w:cs="Calibri"/>
                <w:sz w:val="20"/>
                <w:szCs w:val="20"/>
                <w:lang w:eastAsia="hr-HR"/>
              </w:rPr>
            </w:pPr>
            <w:r>
              <w:rPr>
                <w:rFonts w:cs="Calibri"/>
                <w:sz w:val="20"/>
                <w:szCs w:val="20"/>
                <w:lang w:eastAsia="hr-HR"/>
              </w:rPr>
              <w:t>Integralna obnova zgrade Osnovne škole Marija Bistrica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240BCC2" w14:textId="4CE2079B" w:rsidR="00067421" w:rsidRDefault="00067421" w:rsidP="005C6962">
            <w:pPr>
              <w:tabs>
                <w:tab w:val="clear" w:pos="720"/>
                <w:tab w:val="clear" w:pos="6912"/>
              </w:tabs>
              <w:jc w:val="center"/>
              <w:rPr>
                <w:rFonts w:cs="Calibri"/>
                <w:sz w:val="20"/>
                <w:szCs w:val="20"/>
                <w:lang w:eastAsia="hr-HR"/>
              </w:rPr>
            </w:pPr>
            <w:r>
              <w:rPr>
                <w:rFonts w:cs="Calibri"/>
                <w:sz w:val="20"/>
                <w:szCs w:val="20"/>
                <w:lang w:eastAsia="hr-HR"/>
              </w:rPr>
              <w:t xml:space="preserve">4.274.250,00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8960E49" w14:textId="49BF5B4F" w:rsidR="00067421" w:rsidRDefault="00067421" w:rsidP="005C6962">
            <w:pPr>
              <w:tabs>
                <w:tab w:val="clear" w:pos="720"/>
                <w:tab w:val="clear" w:pos="6912"/>
              </w:tabs>
              <w:jc w:val="center"/>
              <w:rPr>
                <w:rFonts w:cs="Calibri"/>
                <w:sz w:val="20"/>
                <w:szCs w:val="20"/>
                <w:lang w:eastAsia="hr-HR"/>
              </w:rPr>
            </w:pPr>
            <w:r>
              <w:rPr>
                <w:rFonts w:cs="Calibri"/>
                <w:sz w:val="20"/>
                <w:szCs w:val="20"/>
                <w:lang w:eastAsia="hr-HR"/>
              </w:rPr>
              <w:t xml:space="preserve">258.000,00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FAEB5A6" w14:textId="2F8A2419" w:rsidR="00067421" w:rsidRDefault="00067421" w:rsidP="005C6962">
            <w:pPr>
              <w:tabs>
                <w:tab w:val="clear" w:pos="720"/>
                <w:tab w:val="clear" w:pos="6912"/>
              </w:tabs>
              <w:jc w:val="center"/>
              <w:rPr>
                <w:rFonts w:cs="Calibri"/>
                <w:sz w:val="20"/>
                <w:szCs w:val="20"/>
                <w:lang w:eastAsia="hr-HR"/>
              </w:rPr>
            </w:pPr>
            <w:r>
              <w:rPr>
                <w:rFonts w:cs="Calibri"/>
                <w:sz w:val="20"/>
                <w:szCs w:val="20"/>
                <w:lang w:eastAsia="hr-HR"/>
              </w:rPr>
              <w:t xml:space="preserve">258.000,00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C7B9BCD" w14:textId="535785A4"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531,81</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D14F7CA" w14:textId="00F000CE"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113,81</w:t>
            </w:r>
          </w:p>
        </w:tc>
      </w:tr>
      <w:tr w:rsidR="00067421" w:rsidRPr="00A73F04" w14:paraId="79DB84C4"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471A3773" w14:textId="0D43BE68" w:rsidR="00067421" w:rsidRDefault="000C7A7A" w:rsidP="00F23EEC">
            <w:pPr>
              <w:tabs>
                <w:tab w:val="clear" w:pos="720"/>
                <w:tab w:val="clear" w:pos="6912"/>
              </w:tabs>
              <w:jc w:val="left"/>
              <w:rPr>
                <w:rFonts w:cs="Calibri"/>
                <w:sz w:val="20"/>
                <w:szCs w:val="20"/>
                <w:lang w:eastAsia="hr-HR"/>
              </w:rPr>
            </w:pPr>
            <w:r>
              <w:rPr>
                <w:rFonts w:cs="Calibri"/>
                <w:sz w:val="20"/>
                <w:szCs w:val="20"/>
                <w:lang w:eastAsia="hr-HR"/>
              </w:rPr>
              <w:t>Integralna obnova zgrade Centra za odgoj i obrazovanje Marija Bistrica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3CE19D5" w14:textId="132DA745"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 xml:space="preserve">3.122.625,00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4C1DF2A" w14:textId="3D4A02B3"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 xml:space="preserve">290.000,00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C9B1F7B" w14:textId="1AF4B87F"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 xml:space="preserve">290.000,00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61387A1" w14:textId="109E1BBC"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264,91</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646EC13" w14:textId="02B763BD" w:rsidR="00067421" w:rsidRDefault="000C7A7A" w:rsidP="005C6962">
            <w:pPr>
              <w:tabs>
                <w:tab w:val="clear" w:pos="720"/>
                <w:tab w:val="clear" w:pos="6912"/>
              </w:tabs>
              <w:jc w:val="center"/>
              <w:rPr>
                <w:rFonts w:cs="Calibri"/>
                <w:sz w:val="20"/>
                <w:szCs w:val="20"/>
                <w:lang w:eastAsia="hr-HR"/>
              </w:rPr>
            </w:pPr>
            <w:r>
              <w:rPr>
                <w:rFonts w:cs="Calibri"/>
                <w:sz w:val="20"/>
                <w:szCs w:val="20"/>
                <w:lang w:eastAsia="hr-HR"/>
              </w:rPr>
              <w:t>56,69</w:t>
            </w:r>
          </w:p>
        </w:tc>
      </w:tr>
      <w:tr w:rsidR="00067421" w:rsidRPr="00A73F04" w14:paraId="360871CA"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370F7D74" w14:textId="1667E78D" w:rsidR="00067421" w:rsidRDefault="00AA22DB" w:rsidP="00F23EEC">
            <w:pPr>
              <w:tabs>
                <w:tab w:val="clear" w:pos="720"/>
                <w:tab w:val="clear" w:pos="6912"/>
              </w:tabs>
              <w:jc w:val="left"/>
              <w:rPr>
                <w:rFonts w:cs="Calibri"/>
                <w:sz w:val="20"/>
                <w:szCs w:val="20"/>
                <w:lang w:eastAsia="hr-HR"/>
              </w:rPr>
            </w:pPr>
            <w:r>
              <w:rPr>
                <w:rFonts w:cs="Calibri"/>
                <w:sz w:val="20"/>
                <w:szCs w:val="20"/>
                <w:lang w:eastAsia="hr-HR"/>
              </w:rPr>
              <w:t>Integralna obnova zgrade Učeničkog doma Bedekovčina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84C8F06" w14:textId="4DB3CE4E" w:rsidR="00067421" w:rsidRDefault="001967F5" w:rsidP="005C6962">
            <w:pPr>
              <w:tabs>
                <w:tab w:val="clear" w:pos="720"/>
                <w:tab w:val="clear" w:pos="6912"/>
              </w:tabs>
              <w:jc w:val="center"/>
              <w:rPr>
                <w:rFonts w:cs="Calibri"/>
                <w:sz w:val="20"/>
                <w:szCs w:val="20"/>
                <w:lang w:eastAsia="hr-HR"/>
              </w:rPr>
            </w:pPr>
            <w:r>
              <w:rPr>
                <w:rFonts w:cs="Calibri"/>
                <w:sz w:val="20"/>
                <w:szCs w:val="20"/>
                <w:lang w:eastAsia="hr-HR"/>
              </w:rPr>
              <w:t>1.375</w:t>
            </w:r>
            <w:r w:rsidR="003E20D0">
              <w:rPr>
                <w:rFonts w:cs="Calibri"/>
                <w:sz w:val="20"/>
                <w:szCs w:val="20"/>
                <w:lang w:eastAsia="hr-HR"/>
              </w:rPr>
              <w:t xml:space="preserve">.000,00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C17C8BF" w14:textId="0A777320" w:rsidR="00067421" w:rsidRDefault="003E20D0" w:rsidP="005C6962">
            <w:pPr>
              <w:tabs>
                <w:tab w:val="clear" w:pos="720"/>
                <w:tab w:val="clear" w:pos="6912"/>
              </w:tabs>
              <w:jc w:val="center"/>
              <w:rPr>
                <w:rFonts w:cs="Calibri"/>
                <w:sz w:val="20"/>
                <w:szCs w:val="20"/>
                <w:lang w:eastAsia="hr-HR"/>
              </w:rPr>
            </w:pPr>
            <w:r>
              <w:rPr>
                <w:rFonts w:cs="Calibri"/>
                <w:sz w:val="20"/>
                <w:szCs w:val="20"/>
                <w:lang w:eastAsia="hr-HR"/>
              </w:rPr>
              <w:t xml:space="preserve">360.000,00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77D32FD" w14:textId="4137BF9D" w:rsidR="00067421" w:rsidRDefault="003E20D0" w:rsidP="005C6962">
            <w:pPr>
              <w:tabs>
                <w:tab w:val="clear" w:pos="720"/>
                <w:tab w:val="clear" w:pos="6912"/>
              </w:tabs>
              <w:jc w:val="center"/>
              <w:rPr>
                <w:rFonts w:cs="Calibri"/>
                <w:sz w:val="20"/>
                <w:szCs w:val="20"/>
                <w:lang w:eastAsia="hr-HR"/>
              </w:rPr>
            </w:pPr>
            <w:r>
              <w:rPr>
                <w:rFonts w:cs="Calibri"/>
                <w:sz w:val="20"/>
                <w:szCs w:val="20"/>
                <w:lang w:eastAsia="hr-HR"/>
              </w:rPr>
              <w:t xml:space="preserve">360.000,00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919C118" w14:textId="26894C61" w:rsidR="00067421" w:rsidRDefault="00EE55C9" w:rsidP="005C6962">
            <w:pPr>
              <w:tabs>
                <w:tab w:val="clear" w:pos="720"/>
                <w:tab w:val="clear" w:pos="6912"/>
              </w:tabs>
              <w:jc w:val="center"/>
              <w:rPr>
                <w:rFonts w:cs="Calibri"/>
                <w:sz w:val="20"/>
                <w:szCs w:val="20"/>
                <w:lang w:eastAsia="hr-HR"/>
              </w:rPr>
            </w:pPr>
            <w:r>
              <w:rPr>
                <w:rFonts w:cs="Calibri"/>
                <w:sz w:val="20"/>
                <w:szCs w:val="20"/>
                <w:lang w:eastAsia="hr-HR"/>
              </w:rPr>
              <w:t>280,09</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C117D80" w14:textId="22F0801F" w:rsidR="00067421" w:rsidRDefault="00EE55C9" w:rsidP="005C6962">
            <w:pPr>
              <w:tabs>
                <w:tab w:val="clear" w:pos="720"/>
                <w:tab w:val="clear" w:pos="6912"/>
              </w:tabs>
              <w:jc w:val="center"/>
              <w:rPr>
                <w:rFonts w:cs="Calibri"/>
                <w:sz w:val="20"/>
                <w:szCs w:val="20"/>
                <w:lang w:eastAsia="hr-HR"/>
              </w:rPr>
            </w:pPr>
            <w:r>
              <w:rPr>
                <w:rFonts w:cs="Calibri"/>
                <w:sz w:val="20"/>
                <w:szCs w:val="20"/>
                <w:lang w:eastAsia="hr-HR"/>
              </w:rPr>
              <w:t>59,94</w:t>
            </w:r>
          </w:p>
        </w:tc>
      </w:tr>
      <w:tr w:rsidR="00067421" w:rsidRPr="00A73F04" w14:paraId="5C29A523"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45231327" w14:textId="5373CCE3" w:rsidR="00067421" w:rsidRDefault="007125A7" w:rsidP="00F23EEC">
            <w:pPr>
              <w:tabs>
                <w:tab w:val="clear" w:pos="720"/>
                <w:tab w:val="clear" w:pos="6912"/>
              </w:tabs>
              <w:jc w:val="left"/>
              <w:rPr>
                <w:rFonts w:cs="Calibri"/>
                <w:sz w:val="20"/>
                <w:szCs w:val="20"/>
                <w:lang w:eastAsia="hr-HR"/>
              </w:rPr>
            </w:pPr>
            <w:r>
              <w:rPr>
                <w:rFonts w:cs="Calibri"/>
                <w:sz w:val="20"/>
                <w:szCs w:val="20"/>
                <w:lang w:eastAsia="hr-HR"/>
              </w:rPr>
              <w:t>Integralna obnova zgrade osnovne škole Tuhelj</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DA2A00C" w14:textId="3A7BC4E9" w:rsidR="00067421" w:rsidRDefault="007125A7" w:rsidP="005C6962">
            <w:pPr>
              <w:tabs>
                <w:tab w:val="clear" w:pos="720"/>
                <w:tab w:val="clear" w:pos="6912"/>
              </w:tabs>
              <w:jc w:val="center"/>
              <w:rPr>
                <w:rFonts w:cs="Calibri"/>
                <w:sz w:val="20"/>
                <w:szCs w:val="20"/>
                <w:lang w:eastAsia="hr-HR"/>
              </w:rPr>
            </w:pPr>
            <w:r>
              <w:rPr>
                <w:rFonts w:cs="Calibri"/>
                <w:sz w:val="20"/>
                <w:szCs w:val="20"/>
                <w:lang w:eastAsia="hr-HR"/>
              </w:rPr>
              <w:t xml:space="preserve">1.237.500,00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2E2E73F" w14:textId="1983BDF2" w:rsidR="00067421" w:rsidRDefault="007125A7" w:rsidP="005C6962">
            <w:pPr>
              <w:tabs>
                <w:tab w:val="clear" w:pos="720"/>
                <w:tab w:val="clear" w:pos="6912"/>
              </w:tabs>
              <w:jc w:val="center"/>
              <w:rPr>
                <w:rFonts w:cs="Calibri"/>
                <w:sz w:val="20"/>
                <w:szCs w:val="20"/>
                <w:lang w:eastAsia="hr-HR"/>
              </w:rPr>
            </w:pPr>
            <w:r>
              <w:rPr>
                <w:rFonts w:cs="Calibri"/>
                <w:sz w:val="20"/>
                <w:szCs w:val="20"/>
                <w:lang w:eastAsia="hr-HR"/>
              </w:rPr>
              <w:t xml:space="preserve">346.500,00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5CE0B2B" w14:textId="1081D73E" w:rsidR="00067421" w:rsidRDefault="007125A7" w:rsidP="005C6962">
            <w:pPr>
              <w:tabs>
                <w:tab w:val="clear" w:pos="720"/>
                <w:tab w:val="clear" w:pos="6912"/>
              </w:tabs>
              <w:jc w:val="center"/>
              <w:rPr>
                <w:rFonts w:cs="Calibri"/>
                <w:sz w:val="20"/>
                <w:szCs w:val="20"/>
                <w:lang w:eastAsia="hr-HR"/>
              </w:rPr>
            </w:pPr>
            <w:r>
              <w:rPr>
                <w:rFonts w:cs="Calibri"/>
                <w:sz w:val="20"/>
                <w:szCs w:val="20"/>
                <w:lang w:eastAsia="hr-HR"/>
              </w:rPr>
              <w:t xml:space="preserve">346.500,00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C8F3BB2" w14:textId="6268AE9A" w:rsidR="00067421" w:rsidRDefault="007125A7" w:rsidP="005C6962">
            <w:pPr>
              <w:tabs>
                <w:tab w:val="clear" w:pos="720"/>
                <w:tab w:val="clear" w:pos="6912"/>
              </w:tabs>
              <w:jc w:val="center"/>
              <w:rPr>
                <w:rFonts w:cs="Calibri"/>
                <w:sz w:val="20"/>
                <w:szCs w:val="20"/>
                <w:lang w:eastAsia="hr-HR"/>
              </w:rPr>
            </w:pPr>
            <w:r>
              <w:rPr>
                <w:rFonts w:cs="Calibri"/>
                <w:sz w:val="20"/>
                <w:szCs w:val="20"/>
                <w:lang w:eastAsia="hr-HR"/>
              </w:rPr>
              <w:t>385,64</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DF21C04" w14:textId="669937C5" w:rsidR="00067421" w:rsidRDefault="0018610F" w:rsidP="005C6962">
            <w:pPr>
              <w:tabs>
                <w:tab w:val="clear" w:pos="720"/>
                <w:tab w:val="clear" w:pos="6912"/>
              </w:tabs>
              <w:jc w:val="center"/>
              <w:rPr>
                <w:rFonts w:cs="Calibri"/>
                <w:sz w:val="20"/>
                <w:szCs w:val="20"/>
                <w:lang w:eastAsia="hr-HR"/>
              </w:rPr>
            </w:pPr>
            <w:r>
              <w:rPr>
                <w:rFonts w:cs="Calibri"/>
                <w:sz w:val="20"/>
                <w:szCs w:val="20"/>
                <w:lang w:eastAsia="hr-HR"/>
              </w:rPr>
              <w:t>82,53</w:t>
            </w:r>
          </w:p>
        </w:tc>
      </w:tr>
      <w:tr w:rsidR="00067421" w:rsidRPr="00A73F04" w14:paraId="58FC5F6B"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73E4CF95" w14:textId="553314B5" w:rsidR="00067421" w:rsidRDefault="0018610F" w:rsidP="00F23EEC">
            <w:pPr>
              <w:tabs>
                <w:tab w:val="clear" w:pos="720"/>
                <w:tab w:val="clear" w:pos="6912"/>
              </w:tabs>
              <w:jc w:val="left"/>
              <w:rPr>
                <w:rFonts w:cs="Calibri"/>
                <w:sz w:val="20"/>
                <w:szCs w:val="20"/>
                <w:lang w:eastAsia="hr-HR"/>
              </w:rPr>
            </w:pPr>
            <w:r>
              <w:rPr>
                <w:rFonts w:cs="Calibri"/>
                <w:sz w:val="20"/>
                <w:szCs w:val="20"/>
                <w:lang w:eastAsia="hr-HR"/>
              </w:rPr>
              <w:t>Izgradnja Područne škole Laz (Osnovna škola Marija Bistrica)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BFC7FD7" w14:textId="698002C6" w:rsidR="00067421" w:rsidRDefault="00F85A7B"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0C12690" w14:textId="6EF75545" w:rsidR="00067421" w:rsidRDefault="00F85A7B"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CF1126A" w14:textId="218F3520" w:rsidR="00067421" w:rsidRDefault="00F85A7B"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75C5DE0" w14:textId="0DF5C640" w:rsidR="00067421" w:rsidRDefault="00F85A7B"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D8A2D66" w14:textId="28C32C84" w:rsidR="00067421" w:rsidRDefault="00F85A7B" w:rsidP="005C6962">
            <w:pPr>
              <w:tabs>
                <w:tab w:val="clear" w:pos="720"/>
                <w:tab w:val="clear" w:pos="6912"/>
              </w:tabs>
              <w:jc w:val="center"/>
              <w:rPr>
                <w:rFonts w:cs="Calibri"/>
                <w:sz w:val="20"/>
                <w:szCs w:val="20"/>
                <w:lang w:eastAsia="hr-HR"/>
              </w:rPr>
            </w:pPr>
            <w:r>
              <w:rPr>
                <w:rFonts w:cs="Calibri"/>
                <w:sz w:val="20"/>
                <w:szCs w:val="20"/>
                <w:lang w:eastAsia="hr-HR"/>
              </w:rPr>
              <w:t>/</w:t>
            </w:r>
          </w:p>
        </w:tc>
      </w:tr>
      <w:tr w:rsidR="00067421" w:rsidRPr="00A73F04" w14:paraId="351DBBFD"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16AD6311" w14:textId="01F33ED6" w:rsidR="00067421" w:rsidRDefault="00F85A7B" w:rsidP="00F23EEC">
            <w:pPr>
              <w:tabs>
                <w:tab w:val="clear" w:pos="720"/>
                <w:tab w:val="clear" w:pos="6912"/>
              </w:tabs>
              <w:jc w:val="left"/>
              <w:rPr>
                <w:rFonts w:cs="Calibri"/>
                <w:sz w:val="20"/>
                <w:szCs w:val="20"/>
                <w:lang w:eastAsia="hr-HR"/>
              </w:rPr>
            </w:pPr>
            <w:r>
              <w:rPr>
                <w:rFonts w:cs="Calibri"/>
                <w:sz w:val="20"/>
                <w:szCs w:val="20"/>
                <w:lang w:eastAsia="hr-HR"/>
              </w:rPr>
              <w:t>Izgradnja Područne škole P</w:t>
            </w:r>
            <w:r w:rsidR="00745266">
              <w:rPr>
                <w:rFonts w:cs="Calibri"/>
                <w:sz w:val="20"/>
                <w:szCs w:val="20"/>
                <w:lang w:eastAsia="hr-HR"/>
              </w:rPr>
              <w:t>utkovec (Osnovna škola Đurmanec)</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4BE52FA" w14:textId="6BBE41ED" w:rsidR="00067421" w:rsidRDefault="00745266"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4820574" w14:textId="7CF4050D" w:rsidR="00067421" w:rsidRDefault="00745266"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B181BAA" w14:textId="3872C07B" w:rsidR="00067421" w:rsidRDefault="00745266"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6EA3183" w14:textId="254EF2CC" w:rsidR="00067421" w:rsidRDefault="00745266"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17A1FAB" w14:textId="60C533DB" w:rsidR="00067421" w:rsidRDefault="00745266" w:rsidP="005C6962">
            <w:pPr>
              <w:tabs>
                <w:tab w:val="clear" w:pos="720"/>
                <w:tab w:val="clear" w:pos="6912"/>
              </w:tabs>
              <w:jc w:val="center"/>
              <w:rPr>
                <w:rFonts w:cs="Calibri"/>
                <w:sz w:val="20"/>
                <w:szCs w:val="20"/>
                <w:lang w:eastAsia="hr-HR"/>
              </w:rPr>
            </w:pPr>
            <w:r>
              <w:rPr>
                <w:rFonts w:cs="Calibri"/>
                <w:sz w:val="20"/>
                <w:szCs w:val="20"/>
                <w:lang w:eastAsia="hr-HR"/>
              </w:rPr>
              <w:t>/</w:t>
            </w:r>
          </w:p>
        </w:tc>
      </w:tr>
      <w:tr w:rsidR="00745266" w:rsidRPr="00A73F04" w14:paraId="566BB76A"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367DB1F8" w14:textId="53172B49" w:rsidR="00745266" w:rsidRDefault="00402514" w:rsidP="00F23EEC">
            <w:pPr>
              <w:tabs>
                <w:tab w:val="clear" w:pos="720"/>
                <w:tab w:val="clear" w:pos="6912"/>
              </w:tabs>
              <w:jc w:val="left"/>
              <w:rPr>
                <w:rFonts w:cs="Calibri"/>
                <w:sz w:val="20"/>
                <w:szCs w:val="20"/>
                <w:lang w:eastAsia="hr-HR"/>
              </w:rPr>
            </w:pPr>
            <w:r>
              <w:rPr>
                <w:rFonts w:cs="Calibri"/>
                <w:sz w:val="20"/>
                <w:szCs w:val="20"/>
                <w:lang w:eastAsia="hr-HR"/>
              </w:rPr>
              <w:t>Izgradnja sportske dvorane – Regionalni centar kompetentnosti u turizmu i ugostiteljstvu Zabok</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F2159A1" w14:textId="3AE46C35" w:rsidR="00745266" w:rsidRDefault="00402514"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D78237F" w14:textId="6817FB2D" w:rsidR="00745266" w:rsidRDefault="00402514"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4F686D8" w14:textId="7B0BE9F3" w:rsidR="00745266" w:rsidRDefault="00402514"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09FDFCB" w14:textId="131B121B" w:rsidR="00745266" w:rsidRDefault="00402514" w:rsidP="005C6962">
            <w:pPr>
              <w:tabs>
                <w:tab w:val="clear" w:pos="720"/>
                <w:tab w:val="clear" w:pos="6912"/>
              </w:tabs>
              <w:jc w:val="center"/>
              <w:rPr>
                <w:rFonts w:cs="Calibri"/>
                <w:sz w:val="20"/>
                <w:szCs w:val="20"/>
                <w:lang w:eastAsia="hr-HR"/>
              </w:rPr>
            </w:pPr>
            <w:r>
              <w:rPr>
                <w:rFonts w:cs="Calibri"/>
                <w:sz w:val="20"/>
                <w:szCs w:val="20"/>
                <w:lang w:eastAsia="hr-HR"/>
              </w:rPr>
              <w:t>/</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6059219F" w14:textId="10924EFB" w:rsidR="00745266" w:rsidRDefault="00402514" w:rsidP="005C6962">
            <w:pPr>
              <w:tabs>
                <w:tab w:val="clear" w:pos="720"/>
                <w:tab w:val="clear" w:pos="6912"/>
              </w:tabs>
              <w:jc w:val="center"/>
              <w:rPr>
                <w:rFonts w:cs="Calibri"/>
                <w:sz w:val="20"/>
                <w:szCs w:val="20"/>
                <w:lang w:eastAsia="hr-HR"/>
              </w:rPr>
            </w:pPr>
            <w:r>
              <w:rPr>
                <w:rFonts w:cs="Calibri"/>
                <w:sz w:val="20"/>
                <w:szCs w:val="20"/>
                <w:lang w:eastAsia="hr-HR"/>
              </w:rPr>
              <w:t>/</w:t>
            </w:r>
          </w:p>
        </w:tc>
      </w:tr>
      <w:tr w:rsidR="00745266" w:rsidRPr="00A73F04" w14:paraId="2020030C"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2B49DF54" w14:textId="17D7E1E7" w:rsidR="00745266" w:rsidRPr="00BB08EE" w:rsidRDefault="00BB08EE" w:rsidP="00F23EEC">
            <w:pPr>
              <w:tabs>
                <w:tab w:val="clear" w:pos="720"/>
                <w:tab w:val="clear" w:pos="6912"/>
              </w:tabs>
              <w:jc w:val="left"/>
              <w:rPr>
                <w:rFonts w:cs="Calibri"/>
                <w:sz w:val="20"/>
                <w:szCs w:val="20"/>
                <w:lang w:eastAsia="hr-HR"/>
              </w:rPr>
            </w:pPr>
            <w:r w:rsidRPr="00BB08EE">
              <w:rPr>
                <w:rFonts w:cs="Calibri"/>
                <w:color w:val="000000"/>
                <w:sz w:val="20"/>
                <w:szCs w:val="20"/>
                <w:lang w:eastAsia="hr-HR"/>
              </w:rPr>
              <w:t>Instalacija sustava hlađenja u Općoj bolnici Zabok</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C096C50" w14:textId="70E960FB" w:rsidR="00745266" w:rsidRDefault="00BB08EE" w:rsidP="005C6962">
            <w:pPr>
              <w:tabs>
                <w:tab w:val="clear" w:pos="720"/>
                <w:tab w:val="clear" w:pos="6912"/>
              </w:tabs>
              <w:jc w:val="center"/>
              <w:rPr>
                <w:rFonts w:cs="Calibri"/>
                <w:sz w:val="20"/>
                <w:szCs w:val="20"/>
                <w:lang w:eastAsia="hr-HR"/>
              </w:rPr>
            </w:pPr>
            <w:r>
              <w:rPr>
                <w:rFonts w:cs="Calibri"/>
                <w:sz w:val="20"/>
                <w:szCs w:val="20"/>
                <w:lang w:eastAsia="hr-HR"/>
              </w:rPr>
              <w:t xml:space="preserve">9.829.079,25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08D07E4" w14:textId="0EAA819A" w:rsidR="00745266" w:rsidRDefault="00C270BD" w:rsidP="005C6962">
            <w:pPr>
              <w:tabs>
                <w:tab w:val="clear" w:pos="720"/>
                <w:tab w:val="clear" w:pos="6912"/>
              </w:tabs>
              <w:jc w:val="center"/>
              <w:rPr>
                <w:rFonts w:cs="Calibri"/>
                <w:sz w:val="20"/>
                <w:szCs w:val="20"/>
                <w:lang w:eastAsia="hr-HR"/>
              </w:rPr>
            </w:pPr>
            <w:r>
              <w:rPr>
                <w:rFonts w:cs="Calibri"/>
                <w:sz w:val="20"/>
                <w:szCs w:val="20"/>
                <w:lang w:eastAsia="hr-HR"/>
              </w:rPr>
              <w:t xml:space="preserve">9.829.079,25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D746C99" w14:textId="3C35D03F" w:rsidR="00745266" w:rsidRDefault="00C270BD" w:rsidP="005C6962">
            <w:pPr>
              <w:tabs>
                <w:tab w:val="clear" w:pos="720"/>
                <w:tab w:val="clear" w:pos="6912"/>
              </w:tabs>
              <w:jc w:val="center"/>
              <w:rPr>
                <w:rFonts w:cs="Calibri"/>
                <w:sz w:val="20"/>
                <w:szCs w:val="20"/>
                <w:lang w:eastAsia="hr-HR"/>
              </w:rPr>
            </w:pPr>
            <w:r>
              <w:rPr>
                <w:rFonts w:cs="Calibri"/>
                <w:sz w:val="20"/>
                <w:szCs w:val="20"/>
                <w:lang w:eastAsia="hr-HR"/>
              </w:rPr>
              <w:t>9.829.079,25</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6772151" w14:textId="1ABF98E2" w:rsidR="00745266" w:rsidRDefault="00C270BD" w:rsidP="005C6962">
            <w:pPr>
              <w:tabs>
                <w:tab w:val="clear" w:pos="720"/>
                <w:tab w:val="clear" w:pos="6912"/>
              </w:tabs>
              <w:jc w:val="center"/>
              <w:rPr>
                <w:rFonts w:cs="Calibri"/>
                <w:sz w:val="20"/>
                <w:szCs w:val="20"/>
                <w:lang w:eastAsia="hr-HR"/>
              </w:rPr>
            </w:pPr>
            <w:r>
              <w:rPr>
                <w:rFonts w:cs="Calibri"/>
                <w:sz w:val="20"/>
                <w:szCs w:val="20"/>
                <w:lang w:eastAsia="hr-HR"/>
              </w:rPr>
              <w:t>31,19</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346044E" w14:textId="61C47749" w:rsidR="00745266" w:rsidRDefault="00C270BD" w:rsidP="005C6962">
            <w:pPr>
              <w:tabs>
                <w:tab w:val="clear" w:pos="720"/>
                <w:tab w:val="clear" w:pos="6912"/>
              </w:tabs>
              <w:jc w:val="center"/>
              <w:rPr>
                <w:rFonts w:cs="Calibri"/>
                <w:sz w:val="20"/>
                <w:szCs w:val="20"/>
                <w:lang w:eastAsia="hr-HR"/>
              </w:rPr>
            </w:pPr>
            <w:r>
              <w:rPr>
                <w:rFonts w:cs="Calibri"/>
                <w:sz w:val="20"/>
                <w:szCs w:val="20"/>
                <w:lang w:eastAsia="hr-HR"/>
              </w:rPr>
              <w:t>4,96</w:t>
            </w:r>
          </w:p>
        </w:tc>
      </w:tr>
      <w:tr w:rsidR="00C53916" w:rsidRPr="00A73F04" w14:paraId="4697809E"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553DA012" w14:textId="27022156" w:rsidR="00C53916" w:rsidRPr="00BB08EE" w:rsidRDefault="00C53916" w:rsidP="00F23EEC">
            <w:pPr>
              <w:tabs>
                <w:tab w:val="clear" w:pos="720"/>
                <w:tab w:val="clear" w:pos="6912"/>
              </w:tabs>
              <w:jc w:val="left"/>
              <w:rPr>
                <w:rFonts w:cs="Calibri"/>
                <w:color w:val="000000"/>
                <w:sz w:val="20"/>
                <w:szCs w:val="20"/>
                <w:lang w:eastAsia="hr-HR"/>
              </w:rPr>
            </w:pPr>
            <w:r>
              <w:rPr>
                <w:rFonts w:cs="Calibri"/>
                <w:color w:val="000000"/>
                <w:sz w:val="20"/>
                <w:szCs w:val="20"/>
                <w:lang w:eastAsia="hr-HR"/>
              </w:rPr>
              <w:t>Kupnja električnih bicikala</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832AF87" w14:textId="6DD68C8A" w:rsidR="00C53916" w:rsidRDefault="00C53916" w:rsidP="005C6962">
            <w:pPr>
              <w:tabs>
                <w:tab w:val="clear" w:pos="720"/>
                <w:tab w:val="clear" w:pos="6912"/>
              </w:tabs>
              <w:jc w:val="center"/>
              <w:rPr>
                <w:rFonts w:cs="Calibri"/>
                <w:sz w:val="20"/>
                <w:szCs w:val="20"/>
                <w:lang w:eastAsia="hr-HR"/>
              </w:rPr>
            </w:pPr>
            <w:r>
              <w:rPr>
                <w:rFonts w:cs="Calibri"/>
                <w:sz w:val="20"/>
                <w:szCs w:val="20"/>
                <w:lang w:eastAsia="hr-HR"/>
              </w:rPr>
              <w:t>185.490,00</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0B84917B" w14:textId="2B88939F" w:rsidR="00C53916" w:rsidRDefault="00C53916" w:rsidP="005C6962">
            <w:pPr>
              <w:tabs>
                <w:tab w:val="clear" w:pos="720"/>
                <w:tab w:val="clear" w:pos="6912"/>
              </w:tabs>
              <w:jc w:val="center"/>
              <w:rPr>
                <w:rFonts w:cs="Calibri"/>
                <w:sz w:val="20"/>
                <w:szCs w:val="20"/>
                <w:lang w:eastAsia="hr-HR"/>
              </w:rPr>
            </w:pPr>
            <w:r>
              <w:rPr>
                <w:rFonts w:cs="Calibri"/>
                <w:sz w:val="20"/>
                <w:szCs w:val="20"/>
                <w:lang w:eastAsia="hr-HR"/>
              </w:rPr>
              <w:t>111.194</w:t>
            </w:r>
            <w:r w:rsidR="00F33F70">
              <w:rPr>
                <w:rFonts w:cs="Calibri"/>
                <w:sz w:val="20"/>
                <w:szCs w:val="20"/>
                <w:lang w:eastAsia="hr-HR"/>
              </w:rPr>
              <w:t>,00</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7CDE170" w14:textId="1D5D2BE1" w:rsidR="00C53916" w:rsidRDefault="00F33F70" w:rsidP="005C6962">
            <w:pPr>
              <w:tabs>
                <w:tab w:val="clear" w:pos="720"/>
                <w:tab w:val="clear" w:pos="6912"/>
              </w:tabs>
              <w:jc w:val="center"/>
              <w:rPr>
                <w:rFonts w:cs="Calibri"/>
                <w:sz w:val="20"/>
                <w:szCs w:val="20"/>
                <w:lang w:eastAsia="hr-HR"/>
              </w:rPr>
            </w:pPr>
            <w:r>
              <w:rPr>
                <w:rFonts w:cs="Calibri"/>
                <w:sz w:val="20"/>
                <w:szCs w:val="20"/>
                <w:lang w:eastAsia="hr-HR"/>
              </w:rPr>
              <w:t>111.194,00</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04E8A03" w14:textId="1A0C5900" w:rsidR="00C53916" w:rsidRDefault="00F33F70" w:rsidP="005C6962">
            <w:pPr>
              <w:tabs>
                <w:tab w:val="clear" w:pos="720"/>
                <w:tab w:val="clear" w:pos="6912"/>
              </w:tabs>
              <w:jc w:val="center"/>
              <w:rPr>
                <w:rFonts w:cs="Calibri"/>
                <w:sz w:val="20"/>
                <w:szCs w:val="20"/>
                <w:lang w:eastAsia="hr-HR"/>
              </w:rPr>
            </w:pPr>
            <w:r>
              <w:rPr>
                <w:rFonts w:cs="Calibri"/>
                <w:sz w:val="20"/>
                <w:szCs w:val="20"/>
                <w:lang w:eastAsia="hr-HR"/>
              </w:rPr>
              <w:t>5,46</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50116689" w14:textId="2743F908" w:rsidR="00C53916" w:rsidRDefault="00F33F70" w:rsidP="005C6962">
            <w:pPr>
              <w:tabs>
                <w:tab w:val="clear" w:pos="720"/>
                <w:tab w:val="clear" w:pos="6912"/>
              </w:tabs>
              <w:jc w:val="center"/>
              <w:rPr>
                <w:rFonts w:cs="Calibri"/>
                <w:sz w:val="20"/>
                <w:szCs w:val="20"/>
                <w:lang w:eastAsia="hr-HR"/>
              </w:rPr>
            </w:pPr>
            <w:r>
              <w:rPr>
                <w:rFonts w:cs="Calibri"/>
                <w:sz w:val="20"/>
                <w:szCs w:val="20"/>
                <w:lang w:eastAsia="hr-HR"/>
              </w:rPr>
              <w:t>1</w:t>
            </w:r>
            <w:r w:rsidR="004E27F0">
              <w:rPr>
                <w:rFonts w:cs="Calibri"/>
                <w:sz w:val="20"/>
                <w:szCs w:val="20"/>
                <w:lang w:eastAsia="hr-HR"/>
              </w:rPr>
              <w:t>,46</w:t>
            </w:r>
          </w:p>
        </w:tc>
      </w:tr>
      <w:tr w:rsidR="00C270BD" w:rsidRPr="00A73F04" w14:paraId="334B4DE3" w14:textId="77777777" w:rsidTr="00CF18CE">
        <w:trPr>
          <w:trHeight w:val="425"/>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52988DDE" w14:textId="38C4CF86" w:rsidR="00C270BD" w:rsidRPr="00BB08EE" w:rsidRDefault="000F63E9" w:rsidP="00F23EEC">
            <w:pPr>
              <w:tabs>
                <w:tab w:val="clear" w:pos="720"/>
                <w:tab w:val="clear" w:pos="6912"/>
              </w:tabs>
              <w:jc w:val="left"/>
              <w:rPr>
                <w:rFonts w:cs="Calibri"/>
                <w:color w:val="000000"/>
                <w:sz w:val="20"/>
                <w:szCs w:val="20"/>
                <w:lang w:eastAsia="hr-HR"/>
              </w:rPr>
            </w:pPr>
            <w:r>
              <w:rPr>
                <w:rFonts w:cs="Calibri"/>
                <w:color w:val="000000"/>
                <w:sz w:val="20"/>
                <w:szCs w:val="20"/>
                <w:lang w:eastAsia="hr-HR"/>
              </w:rPr>
              <w:t>Energetsko savjetovanje krajnjih kupaca u Energetskom centru Bračak</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1874E46" w14:textId="31DD6EC0" w:rsidR="00C270BD" w:rsidRPr="004D732E" w:rsidRDefault="004D732E" w:rsidP="005C6962">
            <w:pPr>
              <w:tabs>
                <w:tab w:val="clear" w:pos="720"/>
                <w:tab w:val="clear" w:pos="6912"/>
              </w:tabs>
              <w:jc w:val="center"/>
              <w:rPr>
                <w:rFonts w:cs="Calibri"/>
                <w:sz w:val="20"/>
                <w:szCs w:val="20"/>
                <w:lang w:eastAsia="hr-HR"/>
              </w:rPr>
            </w:pPr>
            <w:r w:rsidRPr="004D732E">
              <w:rPr>
                <w:rFonts w:cs="Calibri"/>
                <w:color w:val="000000" w:themeColor="text1"/>
                <w:sz w:val="20"/>
                <w:szCs w:val="20"/>
                <w:lang w:eastAsia="hr-HR"/>
              </w:rPr>
              <w:t xml:space="preserve">70.000,00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ED297FC" w14:textId="57752FFA" w:rsidR="00C270BD" w:rsidRPr="004D732E" w:rsidRDefault="004D732E" w:rsidP="005C6962">
            <w:pPr>
              <w:tabs>
                <w:tab w:val="clear" w:pos="720"/>
                <w:tab w:val="clear" w:pos="6912"/>
              </w:tabs>
              <w:jc w:val="center"/>
              <w:rPr>
                <w:rFonts w:cs="Calibri"/>
                <w:sz w:val="20"/>
                <w:szCs w:val="20"/>
                <w:lang w:eastAsia="hr-HR"/>
              </w:rPr>
            </w:pPr>
            <w:r w:rsidRPr="004D732E">
              <w:rPr>
                <w:rFonts w:cs="Calibri"/>
                <w:color w:val="000000" w:themeColor="text1"/>
                <w:sz w:val="20"/>
                <w:szCs w:val="20"/>
                <w:lang w:eastAsia="hr-HR"/>
              </w:rPr>
              <w:t xml:space="preserve">70.000,00 </w:t>
            </w:r>
            <w:r w:rsidRPr="004D732E">
              <w:rPr>
                <w:rFonts w:cs="Calibri"/>
                <w:sz w:val="20"/>
                <w:szCs w:val="20"/>
                <w:lang w:eastAsia="hr-HR"/>
              </w:rPr>
              <w:t>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701DA677" w14:textId="7F5B5889" w:rsidR="00C270BD" w:rsidRPr="004D732E" w:rsidRDefault="004D732E" w:rsidP="005C6962">
            <w:pPr>
              <w:tabs>
                <w:tab w:val="clear" w:pos="720"/>
                <w:tab w:val="clear" w:pos="6912"/>
              </w:tabs>
              <w:jc w:val="center"/>
              <w:rPr>
                <w:rFonts w:cs="Calibri"/>
                <w:sz w:val="20"/>
                <w:szCs w:val="20"/>
                <w:lang w:eastAsia="hr-HR"/>
              </w:rPr>
            </w:pPr>
            <w:r w:rsidRPr="004D732E">
              <w:rPr>
                <w:rFonts w:cs="Calibri"/>
                <w:color w:val="000000" w:themeColor="text1"/>
                <w:sz w:val="20"/>
                <w:szCs w:val="20"/>
                <w:lang w:eastAsia="hr-HR"/>
              </w:rPr>
              <w:t>70.000,00 kn</w:t>
            </w:r>
            <w:r w:rsidRPr="004D732E">
              <w:rPr>
                <w:rFonts w:cs="Calibri"/>
                <w:sz w:val="20"/>
                <w:szCs w:val="20"/>
                <w:lang w:eastAsia="hr-HR"/>
              </w:rPr>
              <w:t> </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3C881040" w14:textId="0D070C67" w:rsidR="00C270BD" w:rsidRDefault="00706188" w:rsidP="005C6962">
            <w:pPr>
              <w:tabs>
                <w:tab w:val="clear" w:pos="720"/>
                <w:tab w:val="clear" w:pos="6912"/>
              </w:tabs>
              <w:jc w:val="center"/>
              <w:rPr>
                <w:rFonts w:cs="Calibri"/>
                <w:sz w:val="20"/>
                <w:szCs w:val="20"/>
                <w:lang w:eastAsia="hr-HR"/>
              </w:rPr>
            </w:pPr>
            <w:r>
              <w:rPr>
                <w:rFonts w:cs="Calibri"/>
                <w:sz w:val="20"/>
                <w:szCs w:val="20"/>
                <w:lang w:eastAsia="hr-HR"/>
              </w:rPr>
              <w:t>79,50</w:t>
            </w:r>
          </w:p>
        </w:tc>
        <w:tc>
          <w:tcPr>
            <w:tcW w:w="4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AE44C2E" w14:textId="131252B4" w:rsidR="00C270BD" w:rsidRDefault="00706188" w:rsidP="005C6962">
            <w:pPr>
              <w:tabs>
                <w:tab w:val="clear" w:pos="720"/>
                <w:tab w:val="clear" w:pos="6912"/>
              </w:tabs>
              <w:jc w:val="center"/>
              <w:rPr>
                <w:rFonts w:cs="Calibri"/>
                <w:sz w:val="20"/>
                <w:szCs w:val="20"/>
                <w:lang w:eastAsia="hr-HR"/>
              </w:rPr>
            </w:pPr>
            <w:r>
              <w:rPr>
                <w:rFonts w:cs="Calibri"/>
                <w:sz w:val="20"/>
                <w:szCs w:val="20"/>
                <w:lang w:eastAsia="hr-HR"/>
              </w:rPr>
              <w:t>9,70</w:t>
            </w:r>
          </w:p>
        </w:tc>
      </w:tr>
      <w:tr w:rsidR="00E624A3" w:rsidRPr="00A73F04" w14:paraId="050921F8" w14:textId="77777777" w:rsidTr="00CF18CE">
        <w:trPr>
          <w:trHeight w:val="217"/>
        </w:trPr>
        <w:tc>
          <w:tcPr>
            <w:tcW w:w="1333" w:type="pct"/>
            <w:tcBorders>
              <w:top w:val="single" w:sz="6" w:space="0" w:color="auto"/>
              <w:left w:val="single" w:sz="6" w:space="0" w:color="auto"/>
              <w:bottom w:val="single" w:sz="6" w:space="0" w:color="auto"/>
              <w:right w:val="single" w:sz="6" w:space="0" w:color="auto"/>
            </w:tcBorders>
            <w:shd w:val="clear" w:color="auto" w:fill="DEEAF6"/>
            <w:tcMar>
              <w:top w:w="85" w:type="dxa"/>
              <w:left w:w="85" w:type="dxa"/>
              <w:bottom w:w="85" w:type="dxa"/>
              <w:right w:w="85" w:type="dxa"/>
            </w:tcMar>
            <w:vAlign w:val="center"/>
          </w:tcPr>
          <w:p w14:paraId="63B56D64" w14:textId="6C19F195" w:rsidR="005C6962" w:rsidRPr="004D732E" w:rsidRDefault="004D732E" w:rsidP="00F23EEC">
            <w:pPr>
              <w:tabs>
                <w:tab w:val="clear" w:pos="720"/>
                <w:tab w:val="clear" w:pos="6912"/>
              </w:tabs>
              <w:jc w:val="left"/>
              <w:rPr>
                <w:rFonts w:cs="Calibri"/>
                <w:b/>
                <w:bCs/>
                <w:sz w:val="20"/>
                <w:szCs w:val="20"/>
                <w:lang w:eastAsia="hr-HR"/>
              </w:rPr>
            </w:pPr>
            <w:r>
              <w:rPr>
                <w:rFonts w:cs="Calibri"/>
                <w:b/>
                <w:bCs/>
                <w:sz w:val="20"/>
                <w:szCs w:val="20"/>
                <w:lang w:eastAsia="hr-HR"/>
              </w:rPr>
              <w:t>U</w:t>
            </w:r>
            <w:r w:rsidR="00B061A5" w:rsidRPr="004D732E">
              <w:rPr>
                <w:rFonts w:cs="Calibri"/>
                <w:b/>
                <w:bCs/>
                <w:sz w:val="20"/>
                <w:szCs w:val="20"/>
                <w:lang w:eastAsia="hr-HR"/>
              </w:rPr>
              <w:t>kupno</w:t>
            </w:r>
            <w:r>
              <w:rPr>
                <w:rFonts w:cs="Calibri"/>
                <w:b/>
                <w:bCs/>
                <w:sz w:val="20"/>
                <w:szCs w:val="20"/>
                <w:lang w:eastAsia="hr-HR"/>
              </w:rPr>
              <w:t>:</w:t>
            </w:r>
          </w:p>
        </w:tc>
        <w:tc>
          <w:tcPr>
            <w:tcW w:w="102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42327A42" w14:textId="3E2D7C64" w:rsidR="005C6962" w:rsidRPr="00BF4264" w:rsidRDefault="00835B6E" w:rsidP="005C6962">
            <w:pPr>
              <w:tabs>
                <w:tab w:val="clear" w:pos="720"/>
                <w:tab w:val="clear" w:pos="6912"/>
              </w:tabs>
              <w:jc w:val="center"/>
              <w:rPr>
                <w:rFonts w:cs="Calibri"/>
                <w:b/>
                <w:bCs/>
                <w:sz w:val="20"/>
                <w:szCs w:val="20"/>
                <w:lang w:eastAsia="hr-HR"/>
              </w:rPr>
            </w:pPr>
            <w:r>
              <w:rPr>
                <w:rFonts w:cs="Calibri"/>
                <w:b/>
                <w:bCs/>
                <w:sz w:val="20"/>
                <w:szCs w:val="20"/>
                <w:lang w:eastAsia="hr-HR"/>
              </w:rPr>
              <w:t>50.024.086,89</w:t>
            </w:r>
            <w:r w:rsidR="00CF18CE">
              <w:rPr>
                <w:rFonts w:cs="Calibri"/>
                <w:b/>
                <w:bCs/>
                <w:sz w:val="20"/>
                <w:szCs w:val="20"/>
                <w:lang w:eastAsia="hr-HR"/>
              </w:rPr>
              <w:t xml:space="preserve"> </w:t>
            </w:r>
          </w:p>
        </w:tc>
        <w:tc>
          <w:tcPr>
            <w:tcW w:w="82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25890328" w14:textId="19BD8E73" w:rsidR="005C6962" w:rsidRPr="00BF4264" w:rsidRDefault="00CF18CE" w:rsidP="005C6962">
            <w:pPr>
              <w:tabs>
                <w:tab w:val="clear" w:pos="720"/>
                <w:tab w:val="clear" w:pos="6912"/>
              </w:tabs>
              <w:jc w:val="center"/>
              <w:rPr>
                <w:rFonts w:cs="Calibri"/>
                <w:b/>
                <w:bCs/>
                <w:sz w:val="20"/>
                <w:szCs w:val="20"/>
                <w:lang w:eastAsia="hr-HR"/>
              </w:rPr>
            </w:pPr>
            <w:r>
              <w:rPr>
                <w:rFonts w:cs="Calibri"/>
                <w:b/>
                <w:bCs/>
                <w:sz w:val="20"/>
                <w:szCs w:val="20"/>
                <w:lang w:eastAsia="hr-HR"/>
              </w:rPr>
              <w:t>13.</w:t>
            </w:r>
            <w:r w:rsidR="00835B6E">
              <w:rPr>
                <w:rFonts w:cs="Calibri"/>
                <w:b/>
                <w:bCs/>
                <w:sz w:val="20"/>
                <w:szCs w:val="20"/>
                <w:lang w:eastAsia="hr-HR"/>
              </w:rPr>
              <w:t>964.289,25</w:t>
            </w:r>
            <w:r>
              <w:rPr>
                <w:rFonts w:cs="Calibri"/>
                <w:b/>
                <w:bCs/>
                <w:sz w:val="20"/>
                <w:szCs w:val="20"/>
                <w:lang w:eastAsia="hr-HR"/>
              </w:rPr>
              <w:t xml:space="preserve">  </w:t>
            </w:r>
          </w:p>
        </w:tc>
        <w:tc>
          <w:tcPr>
            <w:tcW w:w="8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vAlign w:val="center"/>
          </w:tcPr>
          <w:p w14:paraId="144ACC75" w14:textId="66C8B3C0" w:rsidR="005C6962" w:rsidRPr="00BF4264" w:rsidRDefault="00835B6E" w:rsidP="005C6962">
            <w:pPr>
              <w:tabs>
                <w:tab w:val="clear" w:pos="720"/>
                <w:tab w:val="clear" w:pos="6912"/>
              </w:tabs>
              <w:jc w:val="center"/>
              <w:rPr>
                <w:rFonts w:cs="Calibri"/>
                <w:b/>
                <w:bCs/>
                <w:sz w:val="20"/>
                <w:szCs w:val="20"/>
                <w:lang w:eastAsia="hr-HR"/>
              </w:rPr>
            </w:pPr>
            <w:r>
              <w:rPr>
                <w:rFonts w:cs="Calibri"/>
                <w:b/>
                <w:bCs/>
                <w:sz w:val="20"/>
                <w:szCs w:val="20"/>
                <w:lang w:eastAsia="hr-HR"/>
              </w:rPr>
              <w:t xml:space="preserve">13.964.289,25  </w:t>
            </w:r>
          </w:p>
        </w:tc>
        <w:tc>
          <w:tcPr>
            <w:tcW w:w="488"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vAlign w:val="center"/>
          </w:tcPr>
          <w:p w14:paraId="14925D74" w14:textId="56ED41B5" w:rsidR="005C6962" w:rsidRPr="00BF4264" w:rsidRDefault="00835B6E" w:rsidP="005C6962">
            <w:pPr>
              <w:tabs>
                <w:tab w:val="clear" w:pos="720"/>
                <w:tab w:val="clear" w:pos="6912"/>
              </w:tabs>
              <w:jc w:val="center"/>
              <w:rPr>
                <w:rFonts w:cs="Calibri"/>
                <w:b/>
                <w:bCs/>
                <w:sz w:val="20"/>
                <w:szCs w:val="20"/>
                <w:lang w:eastAsia="hr-HR"/>
              </w:rPr>
            </w:pPr>
            <w:r>
              <w:rPr>
                <w:rFonts w:cs="Calibri"/>
                <w:b/>
                <w:bCs/>
                <w:sz w:val="20"/>
                <w:szCs w:val="20"/>
                <w:lang w:eastAsia="hr-HR"/>
              </w:rPr>
              <w:t>8.838,08</w:t>
            </w:r>
          </w:p>
        </w:tc>
        <w:tc>
          <w:tcPr>
            <w:tcW w:w="48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E17E06A" w14:textId="401673E5" w:rsidR="005C6962" w:rsidRPr="00BF4264" w:rsidRDefault="004E27F0" w:rsidP="005C6962">
            <w:pPr>
              <w:tabs>
                <w:tab w:val="clear" w:pos="720"/>
                <w:tab w:val="clear" w:pos="6912"/>
              </w:tabs>
              <w:jc w:val="center"/>
              <w:rPr>
                <w:rFonts w:cs="Calibri"/>
                <w:b/>
                <w:bCs/>
                <w:sz w:val="20"/>
                <w:szCs w:val="20"/>
                <w:lang w:eastAsia="hr-HR"/>
              </w:rPr>
            </w:pPr>
            <w:r>
              <w:rPr>
                <w:rFonts w:cs="Calibri"/>
                <w:b/>
                <w:bCs/>
                <w:sz w:val="20"/>
                <w:szCs w:val="20"/>
                <w:lang w:eastAsia="hr-HR"/>
              </w:rPr>
              <w:t>1.9767,99</w:t>
            </w:r>
          </w:p>
        </w:tc>
      </w:tr>
    </w:tbl>
    <w:p w14:paraId="4A68EA4E" w14:textId="77777777" w:rsidR="00C41BA0" w:rsidRDefault="00C41BA0" w:rsidP="00C41BA0">
      <w:pPr>
        <w:tabs>
          <w:tab w:val="clear" w:pos="720"/>
          <w:tab w:val="clear" w:pos="6912"/>
        </w:tabs>
        <w:rPr>
          <w:lang w:eastAsia="hr-HR"/>
        </w:rPr>
      </w:pPr>
    </w:p>
    <w:p w14:paraId="35F1898E" w14:textId="1CDE60D7" w:rsidR="00A45BF6" w:rsidRPr="00BB4ECC" w:rsidRDefault="00C41BA0" w:rsidP="00C41BA0">
      <w:pPr>
        <w:tabs>
          <w:tab w:val="clear" w:pos="720"/>
          <w:tab w:val="clear" w:pos="6912"/>
        </w:tabs>
        <w:rPr>
          <w:rFonts w:asciiTheme="minorHAnsi" w:hAnsiTheme="minorHAnsi" w:cstheme="minorBidi"/>
          <w:lang w:eastAsia="hr-HR"/>
        </w:rPr>
      </w:pPr>
      <w:r w:rsidRPr="004E27F0">
        <w:rPr>
          <w:rFonts w:asciiTheme="minorHAnsi" w:hAnsiTheme="minorHAnsi" w:cstheme="minorBidi"/>
          <w:lang w:eastAsia="hr-HR"/>
        </w:rPr>
        <w:t xml:space="preserve">Na području </w:t>
      </w:r>
      <w:r w:rsidR="00DE5E1E" w:rsidRPr="004E27F0">
        <w:rPr>
          <w:rFonts w:asciiTheme="minorHAnsi" w:hAnsiTheme="minorHAnsi" w:cstheme="minorBidi"/>
          <w:lang w:eastAsia="hr-HR"/>
        </w:rPr>
        <w:t>Krapinsko – zagorske županije</w:t>
      </w:r>
      <w:r w:rsidRPr="004E27F0">
        <w:rPr>
          <w:rFonts w:asciiTheme="minorHAnsi" w:hAnsiTheme="minorHAnsi" w:cstheme="minorBidi"/>
          <w:lang w:eastAsia="hr-HR"/>
        </w:rPr>
        <w:t xml:space="preserve">, u razdoblju od 2022. do 2024. godine, planira se investicija u mjere energetske učinkovitosti u iznosu od </w:t>
      </w:r>
      <w:r w:rsidR="00835B6E" w:rsidRPr="004E27F0">
        <w:rPr>
          <w:rFonts w:cs="Calibri"/>
          <w:lang w:eastAsia="hr-HR"/>
        </w:rPr>
        <w:t xml:space="preserve">50.024.086,89 </w:t>
      </w:r>
      <w:r w:rsidR="00CF18CE" w:rsidRPr="004E27F0">
        <w:rPr>
          <w:rFonts w:asciiTheme="minorHAnsi" w:hAnsiTheme="minorHAnsi" w:cstheme="minorBidi"/>
          <w:lang w:eastAsia="hr-HR"/>
        </w:rPr>
        <w:t xml:space="preserve">kn </w:t>
      </w:r>
      <w:r w:rsidRPr="004E27F0">
        <w:rPr>
          <w:rFonts w:asciiTheme="minorHAnsi" w:hAnsiTheme="minorHAnsi" w:cstheme="minorBidi"/>
          <w:lang w:eastAsia="hr-HR"/>
        </w:rPr>
        <w:t xml:space="preserve">uz vlastitu komponentu u iznosu od </w:t>
      </w:r>
      <w:r w:rsidR="00835B6E" w:rsidRPr="004E27F0">
        <w:rPr>
          <w:rFonts w:cs="Calibri"/>
          <w:lang w:eastAsia="hr-HR"/>
        </w:rPr>
        <w:t xml:space="preserve">13.964.289,25  </w:t>
      </w:r>
      <w:r w:rsidR="00CF18CE" w:rsidRPr="004E27F0">
        <w:rPr>
          <w:rFonts w:asciiTheme="minorHAnsi" w:hAnsiTheme="minorHAnsi" w:cstheme="minorBidi"/>
          <w:lang w:eastAsia="hr-HR"/>
        </w:rPr>
        <w:t>kn</w:t>
      </w:r>
      <w:r w:rsidRPr="004E27F0">
        <w:rPr>
          <w:rFonts w:asciiTheme="minorHAnsi" w:hAnsiTheme="minorHAnsi" w:cstheme="minorBidi"/>
          <w:lang w:eastAsia="hr-HR"/>
        </w:rPr>
        <w:t xml:space="preserve">. Pritom će se postići energetske uštede u iznosu </w:t>
      </w:r>
      <w:r w:rsidR="00835B6E" w:rsidRPr="004E27F0">
        <w:rPr>
          <w:rFonts w:cs="Calibri"/>
          <w:lang w:eastAsia="hr-HR"/>
        </w:rPr>
        <w:t xml:space="preserve">8.838,08 </w:t>
      </w:r>
      <w:r w:rsidR="000E493A" w:rsidRPr="004E27F0">
        <w:rPr>
          <w:rFonts w:asciiTheme="minorHAnsi" w:hAnsiTheme="minorHAnsi" w:cstheme="minorBidi"/>
          <w:lang w:eastAsia="hr-HR"/>
        </w:rPr>
        <w:t>MWh</w:t>
      </w:r>
      <w:r w:rsidRPr="004E27F0">
        <w:rPr>
          <w:rFonts w:asciiTheme="minorHAnsi" w:hAnsiTheme="minorHAnsi" w:cstheme="minorBidi"/>
          <w:lang w:eastAsia="hr-HR"/>
        </w:rPr>
        <w:t>, odnosno smanjenje emisija CO</w:t>
      </w:r>
      <w:r w:rsidRPr="004E27F0">
        <w:rPr>
          <w:rFonts w:asciiTheme="minorHAnsi" w:hAnsiTheme="minorHAnsi" w:cstheme="minorBidi"/>
          <w:vertAlign w:val="subscript"/>
          <w:lang w:eastAsia="hr-HR"/>
        </w:rPr>
        <w:t>2</w:t>
      </w:r>
      <w:r w:rsidRPr="004E27F0">
        <w:rPr>
          <w:rFonts w:asciiTheme="minorHAnsi" w:hAnsiTheme="minorHAnsi" w:cstheme="minorBidi"/>
          <w:lang w:eastAsia="hr-HR"/>
        </w:rPr>
        <w:t xml:space="preserve"> u iznosu </w:t>
      </w:r>
      <w:r w:rsidR="004E27F0" w:rsidRPr="004E27F0">
        <w:rPr>
          <w:rFonts w:cs="Calibri"/>
          <w:lang w:eastAsia="hr-HR"/>
        </w:rPr>
        <w:t>1.9767,99</w:t>
      </w:r>
      <w:r w:rsidR="004E27F0">
        <w:rPr>
          <w:rFonts w:cs="Calibri"/>
          <w:lang w:eastAsia="hr-HR"/>
        </w:rPr>
        <w:t xml:space="preserve"> </w:t>
      </w:r>
      <w:r w:rsidR="00AE2353" w:rsidRPr="004E27F0">
        <w:rPr>
          <w:rFonts w:asciiTheme="minorHAnsi" w:hAnsiTheme="minorHAnsi" w:cstheme="minorBidi"/>
          <w:lang w:eastAsia="hr-HR"/>
        </w:rPr>
        <w:t xml:space="preserve">t. </w:t>
      </w:r>
      <w:r w:rsidR="000870F0" w:rsidRPr="004E27F0">
        <w:rPr>
          <w:rFonts w:asciiTheme="minorHAnsi" w:hAnsiTheme="minorHAnsi" w:cstheme="minorBidi"/>
          <w:lang w:eastAsia="hr-HR"/>
        </w:rPr>
        <w:t xml:space="preserve"> Od ukupno 2</w:t>
      </w:r>
      <w:r w:rsidR="00835B6E" w:rsidRPr="004E27F0">
        <w:rPr>
          <w:rFonts w:asciiTheme="minorHAnsi" w:hAnsiTheme="minorHAnsi" w:cstheme="minorBidi"/>
          <w:lang w:eastAsia="hr-HR"/>
        </w:rPr>
        <w:t>1</w:t>
      </w:r>
      <w:r w:rsidR="000870F0" w:rsidRPr="004E27F0">
        <w:rPr>
          <w:rFonts w:asciiTheme="minorHAnsi" w:hAnsiTheme="minorHAnsi" w:cstheme="minorBidi"/>
          <w:lang w:eastAsia="hr-HR"/>
        </w:rPr>
        <w:t xml:space="preserve"> planiran</w:t>
      </w:r>
      <w:r w:rsidR="00835B6E" w:rsidRPr="004E27F0">
        <w:rPr>
          <w:rFonts w:asciiTheme="minorHAnsi" w:hAnsiTheme="minorHAnsi" w:cstheme="minorBidi"/>
          <w:lang w:eastAsia="hr-HR"/>
        </w:rPr>
        <w:t>e</w:t>
      </w:r>
      <w:r w:rsidR="000870F0" w:rsidRPr="004E27F0">
        <w:rPr>
          <w:rFonts w:asciiTheme="minorHAnsi" w:hAnsiTheme="minorHAnsi" w:cstheme="minorBidi"/>
          <w:lang w:eastAsia="hr-HR"/>
        </w:rPr>
        <w:t xml:space="preserve"> mjer</w:t>
      </w:r>
      <w:r w:rsidR="00835B6E" w:rsidRPr="004E27F0">
        <w:rPr>
          <w:rFonts w:asciiTheme="minorHAnsi" w:hAnsiTheme="minorHAnsi" w:cstheme="minorBidi"/>
          <w:lang w:eastAsia="hr-HR"/>
        </w:rPr>
        <w:t>e</w:t>
      </w:r>
      <w:r w:rsidR="000870F0" w:rsidRPr="004E27F0">
        <w:rPr>
          <w:rFonts w:asciiTheme="minorHAnsi" w:hAnsiTheme="minorHAnsi" w:cstheme="minorBidi"/>
          <w:lang w:eastAsia="hr-HR"/>
        </w:rPr>
        <w:t xml:space="preserve"> energetske učinkovitos</w:t>
      </w:r>
      <w:r w:rsidR="001338E5" w:rsidRPr="004E27F0">
        <w:rPr>
          <w:rFonts w:asciiTheme="minorHAnsi" w:hAnsiTheme="minorHAnsi" w:cstheme="minorBidi"/>
          <w:lang w:eastAsia="hr-HR"/>
        </w:rPr>
        <w:t>ti</w:t>
      </w:r>
      <w:r w:rsidR="00D406CA" w:rsidRPr="004E27F0">
        <w:rPr>
          <w:rFonts w:asciiTheme="minorHAnsi" w:hAnsiTheme="minorHAnsi" w:cstheme="minorBidi"/>
          <w:lang w:eastAsia="hr-HR"/>
        </w:rPr>
        <w:t xml:space="preserve">, 4 mjere </w:t>
      </w:r>
      <w:r w:rsidR="007C5D8F" w:rsidRPr="004E27F0">
        <w:rPr>
          <w:rFonts w:asciiTheme="minorHAnsi" w:hAnsiTheme="minorHAnsi" w:cstheme="minorBidi"/>
          <w:lang w:eastAsia="hr-HR"/>
        </w:rPr>
        <w:t xml:space="preserve">nemaju definiran vlastiti udio sredstava u investiciji </w:t>
      </w:r>
      <w:r w:rsidR="00F50115" w:rsidRPr="004E27F0">
        <w:rPr>
          <w:rFonts w:asciiTheme="minorHAnsi" w:hAnsiTheme="minorHAnsi" w:cstheme="minorBidi"/>
          <w:lang w:eastAsia="hr-HR"/>
        </w:rPr>
        <w:t>s obzirom da ni</w:t>
      </w:r>
      <w:r w:rsidR="002707FE" w:rsidRPr="004E27F0">
        <w:rPr>
          <w:rFonts w:asciiTheme="minorHAnsi" w:hAnsiTheme="minorHAnsi" w:cstheme="minorBidi"/>
          <w:lang w:eastAsia="hr-HR"/>
        </w:rPr>
        <w:t xml:space="preserve">je poznat </w:t>
      </w:r>
      <w:r w:rsidR="00576863" w:rsidRPr="004E27F0">
        <w:rPr>
          <w:rFonts w:asciiTheme="minorHAnsi" w:hAnsiTheme="minorHAnsi" w:cstheme="minorBidi"/>
          <w:lang w:eastAsia="hr-HR"/>
        </w:rPr>
        <w:t>u</w:t>
      </w:r>
      <w:r w:rsidR="00DD1366" w:rsidRPr="004E27F0">
        <w:rPr>
          <w:rFonts w:asciiTheme="minorHAnsi" w:hAnsiTheme="minorHAnsi" w:cstheme="minorBidi"/>
          <w:lang w:eastAsia="hr-HR"/>
        </w:rPr>
        <w:t xml:space="preserve">dio sufinanciranja natječajem. </w:t>
      </w:r>
      <w:r w:rsidR="002862D7" w:rsidRPr="004E27F0">
        <w:rPr>
          <w:rFonts w:asciiTheme="minorHAnsi" w:hAnsiTheme="minorHAnsi" w:cstheme="minorBidi"/>
          <w:lang w:eastAsia="hr-HR"/>
        </w:rPr>
        <w:t xml:space="preserve">Unutar planiranih mjera energetske učinkovitosti u trogodišnjem razdoblju, navedene su i 3 mjere izgradnje </w:t>
      </w:r>
      <w:r w:rsidR="004A1CAB" w:rsidRPr="004E27F0">
        <w:rPr>
          <w:rFonts w:asciiTheme="minorHAnsi" w:hAnsiTheme="minorHAnsi" w:cstheme="minorBidi"/>
          <w:lang w:eastAsia="hr-HR"/>
        </w:rPr>
        <w:t>objekata</w:t>
      </w:r>
      <w:r w:rsidR="00306B4E" w:rsidRPr="004E27F0">
        <w:rPr>
          <w:rFonts w:asciiTheme="minorHAnsi" w:hAnsiTheme="minorHAnsi" w:cstheme="minorBidi"/>
          <w:lang w:eastAsia="hr-HR"/>
        </w:rPr>
        <w:t xml:space="preserve"> na području Krapinsko – zagorske županije. </w:t>
      </w:r>
      <w:r w:rsidR="001B6344" w:rsidRPr="004E27F0">
        <w:rPr>
          <w:rFonts w:asciiTheme="minorHAnsi" w:hAnsiTheme="minorHAnsi" w:cstheme="minorBidi"/>
          <w:lang w:eastAsia="hr-HR"/>
        </w:rPr>
        <w:t>Za sve tri mjere je projektna dokumentacija u fazi izrade</w:t>
      </w:r>
      <w:r w:rsidR="00B35AC3" w:rsidRPr="004E27F0">
        <w:rPr>
          <w:rFonts w:asciiTheme="minorHAnsi" w:hAnsiTheme="minorHAnsi" w:cstheme="minorBidi"/>
          <w:lang w:eastAsia="hr-HR"/>
        </w:rPr>
        <w:t xml:space="preserve">, a </w:t>
      </w:r>
      <w:r w:rsidR="00F93C97" w:rsidRPr="004E27F0">
        <w:rPr>
          <w:rFonts w:cs="Calibri"/>
          <w:lang w:eastAsia="hr-HR"/>
        </w:rPr>
        <w:t xml:space="preserve">trenutno nije poznato hoće li se zadovoljiti uvjet iz Pravilnika pod Mjerom 13. - </w:t>
      </w:r>
      <w:r w:rsidR="00F93C97" w:rsidRPr="004E27F0">
        <w:rPr>
          <w:rFonts w:cs="Calibri"/>
          <w:i/>
          <w:iCs/>
          <w:lang w:eastAsia="hr-HR"/>
        </w:rPr>
        <w:t>Poticanje novogradnje značajno boljeg standarda od</w:t>
      </w:r>
      <w:r w:rsidR="00F93C97" w:rsidRPr="00BB4ECC">
        <w:rPr>
          <w:rFonts w:cs="Calibri"/>
          <w:i/>
          <w:iCs/>
          <w:lang w:eastAsia="hr-HR"/>
        </w:rPr>
        <w:t xml:space="preserve"> trenutno važeće građevinske regulative.</w:t>
      </w:r>
      <w:r w:rsidR="00F93C97" w:rsidRPr="00BB4ECC">
        <w:rPr>
          <w:rFonts w:cs="Calibri"/>
          <w:lang w:eastAsia="hr-HR"/>
        </w:rPr>
        <w:t xml:space="preserve"> Kroz Godišnja izvješća o provedbi Akcijskog plana, biti će izvješteno jesu li se zadovoljili uvjeti ove mjere te će se proračunati energetske uštede i uštede emisija CO</w:t>
      </w:r>
      <w:r w:rsidR="00F93C97" w:rsidRPr="00BB4ECC">
        <w:rPr>
          <w:rFonts w:cs="Calibri"/>
          <w:vertAlign w:val="subscript"/>
          <w:lang w:eastAsia="hr-HR"/>
        </w:rPr>
        <w:t>2</w:t>
      </w:r>
      <w:r w:rsidR="00F93C97" w:rsidRPr="00BB4ECC">
        <w:rPr>
          <w:rFonts w:cs="Calibri"/>
          <w:lang w:eastAsia="hr-HR"/>
        </w:rPr>
        <w:t>.</w:t>
      </w:r>
    </w:p>
    <w:p w14:paraId="67EB5B08" w14:textId="5A0B4BA8" w:rsidR="00C41BA0" w:rsidRPr="00CF18CE" w:rsidRDefault="00C41BA0" w:rsidP="00430E75">
      <w:pPr>
        <w:tabs>
          <w:tab w:val="clear" w:pos="720"/>
          <w:tab w:val="clear" w:pos="6912"/>
        </w:tabs>
        <w:rPr>
          <w:color w:val="FF0000"/>
          <w:highlight w:val="yellow"/>
          <w:lang w:eastAsia="hr-HR"/>
        </w:rPr>
      </w:pPr>
    </w:p>
    <w:p w14:paraId="4B102962" w14:textId="7E6253E1" w:rsidR="00C41BA0" w:rsidRPr="00830A3C" w:rsidRDefault="00430E75" w:rsidP="00DA2FE5">
      <w:pPr>
        <w:pStyle w:val="Naslov1"/>
        <w:numPr>
          <w:ilvl w:val="0"/>
          <w:numId w:val="17"/>
        </w:numPr>
        <w:tabs>
          <w:tab w:val="clear" w:pos="6912"/>
          <w:tab w:val="left" w:pos="567"/>
        </w:tabs>
        <w:rPr>
          <w:lang w:val="hr-HR"/>
        </w:rPr>
      </w:pPr>
      <w:bookmarkStart w:id="143" w:name="_Toc97114493"/>
      <w:r>
        <w:rPr>
          <w:lang w:val="hr-HR"/>
        </w:rPr>
        <w:br w:type="page"/>
      </w:r>
      <w:bookmarkStart w:id="144" w:name="_Toc99973659"/>
      <w:r w:rsidR="00C41BA0">
        <w:rPr>
          <w:lang w:val="hr-HR"/>
        </w:rPr>
        <w:t>SAŽETAK</w:t>
      </w:r>
      <w:bookmarkEnd w:id="143"/>
      <w:bookmarkEnd w:id="144"/>
    </w:p>
    <w:p w14:paraId="46106885" w14:textId="0FDAC0C9" w:rsidR="00C41BA0" w:rsidRPr="004C750B" w:rsidRDefault="00C41BA0" w:rsidP="00C41BA0">
      <w:r w:rsidRPr="004C750B">
        <w:t xml:space="preserve">Prema ovom Akcijskom planu, </w:t>
      </w:r>
      <w:r w:rsidR="00B061A5">
        <w:t>Krapinsko-zagorska županije</w:t>
      </w:r>
      <w:r w:rsidRPr="004C750B">
        <w:t xml:space="preserve"> će, ovisno o udjelu financijskih sredstava drugih dionika, u razdoblju provedbe investirati ukupno</w:t>
      </w:r>
      <w:r w:rsidR="00083490">
        <w:t xml:space="preserve"> </w:t>
      </w:r>
      <w:r w:rsidR="00FC0B0A">
        <w:t xml:space="preserve">13,9 </w:t>
      </w:r>
      <w:r w:rsidRPr="004C750B">
        <w:t xml:space="preserve">milijuna kuna svojih sredstava za provedbu predloženih mjera, pri čemu će ukupni iznos svih investicija </w:t>
      </w:r>
      <w:r w:rsidRPr="0037427B">
        <w:t xml:space="preserve">iznositi </w:t>
      </w:r>
      <w:r w:rsidR="00013A02">
        <w:t>50</w:t>
      </w:r>
      <w:r w:rsidRPr="0037427B">
        <w:t xml:space="preserve"> </w:t>
      </w:r>
      <w:r w:rsidRPr="004C750B">
        <w:t>milijun</w:t>
      </w:r>
      <w:r w:rsidR="004C750B" w:rsidRPr="004C750B">
        <w:t>a</w:t>
      </w:r>
      <w:r w:rsidRPr="004C750B">
        <w:t xml:space="preserve"> kuna.</w:t>
      </w:r>
    </w:p>
    <w:p w14:paraId="7E86A0F0" w14:textId="77777777" w:rsidR="00C41BA0" w:rsidRPr="004C750B" w:rsidRDefault="00C41BA0" w:rsidP="00C41BA0"/>
    <w:p w14:paraId="0DD9033D" w14:textId="59ADBC16" w:rsidR="00C41BA0" w:rsidRPr="00F629EE" w:rsidRDefault="00C41BA0" w:rsidP="004C750B">
      <w:pPr>
        <w:tabs>
          <w:tab w:val="clear" w:pos="720"/>
          <w:tab w:val="clear" w:pos="6912"/>
        </w:tabs>
        <w:rPr>
          <w:rFonts w:cs="Calibri"/>
          <w:lang w:eastAsia="hr-HR"/>
        </w:rPr>
      </w:pPr>
      <w:r w:rsidRPr="004C750B">
        <w:t>Provedbom svih planiranih mjera ostvarivati će se godišnje uštede u iznosu od</w:t>
      </w:r>
      <w:r w:rsidR="0037427B">
        <w:t xml:space="preserve"> 8.83</w:t>
      </w:r>
      <w:r w:rsidR="00030948">
        <w:t>8</w:t>
      </w:r>
      <w:r w:rsidR="00865C5D">
        <w:t xml:space="preserve"> </w:t>
      </w:r>
      <w:r w:rsidRPr="004C750B">
        <w:t>MWh pri čemu će godišnje smanjenje emisija CO</w:t>
      </w:r>
      <w:r w:rsidRPr="004C750B">
        <w:rPr>
          <w:vertAlign w:val="subscript"/>
        </w:rPr>
        <w:t>2</w:t>
      </w:r>
      <w:r w:rsidRPr="004C750B">
        <w:t xml:space="preserve"> iznositi</w:t>
      </w:r>
      <w:r w:rsidR="0037427B">
        <w:t xml:space="preserve"> 1.96</w:t>
      </w:r>
      <w:r w:rsidR="00C24585">
        <w:t>7,99</w:t>
      </w:r>
      <w:r w:rsidR="004C750B" w:rsidRPr="00B061A5">
        <w:rPr>
          <w:rFonts w:cs="Calibri"/>
          <w:color w:val="FF0000"/>
          <w:lang w:eastAsia="hr-HR"/>
        </w:rPr>
        <w:t xml:space="preserve"> </w:t>
      </w:r>
      <w:r w:rsidRPr="004C750B">
        <w:t>tCO</w:t>
      </w:r>
      <w:r w:rsidRPr="004C750B">
        <w:rPr>
          <w:vertAlign w:val="subscript"/>
        </w:rPr>
        <w:t>2</w:t>
      </w:r>
      <w:r w:rsidR="00F629EE">
        <w:t>.</w:t>
      </w:r>
    </w:p>
    <w:p w14:paraId="595DEBF0" w14:textId="77777777" w:rsidR="00C41BA0" w:rsidRDefault="00C41BA0" w:rsidP="00C41BA0"/>
    <w:p w14:paraId="0331398C" w14:textId="73FF0819" w:rsidR="00C41BA0" w:rsidRPr="003A0EE0" w:rsidRDefault="003A0EE0" w:rsidP="003A0EE0">
      <w:pPr>
        <w:pStyle w:val="Opisslike"/>
        <w:spacing w:line="360" w:lineRule="auto"/>
        <w:rPr>
          <w:b w:val="0"/>
          <w:bCs/>
          <w:lang w:val="hr-HR"/>
        </w:rPr>
      </w:pPr>
      <w:bookmarkStart w:id="145" w:name="_Toc97633045"/>
      <w:bookmarkStart w:id="146" w:name="_Toc97817320"/>
      <w:bookmarkStart w:id="147" w:name="_Toc97893218"/>
      <w:bookmarkStart w:id="148" w:name="_Toc99715327"/>
      <w:bookmarkStart w:id="149" w:name="_Toc99715660"/>
      <w:r>
        <w:t xml:space="preserve">Tablica 6. </w:t>
      </w:r>
      <w:r w:rsidR="00774716">
        <w:fldChar w:fldCharType="begin"/>
      </w:r>
      <w:r w:rsidR="00774716">
        <w:instrText xml:space="preserve"> SEQ Tablica_6. \* ARABIC </w:instrText>
      </w:r>
      <w:r w:rsidR="00774716">
        <w:fldChar w:fldCharType="separate"/>
      </w:r>
      <w:r w:rsidR="007F1B02">
        <w:rPr>
          <w:noProof/>
        </w:rPr>
        <w:t>1</w:t>
      </w:r>
      <w:r w:rsidR="00774716">
        <w:rPr>
          <w:noProof/>
        </w:rPr>
        <w:fldChar w:fldCharType="end"/>
      </w:r>
      <w:r>
        <w:rPr>
          <w:lang w:val="hr-HR"/>
        </w:rPr>
        <w:t xml:space="preserve">. </w:t>
      </w:r>
      <w:r w:rsidRPr="003A0EE0">
        <w:rPr>
          <w:b w:val="0"/>
          <w:bCs/>
          <w:lang w:val="hr-HR"/>
        </w:rPr>
        <w:t>Sumarni prikaz planiranih ušteda i investicija u sve mjere energetske učinkovitosti</w:t>
      </w:r>
      <w:bookmarkEnd w:id="145"/>
      <w:bookmarkEnd w:id="146"/>
      <w:bookmarkEnd w:id="147"/>
      <w:bookmarkEnd w:id="148"/>
      <w:bookmarkEnd w:id="149"/>
    </w:p>
    <w:tbl>
      <w:tblPr>
        <w:tblW w:w="9070" w:type="dxa"/>
        <w:tblInd w:w="-8" w:type="dxa"/>
        <w:shd w:val="clear" w:color="auto" w:fill="FFFFFF"/>
        <w:tblCellMar>
          <w:left w:w="0" w:type="dxa"/>
          <w:right w:w="0" w:type="dxa"/>
        </w:tblCellMar>
        <w:tblLook w:val="04A0" w:firstRow="1" w:lastRow="0" w:firstColumn="1" w:lastColumn="0" w:noHBand="0" w:noVBand="1"/>
      </w:tblPr>
      <w:tblGrid>
        <w:gridCol w:w="2896"/>
        <w:gridCol w:w="6174"/>
      </w:tblGrid>
      <w:tr w:rsidR="00C41BA0" w:rsidRPr="007568AD" w14:paraId="6049847D" w14:textId="77777777" w:rsidTr="000569B8">
        <w:trPr>
          <w:trHeight w:val="207"/>
        </w:trPr>
        <w:tc>
          <w:tcPr>
            <w:tcW w:w="2896"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96" w:type="dxa"/>
              <w:left w:w="96" w:type="dxa"/>
              <w:bottom w:w="120" w:type="dxa"/>
              <w:right w:w="96" w:type="dxa"/>
            </w:tcMar>
            <w:vAlign w:val="center"/>
            <w:hideMark/>
          </w:tcPr>
          <w:p w14:paraId="12795DCB" w14:textId="77777777" w:rsidR="00C41BA0" w:rsidRPr="000569B8" w:rsidRDefault="00C41BA0" w:rsidP="001E0014">
            <w:pPr>
              <w:rPr>
                <w:b/>
                <w:bCs/>
                <w:sz w:val="20"/>
                <w:szCs w:val="20"/>
              </w:rPr>
            </w:pPr>
            <w:r w:rsidRPr="000569B8">
              <w:rPr>
                <w:b/>
                <w:bCs/>
                <w:sz w:val="20"/>
                <w:szCs w:val="20"/>
              </w:rPr>
              <w:t>Ukupni iznos svih investicija</w:t>
            </w:r>
          </w:p>
        </w:tc>
        <w:tc>
          <w:tcPr>
            <w:tcW w:w="6174"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550FF57C" w14:textId="14D0BA54" w:rsidR="00C41BA0" w:rsidRPr="00A16E04" w:rsidRDefault="004E27F0" w:rsidP="00F629EE">
            <w:pPr>
              <w:tabs>
                <w:tab w:val="clear" w:pos="720"/>
                <w:tab w:val="clear" w:pos="6912"/>
              </w:tabs>
              <w:jc w:val="center"/>
              <w:rPr>
                <w:rFonts w:cs="Calibri"/>
                <w:color w:val="000000"/>
                <w:lang w:eastAsia="hr-HR"/>
              </w:rPr>
            </w:pPr>
            <w:r>
              <w:rPr>
                <w:rFonts w:cs="Calibri"/>
                <w:color w:val="000000"/>
                <w:lang w:eastAsia="hr-HR"/>
              </w:rPr>
              <w:t>50.</w:t>
            </w:r>
            <w:r w:rsidR="00C24585">
              <w:rPr>
                <w:rFonts w:cs="Calibri"/>
                <w:color w:val="000000"/>
                <w:lang w:eastAsia="hr-HR"/>
              </w:rPr>
              <w:t>024.086,89</w:t>
            </w:r>
            <w:r w:rsidR="00027572">
              <w:rPr>
                <w:rFonts w:cs="Calibri"/>
                <w:color w:val="000000"/>
                <w:lang w:eastAsia="hr-HR"/>
              </w:rPr>
              <w:t xml:space="preserve"> kn</w:t>
            </w:r>
          </w:p>
        </w:tc>
      </w:tr>
      <w:tr w:rsidR="00C41BA0" w:rsidRPr="007568AD" w14:paraId="7E18EACB" w14:textId="77777777" w:rsidTr="000569B8">
        <w:trPr>
          <w:trHeight w:val="197"/>
        </w:trPr>
        <w:tc>
          <w:tcPr>
            <w:tcW w:w="2896"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96" w:type="dxa"/>
              <w:left w:w="96" w:type="dxa"/>
              <w:bottom w:w="120" w:type="dxa"/>
              <w:right w:w="96" w:type="dxa"/>
            </w:tcMar>
            <w:vAlign w:val="center"/>
            <w:hideMark/>
          </w:tcPr>
          <w:p w14:paraId="7F6CA592" w14:textId="77777777" w:rsidR="00C41BA0" w:rsidRPr="000569B8" w:rsidRDefault="00C41BA0" w:rsidP="001E0014">
            <w:pPr>
              <w:rPr>
                <w:b/>
                <w:bCs/>
                <w:sz w:val="20"/>
                <w:szCs w:val="20"/>
              </w:rPr>
            </w:pPr>
            <w:r w:rsidRPr="000569B8">
              <w:rPr>
                <w:b/>
                <w:bCs/>
                <w:sz w:val="20"/>
                <w:szCs w:val="20"/>
              </w:rPr>
              <w:t>Iznos vlastitih sredstava (min)</w:t>
            </w:r>
          </w:p>
        </w:tc>
        <w:tc>
          <w:tcPr>
            <w:tcW w:w="6174"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0618BD0A" w14:textId="1E631D63" w:rsidR="00C41BA0" w:rsidRPr="00A16E04" w:rsidRDefault="00C24585" w:rsidP="00A16E04">
            <w:pPr>
              <w:tabs>
                <w:tab w:val="clear" w:pos="720"/>
                <w:tab w:val="clear" w:pos="6912"/>
              </w:tabs>
              <w:jc w:val="center"/>
              <w:rPr>
                <w:rFonts w:cs="Calibri"/>
                <w:color w:val="000000"/>
                <w:lang w:eastAsia="hr-HR"/>
              </w:rPr>
            </w:pPr>
            <w:r>
              <w:rPr>
                <w:rFonts w:cs="Calibri"/>
                <w:color w:val="000000"/>
                <w:lang w:eastAsia="hr-HR"/>
              </w:rPr>
              <w:t>13.964.289,25</w:t>
            </w:r>
            <w:r w:rsidR="002E1458">
              <w:rPr>
                <w:rFonts w:cs="Calibri"/>
                <w:color w:val="000000"/>
                <w:lang w:eastAsia="hr-HR"/>
              </w:rPr>
              <w:t xml:space="preserve"> kn</w:t>
            </w:r>
          </w:p>
        </w:tc>
      </w:tr>
      <w:tr w:rsidR="00C41BA0" w:rsidRPr="007568AD" w14:paraId="7A268FA1" w14:textId="77777777" w:rsidTr="000569B8">
        <w:trPr>
          <w:trHeight w:val="207"/>
        </w:trPr>
        <w:tc>
          <w:tcPr>
            <w:tcW w:w="2896"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96" w:type="dxa"/>
              <w:left w:w="96" w:type="dxa"/>
              <w:bottom w:w="120" w:type="dxa"/>
              <w:right w:w="96" w:type="dxa"/>
            </w:tcMar>
            <w:vAlign w:val="center"/>
            <w:hideMark/>
          </w:tcPr>
          <w:p w14:paraId="1CF45680" w14:textId="77777777" w:rsidR="00C41BA0" w:rsidRPr="000569B8" w:rsidRDefault="00C41BA0" w:rsidP="001E0014">
            <w:pPr>
              <w:rPr>
                <w:b/>
                <w:bCs/>
                <w:sz w:val="20"/>
                <w:szCs w:val="20"/>
              </w:rPr>
            </w:pPr>
            <w:r w:rsidRPr="000569B8">
              <w:rPr>
                <w:b/>
                <w:bCs/>
                <w:sz w:val="20"/>
                <w:szCs w:val="20"/>
              </w:rPr>
              <w:t>Iznos vlastitih sredstava (maks)</w:t>
            </w:r>
          </w:p>
        </w:tc>
        <w:tc>
          <w:tcPr>
            <w:tcW w:w="6174"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64A71D93" w14:textId="048F0AD1" w:rsidR="00C41BA0" w:rsidRPr="00A16E04" w:rsidRDefault="00C24585" w:rsidP="00A16E04">
            <w:pPr>
              <w:tabs>
                <w:tab w:val="clear" w:pos="720"/>
                <w:tab w:val="clear" w:pos="6912"/>
              </w:tabs>
              <w:jc w:val="center"/>
              <w:rPr>
                <w:rFonts w:cs="Calibri"/>
                <w:color w:val="000000"/>
                <w:lang w:eastAsia="hr-HR"/>
              </w:rPr>
            </w:pPr>
            <w:r>
              <w:rPr>
                <w:rFonts w:cs="Calibri"/>
                <w:color w:val="000000"/>
                <w:lang w:eastAsia="hr-HR"/>
              </w:rPr>
              <w:t xml:space="preserve">13.964.289,25 </w:t>
            </w:r>
            <w:r w:rsidR="002E1458">
              <w:rPr>
                <w:rFonts w:cs="Calibri"/>
                <w:color w:val="000000"/>
                <w:lang w:eastAsia="hr-HR"/>
              </w:rPr>
              <w:t>kn</w:t>
            </w:r>
          </w:p>
        </w:tc>
      </w:tr>
      <w:tr w:rsidR="00C41BA0" w:rsidRPr="007568AD" w14:paraId="22CAF3DD" w14:textId="77777777" w:rsidTr="000569B8">
        <w:trPr>
          <w:trHeight w:val="197"/>
        </w:trPr>
        <w:tc>
          <w:tcPr>
            <w:tcW w:w="2896"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96" w:type="dxa"/>
              <w:left w:w="96" w:type="dxa"/>
              <w:bottom w:w="120" w:type="dxa"/>
              <w:right w:w="96" w:type="dxa"/>
            </w:tcMar>
            <w:vAlign w:val="center"/>
            <w:hideMark/>
          </w:tcPr>
          <w:p w14:paraId="3460FDAA" w14:textId="77777777" w:rsidR="00C41BA0" w:rsidRPr="000569B8" w:rsidRDefault="00C41BA0" w:rsidP="001E0014">
            <w:pPr>
              <w:rPr>
                <w:b/>
                <w:bCs/>
                <w:sz w:val="20"/>
                <w:szCs w:val="20"/>
              </w:rPr>
            </w:pPr>
            <w:r w:rsidRPr="000569B8">
              <w:rPr>
                <w:b/>
                <w:bCs/>
                <w:sz w:val="20"/>
                <w:szCs w:val="20"/>
              </w:rPr>
              <w:t>Ukupne godišnje uštede (MWh)</w:t>
            </w:r>
          </w:p>
        </w:tc>
        <w:tc>
          <w:tcPr>
            <w:tcW w:w="6174"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07F02513" w14:textId="054D8898" w:rsidR="00C41BA0" w:rsidRPr="00A16E04" w:rsidRDefault="00C24585" w:rsidP="001E0014">
            <w:pPr>
              <w:jc w:val="center"/>
            </w:pPr>
            <w:r>
              <w:t>8.838,08</w:t>
            </w:r>
            <w:r w:rsidR="00D67A70">
              <w:t xml:space="preserve"> MWh</w:t>
            </w:r>
          </w:p>
        </w:tc>
      </w:tr>
      <w:tr w:rsidR="00C41BA0" w:rsidRPr="007568AD" w14:paraId="5A2F2CBE" w14:textId="77777777" w:rsidTr="000569B8">
        <w:trPr>
          <w:trHeight w:val="207"/>
        </w:trPr>
        <w:tc>
          <w:tcPr>
            <w:tcW w:w="2896"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96" w:type="dxa"/>
              <w:left w:w="96" w:type="dxa"/>
              <w:bottom w:w="120" w:type="dxa"/>
              <w:right w:w="96" w:type="dxa"/>
            </w:tcMar>
            <w:vAlign w:val="center"/>
          </w:tcPr>
          <w:p w14:paraId="5EFA3455" w14:textId="77777777" w:rsidR="00C41BA0" w:rsidRPr="000569B8" w:rsidRDefault="00C41BA0" w:rsidP="001E0014">
            <w:pPr>
              <w:rPr>
                <w:b/>
                <w:bCs/>
                <w:sz w:val="20"/>
                <w:szCs w:val="20"/>
              </w:rPr>
            </w:pPr>
            <w:r w:rsidRPr="000569B8">
              <w:rPr>
                <w:b/>
                <w:bCs/>
                <w:sz w:val="20"/>
                <w:szCs w:val="20"/>
              </w:rPr>
              <w:t>Ukupne godišnje uštede (t CO</w:t>
            </w:r>
            <w:r w:rsidRPr="000569B8">
              <w:rPr>
                <w:b/>
                <w:bCs/>
                <w:sz w:val="20"/>
                <w:szCs w:val="20"/>
                <w:vertAlign w:val="subscript"/>
              </w:rPr>
              <w:t>2</w:t>
            </w:r>
            <w:r w:rsidRPr="000569B8">
              <w:rPr>
                <w:b/>
                <w:bCs/>
                <w:sz w:val="20"/>
                <w:szCs w:val="20"/>
              </w:rPr>
              <w:t>)</w:t>
            </w:r>
          </w:p>
        </w:tc>
        <w:tc>
          <w:tcPr>
            <w:tcW w:w="6174" w:type="dxa"/>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tcPr>
          <w:p w14:paraId="3FB692EC" w14:textId="48B61C48" w:rsidR="00C41BA0" w:rsidRPr="00D67A70" w:rsidRDefault="00D67A70" w:rsidP="00A16E04">
            <w:pPr>
              <w:tabs>
                <w:tab w:val="clear" w:pos="720"/>
                <w:tab w:val="clear" w:pos="6912"/>
              </w:tabs>
              <w:jc w:val="center"/>
              <w:rPr>
                <w:rFonts w:cs="Calibri"/>
                <w:color w:val="000000"/>
                <w:vertAlign w:val="subscript"/>
                <w:lang w:eastAsia="hr-HR"/>
              </w:rPr>
            </w:pPr>
            <w:r>
              <w:rPr>
                <w:rFonts w:cs="Calibri"/>
                <w:color w:val="000000"/>
                <w:lang w:eastAsia="hr-HR"/>
              </w:rPr>
              <w:t>1.</w:t>
            </w:r>
            <w:r w:rsidR="00C24585">
              <w:rPr>
                <w:rFonts w:cs="Calibri"/>
                <w:color w:val="000000"/>
                <w:lang w:eastAsia="hr-HR"/>
              </w:rPr>
              <w:t>967,99</w:t>
            </w:r>
            <w:r>
              <w:rPr>
                <w:rFonts w:cs="Calibri"/>
                <w:color w:val="000000"/>
                <w:lang w:eastAsia="hr-HR"/>
              </w:rPr>
              <w:t xml:space="preserve"> tCO</w:t>
            </w:r>
            <w:r>
              <w:rPr>
                <w:rFonts w:cs="Calibri"/>
                <w:color w:val="000000"/>
                <w:vertAlign w:val="subscript"/>
                <w:lang w:eastAsia="hr-HR"/>
              </w:rPr>
              <w:t>2</w:t>
            </w:r>
          </w:p>
        </w:tc>
      </w:tr>
    </w:tbl>
    <w:p w14:paraId="5ED45A06" w14:textId="77777777" w:rsidR="00C41BA0" w:rsidRDefault="00C41BA0" w:rsidP="00C41BA0"/>
    <w:p w14:paraId="138E92B1" w14:textId="77777777" w:rsidR="00C41BA0" w:rsidRPr="00830A3C" w:rsidRDefault="00C41BA0" w:rsidP="00C41BA0"/>
    <w:p w14:paraId="07209D18" w14:textId="797F4AB5" w:rsidR="00F44FE6" w:rsidRPr="00573FB1" w:rsidRDefault="00F44FE6" w:rsidP="00573FB1">
      <w:pPr>
        <w:rPr>
          <w:lang w:val="x-none"/>
        </w:rPr>
      </w:pPr>
    </w:p>
    <w:p w14:paraId="77227253" w14:textId="2361ED0E" w:rsidR="00F44FE6" w:rsidRDefault="00573FB1" w:rsidP="00F44FE6">
      <w:pPr>
        <w:pStyle w:val="Naslov1"/>
        <w:numPr>
          <w:ilvl w:val="0"/>
          <w:numId w:val="0"/>
        </w:numPr>
        <w:ind w:left="432"/>
        <w:rPr>
          <w:rFonts w:cs="Calibri"/>
          <w:lang w:val="en-US"/>
        </w:rPr>
      </w:pPr>
      <w:bookmarkStart w:id="150" w:name="_Toc84508800"/>
      <w:r>
        <w:rPr>
          <w:rFonts w:cs="Calibri"/>
          <w:lang w:val="en-US"/>
        </w:rPr>
        <w:br w:type="page"/>
      </w:r>
      <w:bookmarkStart w:id="151" w:name="_Toc99973660"/>
      <w:r w:rsidR="00F44FE6" w:rsidRPr="00F44FE6">
        <w:rPr>
          <w:rFonts w:cs="Calibri"/>
          <w:lang w:val="en-US"/>
        </w:rPr>
        <w:t>Popis slika</w:t>
      </w:r>
      <w:bookmarkEnd w:id="150"/>
      <w:bookmarkEnd w:id="151"/>
    </w:p>
    <w:p w14:paraId="0F7972AD" w14:textId="214AC13F" w:rsidR="00D67A70" w:rsidRDefault="00D67A70">
      <w:pPr>
        <w:pStyle w:val="Tablicaslika"/>
        <w:tabs>
          <w:tab w:val="right" w:leader="dot" w:pos="9019"/>
        </w:tabs>
        <w:rPr>
          <w:rFonts w:asciiTheme="minorHAnsi" w:eastAsiaTheme="minorEastAsia" w:hAnsiTheme="minorHAnsi" w:cstheme="minorBidi"/>
          <w:lang w:eastAsia="hr-HR"/>
        </w:rPr>
      </w:pPr>
      <w:r w:rsidRPr="007B4CC2">
        <w:rPr>
          <w:rFonts w:asciiTheme="minorHAnsi" w:hAnsiTheme="minorHAnsi" w:cstheme="minorHAnsi"/>
          <w:lang w:val="en-US"/>
        </w:rPr>
        <w:fldChar w:fldCharType="begin"/>
      </w:r>
      <w:r w:rsidRPr="007B4CC2">
        <w:rPr>
          <w:rFonts w:asciiTheme="minorHAnsi" w:hAnsiTheme="minorHAnsi" w:cstheme="minorHAnsi"/>
          <w:lang w:val="en-US"/>
        </w:rPr>
        <w:instrText xml:space="preserve"> TOC \h \z \c "Slika 2." </w:instrText>
      </w:r>
      <w:r w:rsidRPr="007B4CC2">
        <w:rPr>
          <w:rFonts w:asciiTheme="minorHAnsi" w:hAnsiTheme="minorHAnsi" w:cstheme="minorHAnsi"/>
          <w:lang w:val="en-US"/>
        </w:rPr>
        <w:fldChar w:fldCharType="separate"/>
      </w:r>
      <w:hyperlink w:anchor="_Toc99715216" w:history="1">
        <w:r w:rsidRPr="007B4CC2">
          <w:rPr>
            <w:rStyle w:val="Hiperveza"/>
            <w:rFonts w:asciiTheme="minorHAnsi" w:hAnsiTheme="minorHAnsi" w:cstheme="minorHAnsi"/>
            <w:noProof/>
          </w:rPr>
          <w:t>Slika 2. 1. Ukupna potrošnja energije u objektima u vlasništvu Krapinsko – zagorske županije (kWh/god)</w:t>
        </w:r>
        <w:r w:rsidRPr="007B4CC2">
          <w:rPr>
            <w:rFonts w:asciiTheme="minorHAnsi" w:hAnsiTheme="minorHAnsi" w:cstheme="minorHAnsi"/>
            <w:noProof/>
            <w:webHidden/>
          </w:rPr>
          <w:tab/>
        </w:r>
        <w:r w:rsidRPr="007B4CC2">
          <w:rPr>
            <w:rFonts w:asciiTheme="minorHAnsi" w:hAnsiTheme="minorHAnsi" w:cstheme="minorHAnsi"/>
            <w:noProof/>
            <w:webHidden/>
          </w:rPr>
          <w:fldChar w:fldCharType="begin"/>
        </w:r>
        <w:r w:rsidRPr="007B4CC2">
          <w:rPr>
            <w:rFonts w:asciiTheme="minorHAnsi" w:hAnsiTheme="minorHAnsi" w:cstheme="minorHAnsi"/>
            <w:noProof/>
            <w:webHidden/>
          </w:rPr>
          <w:instrText xml:space="preserve"> PAGEREF _Toc99715216 \h </w:instrText>
        </w:r>
        <w:r w:rsidRPr="007B4CC2">
          <w:rPr>
            <w:rFonts w:asciiTheme="minorHAnsi" w:hAnsiTheme="minorHAnsi" w:cstheme="minorHAnsi"/>
            <w:noProof/>
            <w:webHidden/>
          </w:rPr>
        </w:r>
        <w:r w:rsidRPr="007B4CC2">
          <w:rPr>
            <w:rFonts w:asciiTheme="minorHAnsi" w:hAnsiTheme="minorHAnsi" w:cstheme="minorHAnsi"/>
            <w:noProof/>
            <w:webHidden/>
          </w:rPr>
          <w:fldChar w:fldCharType="separate"/>
        </w:r>
        <w:r w:rsidRPr="007B4CC2">
          <w:rPr>
            <w:rFonts w:asciiTheme="minorHAnsi" w:hAnsiTheme="minorHAnsi" w:cstheme="minorHAnsi"/>
            <w:noProof/>
            <w:webHidden/>
          </w:rPr>
          <w:t>8</w:t>
        </w:r>
        <w:r w:rsidRPr="007B4CC2">
          <w:rPr>
            <w:rFonts w:asciiTheme="minorHAnsi" w:hAnsiTheme="minorHAnsi" w:cstheme="minorHAnsi"/>
            <w:noProof/>
            <w:webHidden/>
          </w:rPr>
          <w:fldChar w:fldCharType="end"/>
        </w:r>
      </w:hyperlink>
    </w:p>
    <w:p w14:paraId="413114E3" w14:textId="190E3F81" w:rsidR="00D67A70" w:rsidRDefault="00901A5A">
      <w:pPr>
        <w:pStyle w:val="Tablicaslika"/>
        <w:tabs>
          <w:tab w:val="right" w:leader="dot" w:pos="9019"/>
        </w:tabs>
        <w:rPr>
          <w:rFonts w:asciiTheme="minorHAnsi" w:eastAsiaTheme="minorEastAsia" w:hAnsiTheme="minorHAnsi" w:cstheme="minorBidi"/>
          <w:lang w:eastAsia="hr-HR"/>
        </w:rPr>
      </w:pPr>
      <w:hyperlink w:anchor="_Toc99715217" w:history="1">
        <w:r w:rsidR="00D67A70" w:rsidRPr="007B4CC2">
          <w:rPr>
            <w:rStyle w:val="Hiperveza"/>
            <w:rFonts w:asciiTheme="minorHAnsi" w:hAnsiTheme="minorHAnsi" w:cstheme="minorHAnsi"/>
            <w:bCs/>
            <w:noProof/>
          </w:rPr>
          <w:t>Slika 2. 2. Potrošnja električne energije u objektima Krapinsko – zagorske županije (kWh/god)</w:t>
        </w:r>
        <w:r w:rsidR="00D67A70" w:rsidRPr="007B4CC2">
          <w:rPr>
            <w:rFonts w:asciiTheme="minorHAnsi" w:hAnsiTheme="minorHAnsi" w:cstheme="minorHAnsi"/>
            <w:noProof/>
            <w:webHidden/>
          </w:rPr>
          <w:tab/>
        </w:r>
        <w:r w:rsidR="00D67A70" w:rsidRPr="007B4CC2">
          <w:rPr>
            <w:rFonts w:asciiTheme="minorHAnsi" w:hAnsiTheme="minorHAnsi" w:cstheme="minorHAnsi"/>
            <w:noProof/>
            <w:webHidden/>
          </w:rPr>
          <w:fldChar w:fldCharType="begin"/>
        </w:r>
        <w:r w:rsidR="00D67A70" w:rsidRPr="007B4CC2">
          <w:rPr>
            <w:rFonts w:asciiTheme="minorHAnsi" w:hAnsiTheme="minorHAnsi" w:cstheme="minorHAnsi"/>
            <w:noProof/>
            <w:webHidden/>
          </w:rPr>
          <w:instrText xml:space="preserve"> PAGEREF _Toc99715217 \h </w:instrText>
        </w:r>
        <w:r w:rsidR="00D67A70" w:rsidRPr="007B4CC2">
          <w:rPr>
            <w:rFonts w:asciiTheme="minorHAnsi" w:hAnsiTheme="minorHAnsi" w:cstheme="minorHAnsi"/>
            <w:noProof/>
            <w:webHidden/>
          </w:rPr>
        </w:r>
        <w:r w:rsidR="00D67A70" w:rsidRPr="007B4CC2">
          <w:rPr>
            <w:rFonts w:asciiTheme="minorHAnsi" w:hAnsiTheme="minorHAnsi" w:cstheme="minorHAnsi"/>
            <w:noProof/>
            <w:webHidden/>
          </w:rPr>
          <w:fldChar w:fldCharType="separate"/>
        </w:r>
        <w:r w:rsidR="00D67A70" w:rsidRPr="007B4CC2">
          <w:rPr>
            <w:rFonts w:asciiTheme="minorHAnsi" w:hAnsiTheme="minorHAnsi" w:cstheme="minorHAnsi"/>
            <w:noProof/>
            <w:webHidden/>
          </w:rPr>
          <w:t>12</w:t>
        </w:r>
        <w:r w:rsidR="00D67A70" w:rsidRPr="007B4CC2">
          <w:rPr>
            <w:rFonts w:asciiTheme="minorHAnsi" w:hAnsiTheme="minorHAnsi" w:cstheme="minorHAnsi"/>
            <w:noProof/>
            <w:webHidden/>
          </w:rPr>
          <w:fldChar w:fldCharType="end"/>
        </w:r>
      </w:hyperlink>
    </w:p>
    <w:p w14:paraId="46822319" w14:textId="27897CC7" w:rsidR="00907113" w:rsidRPr="007B4CC2" w:rsidRDefault="00901A5A" w:rsidP="006C07EB">
      <w:pPr>
        <w:pStyle w:val="Tablicaslika"/>
        <w:tabs>
          <w:tab w:val="right" w:leader="dot" w:pos="9019"/>
        </w:tabs>
        <w:rPr>
          <w:rFonts w:asciiTheme="minorHAnsi" w:hAnsiTheme="minorHAnsi" w:cstheme="minorHAnsi"/>
          <w:noProof/>
        </w:rPr>
      </w:pPr>
      <w:hyperlink w:anchor="_Toc99715218" w:history="1">
        <w:r w:rsidR="00D67A70" w:rsidRPr="007B4CC2">
          <w:rPr>
            <w:rStyle w:val="Hiperveza"/>
            <w:rFonts w:asciiTheme="minorHAnsi" w:hAnsiTheme="minorHAnsi" w:cstheme="minorHAnsi"/>
            <w:bCs/>
            <w:noProof/>
          </w:rPr>
          <w:t>Slika 2. 3. Potrošnja prirodnog plina u objektima  Krapinsko – zagorske županije (kWh/god)</w:t>
        </w:r>
        <w:r w:rsidR="00D67A70" w:rsidRPr="007B4CC2">
          <w:rPr>
            <w:rFonts w:asciiTheme="minorHAnsi" w:hAnsiTheme="minorHAnsi" w:cstheme="minorHAnsi"/>
            <w:noProof/>
            <w:webHidden/>
          </w:rPr>
          <w:tab/>
        </w:r>
        <w:r w:rsidR="00D67A70" w:rsidRPr="007B4CC2">
          <w:rPr>
            <w:rFonts w:asciiTheme="minorHAnsi" w:hAnsiTheme="minorHAnsi" w:cstheme="minorHAnsi"/>
            <w:noProof/>
            <w:webHidden/>
          </w:rPr>
          <w:fldChar w:fldCharType="begin"/>
        </w:r>
        <w:r w:rsidR="00D67A70" w:rsidRPr="007B4CC2">
          <w:rPr>
            <w:rFonts w:asciiTheme="minorHAnsi" w:hAnsiTheme="minorHAnsi" w:cstheme="minorHAnsi"/>
            <w:noProof/>
            <w:webHidden/>
          </w:rPr>
          <w:instrText xml:space="preserve"> PAGEREF _Toc99715218 \h </w:instrText>
        </w:r>
        <w:r w:rsidR="00D67A70" w:rsidRPr="007B4CC2">
          <w:rPr>
            <w:rFonts w:asciiTheme="minorHAnsi" w:hAnsiTheme="minorHAnsi" w:cstheme="minorHAnsi"/>
            <w:noProof/>
            <w:webHidden/>
          </w:rPr>
        </w:r>
        <w:r w:rsidR="00D67A70" w:rsidRPr="007B4CC2">
          <w:rPr>
            <w:rFonts w:asciiTheme="minorHAnsi" w:hAnsiTheme="minorHAnsi" w:cstheme="minorHAnsi"/>
            <w:noProof/>
            <w:webHidden/>
          </w:rPr>
          <w:fldChar w:fldCharType="separate"/>
        </w:r>
        <w:r w:rsidR="00D67A70" w:rsidRPr="007B4CC2">
          <w:rPr>
            <w:rFonts w:asciiTheme="minorHAnsi" w:hAnsiTheme="minorHAnsi" w:cstheme="minorHAnsi"/>
            <w:noProof/>
            <w:webHidden/>
          </w:rPr>
          <w:t>16</w:t>
        </w:r>
        <w:r w:rsidR="00D67A70" w:rsidRPr="007B4CC2">
          <w:rPr>
            <w:rFonts w:asciiTheme="minorHAnsi" w:hAnsiTheme="minorHAnsi" w:cstheme="minorHAnsi"/>
            <w:noProof/>
            <w:webHidden/>
          </w:rPr>
          <w:fldChar w:fldCharType="end"/>
        </w:r>
      </w:hyperlink>
      <w:r w:rsidR="00D67A70" w:rsidRPr="007B4CC2">
        <w:rPr>
          <w:rFonts w:asciiTheme="minorHAnsi" w:hAnsiTheme="minorHAnsi" w:cstheme="minorHAnsi"/>
          <w:lang w:val="en-US"/>
        </w:rPr>
        <w:fldChar w:fldCharType="end"/>
      </w:r>
      <w:r w:rsidR="00907113" w:rsidRPr="007B4CC2">
        <w:rPr>
          <w:rFonts w:asciiTheme="minorHAnsi" w:hAnsiTheme="minorHAnsi" w:cstheme="minorHAnsi"/>
          <w:lang w:val="en-US"/>
        </w:rPr>
        <w:fldChar w:fldCharType="begin"/>
      </w:r>
      <w:r w:rsidR="00907113" w:rsidRPr="007B4CC2">
        <w:rPr>
          <w:rFonts w:asciiTheme="minorHAnsi" w:hAnsiTheme="minorHAnsi" w:cstheme="minorHAnsi"/>
          <w:lang w:val="en-US"/>
        </w:rPr>
        <w:instrText xml:space="preserve"> TOC \h \z \c "Slika 4." </w:instrText>
      </w:r>
      <w:r w:rsidR="00907113" w:rsidRPr="007B4CC2">
        <w:rPr>
          <w:rFonts w:asciiTheme="minorHAnsi" w:hAnsiTheme="minorHAnsi" w:cstheme="minorHAnsi"/>
          <w:lang w:val="en-US"/>
        </w:rPr>
        <w:fldChar w:fldCharType="separate"/>
      </w:r>
    </w:p>
    <w:p w14:paraId="098944FC" w14:textId="123E5006" w:rsidR="00907113" w:rsidRPr="007B4CC2" w:rsidRDefault="00901A5A">
      <w:pPr>
        <w:pStyle w:val="Tablicaslika"/>
        <w:tabs>
          <w:tab w:val="right" w:leader="dot" w:pos="9019"/>
        </w:tabs>
        <w:rPr>
          <w:rFonts w:asciiTheme="minorHAnsi" w:eastAsiaTheme="minorEastAsia" w:hAnsiTheme="minorHAnsi" w:cstheme="minorHAnsi"/>
          <w:noProof/>
          <w:lang w:eastAsia="hr-HR"/>
        </w:rPr>
      </w:pPr>
      <w:hyperlink w:anchor="_Toc99715224" w:history="1">
        <w:r w:rsidR="00907113" w:rsidRPr="007B4CC2">
          <w:rPr>
            <w:rStyle w:val="Hiperveza"/>
            <w:rFonts w:asciiTheme="minorHAnsi" w:hAnsiTheme="minorHAnsi" w:cstheme="minorHAnsi"/>
            <w:bCs/>
            <w:noProof/>
          </w:rPr>
          <w:t>Slika 4. 1 Potrošnja energije u voznom parku u vlasništvu Krapinsko-zagorske županije</w:t>
        </w:r>
        <w:r w:rsidR="00907113" w:rsidRPr="007B4CC2">
          <w:rPr>
            <w:rFonts w:asciiTheme="minorHAnsi" w:hAnsiTheme="minorHAnsi" w:cstheme="minorHAnsi"/>
            <w:noProof/>
            <w:webHidden/>
          </w:rPr>
          <w:tab/>
        </w:r>
        <w:r w:rsidR="00907113" w:rsidRPr="007B4CC2">
          <w:rPr>
            <w:rFonts w:asciiTheme="minorHAnsi" w:hAnsiTheme="minorHAnsi" w:cstheme="minorHAnsi"/>
            <w:noProof/>
            <w:webHidden/>
          </w:rPr>
          <w:fldChar w:fldCharType="begin"/>
        </w:r>
        <w:r w:rsidR="00907113" w:rsidRPr="007B4CC2">
          <w:rPr>
            <w:rFonts w:asciiTheme="minorHAnsi" w:hAnsiTheme="minorHAnsi" w:cstheme="minorHAnsi"/>
            <w:noProof/>
            <w:webHidden/>
          </w:rPr>
          <w:instrText xml:space="preserve"> PAGEREF _Toc99715224 \h </w:instrText>
        </w:r>
        <w:r w:rsidR="00907113" w:rsidRPr="007B4CC2">
          <w:rPr>
            <w:rFonts w:asciiTheme="minorHAnsi" w:hAnsiTheme="minorHAnsi" w:cstheme="minorHAnsi"/>
            <w:noProof/>
            <w:webHidden/>
          </w:rPr>
        </w:r>
        <w:r w:rsidR="00907113" w:rsidRPr="007B4CC2">
          <w:rPr>
            <w:rFonts w:asciiTheme="minorHAnsi" w:hAnsiTheme="minorHAnsi" w:cstheme="minorHAnsi"/>
            <w:noProof/>
            <w:webHidden/>
          </w:rPr>
          <w:fldChar w:fldCharType="separate"/>
        </w:r>
        <w:r w:rsidR="00907113" w:rsidRPr="007B4CC2">
          <w:rPr>
            <w:rFonts w:asciiTheme="minorHAnsi" w:hAnsiTheme="minorHAnsi" w:cstheme="minorHAnsi"/>
            <w:noProof/>
            <w:webHidden/>
          </w:rPr>
          <w:t>24</w:t>
        </w:r>
        <w:r w:rsidR="00907113" w:rsidRPr="007B4CC2">
          <w:rPr>
            <w:rFonts w:asciiTheme="minorHAnsi" w:hAnsiTheme="minorHAnsi" w:cstheme="minorHAnsi"/>
            <w:noProof/>
            <w:webHidden/>
          </w:rPr>
          <w:fldChar w:fldCharType="end"/>
        </w:r>
      </w:hyperlink>
    </w:p>
    <w:p w14:paraId="72283549" w14:textId="6F0AB69A" w:rsidR="00907113" w:rsidRPr="007B4CC2" w:rsidRDefault="00901A5A">
      <w:pPr>
        <w:pStyle w:val="Tablicaslika"/>
        <w:tabs>
          <w:tab w:val="right" w:leader="dot" w:pos="9019"/>
        </w:tabs>
        <w:rPr>
          <w:rFonts w:asciiTheme="minorHAnsi" w:eastAsiaTheme="minorEastAsia" w:hAnsiTheme="minorHAnsi" w:cstheme="minorHAnsi"/>
          <w:noProof/>
          <w:lang w:eastAsia="hr-HR"/>
        </w:rPr>
      </w:pPr>
      <w:hyperlink w:anchor="_Toc99715225" w:history="1">
        <w:r w:rsidR="00907113" w:rsidRPr="007B4CC2">
          <w:rPr>
            <w:rStyle w:val="Hiperveza"/>
            <w:rFonts w:asciiTheme="minorHAnsi" w:hAnsiTheme="minorHAnsi" w:cstheme="minorHAnsi"/>
            <w:bCs/>
            <w:noProof/>
          </w:rPr>
          <w:t>Slika 4. 2. Graf potrošnje energije po vrstama goriva</w:t>
        </w:r>
        <w:r w:rsidR="00907113" w:rsidRPr="007B4CC2">
          <w:rPr>
            <w:rFonts w:asciiTheme="minorHAnsi" w:hAnsiTheme="minorHAnsi" w:cstheme="minorHAnsi"/>
            <w:noProof/>
            <w:webHidden/>
          </w:rPr>
          <w:tab/>
        </w:r>
        <w:r w:rsidR="00907113" w:rsidRPr="007B4CC2">
          <w:rPr>
            <w:rFonts w:asciiTheme="minorHAnsi" w:hAnsiTheme="minorHAnsi" w:cstheme="minorHAnsi"/>
            <w:noProof/>
            <w:webHidden/>
          </w:rPr>
          <w:fldChar w:fldCharType="begin"/>
        </w:r>
        <w:r w:rsidR="00907113" w:rsidRPr="007B4CC2">
          <w:rPr>
            <w:rFonts w:asciiTheme="minorHAnsi" w:hAnsiTheme="minorHAnsi" w:cstheme="minorHAnsi"/>
            <w:noProof/>
            <w:webHidden/>
          </w:rPr>
          <w:instrText xml:space="preserve"> PAGEREF _Toc99715225 \h </w:instrText>
        </w:r>
        <w:r w:rsidR="00907113" w:rsidRPr="007B4CC2">
          <w:rPr>
            <w:rFonts w:asciiTheme="minorHAnsi" w:hAnsiTheme="minorHAnsi" w:cstheme="minorHAnsi"/>
            <w:noProof/>
            <w:webHidden/>
          </w:rPr>
        </w:r>
        <w:r w:rsidR="00907113" w:rsidRPr="007B4CC2">
          <w:rPr>
            <w:rFonts w:asciiTheme="minorHAnsi" w:hAnsiTheme="minorHAnsi" w:cstheme="minorHAnsi"/>
            <w:noProof/>
            <w:webHidden/>
          </w:rPr>
          <w:fldChar w:fldCharType="separate"/>
        </w:r>
        <w:r w:rsidR="00907113" w:rsidRPr="007B4CC2">
          <w:rPr>
            <w:rFonts w:asciiTheme="minorHAnsi" w:hAnsiTheme="minorHAnsi" w:cstheme="minorHAnsi"/>
            <w:noProof/>
            <w:webHidden/>
          </w:rPr>
          <w:t>25</w:t>
        </w:r>
        <w:r w:rsidR="00907113" w:rsidRPr="007B4CC2">
          <w:rPr>
            <w:rFonts w:asciiTheme="minorHAnsi" w:hAnsiTheme="minorHAnsi" w:cstheme="minorHAnsi"/>
            <w:noProof/>
            <w:webHidden/>
          </w:rPr>
          <w:fldChar w:fldCharType="end"/>
        </w:r>
      </w:hyperlink>
    </w:p>
    <w:p w14:paraId="1E834D3A" w14:textId="0B6F43A1" w:rsidR="00D67A70" w:rsidRPr="007B4CC2" w:rsidRDefault="00907113" w:rsidP="00D67A70">
      <w:pPr>
        <w:rPr>
          <w:rFonts w:asciiTheme="minorHAnsi" w:hAnsiTheme="minorHAnsi" w:cstheme="minorHAnsi"/>
          <w:lang w:val="en-US"/>
        </w:rPr>
      </w:pPr>
      <w:r w:rsidRPr="007B4CC2">
        <w:rPr>
          <w:rFonts w:asciiTheme="minorHAnsi" w:hAnsiTheme="minorHAnsi" w:cstheme="minorHAnsi"/>
          <w:lang w:val="en-US"/>
        </w:rPr>
        <w:fldChar w:fldCharType="end"/>
      </w:r>
    </w:p>
    <w:p w14:paraId="034A4E75" w14:textId="743AF4B4" w:rsidR="009205B5" w:rsidRDefault="00F44FE6" w:rsidP="009205B5">
      <w:pPr>
        <w:pStyle w:val="Naslov1"/>
        <w:numPr>
          <w:ilvl w:val="0"/>
          <w:numId w:val="0"/>
        </w:numPr>
        <w:ind w:left="432"/>
        <w:rPr>
          <w:rFonts w:asciiTheme="minorHAnsi" w:hAnsiTheme="minorHAnsi" w:cstheme="minorHAnsi"/>
          <w:b w:val="0"/>
          <w:iCs w:val="0"/>
          <w:caps w:val="0"/>
          <w:kern w:val="0"/>
          <w:sz w:val="22"/>
        </w:rPr>
      </w:pPr>
      <w:r w:rsidRPr="00E21E9F">
        <w:br w:type="page"/>
      </w:r>
      <w:bookmarkStart w:id="152" w:name="_Toc84508801"/>
      <w:bookmarkStart w:id="153" w:name="_Toc99973661"/>
      <w:r w:rsidRPr="00F44FE6">
        <w:rPr>
          <w:lang w:val="en-US"/>
        </w:rPr>
        <w:t>popis tablica</w:t>
      </w:r>
      <w:bookmarkEnd w:id="152"/>
      <w:bookmarkEnd w:id="153"/>
    </w:p>
    <w:p w14:paraId="438374FC" w14:textId="2EEB615D" w:rsidR="003428B0" w:rsidRPr="008371BC" w:rsidRDefault="006C07EB" w:rsidP="00342E46">
      <w:pPr>
        <w:pStyle w:val="Tablicaslika"/>
        <w:tabs>
          <w:tab w:val="right" w:leader="dot" w:pos="9019"/>
        </w:tabs>
        <w:rPr>
          <w:rFonts w:asciiTheme="minorHAnsi" w:hAnsiTheme="minorHAnsi" w:cstheme="minorHAnsi"/>
          <w:noProof/>
        </w:rPr>
      </w:pPr>
      <w:r w:rsidRPr="00342E46">
        <w:rPr>
          <w:rFonts w:asciiTheme="minorHAnsi" w:hAnsiTheme="minorHAnsi" w:cstheme="minorHAnsi"/>
          <w:lang w:val="x-none"/>
        </w:rPr>
        <w:fldChar w:fldCharType="begin"/>
      </w:r>
      <w:r w:rsidRPr="00342E46">
        <w:rPr>
          <w:rFonts w:asciiTheme="minorHAnsi" w:hAnsiTheme="minorHAnsi" w:cstheme="minorHAnsi"/>
          <w:lang w:val="x-none"/>
        </w:rPr>
        <w:instrText xml:space="preserve"> TOC \h \z \c "Tablica 1. " </w:instrText>
      </w:r>
      <w:r w:rsidRPr="00342E46">
        <w:rPr>
          <w:rFonts w:asciiTheme="minorHAnsi" w:hAnsiTheme="minorHAnsi" w:cstheme="minorHAnsi"/>
          <w:lang w:val="x-none"/>
        </w:rPr>
        <w:fldChar w:fldCharType="separate"/>
      </w:r>
      <w:hyperlink w:anchor="_Toc99715269" w:history="1">
        <w:r w:rsidRPr="00342E46">
          <w:rPr>
            <w:rStyle w:val="Hiperveza"/>
            <w:rFonts w:asciiTheme="minorHAnsi" w:hAnsiTheme="minorHAnsi" w:cstheme="minorHAnsi"/>
            <w:noProof/>
          </w:rPr>
          <w:t xml:space="preserve">Tablica 1.  1. </w:t>
        </w:r>
        <w:r w:rsidRPr="00342E46">
          <w:rPr>
            <w:rStyle w:val="Hiperveza"/>
            <w:rFonts w:asciiTheme="minorHAnsi" w:hAnsiTheme="minorHAnsi" w:cstheme="minorHAnsi"/>
            <w:bCs/>
            <w:noProof/>
          </w:rPr>
          <w:t>Opće informacije o obvezniku planiranja</w:t>
        </w:r>
        <w:r w:rsidRPr="00342E46">
          <w:rPr>
            <w:rFonts w:asciiTheme="minorHAnsi" w:hAnsiTheme="minorHAnsi" w:cstheme="minorHAnsi"/>
            <w:noProof/>
            <w:webHidden/>
          </w:rPr>
          <w:tab/>
        </w:r>
        <w:r w:rsidRPr="00342E46">
          <w:rPr>
            <w:rFonts w:asciiTheme="minorHAnsi" w:hAnsiTheme="minorHAnsi" w:cstheme="minorHAnsi"/>
            <w:noProof/>
            <w:webHidden/>
          </w:rPr>
          <w:fldChar w:fldCharType="begin"/>
        </w:r>
        <w:r w:rsidRPr="00342E46">
          <w:rPr>
            <w:rFonts w:asciiTheme="minorHAnsi" w:hAnsiTheme="minorHAnsi" w:cstheme="minorHAnsi"/>
            <w:noProof/>
            <w:webHidden/>
          </w:rPr>
          <w:instrText xml:space="preserve"> PAGEREF _Toc99715269 \h </w:instrText>
        </w:r>
        <w:r w:rsidRPr="00342E46">
          <w:rPr>
            <w:rFonts w:asciiTheme="minorHAnsi" w:hAnsiTheme="minorHAnsi" w:cstheme="minorHAnsi"/>
            <w:noProof/>
            <w:webHidden/>
          </w:rPr>
        </w:r>
        <w:r w:rsidRPr="00342E46">
          <w:rPr>
            <w:rFonts w:asciiTheme="minorHAnsi" w:hAnsiTheme="minorHAnsi" w:cstheme="minorHAnsi"/>
            <w:noProof/>
            <w:webHidden/>
          </w:rPr>
          <w:fldChar w:fldCharType="separate"/>
        </w:r>
        <w:r w:rsidRPr="00342E46">
          <w:rPr>
            <w:rFonts w:asciiTheme="minorHAnsi" w:hAnsiTheme="minorHAnsi" w:cstheme="minorHAnsi"/>
            <w:noProof/>
            <w:webHidden/>
          </w:rPr>
          <w:t>2</w:t>
        </w:r>
        <w:r w:rsidRPr="00342E46">
          <w:rPr>
            <w:rFonts w:asciiTheme="minorHAnsi" w:hAnsiTheme="minorHAnsi" w:cstheme="minorHAnsi"/>
            <w:noProof/>
            <w:webHidden/>
          </w:rPr>
          <w:fldChar w:fldCharType="end"/>
        </w:r>
      </w:hyperlink>
      <w:r w:rsidRPr="00342E46">
        <w:rPr>
          <w:rFonts w:asciiTheme="minorHAnsi" w:hAnsiTheme="minorHAnsi" w:cstheme="minorHAnsi"/>
          <w:lang w:val="x-none"/>
        </w:rPr>
        <w:fldChar w:fldCharType="end"/>
      </w:r>
      <w:r w:rsidR="003428B0" w:rsidRPr="008371BC">
        <w:rPr>
          <w:rFonts w:asciiTheme="minorHAnsi" w:hAnsiTheme="minorHAnsi" w:cstheme="minorHAnsi"/>
          <w:lang w:val="x-none"/>
        </w:rPr>
        <w:fldChar w:fldCharType="begin"/>
      </w:r>
      <w:r w:rsidR="003428B0" w:rsidRPr="008371BC">
        <w:rPr>
          <w:rFonts w:asciiTheme="minorHAnsi" w:hAnsiTheme="minorHAnsi" w:cstheme="minorHAnsi"/>
          <w:lang w:val="x-none"/>
        </w:rPr>
        <w:instrText xml:space="preserve"> TOC \h \z \c "Tablica 2." </w:instrText>
      </w:r>
      <w:r w:rsidR="003428B0" w:rsidRPr="008371BC">
        <w:rPr>
          <w:rFonts w:asciiTheme="minorHAnsi" w:hAnsiTheme="minorHAnsi" w:cstheme="minorHAnsi"/>
          <w:lang w:val="x-none"/>
        </w:rPr>
        <w:fldChar w:fldCharType="separate"/>
      </w:r>
    </w:p>
    <w:p w14:paraId="252BB600" w14:textId="6B075DF0" w:rsidR="003428B0" w:rsidRPr="008371BC" w:rsidRDefault="00901A5A">
      <w:pPr>
        <w:pStyle w:val="Tablicaslika"/>
        <w:tabs>
          <w:tab w:val="right" w:leader="dot" w:pos="9019"/>
        </w:tabs>
        <w:rPr>
          <w:rFonts w:asciiTheme="minorHAnsi" w:eastAsiaTheme="minorEastAsia" w:hAnsiTheme="minorHAnsi" w:cstheme="minorHAnsi"/>
          <w:noProof/>
          <w:lang w:eastAsia="hr-HR"/>
        </w:rPr>
      </w:pPr>
      <w:hyperlink w:anchor="_Toc99715275" w:history="1">
        <w:r w:rsidR="003428B0" w:rsidRPr="008371BC">
          <w:rPr>
            <w:rStyle w:val="Hiperveza"/>
            <w:rFonts w:asciiTheme="minorHAnsi" w:hAnsiTheme="minorHAnsi" w:cstheme="minorHAnsi"/>
            <w:noProof/>
          </w:rPr>
          <w:t xml:space="preserve">Tablica 2. 1 </w:t>
        </w:r>
        <w:r w:rsidR="003428B0" w:rsidRPr="008371BC">
          <w:rPr>
            <w:rStyle w:val="Hiperveza"/>
            <w:rFonts w:asciiTheme="minorHAnsi" w:hAnsiTheme="minorHAnsi" w:cstheme="minorHAnsi"/>
            <w:bCs/>
            <w:noProof/>
          </w:rPr>
          <w:t>Opći podaci o potrošnji zgrada</w:t>
        </w:r>
        <w:r w:rsidR="003428B0" w:rsidRPr="008371BC">
          <w:rPr>
            <w:rFonts w:asciiTheme="minorHAnsi" w:hAnsiTheme="minorHAnsi" w:cstheme="minorHAnsi"/>
            <w:noProof/>
            <w:webHidden/>
          </w:rPr>
          <w:tab/>
        </w:r>
        <w:r w:rsidR="003428B0" w:rsidRPr="008371BC">
          <w:rPr>
            <w:rFonts w:asciiTheme="minorHAnsi" w:hAnsiTheme="minorHAnsi" w:cstheme="minorHAnsi"/>
            <w:noProof/>
            <w:webHidden/>
          </w:rPr>
          <w:fldChar w:fldCharType="begin"/>
        </w:r>
        <w:r w:rsidR="003428B0" w:rsidRPr="008371BC">
          <w:rPr>
            <w:rFonts w:asciiTheme="minorHAnsi" w:hAnsiTheme="minorHAnsi" w:cstheme="minorHAnsi"/>
            <w:noProof/>
            <w:webHidden/>
          </w:rPr>
          <w:instrText xml:space="preserve"> PAGEREF _Toc99715275 \h </w:instrText>
        </w:r>
        <w:r w:rsidR="003428B0" w:rsidRPr="008371BC">
          <w:rPr>
            <w:rFonts w:asciiTheme="minorHAnsi" w:hAnsiTheme="minorHAnsi" w:cstheme="minorHAnsi"/>
            <w:noProof/>
            <w:webHidden/>
          </w:rPr>
        </w:r>
        <w:r w:rsidR="003428B0" w:rsidRPr="008371BC">
          <w:rPr>
            <w:rFonts w:asciiTheme="minorHAnsi" w:hAnsiTheme="minorHAnsi" w:cstheme="minorHAnsi"/>
            <w:noProof/>
            <w:webHidden/>
          </w:rPr>
          <w:fldChar w:fldCharType="separate"/>
        </w:r>
        <w:r w:rsidR="003428B0" w:rsidRPr="008371BC">
          <w:rPr>
            <w:rFonts w:asciiTheme="minorHAnsi" w:hAnsiTheme="minorHAnsi" w:cstheme="minorHAnsi"/>
            <w:noProof/>
            <w:webHidden/>
          </w:rPr>
          <w:t>3</w:t>
        </w:r>
        <w:r w:rsidR="003428B0" w:rsidRPr="008371BC">
          <w:rPr>
            <w:rFonts w:asciiTheme="minorHAnsi" w:hAnsiTheme="minorHAnsi" w:cstheme="minorHAnsi"/>
            <w:noProof/>
            <w:webHidden/>
          </w:rPr>
          <w:fldChar w:fldCharType="end"/>
        </w:r>
      </w:hyperlink>
    </w:p>
    <w:p w14:paraId="18F1D84C" w14:textId="47CEA245" w:rsidR="003428B0" w:rsidRPr="008371BC" w:rsidRDefault="00901A5A">
      <w:pPr>
        <w:pStyle w:val="Tablicaslika"/>
        <w:tabs>
          <w:tab w:val="right" w:leader="dot" w:pos="9019"/>
        </w:tabs>
        <w:rPr>
          <w:rFonts w:asciiTheme="minorHAnsi" w:eastAsiaTheme="minorEastAsia" w:hAnsiTheme="minorHAnsi" w:cstheme="minorHAnsi"/>
          <w:noProof/>
          <w:lang w:eastAsia="hr-HR"/>
        </w:rPr>
      </w:pPr>
      <w:hyperlink w:anchor="_Toc99715276" w:history="1">
        <w:r w:rsidR="003428B0" w:rsidRPr="008371BC">
          <w:rPr>
            <w:rStyle w:val="Hiperveza"/>
            <w:rFonts w:asciiTheme="minorHAnsi" w:hAnsiTheme="minorHAnsi" w:cstheme="minorHAnsi"/>
            <w:noProof/>
          </w:rPr>
          <w:t xml:space="preserve">Tablica 2. 2. </w:t>
        </w:r>
        <w:r w:rsidR="003428B0" w:rsidRPr="008371BC">
          <w:rPr>
            <w:rStyle w:val="Hiperveza"/>
            <w:rFonts w:asciiTheme="minorHAnsi" w:hAnsiTheme="minorHAnsi" w:cstheme="minorHAnsi"/>
            <w:bCs/>
            <w:noProof/>
          </w:rPr>
          <w:t>Potrošnja energije po objektima</w:t>
        </w:r>
        <w:r w:rsidR="003428B0" w:rsidRPr="008371BC">
          <w:rPr>
            <w:rFonts w:asciiTheme="minorHAnsi" w:hAnsiTheme="minorHAnsi" w:cstheme="minorHAnsi"/>
            <w:noProof/>
            <w:webHidden/>
          </w:rPr>
          <w:tab/>
        </w:r>
        <w:r w:rsidR="003428B0" w:rsidRPr="008371BC">
          <w:rPr>
            <w:rFonts w:asciiTheme="minorHAnsi" w:hAnsiTheme="minorHAnsi" w:cstheme="minorHAnsi"/>
            <w:noProof/>
            <w:webHidden/>
          </w:rPr>
          <w:fldChar w:fldCharType="begin"/>
        </w:r>
        <w:r w:rsidR="003428B0" w:rsidRPr="008371BC">
          <w:rPr>
            <w:rFonts w:asciiTheme="minorHAnsi" w:hAnsiTheme="minorHAnsi" w:cstheme="minorHAnsi"/>
            <w:noProof/>
            <w:webHidden/>
          </w:rPr>
          <w:instrText xml:space="preserve"> PAGEREF _Toc99715276 \h </w:instrText>
        </w:r>
        <w:r w:rsidR="003428B0" w:rsidRPr="008371BC">
          <w:rPr>
            <w:rFonts w:asciiTheme="minorHAnsi" w:hAnsiTheme="minorHAnsi" w:cstheme="minorHAnsi"/>
            <w:noProof/>
            <w:webHidden/>
          </w:rPr>
        </w:r>
        <w:r w:rsidR="003428B0" w:rsidRPr="008371BC">
          <w:rPr>
            <w:rFonts w:asciiTheme="minorHAnsi" w:hAnsiTheme="minorHAnsi" w:cstheme="minorHAnsi"/>
            <w:noProof/>
            <w:webHidden/>
          </w:rPr>
          <w:fldChar w:fldCharType="separate"/>
        </w:r>
        <w:r w:rsidR="003428B0" w:rsidRPr="008371BC">
          <w:rPr>
            <w:rFonts w:asciiTheme="minorHAnsi" w:hAnsiTheme="minorHAnsi" w:cstheme="minorHAnsi"/>
            <w:noProof/>
            <w:webHidden/>
          </w:rPr>
          <w:t>3</w:t>
        </w:r>
        <w:r w:rsidR="003428B0" w:rsidRPr="008371BC">
          <w:rPr>
            <w:rFonts w:asciiTheme="minorHAnsi" w:hAnsiTheme="minorHAnsi" w:cstheme="minorHAnsi"/>
            <w:noProof/>
            <w:webHidden/>
          </w:rPr>
          <w:fldChar w:fldCharType="end"/>
        </w:r>
      </w:hyperlink>
    </w:p>
    <w:p w14:paraId="11039B3A" w14:textId="54998262" w:rsidR="003428B0" w:rsidRPr="008371BC" w:rsidRDefault="00901A5A">
      <w:pPr>
        <w:pStyle w:val="Tablicaslika"/>
        <w:tabs>
          <w:tab w:val="right" w:leader="dot" w:pos="9019"/>
        </w:tabs>
        <w:rPr>
          <w:rFonts w:asciiTheme="minorHAnsi" w:eastAsiaTheme="minorEastAsia" w:hAnsiTheme="minorHAnsi" w:cstheme="minorHAnsi"/>
          <w:noProof/>
          <w:lang w:eastAsia="hr-HR"/>
        </w:rPr>
      </w:pPr>
      <w:hyperlink w:anchor="_Toc99715277" w:history="1">
        <w:r w:rsidR="003428B0" w:rsidRPr="008371BC">
          <w:rPr>
            <w:rStyle w:val="Hiperveza"/>
            <w:rFonts w:asciiTheme="minorHAnsi" w:hAnsiTheme="minorHAnsi" w:cstheme="minorHAnsi"/>
            <w:noProof/>
          </w:rPr>
          <w:t xml:space="preserve">Tablica 2. 3. </w:t>
        </w:r>
        <w:r w:rsidR="003428B0" w:rsidRPr="008371BC">
          <w:rPr>
            <w:rStyle w:val="Hiperveza"/>
            <w:rFonts w:asciiTheme="minorHAnsi" w:hAnsiTheme="minorHAnsi" w:cstheme="minorHAnsi"/>
            <w:bCs/>
            <w:noProof/>
          </w:rPr>
          <w:t>Potrošnja električne energije po objektima</w:t>
        </w:r>
        <w:r w:rsidR="003428B0" w:rsidRPr="008371BC">
          <w:rPr>
            <w:rFonts w:asciiTheme="minorHAnsi" w:hAnsiTheme="minorHAnsi" w:cstheme="minorHAnsi"/>
            <w:noProof/>
            <w:webHidden/>
          </w:rPr>
          <w:tab/>
        </w:r>
        <w:r w:rsidR="003428B0" w:rsidRPr="008371BC">
          <w:rPr>
            <w:rFonts w:asciiTheme="minorHAnsi" w:hAnsiTheme="minorHAnsi" w:cstheme="minorHAnsi"/>
            <w:noProof/>
            <w:webHidden/>
          </w:rPr>
          <w:fldChar w:fldCharType="begin"/>
        </w:r>
        <w:r w:rsidR="003428B0" w:rsidRPr="008371BC">
          <w:rPr>
            <w:rFonts w:asciiTheme="minorHAnsi" w:hAnsiTheme="minorHAnsi" w:cstheme="minorHAnsi"/>
            <w:noProof/>
            <w:webHidden/>
          </w:rPr>
          <w:instrText xml:space="preserve"> PAGEREF _Toc99715277 \h </w:instrText>
        </w:r>
        <w:r w:rsidR="003428B0" w:rsidRPr="008371BC">
          <w:rPr>
            <w:rFonts w:asciiTheme="minorHAnsi" w:hAnsiTheme="minorHAnsi" w:cstheme="minorHAnsi"/>
            <w:noProof/>
            <w:webHidden/>
          </w:rPr>
        </w:r>
        <w:r w:rsidR="003428B0" w:rsidRPr="008371BC">
          <w:rPr>
            <w:rFonts w:asciiTheme="minorHAnsi" w:hAnsiTheme="minorHAnsi" w:cstheme="minorHAnsi"/>
            <w:noProof/>
            <w:webHidden/>
          </w:rPr>
          <w:fldChar w:fldCharType="separate"/>
        </w:r>
        <w:r w:rsidR="003428B0" w:rsidRPr="008371BC">
          <w:rPr>
            <w:rFonts w:asciiTheme="minorHAnsi" w:hAnsiTheme="minorHAnsi" w:cstheme="minorHAnsi"/>
            <w:noProof/>
            <w:webHidden/>
          </w:rPr>
          <w:t>8</w:t>
        </w:r>
        <w:r w:rsidR="003428B0" w:rsidRPr="008371BC">
          <w:rPr>
            <w:rFonts w:asciiTheme="minorHAnsi" w:hAnsiTheme="minorHAnsi" w:cstheme="minorHAnsi"/>
            <w:noProof/>
            <w:webHidden/>
          </w:rPr>
          <w:fldChar w:fldCharType="end"/>
        </w:r>
      </w:hyperlink>
    </w:p>
    <w:p w14:paraId="5266BBB6" w14:textId="34014102" w:rsidR="003428B0" w:rsidRPr="008371BC" w:rsidRDefault="00901A5A">
      <w:pPr>
        <w:pStyle w:val="Tablicaslika"/>
        <w:tabs>
          <w:tab w:val="right" w:leader="dot" w:pos="9019"/>
        </w:tabs>
        <w:rPr>
          <w:rFonts w:asciiTheme="minorHAnsi" w:eastAsiaTheme="minorEastAsia" w:hAnsiTheme="minorHAnsi" w:cstheme="minorHAnsi"/>
          <w:noProof/>
          <w:lang w:eastAsia="hr-HR"/>
        </w:rPr>
      </w:pPr>
      <w:hyperlink w:anchor="_Toc99715278" w:history="1">
        <w:r w:rsidR="003428B0" w:rsidRPr="008371BC">
          <w:rPr>
            <w:rStyle w:val="Hiperveza"/>
            <w:rFonts w:asciiTheme="minorHAnsi" w:hAnsiTheme="minorHAnsi" w:cstheme="minorHAnsi"/>
            <w:noProof/>
          </w:rPr>
          <w:t xml:space="preserve">Tablica 2. 4. </w:t>
        </w:r>
        <w:r w:rsidR="003428B0" w:rsidRPr="008371BC">
          <w:rPr>
            <w:rStyle w:val="Hiperveza"/>
            <w:rFonts w:asciiTheme="minorHAnsi" w:hAnsiTheme="minorHAnsi" w:cstheme="minorHAnsi"/>
            <w:bCs/>
            <w:noProof/>
          </w:rPr>
          <w:t>Potrošnja prirodnog plina po objektima</w:t>
        </w:r>
        <w:r w:rsidR="003428B0" w:rsidRPr="008371BC">
          <w:rPr>
            <w:rFonts w:asciiTheme="minorHAnsi" w:hAnsiTheme="minorHAnsi" w:cstheme="minorHAnsi"/>
            <w:noProof/>
            <w:webHidden/>
          </w:rPr>
          <w:tab/>
        </w:r>
        <w:r w:rsidR="003428B0" w:rsidRPr="008371BC">
          <w:rPr>
            <w:rFonts w:asciiTheme="minorHAnsi" w:hAnsiTheme="minorHAnsi" w:cstheme="minorHAnsi"/>
            <w:noProof/>
            <w:webHidden/>
          </w:rPr>
          <w:fldChar w:fldCharType="begin"/>
        </w:r>
        <w:r w:rsidR="003428B0" w:rsidRPr="008371BC">
          <w:rPr>
            <w:rFonts w:asciiTheme="minorHAnsi" w:hAnsiTheme="minorHAnsi" w:cstheme="minorHAnsi"/>
            <w:noProof/>
            <w:webHidden/>
          </w:rPr>
          <w:instrText xml:space="preserve"> PAGEREF _Toc99715278 \h </w:instrText>
        </w:r>
        <w:r w:rsidR="003428B0" w:rsidRPr="008371BC">
          <w:rPr>
            <w:rFonts w:asciiTheme="minorHAnsi" w:hAnsiTheme="minorHAnsi" w:cstheme="minorHAnsi"/>
            <w:noProof/>
            <w:webHidden/>
          </w:rPr>
        </w:r>
        <w:r w:rsidR="003428B0" w:rsidRPr="008371BC">
          <w:rPr>
            <w:rFonts w:asciiTheme="minorHAnsi" w:hAnsiTheme="minorHAnsi" w:cstheme="minorHAnsi"/>
            <w:noProof/>
            <w:webHidden/>
          </w:rPr>
          <w:fldChar w:fldCharType="separate"/>
        </w:r>
        <w:r w:rsidR="003428B0" w:rsidRPr="008371BC">
          <w:rPr>
            <w:rFonts w:asciiTheme="minorHAnsi" w:hAnsiTheme="minorHAnsi" w:cstheme="minorHAnsi"/>
            <w:noProof/>
            <w:webHidden/>
          </w:rPr>
          <w:t>12</w:t>
        </w:r>
        <w:r w:rsidR="003428B0" w:rsidRPr="008371BC">
          <w:rPr>
            <w:rFonts w:asciiTheme="minorHAnsi" w:hAnsiTheme="minorHAnsi" w:cstheme="minorHAnsi"/>
            <w:noProof/>
            <w:webHidden/>
          </w:rPr>
          <w:fldChar w:fldCharType="end"/>
        </w:r>
      </w:hyperlink>
    </w:p>
    <w:p w14:paraId="3956FBAC" w14:textId="77777777" w:rsidR="0098575C" w:rsidRPr="00A60B9D" w:rsidRDefault="00901A5A" w:rsidP="0098575C">
      <w:pPr>
        <w:pStyle w:val="Tablicaslika"/>
        <w:tabs>
          <w:tab w:val="right" w:leader="dot" w:pos="9019"/>
        </w:tabs>
        <w:rPr>
          <w:rFonts w:asciiTheme="minorHAnsi" w:hAnsiTheme="minorHAnsi" w:cstheme="minorHAnsi"/>
          <w:noProof/>
        </w:rPr>
      </w:pPr>
      <w:hyperlink w:anchor="_Toc99715279" w:history="1">
        <w:r w:rsidR="003428B0" w:rsidRPr="008371BC">
          <w:rPr>
            <w:rStyle w:val="Hiperveza"/>
            <w:rFonts w:asciiTheme="minorHAnsi" w:hAnsiTheme="minorHAnsi" w:cstheme="minorHAnsi"/>
            <w:noProof/>
          </w:rPr>
          <w:t xml:space="preserve">Tablica 2. 5. </w:t>
        </w:r>
        <w:r w:rsidR="003428B0" w:rsidRPr="008371BC">
          <w:rPr>
            <w:rStyle w:val="Hiperveza"/>
            <w:rFonts w:asciiTheme="minorHAnsi" w:hAnsiTheme="minorHAnsi" w:cstheme="minorHAnsi"/>
            <w:bCs/>
            <w:noProof/>
          </w:rPr>
          <w:t>Potrošnja peleta po objektima</w:t>
        </w:r>
        <w:r w:rsidR="003428B0" w:rsidRPr="008371BC">
          <w:rPr>
            <w:rFonts w:asciiTheme="minorHAnsi" w:hAnsiTheme="minorHAnsi" w:cstheme="minorHAnsi"/>
            <w:noProof/>
            <w:webHidden/>
          </w:rPr>
          <w:tab/>
        </w:r>
        <w:r w:rsidR="003428B0" w:rsidRPr="008371BC">
          <w:rPr>
            <w:rFonts w:asciiTheme="minorHAnsi" w:hAnsiTheme="minorHAnsi" w:cstheme="minorHAnsi"/>
            <w:noProof/>
            <w:webHidden/>
          </w:rPr>
          <w:fldChar w:fldCharType="begin"/>
        </w:r>
        <w:r w:rsidR="003428B0" w:rsidRPr="008371BC">
          <w:rPr>
            <w:rFonts w:asciiTheme="minorHAnsi" w:hAnsiTheme="minorHAnsi" w:cstheme="minorHAnsi"/>
            <w:noProof/>
            <w:webHidden/>
          </w:rPr>
          <w:instrText xml:space="preserve"> PAGEREF _Toc99715279 \h </w:instrText>
        </w:r>
        <w:r w:rsidR="003428B0" w:rsidRPr="008371BC">
          <w:rPr>
            <w:rFonts w:asciiTheme="minorHAnsi" w:hAnsiTheme="minorHAnsi" w:cstheme="minorHAnsi"/>
            <w:noProof/>
            <w:webHidden/>
          </w:rPr>
        </w:r>
        <w:r w:rsidR="003428B0" w:rsidRPr="008371BC">
          <w:rPr>
            <w:rFonts w:asciiTheme="minorHAnsi" w:hAnsiTheme="minorHAnsi" w:cstheme="minorHAnsi"/>
            <w:noProof/>
            <w:webHidden/>
          </w:rPr>
          <w:fldChar w:fldCharType="separate"/>
        </w:r>
        <w:r w:rsidR="003428B0" w:rsidRPr="008371BC">
          <w:rPr>
            <w:rFonts w:asciiTheme="minorHAnsi" w:hAnsiTheme="minorHAnsi" w:cstheme="minorHAnsi"/>
            <w:noProof/>
            <w:webHidden/>
          </w:rPr>
          <w:t>16</w:t>
        </w:r>
        <w:r w:rsidR="003428B0" w:rsidRPr="008371BC">
          <w:rPr>
            <w:rFonts w:asciiTheme="minorHAnsi" w:hAnsiTheme="minorHAnsi" w:cstheme="minorHAnsi"/>
            <w:noProof/>
            <w:webHidden/>
          </w:rPr>
          <w:fldChar w:fldCharType="end"/>
        </w:r>
      </w:hyperlink>
      <w:r w:rsidR="003428B0" w:rsidRPr="008371BC">
        <w:rPr>
          <w:rFonts w:asciiTheme="minorHAnsi" w:hAnsiTheme="minorHAnsi" w:cstheme="minorHAnsi"/>
          <w:lang w:val="x-none"/>
        </w:rPr>
        <w:fldChar w:fldCharType="end"/>
      </w:r>
      <w:r w:rsidR="0098575C" w:rsidRPr="00A60B9D">
        <w:rPr>
          <w:rFonts w:asciiTheme="minorHAnsi" w:hAnsiTheme="minorHAnsi" w:cstheme="minorHAnsi"/>
          <w:lang w:val="x-none"/>
        </w:rPr>
        <w:fldChar w:fldCharType="begin"/>
      </w:r>
      <w:r w:rsidR="0098575C" w:rsidRPr="00A60B9D">
        <w:rPr>
          <w:rFonts w:asciiTheme="minorHAnsi" w:hAnsiTheme="minorHAnsi" w:cstheme="minorHAnsi"/>
          <w:lang w:val="x-none"/>
        </w:rPr>
        <w:instrText xml:space="preserve"> TOC \h \z \c "Tablica 4." </w:instrText>
      </w:r>
      <w:r w:rsidR="0098575C" w:rsidRPr="00A60B9D">
        <w:rPr>
          <w:rFonts w:asciiTheme="minorHAnsi" w:hAnsiTheme="minorHAnsi" w:cstheme="minorHAnsi"/>
          <w:lang w:val="x-none"/>
        </w:rPr>
        <w:fldChar w:fldCharType="separate"/>
      </w:r>
    </w:p>
    <w:p w14:paraId="5901DAF0" w14:textId="35230F4B" w:rsidR="0098575C"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1211" w:history="1">
        <w:r w:rsidR="0098575C" w:rsidRPr="00A60B9D">
          <w:rPr>
            <w:rStyle w:val="Hiperveza"/>
            <w:rFonts w:asciiTheme="minorHAnsi" w:hAnsiTheme="minorHAnsi" w:cstheme="minorHAnsi"/>
            <w:noProof/>
          </w:rPr>
          <w:t xml:space="preserve">Tablica 4. 1 </w:t>
        </w:r>
        <w:r w:rsidR="0098575C" w:rsidRPr="00A60B9D">
          <w:rPr>
            <w:rStyle w:val="Hiperveza"/>
            <w:rFonts w:asciiTheme="minorHAnsi" w:hAnsiTheme="minorHAnsi" w:cstheme="minorHAnsi"/>
            <w:bCs/>
            <w:noProof/>
          </w:rPr>
          <w:t>Vozni park obveznika planiranja</w:t>
        </w:r>
        <w:r w:rsidR="0098575C" w:rsidRPr="00A60B9D">
          <w:rPr>
            <w:rFonts w:asciiTheme="minorHAnsi" w:hAnsiTheme="minorHAnsi" w:cstheme="minorHAnsi"/>
            <w:noProof/>
            <w:webHidden/>
          </w:rPr>
          <w:tab/>
        </w:r>
        <w:r w:rsidR="0098575C" w:rsidRPr="00A60B9D">
          <w:rPr>
            <w:rFonts w:asciiTheme="minorHAnsi" w:hAnsiTheme="minorHAnsi" w:cstheme="minorHAnsi"/>
            <w:noProof/>
            <w:webHidden/>
          </w:rPr>
          <w:fldChar w:fldCharType="begin"/>
        </w:r>
        <w:r w:rsidR="0098575C" w:rsidRPr="00A60B9D">
          <w:rPr>
            <w:rFonts w:asciiTheme="minorHAnsi" w:hAnsiTheme="minorHAnsi" w:cstheme="minorHAnsi"/>
            <w:noProof/>
            <w:webHidden/>
          </w:rPr>
          <w:instrText xml:space="preserve"> PAGEREF _Toc99971211 \h </w:instrText>
        </w:r>
        <w:r w:rsidR="0098575C" w:rsidRPr="00A60B9D">
          <w:rPr>
            <w:rFonts w:asciiTheme="minorHAnsi" w:hAnsiTheme="minorHAnsi" w:cstheme="minorHAnsi"/>
            <w:noProof/>
            <w:webHidden/>
          </w:rPr>
        </w:r>
        <w:r w:rsidR="0098575C" w:rsidRPr="00A60B9D">
          <w:rPr>
            <w:rFonts w:asciiTheme="minorHAnsi" w:hAnsiTheme="minorHAnsi" w:cstheme="minorHAnsi"/>
            <w:noProof/>
            <w:webHidden/>
          </w:rPr>
          <w:fldChar w:fldCharType="separate"/>
        </w:r>
        <w:r w:rsidR="0098575C" w:rsidRPr="00A60B9D">
          <w:rPr>
            <w:rFonts w:asciiTheme="minorHAnsi" w:hAnsiTheme="minorHAnsi" w:cstheme="minorHAnsi"/>
            <w:noProof/>
            <w:webHidden/>
          </w:rPr>
          <w:t>17</w:t>
        </w:r>
        <w:r w:rsidR="0098575C" w:rsidRPr="00A60B9D">
          <w:rPr>
            <w:rFonts w:asciiTheme="minorHAnsi" w:hAnsiTheme="minorHAnsi" w:cstheme="minorHAnsi"/>
            <w:noProof/>
            <w:webHidden/>
          </w:rPr>
          <w:fldChar w:fldCharType="end"/>
        </w:r>
      </w:hyperlink>
    </w:p>
    <w:p w14:paraId="6C239CA5" w14:textId="77777777" w:rsidR="00A60B9D" w:rsidRPr="00A60B9D" w:rsidRDefault="00901A5A" w:rsidP="00A60B9D">
      <w:pPr>
        <w:pStyle w:val="Tablicaslika"/>
        <w:tabs>
          <w:tab w:val="right" w:leader="dot" w:pos="9019"/>
        </w:tabs>
        <w:rPr>
          <w:rFonts w:asciiTheme="minorHAnsi" w:hAnsiTheme="minorHAnsi" w:cstheme="minorHAnsi"/>
          <w:noProof/>
        </w:rPr>
      </w:pPr>
      <w:hyperlink w:anchor="_Toc99971212" w:history="1">
        <w:r w:rsidR="0098575C" w:rsidRPr="00A60B9D">
          <w:rPr>
            <w:rStyle w:val="Hiperveza"/>
            <w:rFonts w:asciiTheme="minorHAnsi" w:hAnsiTheme="minorHAnsi" w:cstheme="minorHAnsi"/>
            <w:noProof/>
          </w:rPr>
          <w:t xml:space="preserve">Tablica 4. 2. </w:t>
        </w:r>
        <w:r w:rsidR="0098575C" w:rsidRPr="00A60B9D">
          <w:rPr>
            <w:rStyle w:val="Hiperveza"/>
            <w:rFonts w:asciiTheme="minorHAnsi" w:hAnsiTheme="minorHAnsi" w:cstheme="minorHAnsi"/>
            <w:bCs/>
            <w:noProof/>
          </w:rPr>
          <w:t>Analiza voznog parka Krapinsko – zagorske županije po vrsti energenta</w:t>
        </w:r>
        <w:r w:rsidR="0098575C" w:rsidRPr="00A60B9D">
          <w:rPr>
            <w:rFonts w:asciiTheme="minorHAnsi" w:hAnsiTheme="minorHAnsi" w:cstheme="minorHAnsi"/>
            <w:noProof/>
            <w:webHidden/>
          </w:rPr>
          <w:tab/>
        </w:r>
        <w:r w:rsidR="0098575C" w:rsidRPr="00A60B9D">
          <w:rPr>
            <w:rFonts w:asciiTheme="minorHAnsi" w:hAnsiTheme="minorHAnsi" w:cstheme="minorHAnsi"/>
            <w:noProof/>
            <w:webHidden/>
          </w:rPr>
          <w:fldChar w:fldCharType="begin"/>
        </w:r>
        <w:r w:rsidR="0098575C" w:rsidRPr="00A60B9D">
          <w:rPr>
            <w:rFonts w:asciiTheme="minorHAnsi" w:hAnsiTheme="minorHAnsi" w:cstheme="minorHAnsi"/>
            <w:noProof/>
            <w:webHidden/>
          </w:rPr>
          <w:instrText xml:space="preserve"> PAGEREF _Toc99971212 \h </w:instrText>
        </w:r>
        <w:r w:rsidR="0098575C" w:rsidRPr="00A60B9D">
          <w:rPr>
            <w:rFonts w:asciiTheme="minorHAnsi" w:hAnsiTheme="minorHAnsi" w:cstheme="minorHAnsi"/>
            <w:noProof/>
            <w:webHidden/>
          </w:rPr>
        </w:r>
        <w:r w:rsidR="0098575C" w:rsidRPr="00A60B9D">
          <w:rPr>
            <w:rFonts w:asciiTheme="minorHAnsi" w:hAnsiTheme="minorHAnsi" w:cstheme="minorHAnsi"/>
            <w:noProof/>
            <w:webHidden/>
          </w:rPr>
          <w:fldChar w:fldCharType="separate"/>
        </w:r>
        <w:r w:rsidR="0098575C" w:rsidRPr="00A60B9D">
          <w:rPr>
            <w:rFonts w:asciiTheme="minorHAnsi" w:hAnsiTheme="minorHAnsi" w:cstheme="minorHAnsi"/>
            <w:noProof/>
            <w:webHidden/>
          </w:rPr>
          <w:t>24</w:t>
        </w:r>
        <w:r w:rsidR="0098575C" w:rsidRPr="00A60B9D">
          <w:rPr>
            <w:rFonts w:asciiTheme="minorHAnsi" w:hAnsiTheme="minorHAnsi" w:cstheme="minorHAnsi"/>
            <w:noProof/>
            <w:webHidden/>
          </w:rPr>
          <w:fldChar w:fldCharType="end"/>
        </w:r>
      </w:hyperlink>
      <w:r w:rsidR="0098575C" w:rsidRPr="00A60B9D">
        <w:rPr>
          <w:rFonts w:asciiTheme="minorHAnsi" w:hAnsiTheme="minorHAnsi" w:cstheme="minorHAnsi"/>
          <w:lang w:val="x-none"/>
        </w:rPr>
        <w:fldChar w:fldCharType="end"/>
      </w:r>
      <w:r w:rsidR="003428B0" w:rsidRPr="00A60B9D">
        <w:rPr>
          <w:rFonts w:asciiTheme="minorHAnsi" w:hAnsiTheme="minorHAnsi" w:cstheme="minorHAnsi"/>
          <w:lang w:val="x-none"/>
        </w:rPr>
        <w:t xml:space="preserve"> </w:t>
      </w:r>
      <w:r w:rsidR="00A60B9D" w:rsidRPr="00A60B9D">
        <w:rPr>
          <w:rFonts w:asciiTheme="minorHAnsi" w:hAnsiTheme="minorHAnsi" w:cstheme="minorHAnsi"/>
          <w:lang w:val="x-none"/>
        </w:rPr>
        <w:fldChar w:fldCharType="begin"/>
      </w:r>
      <w:r w:rsidR="00A60B9D" w:rsidRPr="00A60B9D">
        <w:rPr>
          <w:rFonts w:asciiTheme="minorHAnsi" w:hAnsiTheme="minorHAnsi" w:cstheme="minorHAnsi"/>
          <w:lang w:val="x-none"/>
        </w:rPr>
        <w:instrText xml:space="preserve"> TOC \h \z \c "Tablica 5." </w:instrText>
      </w:r>
      <w:r w:rsidR="00A60B9D" w:rsidRPr="00A60B9D">
        <w:rPr>
          <w:rFonts w:asciiTheme="minorHAnsi" w:hAnsiTheme="minorHAnsi" w:cstheme="minorHAnsi"/>
          <w:lang w:val="x-none"/>
        </w:rPr>
        <w:fldChar w:fldCharType="separate"/>
      </w:r>
    </w:p>
    <w:p w14:paraId="2D3D580F" w14:textId="10C2765E"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2" w:history="1">
        <w:r w:rsidR="00A60B9D" w:rsidRPr="00A60B9D">
          <w:rPr>
            <w:rStyle w:val="Hiperveza"/>
            <w:rFonts w:asciiTheme="minorHAnsi" w:hAnsiTheme="minorHAnsi" w:cstheme="minorHAnsi"/>
            <w:noProof/>
          </w:rPr>
          <w:t xml:space="preserve">Tablica 5. 1.  </w:t>
        </w:r>
        <w:r w:rsidR="00A60B9D" w:rsidRPr="00A60B9D">
          <w:rPr>
            <w:rStyle w:val="Hiperveza"/>
            <w:rFonts w:asciiTheme="minorHAnsi" w:hAnsiTheme="minorHAnsi" w:cstheme="minorHAnsi"/>
            <w:bCs/>
            <w:noProof/>
          </w:rPr>
          <w:t>Obnova toplinske izolacije zgrade Ljekarne Zabok - Zamjena vanjske stolarije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_Toc99973962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28</w:t>
        </w:r>
        <w:r w:rsidR="00A60B9D" w:rsidRPr="00A60B9D">
          <w:rPr>
            <w:rFonts w:asciiTheme="minorHAnsi" w:hAnsiTheme="minorHAnsi" w:cstheme="minorHAnsi"/>
            <w:noProof/>
            <w:webHidden/>
          </w:rPr>
          <w:fldChar w:fldCharType="end"/>
        </w:r>
      </w:hyperlink>
    </w:p>
    <w:p w14:paraId="25680381" w14:textId="5EDC642C"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3" w:history="1">
        <w:r w:rsidR="00A60B9D" w:rsidRPr="00A60B9D">
          <w:rPr>
            <w:rStyle w:val="Hiperveza"/>
            <w:rFonts w:asciiTheme="minorHAnsi" w:hAnsiTheme="minorHAnsi" w:cstheme="minorHAnsi"/>
            <w:noProof/>
          </w:rPr>
          <w:t xml:space="preserve">Tablica 5. 2. </w:t>
        </w:r>
        <w:r w:rsidR="00A60B9D" w:rsidRPr="00A60B9D">
          <w:rPr>
            <w:rStyle w:val="Hiperveza"/>
            <w:rFonts w:asciiTheme="minorHAnsi" w:hAnsiTheme="minorHAnsi" w:cstheme="minorHAnsi"/>
            <w:bCs/>
            <w:noProof/>
          </w:rPr>
          <w:t>Zamjena postojećih klima uređaja u ljekarnama Zabok i Krapina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_Toc99973963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28</w:t>
        </w:r>
        <w:r w:rsidR="00A60B9D" w:rsidRPr="00A60B9D">
          <w:rPr>
            <w:rFonts w:asciiTheme="minorHAnsi" w:hAnsiTheme="minorHAnsi" w:cstheme="minorHAnsi"/>
            <w:noProof/>
            <w:webHidden/>
          </w:rPr>
          <w:fldChar w:fldCharType="end"/>
        </w:r>
      </w:hyperlink>
    </w:p>
    <w:p w14:paraId="225B2D5A" w14:textId="7A487124"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4" w:history="1">
        <w:r w:rsidR="00A60B9D" w:rsidRPr="00A60B9D">
          <w:rPr>
            <w:rStyle w:val="Hiperveza"/>
            <w:rFonts w:asciiTheme="minorHAnsi" w:hAnsiTheme="minorHAnsi" w:cstheme="minorHAnsi"/>
            <w:noProof/>
          </w:rPr>
          <w:t>Tablica 5. 3. Obnova toplinske izolacije krova zgrade Doma zdravlja Zlatar</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_Toc99973964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29</w:t>
        </w:r>
        <w:r w:rsidR="00A60B9D" w:rsidRPr="00A60B9D">
          <w:rPr>
            <w:rFonts w:asciiTheme="minorHAnsi" w:hAnsiTheme="minorHAnsi" w:cstheme="minorHAnsi"/>
            <w:noProof/>
            <w:webHidden/>
          </w:rPr>
          <w:fldChar w:fldCharType="end"/>
        </w:r>
      </w:hyperlink>
    </w:p>
    <w:p w14:paraId="1EE7A619" w14:textId="6C738276"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5" w:history="1">
        <w:r w:rsidR="00A60B9D" w:rsidRPr="00A60B9D">
          <w:rPr>
            <w:rStyle w:val="Hiperveza"/>
            <w:rFonts w:asciiTheme="minorHAnsi" w:hAnsiTheme="minorHAnsi" w:cstheme="minorHAnsi"/>
            <w:noProof/>
          </w:rPr>
          <w:t xml:space="preserve">Tablica 5. 4. </w:t>
        </w:r>
        <w:r w:rsidR="00A60B9D" w:rsidRPr="00A60B9D">
          <w:rPr>
            <w:rStyle w:val="Hiperveza"/>
            <w:rFonts w:asciiTheme="minorHAnsi" w:hAnsiTheme="minorHAnsi" w:cstheme="minorHAnsi"/>
            <w:bCs/>
            <w:noProof/>
          </w:rPr>
          <w:t>Obnova toplinske izolacije pojedinih dijelova ovojnice zgrade Doma zdravlja Zlatar Bistrica i Konjščina - Zamjena stolarije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_Toc99973965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29</w:t>
        </w:r>
        <w:r w:rsidR="00A60B9D" w:rsidRPr="00A60B9D">
          <w:rPr>
            <w:rFonts w:asciiTheme="minorHAnsi" w:hAnsiTheme="minorHAnsi" w:cstheme="minorHAnsi"/>
            <w:noProof/>
            <w:webHidden/>
          </w:rPr>
          <w:fldChar w:fldCharType="end"/>
        </w:r>
      </w:hyperlink>
    </w:p>
    <w:p w14:paraId="37DBBCBD" w14:textId="35EF64EA"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6" w:history="1">
        <w:r w:rsidR="00A60B9D" w:rsidRPr="00A60B9D">
          <w:rPr>
            <w:rStyle w:val="Hiperveza"/>
            <w:rFonts w:asciiTheme="minorHAnsi" w:hAnsiTheme="minorHAnsi" w:cstheme="minorHAnsi"/>
            <w:noProof/>
          </w:rPr>
          <w:t xml:space="preserve">Tablica 5. 5. </w:t>
        </w:r>
        <w:r w:rsidR="00A60B9D" w:rsidRPr="00A60B9D">
          <w:rPr>
            <w:rStyle w:val="Hiperveza"/>
            <w:rFonts w:asciiTheme="minorHAnsi" w:hAnsiTheme="minorHAnsi" w:cstheme="minorHAnsi"/>
            <w:bCs/>
            <w:noProof/>
          </w:rPr>
          <w:t>Obnova toplinske izolacije pojedinih dijelova ovojnice zgrade Doma zdravlja Pregrada - Zamjena stolarije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_Toc99973966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30</w:t>
        </w:r>
        <w:r w:rsidR="00A60B9D" w:rsidRPr="00A60B9D">
          <w:rPr>
            <w:rFonts w:asciiTheme="minorHAnsi" w:hAnsiTheme="minorHAnsi" w:cstheme="minorHAnsi"/>
            <w:noProof/>
            <w:webHidden/>
          </w:rPr>
          <w:fldChar w:fldCharType="end"/>
        </w:r>
      </w:hyperlink>
    </w:p>
    <w:p w14:paraId="03E46638" w14:textId="72A18BA3"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7" w:history="1">
        <w:r w:rsidR="00A60B9D" w:rsidRPr="00A60B9D">
          <w:rPr>
            <w:rStyle w:val="Hiperveza"/>
            <w:rFonts w:asciiTheme="minorHAnsi" w:hAnsiTheme="minorHAnsi" w:cstheme="minorHAnsi"/>
            <w:noProof/>
          </w:rPr>
          <w:t xml:space="preserve">Tablica 5. 6. </w:t>
        </w:r>
        <w:r w:rsidR="00A60B9D" w:rsidRPr="00A60B9D">
          <w:rPr>
            <w:rStyle w:val="Hiperveza"/>
            <w:rFonts w:asciiTheme="minorHAnsi" w:hAnsiTheme="minorHAnsi" w:cstheme="minorHAnsi"/>
            <w:noProof/>
            <w:lang w:eastAsia="hr-HR"/>
          </w:rPr>
          <w:t>Instalacija novih rasvjetnih sustava i njegovih komponenti te ugradnja opreme za automatsku regulaciju sustava rasvjete u Domu zdravlja Pregrada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_Toc99973967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30</w:t>
        </w:r>
        <w:r w:rsidR="00A60B9D" w:rsidRPr="00A60B9D">
          <w:rPr>
            <w:rFonts w:asciiTheme="minorHAnsi" w:hAnsiTheme="minorHAnsi" w:cstheme="minorHAnsi"/>
            <w:noProof/>
            <w:webHidden/>
          </w:rPr>
          <w:fldChar w:fldCharType="end"/>
        </w:r>
      </w:hyperlink>
    </w:p>
    <w:p w14:paraId="6C3237BA" w14:textId="1B21E975"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8" w:history="1">
        <w:r w:rsidR="00A60B9D" w:rsidRPr="00A60B9D">
          <w:rPr>
            <w:rStyle w:val="Hiperveza"/>
            <w:rFonts w:asciiTheme="minorHAnsi" w:hAnsiTheme="minorHAnsi" w:cstheme="minorHAnsi"/>
            <w:noProof/>
          </w:rPr>
          <w:t xml:space="preserve">Tablica 5. 7. </w:t>
        </w:r>
        <w:r w:rsidR="00A60B9D" w:rsidRPr="00A60B9D">
          <w:rPr>
            <w:rStyle w:val="Hiperveza"/>
            <w:rFonts w:asciiTheme="minorHAnsi" w:hAnsiTheme="minorHAnsi" w:cstheme="minorHAnsi"/>
            <w:bCs/>
            <w:noProof/>
          </w:rPr>
          <w:t>Obnova toplinske izolacije pojedinih dijelova ovojnice zgrade Zavoda za hitnu medicinu Krapinsko - zagorske županije - Zamjena stolarije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_Toc99973968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31</w:t>
        </w:r>
        <w:r w:rsidR="00A60B9D" w:rsidRPr="00A60B9D">
          <w:rPr>
            <w:rFonts w:asciiTheme="minorHAnsi" w:hAnsiTheme="minorHAnsi" w:cstheme="minorHAnsi"/>
            <w:noProof/>
            <w:webHidden/>
          </w:rPr>
          <w:fldChar w:fldCharType="end"/>
        </w:r>
      </w:hyperlink>
    </w:p>
    <w:p w14:paraId="5D90BC0D" w14:textId="3F182AF4"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69" w:history="1">
        <w:r w:rsidR="00A60B9D" w:rsidRPr="00A60B9D">
          <w:rPr>
            <w:rStyle w:val="Hiperveza"/>
            <w:rFonts w:asciiTheme="minorHAnsi" w:hAnsiTheme="minorHAnsi" w:cstheme="minorHAnsi"/>
            <w:noProof/>
          </w:rPr>
          <w:t xml:space="preserve">Tablica 5. 8. </w:t>
        </w:r>
        <w:r w:rsidR="00A60B9D" w:rsidRPr="00A60B9D">
          <w:rPr>
            <w:rStyle w:val="Hiperveza"/>
            <w:rFonts w:asciiTheme="minorHAnsi" w:hAnsiTheme="minorHAnsi" w:cstheme="minorHAnsi"/>
            <w:bCs/>
            <w:noProof/>
          </w:rPr>
          <w:t>Obnova toplinske izolacije pojedinih dijelova zgrade Specijalne bolnice za medicinsko liječenje i rehabilitaciju Krapinske toplice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_Toc99973969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31</w:t>
        </w:r>
        <w:r w:rsidR="00A60B9D" w:rsidRPr="00A60B9D">
          <w:rPr>
            <w:rFonts w:asciiTheme="minorHAnsi" w:hAnsiTheme="minorHAnsi" w:cstheme="minorHAnsi"/>
            <w:noProof/>
            <w:webHidden/>
          </w:rPr>
          <w:fldChar w:fldCharType="end"/>
        </w:r>
      </w:hyperlink>
    </w:p>
    <w:p w14:paraId="148B24B4" w14:textId="4AC24E59"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0" w:history="1">
        <w:r w:rsidR="00A60B9D" w:rsidRPr="00A60B9D">
          <w:rPr>
            <w:rStyle w:val="Hiperveza"/>
            <w:rFonts w:asciiTheme="minorHAnsi" w:hAnsiTheme="minorHAnsi" w:cstheme="minorHAnsi"/>
            <w:noProof/>
          </w:rPr>
          <w:t xml:space="preserve">Tablica 5. 9. </w:t>
        </w:r>
        <w:r w:rsidR="00A60B9D" w:rsidRPr="00A60B9D">
          <w:rPr>
            <w:rStyle w:val="Hiperveza"/>
            <w:rFonts w:asciiTheme="minorHAnsi" w:hAnsiTheme="minorHAnsi" w:cstheme="minorHAnsi"/>
            <w:bCs/>
            <w:noProof/>
          </w:rPr>
          <w:t>Zamjena postojećih sustava dizalice topline u Specijalnoj bolnici za medicinsku rehabilitaciju Krapinske toplice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_Toc99973970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32</w:t>
        </w:r>
        <w:r w:rsidR="00A60B9D" w:rsidRPr="00A60B9D">
          <w:rPr>
            <w:rFonts w:asciiTheme="minorHAnsi" w:hAnsiTheme="minorHAnsi" w:cstheme="minorHAnsi"/>
            <w:noProof/>
            <w:webHidden/>
          </w:rPr>
          <w:fldChar w:fldCharType="end"/>
        </w:r>
      </w:hyperlink>
    </w:p>
    <w:p w14:paraId="390BC909" w14:textId="58015CC0"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1" w:history="1">
        <w:r w:rsidR="00A60B9D" w:rsidRPr="00A60B9D">
          <w:rPr>
            <w:rStyle w:val="Hiperveza"/>
            <w:rFonts w:asciiTheme="minorHAnsi" w:hAnsiTheme="minorHAnsi" w:cstheme="minorHAnsi"/>
            <w:noProof/>
          </w:rPr>
          <w:t xml:space="preserve">Tablica 5. 10. </w:t>
        </w:r>
        <w:r w:rsidR="00A60B9D" w:rsidRPr="00A60B9D">
          <w:rPr>
            <w:rStyle w:val="Hiperveza"/>
            <w:rFonts w:asciiTheme="minorHAnsi" w:hAnsiTheme="minorHAnsi" w:cstheme="minorHAnsi"/>
            <w:bCs/>
            <w:noProof/>
          </w:rPr>
          <w:t>Zamjena postojećih klima uređaja u Specijalnoj bolnici za medicinsku rehabilitaciju Stubičke Toplice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_Toc99973971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32</w:t>
        </w:r>
        <w:r w:rsidR="00A60B9D" w:rsidRPr="00A60B9D">
          <w:rPr>
            <w:rFonts w:asciiTheme="minorHAnsi" w:hAnsiTheme="minorHAnsi" w:cstheme="minorHAnsi"/>
            <w:noProof/>
            <w:webHidden/>
          </w:rPr>
          <w:fldChar w:fldCharType="end"/>
        </w:r>
      </w:hyperlink>
    </w:p>
    <w:p w14:paraId="142C283A" w14:textId="41C65AFC"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2" w:history="1">
        <w:r w:rsidR="00A60B9D" w:rsidRPr="00A60B9D">
          <w:rPr>
            <w:rStyle w:val="Hiperveza"/>
            <w:rFonts w:asciiTheme="minorHAnsi" w:hAnsiTheme="minorHAnsi" w:cstheme="minorHAnsi"/>
            <w:noProof/>
          </w:rPr>
          <w:t xml:space="preserve">Tablica 5. 11. </w:t>
        </w:r>
        <w:r w:rsidR="00A60B9D" w:rsidRPr="00A60B9D">
          <w:rPr>
            <w:rStyle w:val="Hiperveza"/>
            <w:rFonts w:asciiTheme="minorHAnsi" w:hAnsiTheme="minorHAnsi" w:cstheme="minorHAnsi"/>
            <w:bCs/>
            <w:noProof/>
          </w:rPr>
          <w:t>Obnova toplinske izolacije pojedinih dijelova ovojnice zgrade Specijalne bolnice za medicinsku rehabilitaciju Stubičke Toplice - Zamjena stolarije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_Toc99973972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33</w:t>
        </w:r>
        <w:r w:rsidR="00A60B9D" w:rsidRPr="00A60B9D">
          <w:rPr>
            <w:rFonts w:asciiTheme="minorHAnsi" w:hAnsiTheme="minorHAnsi" w:cstheme="minorHAnsi"/>
            <w:noProof/>
            <w:webHidden/>
          </w:rPr>
          <w:fldChar w:fldCharType="end"/>
        </w:r>
      </w:hyperlink>
    </w:p>
    <w:p w14:paraId="7D0FF742" w14:textId="159D7A53"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3" w:history="1">
        <w:r w:rsidR="00A60B9D" w:rsidRPr="00A60B9D">
          <w:rPr>
            <w:rStyle w:val="Hiperveza"/>
            <w:rFonts w:asciiTheme="minorHAnsi" w:hAnsiTheme="minorHAnsi" w:cstheme="minorHAnsi"/>
            <w:noProof/>
          </w:rPr>
          <w:t xml:space="preserve">Tablica 5. 12. </w:t>
        </w:r>
        <w:r w:rsidR="00A60B9D" w:rsidRPr="00A60B9D">
          <w:rPr>
            <w:rStyle w:val="Hiperveza"/>
            <w:rFonts w:asciiTheme="minorHAnsi" w:hAnsiTheme="minorHAnsi" w:cstheme="minorHAnsi"/>
            <w:bCs/>
            <w:noProof/>
          </w:rPr>
          <w:t>Integralna obnova zgrade Osnovne škole Marija Bistrica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_Toc99973973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33</w:t>
        </w:r>
        <w:r w:rsidR="00A60B9D" w:rsidRPr="00A60B9D">
          <w:rPr>
            <w:rFonts w:asciiTheme="minorHAnsi" w:hAnsiTheme="minorHAnsi" w:cstheme="minorHAnsi"/>
            <w:noProof/>
            <w:webHidden/>
          </w:rPr>
          <w:fldChar w:fldCharType="end"/>
        </w:r>
      </w:hyperlink>
    </w:p>
    <w:p w14:paraId="688D9609" w14:textId="03CD9997"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4" w:history="1">
        <w:r w:rsidR="00A60B9D" w:rsidRPr="00A60B9D">
          <w:rPr>
            <w:rStyle w:val="Hiperveza"/>
            <w:rFonts w:asciiTheme="minorHAnsi" w:hAnsiTheme="minorHAnsi" w:cstheme="minorHAnsi"/>
            <w:noProof/>
          </w:rPr>
          <w:t xml:space="preserve">Tablica 5. 13. </w:t>
        </w:r>
        <w:r w:rsidR="00A60B9D" w:rsidRPr="00A60B9D">
          <w:rPr>
            <w:rStyle w:val="Hiperveza"/>
            <w:rFonts w:asciiTheme="minorHAnsi" w:hAnsiTheme="minorHAnsi" w:cstheme="minorHAnsi"/>
            <w:bCs/>
            <w:noProof/>
          </w:rPr>
          <w:t>Integralna obnova zgrade Centra za odgoj i obrazovanje Marija Bistrica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_Toc99973974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34</w:t>
        </w:r>
        <w:r w:rsidR="00A60B9D" w:rsidRPr="00A60B9D">
          <w:rPr>
            <w:rFonts w:asciiTheme="minorHAnsi" w:hAnsiTheme="minorHAnsi" w:cstheme="minorHAnsi"/>
            <w:noProof/>
            <w:webHidden/>
          </w:rPr>
          <w:fldChar w:fldCharType="end"/>
        </w:r>
      </w:hyperlink>
    </w:p>
    <w:p w14:paraId="1AC1C93D" w14:textId="5BC1E1B0"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5" w:history="1">
        <w:r w:rsidR="00A60B9D" w:rsidRPr="00A60B9D">
          <w:rPr>
            <w:rStyle w:val="Hiperveza"/>
            <w:rFonts w:asciiTheme="minorHAnsi" w:hAnsiTheme="minorHAnsi" w:cstheme="minorHAnsi"/>
            <w:noProof/>
          </w:rPr>
          <w:t xml:space="preserve">Tablica 5. 14. </w:t>
        </w:r>
        <w:r w:rsidR="00A60B9D" w:rsidRPr="00A60B9D">
          <w:rPr>
            <w:rStyle w:val="Hiperveza"/>
            <w:rFonts w:asciiTheme="minorHAnsi" w:hAnsiTheme="minorHAnsi" w:cstheme="minorHAnsi"/>
            <w:bCs/>
            <w:noProof/>
          </w:rPr>
          <w:t>Integralna obnova zgrade Učeničkog doma Bedekovčina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_Toc99973975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34</w:t>
        </w:r>
        <w:r w:rsidR="00A60B9D" w:rsidRPr="00A60B9D">
          <w:rPr>
            <w:rFonts w:asciiTheme="minorHAnsi" w:hAnsiTheme="minorHAnsi" w:cstheme="minorHAnsi"/>
            <w:noProof/>
            <w:webHidden/>
          </w:rPr>
          <w:fldChar w:fldCharType="end"/>
        </w:r>
      </w:hyperlink>
    </w:p>
    <w:p w14:paraId="1751E734" w14:textId="5DBE6F75"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6" w:history="1">
        <w:r w:rsidR="00A60B9D" w:rsidRPr="00A60B9D">
          <w:rPr>
            <w:rStyle w:val="Hiperveza"/>
            <w:rFonts w:asciiTheme="minorHAnsi" w:hAnsiTheme="minorHAnsi" w:cstheme="minorHAnsi"/>
            <w:noProof/>
          </w:rPr>
          <w:t xml:space="preserve">Tablica 5. 15. </w:t>
        </w:r>
        <w:r w:rsidR="00A60B9D" w:rsidRPr="00A60B9D">
          <w:rPr>
            <w:rStyle w:val="Hiperveza"/>
            <w:rFonts w:asciiTheme="minorHAnsi" w:hAnsiTheme="minorHAnsi" w:cstheme="minorHAnsi"/>
            <w:bCs/>
            <w:noProof/>
          </w:rPr>
          <w:t>Integralna obnova zgrade Osnovne škole Tuhelj</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_Toc99973976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35</w:t>
        </w:r>
        <w:r w:rsidR="00A60B9D" w:rsidRPr="00A60B9D">
          <w:rPr>
            <w:rFonts w:asciiTheme="minorHAnsi" w:hAnsiTheme="minorHAnsi" w:cstheme="minorHAnsi"/>
            <w:noProof/>
            <w:webHidden/>
          </w:rPr>
          <w:fldChar w:fldCharType="end"/>
        </w:r>
      </w:hyperlink>
    </w:p>
    <w:p w14:paraId="3C1F78A7" w14:textId="718990A7"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7" w:history="1">
        <w:r w:rsidR="00A60B9D" w:rsidRPr="00A60B9D">
          <w:rPr>
            <w:rStyle w:val="Hiperveza"/>
            <w:rFonts w:asciiTheme="minorHAnsi" w:hAnsiTheme="minorHAnsi" w:cstheme="minorHAnsi"/>
            <w:noProof/>
          </w:rPr>
          <w:t xml:space="preserve">Tablica 5. 16. </w:t>
        </w:r>
        <w:r w:rsidR="00A60B9D" w:rsidRPr="00A60B9D">
          <w:rPr>
            <w:rStyle w:val="Hiperveza"/>
            <w:rFonts w:asciiTheme="minorHAnsi" w:hAnsiTheme="minorHAnsi" w:cstheme="minorHAnsi"/>
            <w:bCs/>
            <w:noProof/>
          </w:rPr>
          <w:t>Izgradnja Područne škole Laz (Osnovna škola Marija Bistrica)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_Toc99973977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35</w:t>
        </w:r>
        <w:r w:rsidR="00A60B9D" w:rsidRPr="00A60B9D">
          <w:rPr>
            <w:rFonts w:asciiTheme="minorHAnsi" w:hAnsiTheme="minorHAnsi" w:cstheme="minorHAnsi"/>
            <w:noProof/>
            <w:webHidden/>
          </w:rPr>
          <w:fldChar w:fldCharType="end"/>
        </w:r>
      </w:hyperlink>
    </w:p>
    <w:p w14:paraId="1E647271" w14:textId="26620A24"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8" w:history="1">
        <w:r w:rsidR="00A60B9D" w:rsidRPr="00A60B9D">
          <w:rPr>
            <w:rStyle w:val="Hiperveza"/>
            <w:rFonts w:asciiTheme="minorHAnsi" w:hAnsiTheme="minorHAnsi" w:cstheme="minorHAnsi"/>
            <w:noProof/>
          </w:rPr>
          <w:t xml:space="preserve">Tablica 5. 17. </w:t>
        </w:r>
        <w:r w:rsidR="00A60B9D" w:rsidRPr="00A60B9D">
          <w:rPr>
            <w:rStyle w:val="Hiperveza"/>
            <w:rFonts w:asciiTheme="minorHAnsi" w:hAnsiTheme="minorHAnsi" w:cstheme="minorHAnsi"/>
            <w:bCs/>
            <w:noProof/>
          </w:rPr>
          <w:t>Izgradnja Područne škole Putkovec (Osnovna škola Đurmanec)</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_Toc99973978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36</w:t>
        </w:r>
        <w:r w:rsidR="00A60B9D" w:rsidRPr="00A60B9D">
          <w:rPr>
            <w:rFonts w:asciiTheme="minorHAnsi" w:hAnsiTheme="minorHAnsi" w:cstheme="minorHAnsi"/>
            <w:noProof/>
            <w:webHidden/>
          </w:rPr>
          <w:fldChar w:fldCharType="end"/>
        </w:r>
      </w:hyperlink>
    </w:p>
    <w:p w14:paraId="0E870F61" w14:textId="04B9F437"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79" w:history="1">
        <w:r w:rsidR="00A60B9D" w:rsidRPr="00A60B9D">
          <w:rPr>
            <w:rStyle w:val="Hiperveza"/>
            <w:rFonts w:asciiTheme="minorHAnsi" w:hAnsiTheme="minorHAnsi" w:cstheme="minorHAnsi"/>
            <w:noProof/>
          </w:rPr>
          <w:t xml:space="preserve">Tablica 5. 18. </w:t>
        </w:r>
        <w:r w:rsidR="00A60B9D" w:rsidRPr="00A60B9D">
          <w:rPr>
            <w:rStyle w:val="Hiperveza"/>
            <w:rFonts w:asciiTheme="minorHAnsi" w:hAnsiTheme="minorHAnsi" w:cstheme="minorHAnsi"/>
            <w:bCs/>
            <w:noProof/>
          </w:rPr>
          <w:t>Izgradnja sportske dvorane - Regionalni centar kompetentnosti u turizmu i ugostiteljstvu Zabok</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_Toc99973979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36</w:t>
        </w:r>
        <w:r w:rsidR="00A60B9D" w:rsidRPr="00A60B9D">
          <w:rPr>
            <w:rFonts w:asciiTheme="minorHAnsi" w:hAnsiTheme="minorHAnsi" w:cstheme="minorHAnsi"/>
            <w:noProof/>
            <w:webHidden/>
          </w:rPr>
          <w:fldChar w:fldCharType="end"/>
        </w:r>
      </w:hyperlink>
    </w:p>
    <w:p w14:paraId="6E65A3CC" w14:textId="2C08879D"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80" w:history="1">
        <w:r w:rsidR="00A60B9D" w:rsidRPr="00A60B9D">
          <w:rPr>
            <w:rStyle w:val="Hiperveza"/>
            <w:rFonts w:asciiTheme="minorHAnsi" w:hAnsiTheme="minorHAnsi" w:cstheme="minorHAnsi"/>
            <w:noProof/>
          </w:rPr>
          <w:t xml:space="preserve">Tablica 5. 19. </w:t>
        </w:r>
        <w:r w:rsidR="00A60B9D" w:rsidRPr="00A60B9D">
          <w:rPr>
            <w:rStyle w:val="Hiperveza"/>
            <w:rFonts w:asciiTheme="minorHAnsi" w:hAnsiTheme="minorHAnsi" w:cstheme="minorHAnsi"/>
            <w:bCs/>
            <w:noProof/>
          </w:rPr>
          <w:t>Instalacija sustava hlađenja u Općoj bolnici Zabok</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_Toc99973980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37</w:t>
        </w:r>
        <w:r w:rsidR="00A60B9D" w:rsidRPr="00A60B9D">
          <w:rPr>
            <w:rFonts w:asciiTheme="minorHAnsi" w:hAnsiTheme="minorHAnsi" w:cstheme="minorHAnsi"/>
            <w:noProof/>
            <w:webHidden/>
          </w:rPr>
          <w:fldChar w:fldCharType="end"/>
        </w:r>
      </w:hyperlink>
    </w:p>
    <w:p w14:paraId="4C49C5B7" w14:textId="566E0A10"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81" w:history="1">
        <w:r w:rsidR="00A60B9D" w:rsidRPr="00A60B9D">
          <w:rPr>
            <w:rStyle w:val="Hiperveza"/>
            <w:rFonts w:asciiTheme="minorHAnsi" w:hAnsiTheme="minorHAnsi" w:cstheme="minorHAnsi"/>
            <w:noProof/>
          </w:rPr>
          <w:t xml:space="preserve">Tablica 5. 20. </w:t>
        </w:r>
        <w:r w:rsidR="00A60B9D" w:rsidRPr="00A60B9D">
          <w:rPr>
            <w:rStyle w:val="Hiperveza"/>
            <w:rFonts w:asciiTheme="minorHAnsi" w:hAnsiTheme="minorHAnsi" w:cstheme="minorHAnsi"/>
            <w:bCs/>
            <w:noProof/>
          </w:rPr>
          <w:t>Kupnja električnih bicikala</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_Toc99973981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37</w:t>
        </w:r>
        <w:r w:rsidR="00A60B9D" w:rsidRPr="00A60B9D">
          <w:rPr>
            <w:rFonts w:asciiTheme="minorHAnsi" w:hAnsiTheme="minorHAnsi" w:cstheme="minorHAnsi"/>
            <w:noProof/>
            <w:webHidden/>
          </w:rPr>
          <w:fldChar w:fldCharType="end"/>
        </w:r>
      </w:hyperlink>
    </w:p>
    <w:p w14:paraId="4532DA04" w14:textId="2904B18E"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82" w:history="1">
        <w:r w:rsidR="00A60B9D" w:rsidRPr="00A60B9D">
          <w:rPr>
            <w:rStyle w:val="Hiperveza"/>
            <w:rFonts w:asciiTheme="minorHAnsi" w:hAnsiTheme="minorHAnsi" w:cstheme="minorHAnsi"/>
            <w:noProof/>
          </w:rPr>
          <w:t xml:space="preserve">Tablica 5. 21. </w:t>
        </w:r>
        <w:r w:rsidR="00A60B9D" w:rsidRPr="00A60B9D">
          <w:rPr>
            <w:rStyle w:val="Hiperveza"/>
            <w:rFonts w:asciiTheme="minorHAnsi" w:hAnsiTheme="minorHAnsi" w:cstheme="minorHAnsi"/>
            <w:bCs/>
            <w:noProof/>
          </w:rPr>
          <w:t>Energetsko savjetovanje krajnjih kupaca u Energetskom centru Bračak</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_Toc99973982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38</w:t>
        </w:r>
        <w:r w:rsidR="00A60B9D" w:rsidRPr="00A60B9D">
          <w:rPr>
            <w:rFonts w:asciiTheme="minorHAnsi" w:hAnsiTheme="minorHAnsi" w:cstheme="minorHAnsi"/>
            <w:noProof/>
            <w:webHidden/>
          </w:rPr>
          <w:fldChar w:fldCharType="end"/>
        </w:r>
      </w:hyperlink>
    </w:p>
    <w:p w14:paraId="4AE2B1CE" w14:textId="6A37A92F" w:rsidR="00A60B9D"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973983" w:history="1">
        <w:r w:rsidR="00A60B9D" w:rsidRPr="00A60B9D">
          <w:rPr>
            <w:rStyle w:val="Hiperveza"/>
            <w:rFonts w:asciiTheme="minorHAnsi" w:hAnsiTheme="minorHAnsi" w:cstheme="minorHAnsi"/>
            <w:noProof/>
          </w:rPr>
          <w:t xml:space="preserve">Tablica 5. 22. </w:t>
        </w:r>
        <w:r w:rsidR="00A60B9D" w:rsidRPr="00A60B9D">
          <w:rPr>
            <w:rStyle w:val="Hiperveza"/>
            <w:rFonts w:asciiTheme="minorHAnsi" w:hAnsiTheme="minorHAnsi" w:cstheme="minorHAnsi"/>
            <w:bCs/>
            <w:noProof/>
          </w:rPr>
          <w:t>Tablica raspodjele planiranih mjera po kategorijama provedbe</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_Toc99973983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39</w:t>
        </w:r>
        <w:r w:rsidR="00A60B9D" w:rsidRPr="00A60B9D">
          <w:rPr>
            <w:rFonts w:asciiTheme="minorHAnsi" w:hAnsiTheme="minorHAnsi" w:cstheme="minorHAnsi"/>
            <w:noProof/>
            <w:webHidden/>
          </w:rPr>
          <w:fldChar w:fldCharType="end"/>
        </w:r>
      </w:hyperlink>
    </w:p>
    <w:p w14:paraId="314925CA" w14:textId="74874A4D" w:rsidR="00BB4ECC" w:rsidRPr="00A60B9D" w:rsidRDefault="00901A5A" w:rsidP="00A60B9D">
      <w:pPr>
        <w:pStyle w:val="Tablicaslika"/>
        <w:tabs>
          <w:tab w:val="right" w:leader="dot" w:pos="9019"/>
        </w:tabs>
        <w:rPr>
          <w:rFonts w:asciiTheme="minorHAnsi" w:hAnsiTheme="minorHAnsi" w:cstheme="minorHAnsi"/>
          <w:noProof/>
        </w:rPr>
      </w:pPr>
      <w:hyperlink w:anchor="_Toc99973984" w:history="1">
        <w:r w:rsidR="00A60B9D" w:rsidRPr="00A60B9D">
          <w:rPr>
            <w:rStyle w:val="Hiperveza"/>
            <w:rFonts w:asciiTheme="minorHAnsi" w:hAnsiTheme="minorHAnsi" w:cstheme="minorHAnsi"/>
            <w:noProof/>
          </w:rPr>
          <w:t xml:space="preserve">Tablica 5. 23. </w:t>
        </w:r>
        <w:r w:rsidR="00A60B9D" w:rsidRPr="00A60B9D">
          <w:rPr>
            <w:rStyle w:val="Hiperveza"/>
            <w:rFonts w:asciiTheme="minorHAnsi" w:hAnsiTheme="minorHAnsi" w:cstheme="minorHAnsi"/>
            <w:bCs/>
            <w:noProof/>
          </w:rPr>
          <w:t>Sumarni prikaz mjera energetske učinkovitosti</w:t>
        </w:r>
        <w:r w:rsidR="00A60B9D" w:rsidRPr="00A60B9D">
          <w:rPr>
            <w:rFonts w:asciiTheme="minorHAnsi" w:hAnsiTheme="minorHAnsi" w:cstheme="minorHAnsi"/>
            <w:noProof/>
            <w:webHidden/>
          </w:rPr>
          <w:tab/>
        </w:r>
        <w:r w:rsidR="00A60B9D" w:rsidRPr="00A60B9D">
          <w:rPr>
            <w:rFonts w:asciiTheme="minorHAnsi" w:hAnsiTheme="minorHAnsi" w:cstheme="minorHAnsi"/>
            <w:noProof/>
            <w:webHidden/>
          </w:rPr>
          <w:fldChar w:fldCharType="begin"/>
        </w:r>
        <w:r w:rsidR="00A60B9D" w:rsidRPr="00A60B9D">
          <w:rPr>
            <w:rFonts w:asciiTheme="minorHAnsi" w:hAnsiTheme="minorHAnsi" w:cstheme="minorHAnsi"/>
            <w:noProof/>
            <w:webHidden/>
          </w:rPr>
          <w:instrText xml:space="preserve"> PAGEREF _Toc99973984 \h </w:instrText>
        </w:r>
        <w:r w:rsidR="00A60B9D" w:rsidRPr="00A60B9D">
          <w:rPr>
            <w:rFonts w:asciiTheme="minorHAnsi" w:hAnsiTheme="minorHAnsi" w:cstheme="minorHAnsi"/>
            <w:noProof/>
            <w:webHidden/>
          </w:rPr>
        </w:r>
        <w:r w:rsidR="00A60B9D" w:rsidRPr="00A60B9D">
          <w:rPr>
            <w:rFonts w:asciiTheme="minorHAnsi" w:hAnsiTheme="minorHAnsi" w:cstheme="minorHAnsi"/>
            <w:noProof/>
            <w:webHidden/>
          </w:rPr>
          <w:fldChar w:fldCharType="separate"/>
        </w:r>
        <w:r w:rsidR="00A60B9D" w:rsidRPr="00A60B9D">
          <w:rPr>
            <w:rFonts w:asciiTheme="minorHAnsi" w:hAnsiTheme="minorHAnsi" w:cstheme="minorHAnsi"/>
            <w:noProof/>
            <w:webHidden/>
          </w:rPr>
          <w:t>39</w:t>
        </w:r>
        <w:r w:rsidR="00A60B9D" w:rsidRPr="00A60B9D">
          <w:rPr>
            <w:rFonts w:asciiTheme="minorHAnsi" w:hAnsiTheme="minorHAnsi" w:cstheme="minorHAnsi"/>
            <w:noProof/>
            <w:webHidden/>
          </w:rPr>
          <w:fldChar w:fldCharType="end"/>
        </w:r>
      </w:hyperlink>
      <w:r w:rsidR="00A60B9D" w:rsidRPr="00A60B9D">
        <w:rPr>
          <w:rFonts w:asciiTheme="minorHAnsi" w:hAnsiTheme="minorHAnsi" w:cstheme="minorHAnsi"/>
          <w:lang w:val="x-none"/>
        </w:rPr>
        <w:fldChar w:fldCharType="end"/>
      </w:r>
      <w:r w:rsidR="00BB4ECC" w:rsidRPr="00A60B9D">
        <w:rPr>
          <w:rFonts w:asciiTheme="minorHAnsi" w:hAnsiTheme="minorHAnsi" w:cstheme="minorHAnsi"/>
          <w:lang w:val="x-none"/>
        </w:rPr>
        <w:fldChar w:fldCharType="begin"/>
      </w:r>
      <w:r w:rsidR="00BB4ECC" w:rsidRPr="00A60B9D">
        <w:rPr>
          <w:rFonts w:asciiTheme="minorHAnsi" w:hAnsiTheme="minorHAnsi" w:cstheme="minorHAnsi"/>
          <w:lang w:val="x-none"/>
        </w:rPr>
        <w:instrText xml:space="preserve"> TOC \h \z \c "Tablica 6." </w:instrText>
      </w:r>
      <w:r w:rsidR="00BB4ECC" w:rsidRPr="00A60B9D">
        <w:rPr>
          <w:rFonts w:asciiTheme="minorHAnsi" w:hAnsiTheme="minorHAnsi" w:cstheme="minorHAnsi"/>
          <w:lang w:val="x-none"/>
        </w:rPr>
        <w:fldChar w:fldCharType="separate"/>
      </w:r>
    </w:p>
    <w:p w14:paraId="5E3B7625" w14:textId="77777777" w:rsidR="00BB4ECC" w:rsidRPr="00A60B9D" w:rsidRDefault="00901A5A">
      <w:pPr>
        <w:pStyle w:val="Tablicaslika"/>
        <w:tabs>
          <w:tab w:val="right" w:leader="dot" w:pos="9019"/>
        </w:tabs>
        <w:rPr>
          <w:rFonts w:asciiTheme="minorHAnsi" w:eastAsiaTheme="minorEastAsia" w:hAnsiTheme="minorHAnsi" w:cstheme="minorHAnsi"/>
          <w:noProof/>
          <w:lang w:eastAsia="hr-HR"/>
        </w:rPr>
      </w:pPr>
      <w:hyperlink w:anchor="_Toc99715660" w:history="1">
        <w:r w:rsidR="00BB4ECC" w:rsidRPr="00A60B9D">
          <w:rPr>
            <w:rStyle w:val="Hiperveza"/>
            <w:rFonts w:asciiTheme="minorHAnsi" w:hAnsiTheme="minorHAnsi" w:cstheme="minorHAnsi"/>
            <w:noProof/>
          </w:rPr>
          <w:t xml:space="preserve">Tablica 6. 1. </w:t>
        </w:r>
        <w:r w:rsidR="00BB4ECC" w:rsidRPr="00A60B9D">
          <w:rPr>
            <w:rStyle w:val="Hiperveza"/>
            <w:rFonts w:asciiTheme="minorHAnsi" w:hAnsiTheme="minorHAnsi" w:cstheme="minorHAnsi"/>
            <w:bCs/>
            <w:noProof/>
          </w:rPr>
          <w:t>Sumarni prikaz planiranih ušteda i investicija u sve mjere energetske učinkovitosti</w:t>
        </w:r>
        <w:r w:rsidR="00BB4ECC" w:rsidRPr="00A60B9D">
          <w:rPr>
            <w:rFonts w:asciiTheme="minorHAnsi" w:hAnsiTheme="minorHAnsi" w:cstheme="minorHAnsi"/>
            <w:noProof/>
            <w:webHidden/>
          </w:rPr>
          <w:tab/>
        </w:r>
        <w:r w:rsidR="00BB4ECC" w:rsidRPr="00A60B9D">
          <w:rPr>
            <w:rFonts w:asciiTheme="minorHAnsi" w:hAnsiTheme="minorHAnsi" w:cstheme="minorHAnsi"/>
            <w:noProof/>
            <w:webHidden/>
          </w:rPr>
          <w:fldChar w:fldCharType="begin"/>
        </w:r>
        <w:r w:rsidR="00BB4ECC" w:rsidRPr="00A60B9D">
          <w:rPr>
            <w:rFonts w:asciiTheme="minorHAnsi" w:hAnsiTheme="minorHAnsi" w:cstheme="minorHAnsi"/>
            <w:noProof/>
            <w:webHidden/>
          </w:rPr>
          <w:instrText xml:space="preserve"> PAGEREF _Toc99715660 \h </w:instrText>
        </w:r>
        <w:r w:rsidR="00BB4ECC" w:rsidRPr="00A60B9D">
          <w:rPr>
            <w:rFonts w:asciiTheme="minorHAnsi" w:hAnsiTheme="minorHAnsi" w:cstheme="minorHAnsi"/>
            <w:noProof/>
            <w:webHidden/>
          </w:rPr>
        </w:r>
        <w:r w:rsidR="00BB4ECC" w:rsidRPr="00A60B9D">
          <w:rPr>
            <w:rFonts w:asciiTheme="minorHAnsi" w:hAnsiTheme="minorHAnsi" w:cstheme="minorHAnsi"/>
            <w:noProof/>
            <w:webHidden/>
          </w:rPr>
          <w:fldChar w:fldCharType="separate"/>
        </w:r>
        <w:r w:rsidR="00BB4ECC" w:rsidRPr="00A60B9D">
          <w:rPr>
            <w:rFonts w:asciiTheme="minorHAnsi" w:hAnsiTheme="minorHAnsi" w:cstheme="minorHAnsi"/>
            <w:noProof/>
            <w:webHidden/>
          </w:rPr>
          <w:t>41</w:t>
        </w:r>
        <w:r w:rsidR="00BB4ECC" w:rsidRPr="00A60B9D">
          <w:rPr>
            <w:rFonts w:asciiTheme="minorHAnsi" w:hAnsiTheme="minorHAnsi" w:cstheme="minorHAnsi"/>
            <w:noProof/>
            <w:webHidden/>
          </w:rPr>
          <w:fldChar w:fldCharType="end"/>
        </w:r>
      </w:hyperlink>
    </w:p>
    <w:p w14:paraId="5476097A" w14:textId="7D510EA9" w:rsidR="00F44FE6" w:rsidRPr="00342E46" w:rsidRDefault="00BB4ECC" w:rsidP="00342E46">
      <w:pPr>
        <w:rPr>
          <w:rFonts w:asciiTheme="minorHAnsi" w:hAnsiTheme="minorHAnsi" w:cstheme="minorHAnsi"/>
          <w:lang w:val="x-none"/>
        </w:rPr>
      </w:pPr>
      <w:r w:rsidRPr="00A60B9D">
        <w:rPr>
          <w:rFonts w:asciiTheme="minorHAnsi" w:hAnsiTheme="minorHAnsi" w:cstheme="minorHAnsi"/>
          <w:lang w:val="x-none"/>
        </w:rPr>
        <w:fldChar w:fldCharType="end"/>
      </w:r>
    </w:p>
    <w:sectPr w:rsidR="00F44FE6" w:rsidRPr="00342E46" w:rsidSect="000D1C0C">
      <w:headerReference w:type="default" r:id="rId20"/>
      <w:footerReference w:type="default" r:id="rId21"/>
      <w:pgSz w:w="11909" w:h="16834" w:code="9"/>
      <w:pgMar w:top="1440" w:right="1440" w:bottom="1440" w:left="1440" w:header="1151" w:footer="111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AEAE" w14:textId="77777777" w:rsidR="00901A5A" w:rsidRDefault="00901A5A" w:rsidP="004B62C2">
      <w:r>
        <w:separator/>
      </w:r>
    </w:p>
  </w:endnote>
  <w:endnote w:type="continuationSeparator" w:id="0">
    <w:p w14:paraId="65BD71F8" w14:textId="77777777" w:rsidR="00901A5A" w:rsidRDefault="00901A5A" w:rsidP="004B62C2">
      <w:r>
        <w:continuationSeparator/>
      </w:r>
    </w:p>
  </w:endnote>
  <w:endnote w:type="continuationNotice" w:id="1">
    <w:p w14:paraId="77CFDD49" w14:textId="77777777" w:rsidR="00901A5A" w:rsidRDefault="0090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Swiss">
    <w:altName w:val="Arial"/>
    <w:panose1 w:val="00000000000000000000"/>
    <w:charset w:val="00"/>
    <w:family w:val="swiss"/>
    <w:notTrueType/>
    <w:pitch w:val="variable"/>
    <w:sig w:usb0="00000003" w:usb1="00000000" w:usb2="00000000" w:usb3="00000000" w:csb0="00000001" w:csb1="00000000"/>
  </w:font>
  <w:font w:name="CRO_Swiss-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Zurich B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6B24" w14:textId="77777777" w:rsidR="009A0D0F" w:rsidRPr="00E914C0" w:rsidRDefault="009A0D0F">
    <w:pPr>
      <w:pStyle w:val="Podnoje"/>
      <w:jc w:val="right"/>
      <w:rPr>
        <w:lang w:val="hr-HR"/>
      </w:rPr>
    </w:pPr>
  </w:p>
  <w:p w14:paraId="4B1B0378" w14:textId="77777777" w:rsidR="009A0D0F" w:rsidRDefault="009A0D0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9180" w14:textId="77777777" w:rsidR="0008380B" w:rsidRDefault="0008380B">
    <w:pPr>
      <w:pStyle w:val="Podnoje"/>
      <w:jc w:val="right"/>
    </w:pPr>
    <w:r>
      <w:fldChar w:fldCharType="begin"/>
    </w:r>
    <w:r>
      <w:instrText>PAGE   \* MERGEFORMAT</w:instrText>
    </w:r>
    <w:r>
      <w:fldChar w:fldCharType="separate"/>
    </w:r>
    <w:r w:rsidR="005F3B83" w:rsidRPr="005F3B83">
      <w:rPr>
        <w:noProof/>
        <w:lang w:val="hr-HR"/>
      </w:rPr>
      <w:t>2</w:t>
    </w:r>
    <w:r>
      <w:fldChar w:fldCharType="end"/>
    </w:r>
  </w:p>
  <w:p w14:paraId="7B26F996" w14:textId="5F6515FD" w:rsidR="009A0D0F" w:rsidRDefault="009A0D0F" w:rsidP="00775561">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EDB1" w14:textId="77777777" w:rsidR="00901A5A" w:rsidRDefault="00901A5A" w:rsidP="004B62C2">
      <w:r>
        <w:separator/>
      </w:r>
    </w:p>
  </w:footnote>
  <w:footnote w:type="continuationSeparator" w:id="0">
    <w:p w14:paraId="62A8C0F5" w14:textId="77777777" w:rsidR="00901A5A" w:rsidRDefault="00901A5A" w:rsidP="004B62C2">
      <w:r>
        <w:continuationSeparator/>
      </w:r>
    </w:p>
  </w:footnote>
  <w:footnote w:type="continuationNotice" w:id="1">
    <w:p w14:paraId="2748580D" w14:textId="77777777" w:rsidR="00901A5A" w:rsidRDefault="00901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85FC" w14:textId="4C941C70" w:rsidR="009A0D0F" w:rsidRPr="00A35992" w:rsidRDefault="000A0F5B" w:rsidP="00B77550">
    <w:pPr>
      <w:pStyle w:val="Zaglavlje"/>
    </w:pPr>
    <w:r>
      <w:rPr>
        <w:rFonts w:ascii="Calibri" w:hAnsi="Calibri"/>
        <w:sz w:val="20"/>
        <w:lang w:val="hr-HR" w:eastAsia="hr-HR"/>
      </w:rPr>
      <w:drawing>
        <wp:anchor distT="0" distB="0" distL="114300" distR="114300" simplePos="0" relativeHeight="251658241" behindDoc="0" locked="0" layoutInCell="1" allowOverlap="1" wp14:anchorId="6913CDED" wp14:editId="42DF6FD1">
          <wp:simplePos x="0" y="0"/>
          <wp:positionH relativeFrom="margin">
            <wp:posOffset>198120</wp:posOffset>
          </wp:positionH>
          <wp:positionV relativeFrom="paragraph">
            <wp:posOffset>-142875</wp:posOffset>
          </wp:positionV>
          <wp:extent cx="273050" cy="352425"/>
          <wp:effectExtent l="0" t="0" r="0" b="9525"/>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050" cy="352425"/>
                  </a:xfrm>
                  <a:prstGeom prst="rect">
                    <a:avLst/>
                  </a:prstGeom>
                </pic:spPr>
              </pic:pic>
            </a:graphicData>
          </a:graphic>
          <wp14:sizeRelH relativeFrom="page">
            <wp14:pctWidth>0</wp14:pctWidth>
          </wp14:sizeRelH>
          <wp14:sizeRelV relativeFrom="page">
            <wp14:pctHeight>0</wp14:pctHeight>
          </wp14:sizeRelV>
        </wp:anchor>
      </w:drawing>
    </w:r>
    <w:r w:rsidR="009A0D0F" w:rsidRPr="005E208A">
      <w:rPr>
        <w:rFonts w:ascii="Calibri" w:hAnsi="Calibri"/>
        <w:sz w:val="20"/>
        <w:lang w:eastAsia="hr-HR"/>
      </w:rPr>
      <w:t xml:space="preserve">Akcijski plan energetske učinkovitosti </w:t>
    </w:r>
    <w:r w:rsidR="00B77550">
      <w:rPr>
        <w:rFonts w:ascii="Calibri" w:hAnsi="Calibri"/>
        <w:sz w:val="20"/>
        <w:lang w:eastAsia="hr-HR"/>
      </w:rPr>
      <w:t>Krapinsko-zagorske županije</w:t>
    </w:r>
    <w:r w:rsidR="009A0D0F" w:rsidRPr="005E208A">
      <w:rPr>
        <w:rFonts w:ascii="Calibri" w:hAnsi="Calibri"/>
        <w:sz w:val="20"/>
        <w:lang w:eastAsia="hr-HR"/>
      </w:rPr>
      <w:t xml:space="preserve"> za razdoblje 20</w:t>
    </w:r>
    <w:r w:rsidR="009A0D0F">
      <w:rPr>
        <w:rFonts w:ascii="Calibri" w:hAnsi="Calibri"/>
        <w:sz w:val="20"/>
        <w:lang w:eastAsia="hr-HR"/>
      </w:rPr>
      <w:t>2</w:t>
    </w:r>
    <w:r w:rsidR="00D463A2">
      <w:rPr>
        <w:rFonts w:ascii="Calibri" w:hAnsi="Calibri"/>
        <w:sz w:val="20"/>
        <w:lang w:eastAsia="hr-HR"/>
      </w:rPr>
      <w:t>2</w:t>
    </w:r>
    <w:r w:rsidR="009A0D0F" w:rsidRPr="005E208A">
      <w:rPr>
        <w:rFonts w:ascii="Calibri" w:hAnsi="Calibri"/>
        <w:sz w:val="20"/>
        <w:lang w:eastAsia="hr-HR"/>
      </w:rPr>
      <w:t>.-20</w:t>
    </w:r>
    <w:r w:rsidR="009A0D0F">
      <w:rPr>
        <w:rFonts w:ascii="Calibri" w:hAnsi="Calibri"/>
        <w:sz w:val="20"/>
        <w:lang w:eastAsia="hr-HR"/>
      </w:rPr>
      <w:t>2</w:t>
    </w:r>
    <w:r w:rsidR="00D463A2">
      <w:rPr>
        <w:rFonts w:ascii="Calibri" w:hAnsi="Calibri"/>
        <w:sz w:val="20"/>
        <w:lang w:eastAsia="hr-HR"/>
      </w:rPr>
      <w:t>4</w:t>
    </w:r>
    <w:r w:rsidR="009A0D0F" w:rsidRPr="005E208A">
      <w:rPr>
        <w:rFonts w:ascii="Calibri" w:hAnsi="Calibri"/>
        <w:sz w:val="20"/>
        <w:lang w:eastAsia="hr-HR"/>
      </w:rPr>
      <w:t>.</w:t>
    </w:r>
  </w:p>
  <w:p w14:paraId="1D8AD19E" w14:textId="699D23BD" w:rsidR="009A0D0F" w:rsidRDefault="00BB2A03" w:rsidP="00301A67">
    <w:pPr>
      <w:pStyle w:val="Zaglavlje"/>
    </w:pPr>
    <w:r>
      <w:rPr>
        <w:lang w:val="hr-HR" w:eastAsia="hr-HR"/>
      </w:rPr>
      <mc:AlternateContent>
        <mc:Choice Requires="wps">
          <w:drawing>
            <wp:anchor distT="0" distB="0" distL="114300" distR="114300" simplePos="0" relativeHeight="251658240" behindDoc="0" locked="0" layoutInCell="1" allowOverlap="1" wp14:anchorId="5CA7A0BE" wp14:editId="44937FDD">
              <wp:simplePos x="0" y="0"/>
              <wp:positionH relativeFrom="column">
                <wp:posOffset>14605</wp:posOffset>
              </wp:positionH>
              <wp:positionV relativeFrom="paragraph">
                <wp:posOffset>88265</wp:posOffset>
              </wp:positionV>
              <wp:extent cx="5590540" cy="0"/>
              <wp:effectExtent l="10160" t="12065" r="952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a="http://schemas.openxmlformats.org/drawingml/2006/main" xmlns:pic="http://schemas.openxmlformats.org/drawingml/2006/picture" xmlns:a14="http://schemas.microsoft.com/office/drawing/2010/main" xmlns:arto="http://schemas.microsoft.com/office/word/2006/arto">
          <w:pict w14:anchorId="3AD5EDC2">
            <v:shapetype id="_x0000_t32" coordsize="21600,21600" o:oned="t" filled="f" o:spt="32" path="m,l21600,21600e" w14:anchorId="6F64B73E">
              <v:path fillok="f" arrowok="t" o:connecttype="none"/>
              <o:lock v:ext="edit" shapetype="t"/>
            </v:shapetype>
            <v:shape id="AutoShape 1" style="position:absolute;margin-left:1.15pt;margin-top:6.95pt;width:44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BF4"/>
    <w:multiLevelType w:val="hybridMultilevel"/>
    <w:tmpl w:val="A82E5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2954DA"/>
    <w:multiLevelType w:val="hybridMultilevel"/>
    <w:tmpl w:val="FCA60570"/>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675444"/>
    <w:multiLevelType w:val="hybridMultilevel"/>
    <w:tmpl w:val="F03850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961FA1"/>
    <w:multiLevelType w:val="hybridMultilevel"/>
    <w:tmpl w:val="DF3EC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513CD2"/>
    <w:multiLevelType w:val="hybridMultilevel"/>
    <w:tmpl w:val="E626E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62E6F"/>
    <w:multiLevelType w:val="hybridMultilevel"/>
    <w:tmpl w:val="0B4CE2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FC4045"/>
    <w:multiLevelType w:val="hybridMultilevel"/>
    <w:tmpl w:val="53B853FE"/>
    <w:lvl w:ilvl="0" w:tplc="041A000F">
      <w:start w:val="1"/>
      <w:numFmt w:val="decimal"/>
      <w:lvlText w:val="%1."/>
      <w:lvlJc w:val="left"/>
      <w:pPr>
        <w:ind w:left="644"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335B0A"/>
    <w:multiLevelType w:val="hybridMultilevel"/>
    <w:tmpl w:val="91141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051F19"/>
    <w:multiLevelType w:val="singleLevel"/>
    <w:tmpl w:val="E11697F0"/>
    <w:lvl w:ilvl="0">
      <w:start w:val="1"/>
      <w:numFmt w:val="upperLetter"/>
      <w:pStyle w:val="HEADINGAPPENDIX"/>
      <w:lvlText w:val="%1."/>
      <w:lvlJc w:val="left"/>
      <w:pPr>
        <w:tabs>
          <w:tab w:val="num" w:pos="360"/>
        </w:tabs>
        <w:ind w:left="360" w:hanging="360"/>
      </w:pPr>
    </w:lvl>
  </w:abstractNum>
  <w:abstractNum w:abstractNumId="9" w15:restartNumberingAfterBreak="0">
    <w:nsid w:val="2F2A2B27"/>
    <w:multiLevelType w:val="hybridMultilevel"/>
    <w:tmpl w:val="E41A6814"/>
    <w:lvl w:ilvl="0" w:tplc="FCEECE7C">
      <w:start w:val="2"/>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15:restartNumberingAfterBreak="0">
    <w:nsid w:val="356364C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EC3302"/>
    <w:multiLevelType w:val="hybridMultilevel"/>
    <w:tmpl w:val="0FCEC40C"/>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C46F16"/>
    <w:multiLevelType w:val="hybridMultilevel"/>
    <w:tmpl w:val="D5C69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6A1A19"/>
    <w:multiLevelType w:val="multilevel"/>
    <w:tmpl w:val="75C46B88"/>
    <w:lvl w:ilvl="0">
      <w:start w:val="1"/>
      <w:numFmt w:val="decimal"/>
      <w:pStyle w:val="Naslov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ind w:left="859" w:hanging="576"/>
      </w:pPr>
      <w:rPr>
        <w:rFonts w:hint="default"/>
      </w:rPr>
    </w:lvl>
    <w:lvl w:ilvl="2">
      <w:start w:val="1"/>
      <w:numFmt w:val="decimal"/>
      <w:pStyle w:val="Naslov3"/>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4" w15:restartNumberingAfterBreak="0">
    <w:nsid w:val="4AA43EA2"/>
    <w:multiLevelType w:val="hybridMultilevel"/>
    <w:tmpl w:val="DF8C82E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952" w:hanging="360"/>
      </w:pPr>
    </w:lvl>
    <w:lvl w:ilvl="2" w:tplc="8758C208">
      <w:start w:val="1"/>
      <w:numFmt w:val="decimal"/>
      <w:lvlText w:val="%3."/>
      <w:lvlJc w:val="left"/>
      <w:pPr>
        <w:ind w:left="2852" w:hanging="360"/>
      </w:pPr>
      <w:rPr>
        <w:rFonts w:hint="default"/>
      </w:rPr>
    </w:lvl>
    <w:lvl w:ilvl="3" w:tplc="041A000F" w:tentative="1">
      <w:start w:val="1"/>
      <w:numFmt w:val="decimal"/>
      <w:lvlText w:val="%4."/>
      <w:lvlJc w:val="left"/>
      <w:pPr>
        <w:ind w:left="3392" w:hanging="360"/>
      </w:pPr>
    </w:lvl>
    <w:lvl w:ilvl="4" w:tplc="041A0019" w:tentative="1">
      <w:start w:val="1"/>
      <w:numFmt w:val="lowerLetter"/>
      <w:lvlText w:val="%5."/>
      <w:lvlJc w:val="left"/>
      <w:pPr>
        <w:ind w:left="4112" w:hanging="360"/>
      </w:pPr>
    </w:lvl>
    <w:lvl w:ilvl="5" w:tplc="041A001B" w:tentative="1">
      <w:start w:val="1"/>
      <w:numFmt w:val="lowerRoman"/>
      <w:lvlText w:val="%6."/>
      <w:lvlJc w:val="right"/>
      <w:pPr>
        <w:ind w:left="4832" w:hanging="180"/>
      </w:pPr>
    </w:lvl>
    <w:lvl w:ilvl="6" w:tplc="041A000F" w:tentative="1">
      <w:start w:val="1"/>
      <w:numFmt w:val="decimal"/>
      <w:lvlText w:val="%7."/>
      <w:lvlJc w:val="left"/>
      <w:pPr>
        <w:ind w:left="5552" w:hanging="360"/>
      </w:pPr>
    </w:lvl>
    <w:lvl w:ilvl="7" w:tplc="041A0019" w:tentative="1">
      <w:start w:val="1"/>
      <w:numFmt w:val="lowerLetter"/>
      <w:lvlText w:val="%8."/>
      <w:lvlJc w:val="left"/>
      <w:pPr>
        <w:ind w:left="6272" w:hanging="360"/>
      </w:pPr>
    </w:lvl>
    <w:lvl w:ilvl="8" w:tplc="041A001B" w:tentative="1">
      <w:start w:val="1"/>
      <w:numFmt w:val="lowerRoman"/>
      <w:lvlText w:val="%9."/>
      <w:lvlJc w:val="right"/>
      <w:pPr>
        <w:ind w:left="6992" w:hanging="180"/>
      </w:pPr>
    </w:lvl>
  </w:abstractNum>
  <w:abstractNum w:abstractNumId="15" w15:restartNumberingAfterBreak="0">
    <w:nsid w:val="4AED19EE"/>
    <w:multiLevelType w:val="hybridMultilevel"/>
    <w:tmpl w:val="0B4CE22E"/>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3D5AC3"/>
    <w:multiLevelType w:val="hybridMultilevel"/>
    <w:tmpl w:val="B844B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F079E4"/>
    <w:multiLevelType w:val="hybridMultilevel"/>
    <w:tmpl w:val="C70E22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CD198C"/>
    <w:multiLevelType w:val="multilevel"/>
    <w:tmpl w:val="82987278"/>
    <w:lvl w:ilvl="0">
      <w:start w:val="5"/>
      <w:numFmt w:val="decimal"/>
      <w:lvlText w:val="%1."/>
      <w:lvlJc w:val="left"/>
      <w:pPr>
        <w:ind w:left="360" w:hanging="360"/>
      </w:pPr>
      <w:rPr>
        <w:rFonts w:cs="Calibri" w:hint="default"/>
        <w:b w:val="0"/>
        <w:sz w:val="22"/>
      </w:rPr>
    </w:lvl>
    <w:lvl w:ilvl="1">
      <w:start w:val="1"/>
      <w:numFmt w:val="decimal"/>
      <w:lvlText w:val="%1.%2."/>
      <w:lvlJc w:val="left"/>
      <w:pPr>
        <w:ind w:left="720" w:hanging="720"/>
      </w:pPr>
      <w:rPr>
        <w:rFonts w:cs="Calibri" w:hint="default"/>
        <w:b w:val="0"/>
        <w:sz w:val="22"/>
      </w:rPr>
    </w:lvl>
    <w:lvl w:ilvl="2">
      <w:start w:val="1"/>
      <w:numFmt w:val="decimal"/>
      <w:lvlText w:val="%1.%2.%3."/>
      <w:lvlJc w:val="left"/>
      <w:pPr>
        <w:ind w:left="720" w:hanging="720"/>
      </w:pPr>
      <w:rPr>
        <w:rFonts w:cs="Calibri" w:hint="default"/>
        <w:b w:val="0"/>
        <w:sz w:val="22"/>
      </w:rPr>
    </w:lvl>
    <w:lvl w:ilvl="3">
      <w:start w:val="1"/>
      <w:numFmt w:val="decimal"/>
      <w:lvlText w:val="%1.%2.%3.%4."/>
      <w:lvlJc w:val="left"/>
      <w:pPr>
        <w:ind w:left="1080" w:hanging="1080"/>
      </w:pPr>
      <w:rPr>
        <w:rFonts w:cs="Calibri" w:hint="default"/>
        <w:b w:val="0"/>
        <w:sz w:val="22"/>
      </w:rPr>
    </w:lvl>
    <w:lvl w:ilvl="4">
      <w:start w:val="1"/>
      <w:numFmt w:val="decimal"/>
      <w:lvlText w:val="%1.%2.%3.%4.%5."/>
      <w:lvlJc w:val="left"/>
      <w:pPr>
        <w:ind w:left="1080" w:hanging="1080"/>
      </w:pPr>
      <w:rPr>
        <w:rFonts w:cs="Calibri" w:hint="default"/>
        <w:b w:val="0"/>
        <w:sz w:val="22"/>
      </w:rPr>
    </w:lvl>
    <w:lvl w:ilvl="5">
      <w:start w:val="1"/>
      <w:numFmt w:val="decimal"/>
      <w:lvlText w:val="%1.%2.%3.%4.%5.%6."/>
      <w:lvlJc w:val="left"/>
      <w:pPr>
        <w:ind w:left="1440" w:hanging="1440"/>
      </w:pPr>
      <w:rPr>
        <w:rFonts w:cs="Calibri" w:hint="default"/>
        <w:b w:val="0"/>
        <w:sz w:val="22"/>
      </w:rPr>
    </w:lvl>
    <w:lvl w:ilvl="6">
      <w:start w:val="1"/>
      <w:numFmt w:val="decimal"/>
      <w:lvlText w:val="%1.%2.%3.%4.%5.%6.%7."/>
      <w:lvlJc w:val="left"/>
      <w:pPr>
        <w:ind w:left="1440" w:hanging="1440"/>
      </w:pPr>
      <w:rPr>
        <w:rFonts w:cs="Calibri" w:hint="default"/>
        <w:b w:val="0"/>
        <w:sz w:val="22"/>
      </w:rPr>
    </w:lvl>
    <w:lvl w:ilvl="7">
      <w:start w:val="1"/>
      <w:numFmt w:val="decimal"/>
      <w:lvlText w:val="%1.%2.%3.%4.%5.%6.%7.%8."/>
      <w:lvlJc w:val="left"/>
      <w:pPr>
        <w:ind w:left="1800" w:hanging="1800"/>
      </w:pPr>
      <w:rPr>
        <w:rFonts w:cs="Calibri" w:hint="default"/>
        <w:b w:val="0"/>
        <w:sz w:val="22"/>
      </w:rPr>
    </w:lvl>
    <w:lvl w:ilvl="8">
      <w:start w:val="1"/>
      <w:numFmt w:val="decimal"/>
      <w:lvlText w:val="%1.%2.%3.%4.%5.%6.%7.%8.%9."/>
      <w:lvlJc w:val="left"/>
      <w:pPr>
        <w:ind w:left="1800" w:hanging="1800"/>
      </w:pPr>
      <w:rPr>
        <w:rFonts w:cs="Calibri" w:hint="default"/>
        <w:b w:val="0"/>
        <w:sz w:val="22"/>
      </w:rPr>
    </w:lvl>
  </w:abstractNum>
  <w:abstractNum w:abstractNumId="19" w15:restartNumberingAfterBreak="0">
    <w:nsid w:val="6A47670B"/>
    <w:multiLevelType w:val="hybridMultilevel"/>
    <w:tmpl w:val="BEA44274"/>
    <w:lvl w:ilvl="0" w:tplc="C91CBC70">
      <w:start w:val="1"/>
      <w:numFmt w:val="lowerLetter"/>
      <w:lvlText w:val="%1."/>
      <w:lvlJc w:val="left"/>
      <w:pPr>
        <w:ind w:left="1080" w:hanging="360"/>
      </w:pPr>
      <w:rPr>
        <w:rFonts w:hint="default"/>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A6D3899"/>
    <w:multiLevelType w:val="hybridMultilevel"/>
    <w:tmpl w:val="1B68EE16"/>
    <w:lvl w:ilvl="0" w:tplc="041A0001">
      <w:start w:val="1"/>
      <w:numFmt w:val="bullet"/>
      <w:lvlText w:val=""/>
      <w:lvlJc w:val="left"/>
      <w:pPr>
        <w:ind w:left="720" w:hanging="360"/>
      </w:pPr>
      <w:rPr>
        <w:rFonts w:ascii="Symbol" w:hAnsi="Symbol" w:hint="default"/>
      </w:rPr>
    </w:lvl>
    <w:lvl w:ilvl="1" w:tplc="405463E6">
      <w:start w:val="5"/>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AF11B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54594B"/>
    <w:multiLevelType w:val="hybridMultilevel"/>
    <w:tmpl w:val="8E0E5AE6"/>
    <w:lvl w:ilvl="0" w:tplc="9DE024EA">
      <w:start w:val="1"/>
      <w:numFmt w:val="lowerLetter"/>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EF5FF2"/>
    <w:multiLevelType w:val="hybridMultilevel"/>
    <w:tmpl w:val="B1B01C9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7"/>
  </w:num>
  <w:num w:numId="6">
    <w:abstractNumId w:val="15"/>
  </w:num>
  <w:num w:numId="7">
    <w:abstractNumId w:val="6"/>
  </w:num>
  <w:num w:numId="8">
    <w:abstractNumId w:val="20"/>
  </w:num>
  <w:num w:numId="9">
    <w:abstractNumId w:val="12"/>
  </w:num>
  <w:num w:numId="10">
    <w:abstractNumId w:val="0"/>
  </w:num>
  <w:num w:numId="11">
    <w:abstractNumId w:val="3"/>
  </w:num>
  <w:num w:numId="12">
    <w:abstractNumId w:val="11"/>
  </w:num>
  <w:num w:numId="13">
    <w:abstractNumId w:val="5"/>
  </w:num>
  <w:num w:numId="14">
    <w:abstractNumId w:val="18"/>
  </w:num>
  <w:num w:numId="15">
    <w:abstractNumId w:val="22"/>
  </w:num>
  <w:num w:numId="16">
    <w:abstractNumId w:val="19"/>
  </w:num>
  <w:num w:numId="17">
    <w:abstractNumId w:val="21"/>
  </w:num>
  <w:num w:numId="18">
    <w:abstractNumId w:val="10"/>
  </w:num>
  <w:num w:numId="19">
    <w:abstractNumId w:val="14"/>
  </w:num>
  <w:num w:numId="20">
    <w:abstractNumId w:val="23"/>
  </w:num>
  <w:num w:numId="21">
    <w:abstractNumId w:val="16"/>
  </w:num>
  <w:num w:numId="22">
    <w:abstractNumId w:val="17"/>
  </w:num>
  <w:num w:numId="23">
    <w:abstractNumId w:val="2"/>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GrammaticalErrors/>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trQ0NzI0MjU2M7RQ0lEKTi0uzszPAykwrAUANVttVSwAAAA="/>
  </w:docVars>
  <w:rsids>
    <w:rsidRoot w:val="005E7271"/>
    <w:rsid w:val="00000999"/>
    <w:rsid w:val="00000AED"/>
    <w:rsid w:val="00000D57"/>
    <w:rsid w:val="000011B9"/>
    <w:rsid w:val="000013F9"/>
    <w:rsid w:val="000015DC"/>
    <w:rsid w:val="00001F7E"/>
    <w:rsid w:val="00001FD2"/>
    <w:rsid w:val="00002612"/>
    <w:rsid w:val="00002894"/>
    <w:rsid w:val="00002CE6"/>
    <w:rsid w:val="00002F13"/>
    <w:rsid w:val="00002F3A"/>
    <w:rsid w:val="00003045"/>
    <w:rsid w:val="000030E5"/>
    <w:rsid w:val="00003A1F"/>
    <w:rsid w:val="000043F4"/>
    <w:rsid w:val="00004C23"/>
    <w:rsid w:val="00004F66"/>
    <w:rsid w:val="000056E4"/>
    <w:rsid w:val="000061A9"/>
    <w:rsid w:val="000062CE"/>
    <w:rsid w:val="000063E4"/>
    <w:rsid w:val="000064A7"/>
    <w:rsid w:val="0000656E"/>
    <w:rsid w:val="00006F8F"/>
    <w:rsid w:val="000078AB"/>
    <w:rsid w:val="00010243"/>
    <w:rsid w:val="00010895"/>
    <w:rsid w:val="000109C7"/>
    <w:rsid w:val="00010AF9"/>
    <w:rsid w:val="00011563"/>
    <w:rsid w:val="000116B8"/>
    <w:rsid w:val="00011777"/>
    <w:rsid w:val="0001199B"/>
    <w:rsid w:val="00011F98"/>
    <w:rsid w:val="000121D6"/>
    <w:rsid w:val="0001249D"/>
    <w:rsid w:val="000128DB"/>
    <w:rsid w:val="000129FB"/>
    <w:rsid w:val="00012E4A"/>
    <w:rsid w:val="00012E99"/>
    <w:rsid w:val="00013199"/>
    <w:rsid w:val="0001338E"/>
    <w:rsid w:val="00013A02"/>
    <w:rsid w:val="00014011"/>
    <w:rsid w:val="000149A5"/>
    <w:rsid w:val="00014A9A"/>
    <w:rsid w:val="00015958"/>
    <w:rsid w:val="00015CEE"/>
    <w:rsid w:val="00015F64"/>
    <w:rsid w:val="0001634F"/>
    <w:rsid w:val="000164ED"/>
    <w:rsid w:val="000166A8"/>
    <w:rsid w:val="0001742D"/>
    <w:rsid w:val="000176BC"/>
    <w:rsid w:val="0001786C"/>
    <w:rsid w:val="00017ED8"/>
    <w:rsid w:val="00020C09"/>
    <w:rsid w:val="00021819"/>
    <w:rsid w:val="000219A8"/>
    <w:rsid w:val="000219D2"/>
    <w:rsid w:val="000219EF"/>
    <w:rsid w:val="00021DE7"/>
    <w:rsid w:val="00023345"/>
    <w:rsid w:val="0002355F"/>
    <w:rsid w:val="00023AF0"/>
    <w:rsid w:val="00023CE3"/>
    <w:rsid w:val="00023E89"/>
    <w:rsid w:val="00024174"/>
    <w:rsid w:val="00024619"/>
    <w:rsid w:val="00024756"/>
    <w:rsid w:val="00025297"/>
    <w:rsid w:val="00025603"/>
    <w:rsid w:val="000257A1"/>
    <w:rsid w:val="00025EED"/>
    <w:rsid w:val="0002613E"/>
    <w:rsid w:val="00026222"/>
    <w:rsid w:val="000266DF"/>
    <w:rsid w:val="000266E3"/>
    <w:rsid w:val="00026C3B"/>
    <w:rsid w:val="00027468"/>
    <w:rsid w:val="00027572"/>
    <w:rsid w:val="000275EB"/>
    <w:rsid w:val="00027645"/>
    <w:rsid w:val="00027CA9"/>
    <w:rsid w:val="00027D0C"/>
    <w:rsid w:val="00030238"/>
    <w:rsid w:val="00030343"/>
    <w:rsid w:val="00030737"/>
    <w:rsid w:val="00030948"/>
    <w:rsid w:val="00030AF5"/>
    <w:rsid w:val="0003167D"/>
    <w:rsid w:val="00031794"/>
    <w:rsid w:val="00031B61"/>
    <w:rsid w:val="00031CB7"/>
    <w:rsid w:val="00031D45"/>
    <w:rsid w:val="000322EE"/>
    <w:rsid w:val="000326FC"/>
    <w:rsid w:val="00032CF9"/>
    <w:rsid w:val="00032D08"/>
    <w:rsid w:val="00032E83"/>
    <w:rsid w:val="00032F73"/>
    <w:rsid w:val="0003375A"/>
    <w:rsid w:val="00033941"/>
    <w:rsid w:val="00033C42"/>
    <w:rsid w:val="00033D5E"/>
    <w:rsid w:val="000351D4"/>
    <w:rsid w:val="000355C4"/>
    <w:rsid w:val="000356E4"/>
    <w:rsid w:val="00035713"/>
    <w:rsid w:val="00035D46"/>
    <w:rsid w:val="000362B9"/>
    <w:rsid w:val="00036623"/>
    <w:rsid w:val="000367AF"/>
    <w:rsid w:val="00036C9E"/>
    <w:rsid w:val="00037053"/>
    <w:rsid w:val="0003712C"/>
    <w:rsid w:val="00037290"/>
    <w:rsid w:val="00037795"/>
    <w:rsid w:val="000401B5"/>
    <w:rsid w:val="000408E6"/>
    <w:rsid w:val="00040E15"/>
    <w:rsid w:val="00040FEA"/>
    <w:rsid w:val="000413D5"/>
    <w:rsid w:val="00041E96"/>
    <w:rsid w:val="0004219C"/>
    <w:rsid w:val="000425B8"/>
    <w:rsid w:val="000425C3"/>
    <w:rsid w:val="0004285D"/>
    <w:rsid w:val="00042E35"/>
    <w:rsid w:val="00042EF0"/>
    <w:rsid w:val="000434C9"/>
    <w:rsid w:val="00043671"/>
    <w:rsid w:val="00043843"/>
    <w:rsid w:val="00043BD6"/>
    <w:rsid w:val="00043E3B"/>
    <w:rsid w:val="00044C18"/>
    <w:rsid w:val="00045131"/>
    <w:rsid w:val="00045359"/>
    <w:rsid w:val="00045BC9"/>
    <w:rsid w:val="00045E6E"/>
    <w:rsid w:val="0004607B"/>
    <w:rsid w:val="0004609E"/>
    <w:rsid w:val="0004662C"/>
    <w:rsid w:val="00046669"/>
    <w:rsid w:val="000467C2"/>
    <w:rsid w:val="00046DDA"/>
    <w:rsid w:val="00046E44"/>
    <w:rsid w:val="00047593"/>
    <w:rsid w:val="00050449"/>
    <w:rsid w:val="000504E2"/>
    <w:rsid w:val="00050636"/>
    <w:rsid w:val="00050645"/>
    <w:rsid w:val="00050685"/>
    <w:rsid w:val="00050867"/>
    <w:rsid w:val="00050E94"/>
    <w:rsid w:val="00050FA3"/>
    <w:rsid w:val="000511A3"/>
    <w:rsid w:val="0005188E"/>
    <w:rsid w:val="00051C64"/>
    <w:rsid w:val="000524C8"/>
    <w:rsid w:val="00052BA7"/>
    <w:rsid w:val="00052BBD"/>
    <w:rsid w:val="00052C88"/>
    <w:rsid w:val="000532E0"/>
    <w:rsid w:val="0005345F"/>
    <w:rsid w:val="00053AB2"/>
    <w:rsid w:val="00053F5B"/>
    <w:rsid w:val="0005408F"/>
    <w:rsid w:val="00054364"/>
    <w:rsid w:val="000544F4"/>
    <w:rsid w:val="000545DD"/>
    <w:rsid w:val="0005546A"/>
    <w:rsid w:val="00055BD7"/>
    <w:rsid w:val="00055CF5"/>
    <w:rsid w:val="0005608B"/>
    <w:rsid w:val="00056132"/>
    <w:rsid w:val="00056187"/>
    <w:rsid w:val="000567F5"/>
    <w:rsid w:val="000569B8"/>
    <w:rsid w:val="00056E85"/>
    <w:rsid w:val="000576C9"/>
    <w:rsid w:val="000577DC"/>
    <w:rsid w:val="00057AFD"/>
    <w:rsid w:val="00057B94"/>
    <w:rsid w:val="00057F99"/>
    <w:rsid w:val="00060B9A"/>
    <w:rsid w:val="00060BFF"/>
    <w:rsid w:val="00060F81"/>
    <w:rsid w:val="000612CE"/>
    <w:rsid w:val="00061916"/>
    <w:rsid w:val="00061FAD"/>
    <w:rsid w:val="0006252C"/>
    <w:rsid w:val="000625AB"/>
    <w:rsid w:val="000625DA"/>
    <w:rsid w:val="000631CA"/>
    <w:rsid w:val="00063495"/>
    <w:rsid w:val="00063A58"/>
    <w:rsid w:val="00063C6E"/>
    <w:rsid w:val="00063D64"/>
    <w:rsid w:val="00063DED"/>
    <w:rsid w:val="00064979"/>
    <w:rsid w:val="00064E44"/>
    <w:rsid w:val="00065349"/>
    <w:rsid w:val="00065593"/>
    <w:rsid w:val="00065A22"/>
    <w:rsid w:val="00065E5F"/>
    <w:rsid w:val="00066205"/>
    <w:rsid w:val="00066EE7"/>
    <w:rsid w:val="00067358"/>
    <w:rsid w:val="00067421"/>
    <w:rsid w:val="00067C2B"/>
    <w:rsid w:val="00067F96"/>
    <w:rsid w:val="00067FF8"/>
    <w:rsid w:val="00070026"/>
    <w:rsid w:val="0007033B"/>
    <w:rsid w:val="0007061C"/>
    <w:rsid w:val="0007082D"/>
    <w:rsid w:val="00070DCA"/>
    <w:rsid w:val="00071377"/>
    <w:rsid w:val="00071409"/>
    <w:rsid w:val="0007175F"/>
    <w:rsid w:val="00071781"/>
    <w:rsid w:val="000717CF"/>
    <w:rsid w:val="00071D25"/>
    <w:rsid w:val="00071FB0"/>
    <w:rsid w:val="00071FBE"/>
    <w:rsid w:val="000720F5"/>
    <w:rsid w:val="0007240E"/>
    <w:rsid w:val="00072512"/>
    <w:rsid w:val="00072581"/>
    <w:rsid w:val="000727CC"/>
    <w:rsid w:val="00072CEA"/>
    <w:rsid w:val="00072E3A"/>
    <w:rsid w:val="0007303B"/>
    <w:rsid w:val="000732CF"/>
    <w:rsid w:val="0007345E"/>
    <w:rsid w:val="000739A4"/>
    <w:rsid w:val="00073F07"/>
    <w:rsid w:val="0007422A"/>
    <w:rsid w:val="00074764"/>
    <w:rsid w:val="000747F6"/>
    <w:rsid w:val="00074D19"/>
    <w:rsid w:val="000752A8"/>
    <w:rsid w:val="00075C73"/>
    <w:rsid w:val="000763EB"/>
    <w:rsid w:val="00076832"/>
    <w:rsid w:val="00076850"/>
    <w:rsid w:val="00076A13"/>
    <w:rsid w:val="00076B7D"/>
    <w:rsid w:val="00077075"/>
    <w:rsid w:val="0007777C"/>
    <w:rsid w:val="000777E1"/>
    <w:rsid w:val="00077DFF"/>
    <w:rsid w:val="000806D2"/>
    <w:rsid w:val="00080B5A"/>
    <w:rsid w:val="00080F9D"/>
    <w:rsid w:val="00081033"/>
    <w:rsid w:val="000812D8"/>
    <w:rsid w:val="00081A4C"/>
    <w:rsid w:val="00081E52"/>
    <w:rsid w:val="00082329"/>
    <w:rsid w:val="000829AD"/>
    <w:rsid w:val="00083101"/>
    <w:rsid w:val="0008347F"/>
    <w:rsid w:val="00083490"/>
    <w:rsid w:val="0008380B"/>
    <w:rsid w:val="000839F5"/>
    <w:rsid w:val="000839FE"/>
    <w:rsid w:val="000842E5"/>
    <w:rsid w:val="00084345"/>
    <w:rsid w:val="000845FA"/>
    <w:rsid w:val="00084AB2"/>
    <w:rsid w:val="00084BF7"/>
    <w:rsid w:val="00084C8F"/>
    <w:rsid w:val="00084F2E"/>
    <w:rsid w:val="0008503E"/>
    <w:rsid w:val="00085522"/>
    <w:rsid w:val="000856A3"/>
    <w:rsid w:val="00085BCA"/>
    <w:rsid w:val="00085BDA"/>
    <w:rsid w:val="00085D3F"/>
    <w:rsid w:val="00085D96"/>
    <w:rsid w:val="00085E1D"/>
    <w:rsid w:val="00086063"/>
    <w:rsid w:val="00086142"/>
    <w:rsid w:val="000861FD"/>
    <w:rsid w:val="000861FE"/>
    <w:rsid w:val="0008640C"/>
    <w:rsid w:val="0008676A"/>
    <w:rsid w:val="00086844"/>
    <w:rsid w:val="00086F88"/>
    <w:rsid w:val="00086FCA"/>
    <w:rsid w:val="000870F0"/>
    <w:rsid w:val="000905D2"/>
    <w:rsid w:val="000907B5"/>
    <w:rsid w:val="000907BD"/>
    <w:rsid w:val="000909F0"/>
    <w:rsid w:val="00090FB6"/>
    <w:rsid w:val="0009199B"/>
    <w:rsid w:val="00091FA6"/>
    <w:rsid w:val="00092337"/>
    <w:rsid w:val="000925B9"/>
    <w:rsid w:val="00092A14"/>
    <w:rsid w:val="00092B14"/>
    <w:rsid w:val="00092B1D"/>
    <w:rsid w:val="00092B47"/>
    <w:rsid w:val="00092B90"/>
    <w:rsid w:val="00092CE3"/>
    <w:rsid w:val="00092FD3"/>
    <w:rsid w:val="00093311"/>
    <w:rsid w:val="000936CB"/>
    <w:rsid w:val="00093B79"/>
    <w:rsid w:val="00093CE1"/>
    <w:rsid w:val="000949F4"/>
    <w:rsid w:val="00094D25"/>
    <w:rsid w:val="00094EC8"/>
    <w:rsid w:val="0009513D"/>
    <w:rsid w:val="00095267"/>
    <w:rsid w:val="00095418"/>
    <w:rsid w:val="00095A1E"/>
    <w:rsid w:val="00095AE7"/>
    <w:rsid w:val="00095D76"/>
    <w:rsid w:val="0009617D"/>
    <w:rsid w:val="00096F81"/>
    <w:rsid w:val="00097051"/>
    <w:rsid w:val="00097EC4"/>
    <w:rsid w:val="000A02AA"/>
    <w:rsid w:val="000A04CE"/>
    <w:rsid w:val="000A0820"/>
    <w:rsid w:val="000A0BAD"/>
    <w:rsid w:val="000A0F43"/>
    <w:rsid w:val="000A0F5B"/>
    <w:rsid w:val="000A0F8A"/>
    <w:rsid w:val="000A1735"/>
    <w:rsid w:val="000A2205"/>
    <w:rsid w:val="000A2B9A"/>
    <w:rsid w:val="000A2C90"/>
    <w:rsid w:val="000A3274"/>
    <w:rsid w:val="000A33C4"/>
    <w:rsid w:val="000A35C4"/>
    <w:rsid w:val="000A3BB9"/>
    <w:rsid w:val="000A4210"/>
    <w:rsid w:val="000A43EF"/>
    <w:rsid w:val="000A499D"/>
    <w:rsid w:val="000A4A42"/>
    <w:rsid w:val="000A4B09"/>
    <w:rsid w:val="000A4E29"/>
    <w:rsid w:val="000A59FB"/>
    <w:rsid w:val="000A5C5A"/>
    <w:rsid w:val="000A6FAC"/>
    <w:rsid w:val="000A6FC0"/>
    <w:rsid w:val="000A710D"/>
    <w:rsid w:val="000A7224"/>
    <w:rsid w:val="000A7910"/>
    <w:rsid w:val="000A7D12"/>
    <w:rsid w:val="000B034E"/>
    <w:rsid w:val="000B0898"/>
    <w:rsid w:val="000B0931"/>
    <w:rsid w:val="000B0B4B"/>
    <w:rsid w:val="000B0C2A"/>
    <w:rsid w:val="000B1372"/>
    <w:rsid w:val="000B180D"/>
    <w:rsid w:val="000B20C0"/>
    <w:rsid w:val="000B2891"/>
    <w:rsid w:val="000B29CE"/>
    <w:rsid w:val="000B2B76"/>
    <w:rsid w:val="000B304F"/>
    <w:rsid w:val="000B3241"/>
    <w:rsid w:val="000B3663"/>
    <w:rsid w:val="000B3C70"/>
    <w:rsid w:val="000B40B3"/>
    <w:rsid w:val="000B448D"/>
    <w:rsid w:val="000B4668"/>
    <w:rsid w:val="000B466A"/>
    <w:rsid w:val="000B4904"/>
    <w:rsid w:val="000B4AAD"/>
    <w:rsid w:val="000B4C7C"/>
    <w:rsid w:val="000B5121"/>
    <w:rsid w:val="000B5972"/>
    <w:rsid w:val="000B5B3A"/>
    <w:rsid w:val="000B5B64"/>
    <w:rsid w:val="000B5D0F"/>
    <w:rsid w:val="000B5D9B"/>
    <w:rsid w:val="000B5F9C"/>
    <w:rsid w:val="000B6169"/>
    <w:rsid w:val="000B6781"/>
    <w:rsid w:val="000B6A9E"/>
    <w:rsid w:val="000B6C5D"/>
    <w:rsid w:val="000B6D06"/>
    <w:rsid w:val="000B731F"/>
    <w:rsid w:val="000B78F7"/>
    <w:rsid w:val="000B79A6"/>
    <w:rsid w:val="000B7F28"/>
    <w:rsid w:val="000C07A6"/>
    <w:rsid w:val="000C0A16"/>
    <w:rsid w:val="000C0F21"/>
    <w:rsid w:val="000C0F3F"/>
    <w:rsid w:val="000C119E"/>
    <w:rsid w:val="000C1359"/>
    <w:rsid w:val="000C1BFF"/>
    <w:rsid w:val="000C1DAB"/>
    <w:rsid w:val="000C234E"/>
    <w:rsid w:val="000C2634"/>
    <w:rsid w:val="000C2A64"/>
    <w:rsid w:val="000C2A8F"/>
    <w:rsid w:val="000C2C54"/>
    <w:rsid w:val="000C2E3A"/>
    <w:rsid w:val="000C34EE"/>
    <w:rsid w:val="000C3598"/>
    <w:rsid w:val="000C3952"/>
    <w:rsid w:val="000C3967"/>
    <w:rsid w:val="000C3CF3"/>
    <w:rsid w:val="000C3D28"/>
    <w:rsid w:val="000C41A1"/>
    <w:rsid w:val="000C46A3"/>
    <w:rsid w:val="000C4CF2"/>
    <w:rsid w:val="000C5217"/>
    <w:rsid w:val="000C549E"/>
    <w:rsid w:val="000C5589"/>
    <w:rsid w:val="000C55B4"/>
    <w:rsid w:val="000C5976"/>
    <w:rsid w:val="000C65B0"/>
    <w:rsid w:val="000C68A9"/>
    <w:rsid w:val="000C6D3A"/>
    <w:rsid w:val="000C7219"/>
    <w:rsid w:val="000C734D"/>
    <w:rsid w:val="000C7945"/>
    <w:rsid w:val="000C7A7A"/>
    <w:rsid w:val="000D003B"/>
    <w:rsid w:val="000D0561"/>
    <w:rsid w:val="000D078F"/>
    <w:rsid w:val="000D0E63"/>
    <w:rsid w:val="000D118A"/>
    <w:rsid w:val="000D1297"/>
    <w:rsid w:val="000D1376"/>
    <w:rsid w:val="000D1ABA"/>
    <w:rsid w:val="000D1C0C"/>
    <w:rsid w:val="000D1D03"/>
    <w:rsid w:val="000D2687"/>
    <w:rsid w:val="000D32B8"/>
    <w:rsid w:val="000D356F"/>
    <w:rsid w:val="000D3AC8"/>
    <w:rsid w:val="000D420D"/>
    <w:rsid w:val="000D4512"/>
    <w:rsid w:val="000D45A3"/>
    <w:rsid w:val="000D45E1"/>
    <w:rsid w:val="000D4843"/>
    <w:rsid w:val="000D48ED"/>
    <w:rsid w:val="000D497A"/>
    <w:rsid w:val="000D49F1"/>
    <w:rsid w:val="000D539A"/>
    <w:rsid w:val="000D5E29"/>
    <w:rsid w:val="000D6787"/>
    <w:rsid w:val="000D6A16"/>
    <w:rsid w:val="000D6AE1"/>
    <w:rsid w:val="000D719F"/>
    <w:rsid w:val="000D7472"/>
    <w:rsid w:val="000D7888"/>
    <w:rsid w:val="000D7F15"/>
    <w:rsid w:val="000E0B92"/>
    <w:rsid w:val="000E0DA3"/>
    <w:rsid w:val="000E1059"/>
    <w:rsid w:val="000E10FD"/>
    <w:rsid w:val="000E11E8"/>
    <w:rsid w:val="000E16E7"/>
    <w:rsid w:val="000E1B99"/>
    <w:rsid w:val="000E20AA"/>
    <w:rsid w:val="000E233B"/>
    <w:rsid w:val="000E2B0D"/>
    <w:rsid w:val="000E2D15"/>
    <w:rsid w:val="000E35CA"/>
    <w:rsid w:val="000E366F"/>
    <w:rsid w:val="000E3736"/>
    <w:rsid w:val="000E388D"/>
    <w:rsid w:val="000E44D2"/>
    <w:rsid w:val="000E4521"/>
    <w:rsid w:val="000E46EB"/>
    <w:rsid w:val="000E493A"/>
    <w:rsid w:val="000E4D1C"/>
    <w:rsid w:val="000E4F47"/>
    <w:rsid w:val="000E55F5"/>
    <w:rsid w:val="000E5AC4"/>
    <w:rsid w:val="000E618B"/>
    <w:rsid w:val="000E6672"/>
    <w:rsid w:val="000E6B6D"/>
    <w:rsid w:val="000E6C53"/>
    <w:rsid w:val="000E6F68"/>
    <w:rsid w:val="000E7443"/>
    <w:rsid w:val="000E7749"/>
    <w:rsid w:val="000F01BE"/>
    <w:rsid w:val="000F055A"/>
    <w:rsid w:val="000F0698"/>
    <w:rsid w:val="000F1378"/>
    <w:rsid w:val="000F158E"/>
    <w:rsid w:val="000F1951"/>
    <w:rsid w:val="000F30CE"/>
    <w:rsid w:val="000F3613"/>
    <w:rsid w:val="000F3693"/>
    <w:rsid w:val="000F38AE"/>
    <w:rsid w:val="000F463B"/>
    <w:rsid w:val="000F49E9"/>
    <w:rsid w:val="000F51DA"/>
    <w:rsid w:val="000F56EF"/>
    <w:rsid w:val="000F58B2"/>
    <w:rsid w:val="000F5E28"/>
    <w:rsid w:val="000F62E2"/>
    <w:rsid w:val="000F63E9"/>
    <w:rsid w:val="000F6F31"/>
    <w:rsid w:val="000F7A11"/>
    <w:rsid w:val="000F7B58"/>
    <w:rsid w:val="0010013E"/>
    <w:rsid w:val="00100527"/>
    <w:rsid w:val="00100605"/>
    <w:rsid w:val="00100DC5"/>
    <w:rsid w:val="001019F6"/>
    <w:rsid w:val="00101E35"/>
    <w:rsid w:val="00102647"/>
    <w:rsid w:val="00102AD8"/>
    <w:rsid w:val="001036A0"/>
    <w:rsid w:val="00103814"/>
    <w:rsid w:val="00103A1D"/>
    <w:rsid w:val="00103D37"/>
    <w:rsid w:val="00103E8B"/>
    <w:rsid w:val="00103EC6"/>
    <w:rsid w:val="00103EFD"/>
    <w:rsid w:val="00105508"/>
    <w:rsid w:val="0010588F"/>
    <w:rsid w:val="00105A99"/>
    <w:rsid w:val="00106831"/>
    <w:rsid w:val="00106923"/>
    <w:rsid w:val="00106AA6"/>
    <w:rsid w:val="00106AAC"/>
    <w:rsid w:val="00106C2D"/>
    <w:rsid w:val="00106C74"/>
    <w:rsid w:val="00106FD8"/>
    <w:rsid w:val="00107234"/>
    <w:rsid w:val="00107BAA"/>
    <w:rsid w:val="00107DA8"/>
    <w:rsid w:val="001104E8"/>
    <w:rsid w:val="00110516"/>
    <w:rsid w:val="00110AEC"/>
    <w:rsid w:val="00110DA5"/>
    <w:rsid w:val="001110C7"/>
    <w:rsid w:val="00111161"/>
    <w:rsid w:val="00111281"/>
    <w:rsid w:val="00111929"/>
    <w:rsid w:val="001120C5"/>
    <w:rsid w:val="0011214E"/>
    <w:rsid w:val="001122FE"/>
    <w:rsid w:val="001127E0"/>
    <w:rsid w:val="001129E1"/>
    <w:rsid w:val="00112AA3"/>
    <w:rsid w:val="00112CB7"/>
    <w:rsid w:val="00112E25"/>
    <w:rsid w:val="001132F5"/>
    <w:rsid w:val="0011330F"/>
    <w:rsid w:val="00113539"/>
    <w:rsid w:val="001135A1"/>
    <w:rsid w:val="00113638"/>
    <w:rsid w:val="00113874"/>
    <w:rsid w:val="00113A59"/>
    <w:rsid w:val="00113EC7"/>
    <w:rsid w:val="0011406B"/>
    <w:rsid w:val="001146C7"/>
    <w:rsid w:val="0011478C"/>
    <w:rsid w:val="00114893"/>
    <w:rsid w:val="00115791"/>
    <w:rsid w:val="00115B4A"/>
    <w:rsid w:val="00115B68"/>
    <w:rsid w:val="00115DD8"/>
    <w:rsid w:val="001162AB"/>
    <w:rsid w:val="001163F7"/>
    <w:rsid w:val="001166E9"/>
    <w:rsid w:val="001168A4"/>
    <w:rsid w:val="00116933"/>
    <w:rsid w:val="00116A66"/>
    <w:rsid w:val="001171E9"/>
    <w:rsid w:val="0011734C"/>
    <w:rsid w:val="00117979"/>
    <w:rsid w:val="00120453"/>
    <w:rsid w:val="001204AF"/>
    <w:rsid w:val="0012050E"/>
    <w:rsid w:val="001206AF"/>
    <w:rsid w:val="00120AB5"/>
    <w:rsid w:val="00120B0F"/>
    <w:rsid w:val="00121023"/>
    <w:rsid w:val="001211E6"/>
    <w:rsid w:val="0012122E"/>
    <w:rsid w:val="001218AE"/>
    <w:rsid w:val="0012193C"/>
    <w:rsid w:val="001219CE"/>
    <w:rsid w:val="00121B5D"/>
    <w:rsid w:val="00121C54"/>
    <w:rsid w:val="00121F95"/>
    <w:rsid w:val="0012207D"/>
    <w:rsid w:val="00122428"/>
    <w:rsid w:val="00122AEE"/>
    <w:rsid w:val="0012336E"/>
    <w:rsid w:val="00123AE2"/>
    <w:rsid w:val="00123D3C"/>
    <w:rsid w:val="001243A0"/>
    <w:rsid w:val="00124556"/>
    <w:rsid w:val="0012482A"/>
    <w:rsid w:val="001249FB"/>
    <w:rsid w:val="00124F69"/>
    <w:rsid w:val="00125B61"/>
    <w:rsid w:val="00125B95"/>
    <w:rsid w:val="00125CFA"/>
    <w:rsid w:val="0012607E"/>
    <w:rsid w:val="00126774"/>
    <w:rsid w:val="00126BB7"/>
    <w:rsid w:val="001270C6"/>
    <w:rsid w:val="001272B4"/>
    <w:rsid w:val="001272C3"/>
    <w:rsid w:val="001276E7"/>
    <w:rsid w:val="001277D0"/>
    <w:rsid w:val="00127A5C"/>
    <w:rsid w:val="00127B21"/>
    <w:rsid w:val="00127B57"/>
    <w:rsid w:val="001301FB"/>
    <w:rsid w:val="0013046A"/>
    <w:rsid w:val="00130584"/>
    <w:rsid w:val="00130588"/>
    <w:rsid w:val="0013096E"/>
    <w:rsid w:val="00130CAE"/>
    <w:rsid w:val="00131070"/>
    <w:rsid w:val="0013176A"/>
    <w:rsid w:val="0013186B"/>
    <w:rsid w:val="00132618"/>
    <w:rsid w:val="00133001"/>
    <w:rsid w:val="00133557"/>
    <w:rsid w:val="001335A2"/>
    <w:rsid w:val="001338E5"/>
    <w:rsid w:val="001340CA"/>
    <w:rsid w:val="00134490"/>
    <w:rsid w:val="0013459D"/>
    <w:rsid w:val="00134701"/>
    <w:rsid w:val="001354EE"/>
    <w:rsid w:val="00135847"/>
    <w:rsid w:val="00135997"/>
    <w:rsid w:val="001359B0"/>
    <w:rsid w:val="00135AE1"/>
    <w:rsid w:val="00135B15"/>
    <w:rsid w:val="001360A9"/>
    <w:rsid w:val="0013611D"/>
    <w:rsid w:val="00136479"/>
    <w:rsid w:val="0013669D"/>
    <w:rsid w:val="00136C84"/>
    <w:rsid w:val="0013726A"/>
    <w:rsid w:val="00137CB2"/>
    <w:rsid w:val="001408AC"/>
    <w:rsid w:val="001416F8"/>
    <w:rsid w:val="00141933"/>
    <w:rsid w:val="00141DAB"/>
    <w:rsid w:val="00141DCC"/>
    <w:rsid w:val="001420C3"/>
    <w:rsid w:val="001423C6"/>
    <w:rsid w:val="001425EB"/>
    <w:rsid w:val="001428D5"/>
    <w:rsid w:val="001428E8"/>
    <w:rsid w:val="00142D77"/>
    <w:rsid w:val="00143242"/>
    <w:rsid w:val="00143491"/>
    <w:rsid w:val="00143495"/>
    <w:rsid w:val="00143BF0"/>
    <w:rsid w:val="0014433E"/>
    <w:rsid w:val="001443D0"/>
    <w:rsid w:val="00144E9D"/>
    <w:rsid w:val="00145C41"/>
    <w:rsid w:val="00145EBE"/>
    <w:rsid w:val="00145F0E"/>
    <w:rsid w:val="001464BF"/>
    <w:rsid w:val="00146546"/>
    <w:rsid w:val="0014666E"/>
    <w:rsid w:val="00146C23"/>
    <w:rsid w:val="00146FE1"/>
    <w:rsid w:val="0014704F"/>
    <w:rsid w:val="00147140"/>
    <w:rsid w:val="001479FA"/>
    <w:rsid w:val="00147CEC"/>
    <w:rsid w:val="00150136"/>
    <w:rsid w:val="001501B3"/>
    <w:rsid w:val="00150380"/>
    <w:rsid w:val="00150ACF"/>
    <w:rsid w:val="00151541"/>
    <w:rsid w:val="001516A0"/>
    <w:rsid w:val="001518C9"/>
    <w:rsid w:val="00151985"/>
    <w:rsid w:val="001521AF"/>
    <w:rsid w:val="001524DC"/>
    <w:rsid w:val="0015255B"/>
    <w:rsid w:val="001527E2"/>
    <w:rsid w:val="00152A28"/>
    <w:rsid w:val="00153333"/>
    <w:rsid w:val="001533F0"/>
    <w:rsid w:val="0015369D"/>
    <w:rsid w:val="00153A58"/>
    <w:rsid w:val="00153FA4"/>
    <w:rsid w:val="0015401E"/>
    <w:rsid w:val="0015414F"/>
    <w:rsid w:val="0015416B"/>
    <w:rsid w:val="00154179"/>
    <w:rsid w:val="001543D8"/>
    <w:rsid w:val="0015486A"/>
    <w:rsid w:val="00155126"/>
    <w:rsid w:val="001553E4"/>
    <w:rsid w:val="00155E67"/>
    <w:rsid w:val="001565B8"/>
    <w:rsid w:val="00156835"/>
    <w:rsid w:val="001569D4"/>
    <w:rsid w:val="00156DA3"/>
    <w:rsid w:val="00156E8C"/>
    <w:rsid w:val="0015706A"/>
    <w:rsid w:val="00157C63"/>
    <w:rsid w:val="00157DBB"/>
    <w:rsid w:val="00157DC0"/>
    <w:rsid w:val="0016008F"/>
    <w:rsid w:val="00160147"/>
    <w:rsid w:val="001604AE"/>
    <w:rsid w:val="00160CDE"/>
    <w:rsid w:val="00160FAC"/>
    <w:rsid w:val="001618CF"/>
    <w:rsid w:val="00161BBE"/>
    <w:rsid w:val="00161D3B"/>
    <w:rsid w:val="00161DDA"/>
    <w:rsid w:val="00161E01"/>
    <w:rsid w:val="00162072"/>
    <w:rsid w:val="00162088"/>
    <w:rsid w:val="00162449"/>
    <w:rsid w:val="00163190"/>
    <w:rsid w:val="001632B7"/>
    <w:rsid w:val="00164409"/>
    <w:rsid w:val="00164457"/>
    <w:rsid w:val="00164E17"/>
    <w:rsid w:val="00164F0F"/>
    <w:rsid w:val="0016580B"/>
    <w:rsid w:val="00165E48"/>
    <w:rsid w:val="00166341"/>
    <w:rsid w:val="00166B9F"/>
    <w:rsid w:val="00166C5C"/>
    <w:rsid w:val="00166D82"/>
    <w:rsid w:val="00167565"/>
    <w:rsid w:val="00167580"/>
    <w:rsid w:val="001679CF"/>
    <w:rsid w:val="0017018A"/>
    <w:rsid w:val="0017041D"/>
    <w:rsid w:val="00170625"/>
    <w:rsid w:val="00170C0B"/>
    <w:rsid w:val="00170CA9"/>
    <w:rsid w:val="00171CD1"/>
    <w:rsid w:val="00171E14"/>
    <w:rsid w:val="001722E7"/>
    <w:rsid w:val="0017256C"/>
    <w:rsid w:val="0017273F"/>
    <w:rsid w:val="001727F8"/>
    <w:rsid w:val="00172D44"/>
    <w:rsid w:val="00172EDE"/>
    <w:rsid w:val="0017387D"/>
    <w:rsid w:val="00173A48"/>
    <w:rsid w:val="00174305"/>
    <w:rsid w:val="001743AE"/>
    <w:rsid w:val="0017454E"/>
    <w:rsid w:val="00174C45"/>
    <w:rsid w:val="00175930"/>
    <w:rsid w:val="00176105"/>
    <w:rsid w:val="00176204"/>
    <w:rsid w:val="0017696C"/>
    <w:rsid w:val="00176C95"/>
    <w:rsid w:val="0017751B"/>
    <w:rsid w:val="00177524"/>
    <w:rsid w:val="001776C2"/>
    <w:rsid w:val="00177B5E"/>
    <w:rsid w:val="00177B89"/>
    <w:rsid w:val="00180134"/>
    <w:rsid w:val="00180930"/>
    <w:rsid w:val="00180EBD"/>
    <w:rsid w:val="001817BC"/>
    <w:rsid w:val="00181B56"/>
    <w:rsid w:val="00181C07"/>
    <w:rsid w:val="0018211A"/>
    <w:rsid w:val="00182385"/>
    <w:rsid w:val="0018276F"/>
    <w:rsid w:val="00182A53"/>
    <w:rsid w:val="00182BFB"/>
    <w:rsid w:val="00182D38"/>
    <w:rsid w:val="00183EA8"/>
    <w:rsid w:val="001844F3"/>
    <w:rsid w:val="001847AE"/>
    <w:rsid w:val="0018490D"/>
    <w:rsid w:val="00184919"/>
    <w:rsid w:val="00184D47"/>
    <w:rsid w:val="00184D72"/>
    <w:rsid w:val="001851B8"/>
    <w:rsid w:val="0018563D"/>
    <w:rsid w:val="00185C9E"/>
    <w:rsid w:val="00185CA7"/>
    <w:rsid w:val="0018610F"/>
    <w:rsid w:val="001864CD"/>
    <w:rsid w:val="001864D3"/>
    <w:rsid w:val="0018660A"/>
    <w:rsid w:val="001866D6"/>
    <w:rsid w:val="001871C4"/>
    <w:rsid w:val="00187D44"/>
    <w:rsid w:val="00187FF9"/>
    <w:rsid w:val="0019052C"/>
    <w:rsid w:val="0019120A"/>
    <w:rsid w:val="001913E1"/>
    <w:rsid w:val="00191698"/>
    <w:rsid w:val="00191CBB"/>
    <w:rsid w:val="0019204D"/>
    <w:rsid w:val="00192E40"/>
    <w:rsid w:val="001936FD"/>
    <w:rsid w:val="00193C75"/>
    <w:rsid w:val="001940C6"/>
    <w:rsid w:val="001943F5"/>
    <w:rsid w:val="00194648"/>
    <w:rsid w:val="001948FB"/>
    <w:rsid w:val="00194A4F"/>
    <w:rsid w:val="001952E4"/>
    <w:rsid w:val="00195C6E"/>
    <w:rsid w:val="00195F18"/>
    <w:rsid w:val="00196559"/>
    <w:rsid w:val="0019668B"/>
    <w:rsid w:val="001967F5"/>
    <w:rsid w:val="00196871"/>
    <w:rsid w:val="00196BF9"/>
    <w:rsid w:val="00197A7D"/>
    <w:rsid w:val="00197E0A"/>
    <w:rsid w:val="001A0285"/>
    <w:rsid w:val="001A060B"/>
    <w:rsid w:val="001A0967"/>
    <w:rsid w:val="001A0B9E"/>
    <w:rsid w:val="001A0C69"/>
    <w:rsid w:val="001A0E07"/>
    <w:rsid w:val="001A0E7C"/>
    <w:rsid w:val="001A184C"/>
    <w:rsid w:val="001A1EA7"/>
    <w:rsid w:val="001A1F07"/>
    <w:rsid w:val="001A200B"/>
    <w:rsid w:val="001A22EC"/>
    <w:rsid w:val="001A2506"/>
    <w:rsid w:val="001A319B"/>
    <w:rsid w:val="001A320D"/>
    <w:rsid w:val="001A3390"/>
    <w:rsid w:val="001A3907"/>
    <w:rsid w:val="001A3D94"/>
    <w:rsid w:val="001A479C"/>
    <w:rsid w:val="001A47B8"/>
    <w:rsid w:val="001A4984"/>
    <w:rsid w:val="001A4A4F"/>
    <w:rsid w:val="001A4D34"/>
    <w:rsid w:val="001A5004"/>
    <w:rsid w:val="001A537A"/>
    <w:rsid w:val="001A5FA0"/>
    <w:rsid w:val="001A643F"/>
    <w:rsid w:val="001A6B60"/>
    <w:rsid w:val="001A6DB2"/>
    <w:rsid w:val="001A7052"/>
    <w:rsid w:val="001A706B"/>
    <w:rsid w:val="001A7148"/>
    <w:rsid w:val="001A7233"/>
    <w:rsid w:val="001A72BA"/>
    <w:rsid w:val="001A7788"/>
    <w:rsid w:val="001A78B7"/>
    <w:rsid w:val="001B01AB"/>
    <w:rsid w:val="001B0700"/>
    <w:rsid w:val="001B0788"/>
    <w:rsid w:val="001B0D08"/>
    <w:rsid w:val="001B0E33"/>
    <w:rsid w:val="001B1371"/>
    <w:rsid w:val="001B1DBB"/>
    <w:rsid w:val="001B23B8"/>
    <w:rsid w:val="001B2C19"/>
    <w:rsid w:val="001B2DB3"/>
    <w:rsid w:val="001B2E09"/>
    <w:rsid w:val="001B326E"/>
    <w:rsid w:val="001B3449"/>
    <w:rsid w:val="001B386D"/>
    <w:rsid w:val="001B3E37"/>
    <w:rsid w:val="001B4AA1"/>
    <w:rsid w:val="001B4C5F"/>
    <w:rsid w:val="001B4DE6"/>
    <w:rsid w:val="001B5281"/>
    <w:rsid w:val="001B5D4F"/>
    <w:rsid w:val="001B5FB7"/>
    <w:rsid w:val="001B6344"/>
    <w:rsid w:val="001B6DCA"/>
    <w:rsid w:val="001B6FD0"/>
    <w:rsid w:val="001B7112"/>
    <w:rsid w:val="001B72ED"/>
    <w:rsid w:val="001B7524"/>
    <w:rsid w:val="001C0456"/>
    <w:rsid w:val="001C0771"/>
    <w:rsid w:val="001C10AA"/>
    <w:rsid w:val="001C16FE"/>
    <w:rsid w:val="001C1A01"/>
    <w:rsid w:val="001C1C84"/>
    <w:rsid w:val="001C1FB2"/>
    <w:rsid w:val="001C214B"/>
    <w:rsid w:val="001C222F"/>
    <w:rsid w:val="001C2E05"/>
    <w:rsid w:val="001C2F2C"/>
    <w:rsid w:val="001C318C"/>
    <w:rsid w:val="001C3589"/>
    <w:rsid w:val="001C385E"/>
    <w:rsid w:val="001C4561"/>
    <w:rsid w:val="001C4C97"/>
    <w:rsid w:val="001C5A36"/>
    <w:rsid w:val="001C5B4D"/>
    <w:rsid w:val="001C6041"/>
    <w:rsid w:val="001C60D9"/>
    <w:rsid w:val="001C6FD0"/>
    <w:rsid w:val="001C7436"/>
    <w:rsid w:val="001C7EEB"/>
    <w:rsid w:val="001C7F39"/>
    <w:rsid w:val="001D001D"/>
    <w:rsid w:val="001D0264"/>
    <w:rsid w:val="001D0266"/>
    <w:rsid w:val="001D0323"/>
    <w:rsid w:val="001D05D8"/>
    <w:rsid w:val="001D06C0"/>
    <w:rsid w:val="001D08F5"/>
    <w:rsid w:val="001D0A53"/>
    <w:rsid w:val="001D0BD8"/>
    <w:rsid w:val="001D15E1"/>
    <w:rsid w:val="001D1996"/>
    <w:rsid w:val="001D1DFF"/>
    <w:rsid w:val="001D1F90"/>
    <w:rsid w:val="001D216B"/>
    <w:rsid w:val="001D290B"/>
    <w:rsid w:val="001D2CD6"/>
    <w:rsid w:val="001D2DA9"/>
    <w:rsid w:val="001D3242"/>
    <w:rsid w:val="001D3425"/>
    <w:rsid w:val="001D386A"/>
    <w:rsid w:val="001D3B14"/>
    <w:rsid w:val="001D3CB8"/>
    <w:rsid w:val="001D42C3"/>
    <w:rsid w:val="001D4548"/>
    <w:rsid w:val="001D4558"/>
    <w:rsid w:val="001D47EE"/>
    <w:rsid w:val="001D48E2"/>
    <w:rsid w:val="001D4C33"/>
    <w:rsid w:val="001D4C6F"/>
    <w:rsid w:val="001D4FED"/>
    <w:rsid w:val="001D5024"/>
    <w:rsid w:val="001D513E"/>
    <w:rsid w:val="001D5687"/>
    <w:rsid w:val="001D5AF9"/>
    <w:rsid w:val="001D5B6D"/>
    <w:rsid w:val="001D5CA2"/>
    <w:rsid w:val="001D5EC5"/>
    <w:rsid w:val="001D61EF"/>
    <w:rsid w:val="001D65FB"/>
    <w:rsid w:val="001D680D"/>
    <w:rsid w:val="001D6A27"/>
    <w:rsid w:val="001D7469"/>
    <w:rsid w:val="001D7F49"/>
    <w:rsid w:val="001E0014"/>
    <w:rsid w:val="001E0BB4"/>
    <w:rsid w:val="001E0CEC"/>
    <w:rsid w:val="001E113C"/>
    <w:rsid w:val="001E1587"/>
    <w:rsid w:val="001E18D3"/>
    <w:rsid w:val="001E19A5"/>
    <w:rsid w:val="001E1F52"/>
    <w:rsid w:val="001E1F7B"/>
    <w:rsid w:val="001E2057"/>
    <w:rsid w:val="001E225A"/>
    <w:rsid w:val="001E22A8"/>
    <w:rsid w:val="001E26A1"/>
    <w:rsid w:val="001E2DBF"/>
    <w:rsid w:val="001E2E01"/>
    <w:rsid w:val="001E2EE1"/>
    <w:rsid w:val="001E2F8C"/>
    <w:rsid w:val="001E3159"/>
    <w:rsid w:val="001E3214"/>
    <w:rsid w:val="001E35F4"/>
    <w:rsid w:val="001E3638"/>
    <w:rsid w:val="001E39BE"/>
    <w:rsid w:val="001E3ADC"/>
    <w:rsid w:val="001E4411"/>
    <w:rsid w:val="001E4BC0"/>
    <w:rsid w:val="001E4BE1"/>
    <w:rsid w:val="001E531B"/>
    <w:rsid w:val="001E5961"/>
    <w:rsid w:val="001E5B8A"/>
    <w:rsid w:val="001E63DE"/>
    <w:rsid w:val="001E65C3"/>
    <w:rsid w:val="001E6EE4"/>
    <w:rsid w:val="001E6F9A"/>
    <w:rsid w:val="001E7197"/>
    <w:rsid w:val="001E744F"/>
    <w:rsid w:val="001E7807"/>
    <w:rsid w:val="001E7F80"/>
    <w:rsid w:val="001F0B73"/>
    <w:rsid w:val="001F162A"/>
    <w:rsid w:val="001F20CC"/>
    <w:rsid w:val="001F25D8"/>
    <w:rsid w:val="001F26CF"/>
    <w:rsid w:val="001F28A9"/>
    <w:rsid w:val="001F2D6A"/>
    <w:rsid w:val="001F2E30"/>
    <w:rsid w:val="001F2F10"/>
    <w:rsid w:val="001F3177"/>
    <w:rsid w:val="001F353C"/>
    <w:rsid w:val="001F36A8"/>
    <w:rsid w:val="001F39EE"/>
    <w:rsid w:val="001F42C8"/>
    <w:rsid w:val="001F4433"/>
    <w:rsid w:val="001F44B5"/>
    <w:rsid w:val="001F475E"/>
    <w:rsid w:val="001F5442"/>
    <w:rsid w:val="001F5602"/>
    <w:rsid w:val="001F5708"/>
    <w:rsid w:val="001F5ECB"/>
    <w:rsid w:val="001F5F12"/>
    <w:rsid w:val="001F60EA"/>
    <w:rsid w:val="001F610E"/>
    <w:rsid w:val="001F62B2"/>
    <w:rsid w:val="001F681D"/>
    <w:rsid w:val="001F6D7B"/>
    <w:rsid w:val="001F6EE0"/>
    <w:rsid w:val="001F6FFA"/>
    <w:rsid w:val="001F729E"/>
    <w:rsid w:val="001F793C"/>
    <w:rsid w:val="001F79EE"/>
    <w:rsid w:val="001F7A29"/>
    <w:rsid w:val="001F7C13"/>
    <w:rsid w:val="00200007"/>
    <w:rsid w:val="00200078"/>
    <w:rsid w:val="00200138"/>
    <w:rsid w:val="002001D2"/>
    <w:rsid w:val="002004CB"/>
    <w:rsid w:val="002005E8"/>
    <w:rsid w:val="00200697"/>
    <w:rsid w:val="00200AD5"/>
    <w:rsid w:val="00200B08"/>
    <w:rsid w:val="00200CD2"/>
    <w:rsid w:val="00201583"/>
    <w:rsid w:val="0020164E"/>
    <w:rsid w:val="00201E5F"/>
    <w:rsid w:val="0020204D"/>
    <w:rsid w:val="002024C9"/>
    <w:rsid w:val="002027C2"/>
    <w:rsid w:val="00202833"/>
    <w:rsid w:val="00203996"/>
    <w:rsid w:val="00203CA8"/>
    <w:rsid w:val="00204082"/>
    <w:rsid w:val="002041E9"/>
    <w:rsid w:val="00204298"/>
    <w:rsid w:val="00204789"/>
    <w:rsid w:val="00204B6A"/>
    <w:rsid w:val="00204EA0"/>
    <w:rsid w:val="00205123"/>
    <w:rsid w:val="00205BBC"/>
    <w:rsid w:val="00205BF1"/>
    <w:rsid w:val="00205E69"/>
    <w:rsid w:val="0020615F"/>
    <w:rsid w:val="00206600"/>
    <w:rsid w:val="00206640"/>
    <w:rsid w:val="002066D7"/>
    <w:rsid w:val="00206B26"/>
    <w:rsid w:val="00206E28"/>
    <w:rsid w:val="0020716B"/>
    <w:rsid w:val="00207721"/>
    <w:rsid w:val="00207E2B"/>
    <w:rsid w:val="00207EC7"/>
    <w:rsid w:val="00210476"/>
    <w:rsid w:val="00210941"/>
    <w:rsid w:val="00210D94"/>
    <w:rsid w:val="00211573"/>
    <w:rsid w:val="00211EEB"/>
    <w:rsid w:val="002126C4"/>
    <w:rsid w:val="00212EDB"/>
    <w:rsid w:val="00213433"/>
    <w:rsid w:val="0021480C"/>
    <w:rsid w:val="00214AB7"/>
    <w:rsid w:val="00214D43"/>
    <w:rsid w:val="002150C5"/>
    <w:rsid w:val="00215227"/>
    <w:rsid w:val="0021576D"/>
    <w:rsid w:val="002159C1"/>
    <w:rsid w:val="00215BFA"/>
    <w:rsid w:val="00215EA1"/>
    <w:rsid w:val="002160E2"/>
    <w:rsid w:val="0021616E"/>
    <w:rsid w:val="00216602"/>
    <w:rsid w:val="00216C44"/>
    <w:rsid w:val="002175E3"/>
    <w:rsid w:val="00217BB4"/>
    <w:rsid w:val="00217D09"/>
    <w:rsid w:val="00217FC7"/>
    <w:rsid w:val="002201D4"/>
    <w:rsid w:val="002204ED"/>
    <w:rsid w:val="002207B2"/>
    <w:rsid w:val="00220882"/>
    <w:rsid w:val="00220FF8"/>
    <w:rsid w:val="002210C7"/>
    <w:rsid w:val="0022115C"/>
    <w:rsid w:val="002212D8"/>
    <w:rsid w:val="00221660"/>
    <w:rsid w:val="00221DEF"/>
    <w:rsid w:val="00223739"/>
    <w:rsid w:val="00223BF3"/>
    <w:rsid w:val="00223D39"/>
    <w:rsid w:val="0022481A"/>
    <w:rsid w:val="00225318"/>
    <w:rsid w:val="00225BB7"/>
    <w:rsid w:val="00225EF4"/>
    <w:rsid w:val="00225F4B"/>
    <w:rsid w:val="00226081"/>
    <w:rsid w:val="002261CD"/>
    <w:rsid w:val="002265AF"/>
    <w:rsid w:val="00226724"/>
    <w:rsid w:val="00226883"/>
    <w:rsid w:val="002268F9"/>
    <w:rsid w:val="00226A24"/>
    <w:rsid w:val="00226AFB"/>
    <w:rsid w:val="00226B77"/>
    <w:rsid w:val="00227AF6"/>
    <w:rsid w:val="00230582"/>
    <w:rsid w:val="00230764"/>
    <w:rsid w:val="002308D1"/>
    <w:rsid w:val="0023125C"/>
    <w:rsid w:val="0023139F"/>
    <w:rsid w:val="002316CB"/>
    <w:rsid w:val="0023175C"/>
    <w:rsid w:val="00231843"/>
    <w:rsid w:val="00231AB1"/>
    <w:rsid w:val="00231D1C"/>
    <w:rsid w:val="00231E62"/>
    <w:rsid w:val="00232732"/>
    <w:rsid w:val="00232790"/>
    <w:rsid w:val="002329F7"/>
    <w:rsid w:val="00232DDA"/>
    <w:rsid w:val="00232F0D"/>
    <w:rsid w:val="002336AA"/>
    <w:rsid w:val="002338FC"/>
    <w:rsid w:val="002339ED"/>
    <w:rsid w:val="00233D97"/>
    <w:rsid w:val="00234094"/>
    <w:rsid w:val="0023438D"/>
    <w:rsid w:val="002343CF"/>
    <w:rsid w:val="0023440A"/>
    <w:rsid w:val="00234705"/>
    <w:rsid w:val="00234CA7"/>
    <w:rsid w:val="00235219"/>
    <w:rsid w:val="0023532A"/>
    <w:rsid w:val="002354D3"/>
    <w:rsid w:val="002355F8"/>
    <w:rsid w:val="00235666"/>
    <w:rsid w:val="00235DF8"/>
    <w:rsid w:val="002360FE"/>
    <w:rsid w:val="0023672F"/>
    <w:rsid w:val="0023685D"/>
    <w:rsid w:val="00236F43"/>
    <w:rsid w:val="00237078"/>
    <w:rsid w:val="00237621"/>
    <w:rsid w:val="00237A97"/>
    <w:rsid w:val="00240223"/>
    <w:rsid w:val="00240611"/>
    <w:rsid w:val="00240B0D"/>
    <w:rsid w:val="00240B99"/>
    <w:rsid w:val="00240BE4"/>
    <w:rsid w:val="00240E77"/>
    <w:rsid w:val="00240EA5"/>
    <w:rsid w:val="00241476"/>
    <w:rsid w:val="00241531"/>
    <w:rsid w:val="00241C9B"/>
    <w:rsid w:val="00241D9A"/>
    <w:rsid w:val="00241E33"/>
    <w:rsid w:val="002420B3"/>
    <w:rsid w:val="002420EB"/>
    <w:rsid w:val="00242565"/>
    <w:rsid w:val="0024288F"/>
    <w:rsid w:val="00242E8B"/>
    <w:rsid w:val="00242F65"/>
    <w:rsid w:val="00242FA4"/>
    <w:rsid w:val="00244717"/>
    <w:rsid w:val="002450A8"/>
    <w:rsid w:val="002451B2"/>
    <w:rsid w:val="0024525E"/>
    <w:rsid w:val="00245662"/>
    <w:rsid w:val="00245700"/>
    <w:rsid w:val="00245B62"/>
    <w:rsid w:val="00245C43"/>
    <w:rsid w:val="002463EB"/>
    <w:rsid w:val="00246B05"/>
    <w:rsid w:val="00247200"/>
    <w:rsid w:val="002476F8"/>
    <w:rsid w:val="00247706"/>
    <w:rsid w:val="002477D5"/>
    <w:rsid w:val="00247983"/>
    <w:rsid w:val="0025013A"/>
    <w:rsid w:val="00250188"/>
    <w:rsid w:val="0025025C"/>
    <w:rsid w:val="002504A5"/>
    <w:rsid w:val="00250977"/>
    <w:rsid w:val="002509BD"/>
    <w:rsid w:val="002510DC"/>
    <w:rsid w:val="002512DB"/>
    <w:rsid w:val="00251D25"/>
    <w:rsid w:val="00252150"/>
    <w:rsid w:val="002521C8"/>
    <w:rsid w:val="00252F89"/>
    <w:rsid w:val="00253250"/>
    <w:rsid w:val="0025331C"/>
    <w:rsid w:val="002533A8"/>
    <w:rsid w:val="002537AE"/>
    <w:rsid w:val="00253B18"/>
    <w:rsid w:val="002540FC"/>
    <w:rsid w:val="00254299"/>
    <w:rsid w:val="00254320"/>
    <w:rsid w:val="0025456B"/>
    <w:rsid w:val="002545F2"/>
    <w:rsid w:val="00254946"/>
    <w:rsid w:val="00254A64"/>
    <w:rsid w:val="00254CD0"/>
    <w:rsid w:val="00254FBA"/>
    <w:rsid w:val="00254FDE"/>
    <w:rsid w:val="002551FB"/>
    <w:rsid w:val="002553EC"/>
    <w:rsid w:val="002554AD"/>
    <w:rsid w:val="00255871"/>
    <w:rsid w:val="00255C7C"/>
    <w:rsid w:val="00255FD4"/>
    <w:rsid w:val="002561E1"/>
    <w:rsid w:val="0025647F"/>
    <w:rsid w:val="0025672D"/>
    <w:rsid w:val="00256872"/>
    <w:rsid w:val="00256E0A"/>
    <w:rsid w:val="00257021"/>
    <w:rsid w:val="00257BB0"/>
    <w:rsid w:val="00260119"/>
    <w:rsid w:val="002606D3"/>
    <w:rsid w:val="002609F0"/>
    <w:rsid w:val="0026157A"/>
    <w:rsid w:val="0026164C"/>
    <w:rsid w:val="002617FE"/>
    <w:rsid w:val="00261F22"/>
    <w:rsid w:val="00262617"/>
    <w:rsid w:val="00262648"/>
    <w:rsid w:val="00262A7E"/>
    <w:rsid w:val="00262CBE"/>
    <w:rsid w:val="00262F49"/>
    <w:rsid w:val="0026301F"/>
    <w:rsid w:val="002632C7"/>
    <w:rsid w:val="002638F5"/>
    <w:rsid w:val="00263EAB"/>
    <w:rsid w:val="00264A55"/>
    <w:rsid w:val="00264C01"/>
    <w:rsid w:val="00264EF8"/>
    <w:rsid w:val="0026540F"/>
    <w:rsid w:val="0026562A"/>
    <w:rsid w:val="00265913"/>
    <w:rsid w:val="0026614C"/>
    <w:rsid w:val="00266441"/>
    <w:rsid w:val="0026647D"/>
    <w:rsid w:val="00266EE2"/>
    <w:rsid w:val="00267C8F"/>
    <w:rsid w:val="00267D4D"/>
    <w:rsid w:val="00267F00"/>
    <w:rsid w:val="0027030E"/>
    <w:rsid w:val="002707FE"/>
    <w:rsid w:val="00270A69"/>
    <w:rsid w:val="00270B24"/>
    <w:rsid w:val="00270BEA"/>
    <w:rsid w:val="00270D4A"/>
    <w:rsid w:val="00270FBB"/>
    <w:rsid w:val="00271398"/>
    <w:rsid w:val="002716D9"/>
    <w:rsid w:val="00271A26"/>
    <w:rsid w:val="002723D9"/>
    <w:rsid w:val="00272749"/>
    <w:rsid w:val="00272B81"/>
    <w:rsid w:val="00273539"/>
    <w:rsid w:val="002738AD"/>
    <w:rsid w:val="002738C4"/>
    <w:rsid w:val="00274DDF"/>
    <w:rsid w:val="002752F0"/>
    <w:rsid w:val="00275304"/>
    <w:rsid w:val="002753A4"/>
    <w:rsid w:val="00275966"/>
    <w:rsid w:val="00275B72"/>
    <w:rsid w:val="00275BD1"/>
    <w:rsid w:val="0027618C"/>
    <w:rsid w:val="002762AC"/>
    <w:rsid w:val="002762CE"/>
    <w:rsid w:val="002763DC"/>
    <w:rsid w:val="002763E5"/>
    <w:rsid w:val="002764F2"/>
    <w:rsid w:val="002765B6"/>
    <w:rsid w:val="00276777"/>
    <w:rsid w:val="00276A36"/>
    <w:rsid w:val="00276ED9"/>
    <w:rsid w:val="00276F13"/>
    <w:rsid w:val="00276F33"/>
    <w:rsid w:val="002772AF"/>
    <w:rsid w:val="00277601"/>
    <w:rsid w:val="0027768D"/>
    <w:rsid w:val="00277BE1"/>
    <w:rsid w:val="0027CD28"/>
    <w:rsid w:val="002802E4"/>
    <w:rsid w:val="00280608"/>
    <w:rsid w:val="002807BE"/>
    <w:rsid w:val="002809EF"/>
    <w:rsid w:val="00280A1B"/>
    <w:rsid w:val="00280E4D"/>
    <w:rsid w:val="00280E6B"/>
    <w:rsid w:val="00281352"/>
    <w:rsid w:val="00281C9D"/>
    <w:rsid w:val="00281CED"/>
    <w:rsid w:val="00281E67"/>
    <w:rsid w:val="00282BBE"/>
    <w:rsid w:val="00282EE4"/>
    <w:rsid w:val="00282F4E"/>
    <w:rsid w:val="0028302D"/>
    <w:rsid w:val="00283408"/>
    <w:rsid w:val="002839B7"/>
    <w:rsid w:val="0028411B"/>
    <w:rsid w:val="00284150"/>
    <w:rsid w:val="0028480F"/>
    <w:rsid w:val="00284DE7"/>
    <w:rsid w:val="00284FA5"/>
    <w:rsid w:val="00284FBB"/>
    <w:rsid w:val="00285168"/>
    <w:rsid w:val="00285558"/>
    <w:rsid w:val="00285784"/>
    <w:rsid w:val="002862D7"/>
    <w:rsid w:val="00286977"/>
    <w:rsid w:val="00286EEA"/>
    <w:rsid w:val="00287553"/>
    <w:rsid w:val="00287590"/>
    <w:rsid w:val="00287AB1"/>
    <w:rsid w:val="00287B70"/>
    <w:rsid w:val="00287BE1"/>
    <w:rsid w:val="00287CD8"/>
    <w:rsid w:val="002900D9"/>
    <w:rsid w:val="00290979"/>
    <w:rsid w:val="00290C00"/>
    <w:rsid w:val="00291B5B"/>
    <w:rsid w:val="00291BA9"/>
    <w:rsid w:val="00292E49"/>
    <w:rsid w:val="002933C5"/>
    <w:rsid w:val="002935EE"/>
    <w:rsid w:val="00293882"/>
    <w:rsid w:val="0029390F"/>
    <w:rsid w:val="00293D5A"/>
    <w:rsid w:val="00293E3A"/>
    <w:rsid w:val="002942B9"/>
    <w:rsid w:val="002949E3"/>
    <w:rsid w:val="00294F59"/>
    <w:rsid w:val="002956FD"/>
    <w:rsid w:val="00295A61"/>
    <w:rsid w:val="00295E83"/>
    <w:rsid w:val="002960A1"/>
    <w:rsid w:val="00296949"/>
    <w:rsid w:val="00296A4B"/>
    <w:rsid w:val="00296D08"/>
    <w:rsid w:val="00296D42"/>
    <w:rsid w:val="00297A62"/>
    <w:rsid w:val="002A0368"/>
    <w:rsid w:val="002A06EB"/>
    <w:rsid w:val="002A080E"/>
    <w:rsid w:val="002A088B"/>
    <w:rsid w:val="002A0AA2"/>
    <w:rsid w:val="002A0BE4"/>
    <w:rsid w:val="002A14C0"/>
    <w:rsid w:val="002A1A30"/>
    <w:rsid w:val="002A1A87"/>
    <w:rsid w:val="002A1E7C"/>
    <w:rsid w:val="002A1F09"/>
    <w:rsid w:val="002A2122"/>
    <w:rsid w:val="002A2264"/>
    <w:rsid w:val="002A27C4"/>
    <w:rsid w:val="002A28C6"/>
    <w:rsid w:val="002A2BAC"/>
    <w:rsid w:val="002A2DEC"/>
    <w:rsid w:val="002A2E21"/>
    <w:rsid w:val="002A3132"/>
    <w:rsid w:val="002A33ED"/>
    <w:rsid w:val="002A39BE"/>
    <w:rsid w:val="002A4353"/>
    <w:rsid w:val="002A4833"/>
    <w:rsid w:val="002A499A"/>
    <w:rsid w:val="002A4A1D"/>
    <w:rsid w:val="002A4BA0"/>
    <w:rsid w:val="002A4C08"/>
    <w:rsid w:val="002A4CB6"/>
    <w:rsid w:val="002A4CC7"/>
    <w:rsid w:val="002A4FCC"/>
    <w:rsid w:val="002A567F"/>
    <w:rsid w:val="002A5B0B"/>
    <w:rsid w:val="002A5C0F"/>
    <w:rsid w:val="002A5C7D"/>
    <w:rsid w:val="002A607F"/>
    <w:rsid w:val="002A658E"/>
    <w:rsid w:val="002A6B48"/>
    <w:rsid w:val="002A70C5"/>
    <w:rsid w:val="002A7998"/>
    <w:rsid w:val="002A7BD4"/>
    <w:rsid w:val="002A7C44"/>
    <w:rsid w:val="002A7D6A"/>
    <w:rsid w:val="002B019C"/>
    <w:rsid w:val="002B0461"/>
    <w:rsid w:val="002B0555"/>
    <w:rsid w:val="002B1476"/>
    <w:rsid w:val="002B164D"/>
    <w:rsid w:val="002B1A6E"/>
    <w:rsid w:val="002B1BB7"/>
    <w:rsid w:val="002B24FD"/>
    <w:rsid w:val="002B2874"/>
    <w:rsid w:val="002B298B"/>
    <w:rsid w:val="002B29D9"/>
    <w:rsid w:val="002B2A2D"/>
    <w:rsid w:val="002B2B3D"/>
    <w:rsid w:val="002B2F3A"/>
    <w:rsid w:val="002B3105"/>
    <w:rsid w:val="002B4156"/>
    <w:rsid w:val="002B42E9"/>
    <w:rsid w:val="002B462C"/>
    <w:rsid w:val="002B4737"/>
    <w:rsid w:val="002B5023"/>
    <w:rsid w:val="002B5B4D"/>
    <w:rsid w:val="002B5C58"/>
    <w:rsid w:val="002B61BC"/>
    <w:rsid w:val="002B673B"/>
    <w:rsid w:val="002B6799"/>
    <w:rsid w:val="002B7158"/>
    <w:rsid w:val="002B7A95"/>
    <w:rsid w:val="002B7D0A"/>
    <w:rsid w:val="002B7E78"/>
    <w:rsid w:val="002C04F8"/>
    <w:rsid w:val="002C08CC"/>
    <w:rsid w:val="002C099A"/>
    <w:rsid w:val="002C0E9A"/>
    <w:rsid w:val="002C1601"/>
    <w:rsid w:val="002C1C01"/>
    <w:rsid w:val="002C1D82"/>
    <w:rsid w:val="002C1DF2"/>
    <w:rsid w:val="002C1FD1"/>
    <w:rsid w:val="002C2226"/>
    <w:rsid w:val="002C2382"/>
    <w:rsid w:val="002C2483"/>
    <w:rsid w:val="002C2DCA"/>
    <w:rsid w:val="002C3371"/>
    <w:rsid w:val="002C33C0"/>
    <w:rsid w:val="002C365B"/>
    <w:rsid w:val="002C3DCF"/>
    <w:rsid w:val="002C40C7"/>
    <w:rsid w:val="002C41F7"/>
    <w:rsid w:val="002C43C4"/>
    <w:rsid w:val="002C4458"/>
    <w:rsid w:val="002C4CFE"/>
    <w:rsid w:val="002C5535"/>
    <w:rsid w:val="002C5CF5"/>
    <w:rsid w:val="002C625D"/>
    <w:rsid w:val="002C63B9"/>
    <w:rsid w:val="002C68DB"/>
    <w:rsid w:val="002C72E5"/>
    <w:rsid w:val="002C73A8"/>
    <w:rsid w:val="002C7828"/>
    <w:rsid w:val="002C79B4"/>
    <w:rsid w:val="002C7C63"/>
    <w:rsid w:val="002C7CAD"/>
    <w:rsid w:val="002C7DDE"/>
    <w:rsid w:val="002D0335"/>
    <w:rsid w:val="002D050F"/>
    <w:rsid w:val="002D08DE"/>
    <w:rsid w:val="002D17BC"/>
    <w:rsid w:val="002D212F"/>
    <w:rsid w:val="002D3633"/>
    <w:rsid w:val="002D36D4"/>
    <w:rsid w:val="002D36F3"/>
    <w:rsid w:val="002D3944"/>
    <w:rsid w:val="002D3949"/>
    <w:rsid w:val="002D45BB"/>
    <w:rsid w:val="002D4CBB"/>
    <w:rsid w:val="002D501B"/>
    <w:rsid w:val="002D513A"/>
    <w:rsid w:val="002D55D1"/>
    <w:rsid w:val="002D585E"/>
    <w:rsid w:val="002D58AE"/>
    <w:rsid w:val="002D6279"/>
    <w:rsid w:val="002D67D4"/>
    <w:rsid w:val="002D67DF"/>
    <w:rsid w:val="002D6A90"/>
    <w:rsid w:val="002D7418"/>
    <w:rsid w:val="002D7458"/>
    <w:rsid w:val="002D7E1D"/>
    <w:rsid w:val="002D7FC3"/>
    <w:rsid w:val="002E01FF"/>
    <w:rsid w:val="002E0254"/>
    <w:rsid w:val="002E05B3"/>
    <w:rsid w:val="002E0BFB"/>
    <w:rsid w:val="002E0C61"/>
    <w:rsid w:val="002E0D41"/>
    <w:rsid w:val="002E12BB"/>
    <w:rsid w:val="002E1357"/>
    <w:rsid w:val="002E13F3"/>
    <w:rsid w:val="002E1458"/>
    <w:rsid w:val="002E17BD"/>
    <w:rsid w:val="002E1B5F"/>
    <w:rsid w:val="002E1B8D"/>
    <w:rsid w:val="002E1D0E"/>
    <w:rsid w:val="002E279E"/>
    <w:rsid w:val="002E3C94"/>
    <w:rsid w:val="002E40C5"/>
    <w:rsid w:val="002E43DE"/>
    <w:rsid w:val="002E47B4"/>
    <w:rsid w:val="002E4B2A"/>
    <w:rsid w:val="002E4BEF"/>
    <w:rsid w:val="002E4CEE"/>
    <w:rsid w:val="002E4ED9"/>
    <w:rsid w:val="002E5B4B"/>
    <w:rsid w:val="002E5FB0"/>
    <w:rsid w:val="002E616D"/>
    <w:rsid w:val="002E61E0"/>
    <w:rsid w:val="002E627E"/>
    <w:rsid w:val="002E6898"/>
    <w:rsid w:val="002E6F32"/>
    <w:rsid w:val="002E7022"/>
    <w:rsid w:val="002E7FF2"/>
    <w:rsid w:val="002F019E"/>
    <w:rsid w:val="002F0766"/>
    <w:rsid w:val="002F07AF"/>
    <w:rsid w:val="002F0F31"/>
    <w:rsid w:val="002F115B"/>
    <w:rsid w:val="002F1F5D"/>
    <w:rsid w:val="002F2C54"/>
    <w:rsid w:val="002F2DB2"/>
    <w:rsid w:val="002F2DCF"/>
    <w:rsid w:val="002F343C"/>
    <w:rsid w:val="002F35AC"/>
    <w:rsid w:val="002F36F5"/>
    <w:rsid w:val="002F3C5D"/>
    <w:rsid w:val="002F434C"/>
    <w:rsid w:val="002F46E5"/>
    <w:rsid w:val="002F4C3F"/>
    <w:rsid w:val="002F50ED"/>
    <w:rsid w:val="002F5E56"/>
    <w:rsid w:val="002F6699"/>
    <w:rsid w:val="002F6CB3"/>
    <w:rsid w:val="002F6CD3"/>
    <w:rsid w:val="002F7287"/>
    <w:rsid w:val="002F7361"/>
    <w:rsid w:val="002F7401"/>
    <w:rsid w:val="002F7461"/>
    <w:rsid w:val="002F7B80"/>
    <w:rsid w:val="003003CA"/>
    <w:rsid w:val="003004AC"/>
    <w:rsid w:val="00300597"/>
    <w:rsid w:val="00300C4C"/>
    <w:rsid w:val="00300E9D"/>
    <w:rsid w:val="00301191"/>
    <w:rsid w:val="003018AF"/>
    <w:rsid w:val="00301A67"/>
    <w:rsid w:val="00301BB3"/>
    <w:rsid w:val="00301D5A"/>
    <w:rsid w:val="00301E4D"/>
    <w:rsid w:val="00302517"/>
    <w:rsid w:val="00302789"/>
    <w:rsid w:val="00302F16"/>
    <w:rsid w:val="00303182"/>
    <w:rsid w:val="003032E1"/>
    <w:rsid w:val="003033A9"/>
    <w:rsid w:val="00303A59"/>
    <w:rsid w:val="00303A9F"/>
    <w:rsid w:val="00303C22"/>
    <w:rsid w:val="00303DDD"/>
    <w:rsid w:val="00303EAB"/>
    <w:rsid w:val="00304107"/>
    <w:rsid w:val="003044E7"/>
    <w:rsid w:val="003046CE"/>
    <w:rsid w:val="0030493F"/>
    <w:rsid w:val="0030553A"/>
    <w:rsid w:val="003056B4"/>
    <w:rsid w:val="00305F73"/>
    <w:rsid w:val="0030629A"/>
    <w:rsid w:val="00306807"/>
    <w:rsid w:val="003068EC"/>
    <w:rsid w:val="0030691D"/>
    <w:rsid w:val="00306B4E"/>
    <w:rsid w:val="0030708E"/>
    <w:rsid w:val="00307168"/>
    <w:rsid w:val="003078AC"/>
    <w:rsid w:val="003101DA"/>
    <w:rsid w:val="00310468"/>
    <w:rsid w:val="0031072C"/>
    <w:rsid w:val="00310F1E"/>
    <w:rsid w:val="0031199A"/>
    <w:rsid w:val="003119F4"/>
    <w:rsid w:val="00311E64"/>
    <w:rsid w:val="0031204B"/>
    <w:rsid w:val="0031243A"/>
    <w:rsid w:val="003135C1"/>
    <w:rsid w:val="003137B5"/>
    <w:rsid w:val="003137B9"/>
    <w:rsid w:val="00313BA4"/>
    <w:rsid w:val="00313C21"/>
    <w:rsid w:val="00313D8F"/>
    <w:rsid w:val="00313E6A"/>
    <w:rsid w:val="003141E8"/>
    <w:rsid w:val="0031436E"/>
    <w:rsid w:val="00314431"/>
    <w:rsid w:val="003145D7"/>
    <w:rsid w:val="00314634"/>
    <w:rsid w:val="00314679"/>
    <w:rsid w:val="00314A4C"/>
    <w:rsid w:val="00314F1E"/>
    <w:rsid w:val="00315031"/>
    <w:rsid w:val="00315260"/>
    <w:rsid w:val="00315403"/>
    <w:rsid w:val="003155C0"/>
    <w:rsid w:val="00315ABA"/>
    <w:rsid w:val="003162DC"/>
    <w:rsid w:val="00316615"/>
    <w:rsid w:val="00316792"/>
    <w:rsid w:val="00316824"/>
    <w:rsid w:val="00316AC6"/>
    <w:rsid w:val="00316BA7"/>
    <w:rsid w:val="00317206"/>
    <w:rsid w:val="00317BF1"/>
    <w:rsid w:val="00317C55"/>
    <w:rsid w:val="00320088"/>
    <w:rsid w:val="00321010"/>
    <w:rsid w:val="00321114"/>
    <w:rsid w:val="00321223"/>
    <w:rsid w:val="003212B2"/>
    <w:rsid w:val="0032164A"/>
    <w:rsid w:val="00321D54"/>
    <w:rsid w:val="00321F50"/>
    <w:rsid w:val="003226E9"/>
    <w:rsid w:val="0032280B"/>
    <w:rsid w:val="00322829"/>
    <w:rsid w:val="00322D74"/>
    <w:rsid w:val="003237DC"/>
    <w:rsid w:val="00323FBA"/>
    <w:rsid w:val="00324C4C"/>
    <w:rsid w:val="00324D33"/>
    <w:rsid w:val="00324F26"/>
    <w:rsid w:val="00324F3A"/>
    <w:rsid w:val="003250F2"/>
    <w:rsid w:val="00325255"/>
    <w:rsid w:val="003257F4"/>
    <w:rsid w:val="00325B01"/>
    <w:rsid w:val="0032638D"/>
    <w:rsid w:val="00326416"/>
    <w:rsid w:val="003266A8"/>
    <w:rsid w:val="00326758"/>
    <w:rsid w:val="00326AF4"/>
    <w:rsid w:val="00326BB9"/>
    <w:rsid w:val="00326F75"/>
    <w:rsid w:val="00327B6A"/>
    <w:rsid w:val="0033006A"/>
    <w:rsid w:val="00330713"/>
    <w:rsid w:val="00330B00"/>
    <w:rsid w:val="003311BB"/>
    <w:rsid w:val="00331240"/>
    <w:rsid w:val="00331274"/>
    <w:rsid w:val="00331290"/>
    <w:rsid w:val="003314CD"/>
    <w:rsid w:val="0033156A"/>
    <w:rsid w:val="00332034"/>
    <w:rsid w:val="003320F6"/>
    <w:rsid w:val="0033266A"/>
    <w:rsid w:val="003326B2"/>
    <w:rsid w:val="003327DB"/>
    <w:rsid w:val="00332A1D"/>
    <w:rsid w:val="003332BA"/>
    <w:rsid w:val="003335F9"/>
    <w:rsid w:val="0033375E"/>
    <w:rsid w:val="00333861"/>
    <w:rsid w:val="00333EE1"/>
    <w:rsid w:val="003348C2"/>
    <w:rsid w:val="00334EBB"/>
    <w:rsid w:val="003353F9"/>
    <w:rsid w:val="003359D6"/>
    <w:rsid w:val="00335B92"/>
    <w:rsid w:val="00336224"/>
    <w:rsid w:val="003364BC"/>
    <w:rsid w:val="0033675C"/>
    <w:rsid w:val="00336A5D"/>
    <w:rsid w:val="00336B8E"/>
    <w:rsid w:val="00336C04"/>
    <w:rsid w:val="00336F95"/>
    <w:rsid w:val="00337374"/>
    <w:rsid w:val="00337A55"/>
    <w:rsid w:val="00340055"/>
    <w:rsid w:val="00340A38"/>
    <w:rsid w:val="00340C3D"/>
    <w:rsid w:val="0034112A"/>
    <w:rsid w:val="0034128A"/>
    <w:rsid w:val="003415E0"/>
    <w:rsid w:val="00341757"/>
    <w:rsid w:val="00341B1A"/>
    <w:rsid w:val="00341B4B"/>
    <w:rsid w:val="00341C61"/>
    <w:rsid w:val="00341F29"/>
    <w:rsid w:val="00341F97"/>
    <w:rsid w:val="003423F7"/>
    <w:rsid w:val="003428B0"/>
    <w:rsid w:val="00342E46"/>
    <w:rsid w:val="00342F23"/>
    <w:rsid w:val="003431C1"/>
    <w:rsid w:val="00343233"/>
    <w:rsid w:val="003434FD"/>
    <w:rsid w:val="00343748"/>
    <w:rsid w:val="00343837"/>
    <w:rsid w:val="00343F59"/>
    <w:rsid w:val="003442AB"/>
    <w:rsid w:val="00344C4E"/>
    <w:rsid w:val="00344E81"/>
    <w:rsid w:val="00344F9B"/>
    <w:rsid w:val="00345489"/>
    <w:rsid w:val="00346157"/>
    <w:rsid w:val="00346273"/>
    <w:rsid w:val="00346309"/>
    <w:rsid w:val="003464A7"/>
    <w:rsid w:val="00346C4A"/>
    <w:rsid w:val="00347626"/>
    <w:rsid w:val="003479CD"/>
    <w:rsid w:val="00347EFC"/>
    <w:rsid w:val="003504A6"/>
    <w:rsid w:val="003509E1"/>
    <w:rsid w:val="00350B95"/>
    <w:rsid w:val="00350D7C"/>
    <w:rsid w:val="00351A59"/>
    <w:rsid w:val="00352BD2"/>
    <w:rsid w:val="00352D3B"/>
    <w:rsid w:val="00352F8F"/>
    <w:rsid w:val="00353524"/>
    <w:rsid w:val="00353649"/>
    <w:rsid w:val="00353B3D"/>
    <w:rsid w:val="00353C5E"/>
    <w:rsid w:val="00353DED"/>
    <w:rsid w:val="00353EA4"/>
    <w:rsid w:val="00353FB6"/>
    <w:rsid w:val="0035435C"/>
    <w:rsid w:val="00354475"/>
    <w:rsid w:val="00354540"/>
    <w:rsid w:val="00354DDC"/>
    <w:rsid w:val="003557C5"/>
    <w:rsid w:val="00355904"/>
    <w:rsid w:val="00356395"/>
    <w:rsid w:val="00356427"/>
    <w:rsid w:val="0035698B"/>
    <w:rsid w:val="00357051"/>
    <w:rsid w:val="003574B2"/>
    <w:rsid w:val="00357A9D"/>
    <w:rsid w:val="00360216"/>
    <w:rsid w:val="00360705"/>
    <w:rsid w:val="00360C16"/>
    <w:rsid w:val="00360E9A"/>
    <w:rsid w:val="003610A8"/>
    <w:rsid w:val="003610CC"/>
    <w:rsid w:val="00361394"/>
    <w:rsid w:val="00361DA8"/>
    <w:rsid w:val="003622FC"/>
    <w:rsid w:val="0036302B"/>
    <w:rsid w:val="003630D9"/>
    <w:rsid w:val="003633F1"/>
    <w:rsid w:val="0036352D"/>
    <w:rsid w:val="00363C36"/>
    <w:rsid w:val="00363F83"/>
    <w:rsid w:val="003643C1"/>
    <w:rsid w:val="003647E8"/>
    <w:rsid w:val="003652EB"/>
    <w:rsid w:val="003653F1"/>
    <w:rsid w:val="00365679"/>
    <w:rsid w:val="00365F0D"/>
    <w:rsid w:val="00366A94"/>
    <w:rsid w:val="00367349"/>
    <w:rsid w:val="003673D6"/>
    <w:rsid w:val="003674B8"/>
    <w:rsid w:val="00370515"/>
    <w:rsid w:val="00370767"/>
    <w:rsid w:val="003707BE"/>
    <w:rsid w:val="00371004"/>
    <w:rsid w:val="00371D5B"/>
    <w:rsid w:val="003721AB"/>
    <w:rsid w:val="00372C81"/>
    <w:rsid w:val="00372F3F"/>
    <w:rsid w:val="00372F6B"/>
    <w:rsid w:val="00372FA8"/>
    <w:rsid w:val="003731CE"/>
    <w:rsid w:val="0037331B"/>
    <w:rsid w:val="003733F9"/>
    <w:rsid w:val="003734EF"/>
    <w:rsid w:val="00373811"/>
    <w:rsid w:val="003739A2"/>
    <w:rsid w:val="00373DE0"/>
    <w:rsid w:val="0037427B"/>
    <w:rsid w:val="00374552"/>
    <w:rsid w:val="0037467B"/>
    <w:rsid w:val="003746AB"/>
    <w:rsid w:val="003749DD"/>
    <w:rsid w:val="003754E4"/>
    <w:rsid w:val="00375685"/>
    <w:rsid w:val="00375A7C"/>
    <w:rsid w:val="00375E71"/>
    <w:rsid w:val="00376167"/>
    <w:rsid w:val="00376368"/>
    <w:rsid w:val="003764EF"/>
    <w:rsid w:val="00376936"/>
    <w:rsid w:val="00377F5B"/>
    <w:rsid w:val="003802A7"/>
    <w:rsid w:val="0038093F"/>
    <w:rsid w:val="00380C10"/>
    <w:rsid w:val="00380E6A"/>
    <w:rsid w:val="003819A4"/>
    <w:rsid w:val="00381CF8"/>
    <w:rsid w:val="00381EB8"/>
    <w:rsid w:val="00381F6D"/>
    <w:rsid w:val="003820AF"/>
    <w:rsid w:val="003825F0"/>
    <w:rsid w:val="00382C19"/>
    <w:rsid w:val="0038375F"/>
    <w:rsid w:val="00383892"/>
    <w:rsid w:val="00383AF1"/>
    <w:rsid w:val="00383CEC"/>
    <w:rsid w:val="00384145"/>
    <w:rsid w:val="003848FE"/>
    <w:rsid w:val="003849DE"/>
    <w:rsid w:val="00384DE9"/>
    <w:rsid w:val="00385563"/>
    <w:rsid w:val="00385919"/>
    <w:rsid w:val="00385EDE"/>
    <w:rsid w:val="003861F4"/>
    <w:rsid w:val="003865E8"/>
    <w:rsid w:val="003869B6"/>
    <w:rsid w:val="00386D13"/>
    <w:rsid w:val="003872D5"/>
    <w:rsid w:val="00387EC6"/>
    <w:rsid w:val="00390148"/>
    <w:rsid w:val="00390679"/>
    <w:rsid w:val="00390CE8"/>
    <w:rsid w:val="00391F96"/>
    <w:rsid w:val="00392041"/>
    <w:rsid w:val="0039218A"/>
    <w:rsid w:val="003922A9"/>
    <w:rsid w:val="0039240D"/>
    <w:rsid w:val="003928EE"/>
    <w:rsid w:val="00392E5B"/>
    <w:rsid w:val="00392FEB"/>
    <w:rsid w:val="00393562"/>
    <w:rsid w:val="003937A0"/>
    <w:rsid w:val="00393A66"/>
    <w:rsid w:val="00393E25"/>
    <w:rsid w:val="0039461D"/>
    <w:rsid w:val="003947F2"/>
    <w:rsid w:val="00394852"/>
    <w:rsid w:val="00394A22"/>
    <w:rsid w:val="00394D30"/>
    <w:rsid w:val="003959B9"/>
    <w:rsid w:val="00395B47"/>
    <w:rsid w:val="0039614A"/>
    <w:rsid w:val="003963A0"/>
    <w:rsid w:val="00396A77"/>
    <w:rsid w:val="00397402"/>
    <w:rsid w:val="003976E1"/>
    <w:rsid w:val="00397BF6"/>
    <w:rsid w:val="00397F0E"/>
    <w:rsid w:val="003A09C3"/>
    <w:rsid w:val="003A09E6"/>
    <w:rsid w:val="003A0CA0"/>
    <w:rsid w:val="003A0EE0"/>
    <w:rsid w:val="003A0F65"/>
    <w:rsid w:val="003A0FD4"/>
    <w:rsid w:val="003A1886"/>
    <w:rsid w:val="003A190B"/>
    <w:rsid w:val="003A191D"/>
    <w:rsid w:val="003A1C5C"/>
    <w:rsid w:val="003A1DDC"/>
    <w:rsid w:val="003A219A"/>
    <w:rsid w:val="003A24FB"/>
    <w:rsid w:val="003A2AD2"/>
    <w:rsid w:val="003A392A"/>
    <w:rsid w:val="003A3CF9"/>
    <w:rsid w:val="003A3E2D"/>
    <w:rsid w:val="003A4453"/>
    <w:rsid w:val="003A448A"/>
    <w:rsid w:val="003A472F"/>
    <w:rsid w:val="003A4E10"/>
    <w:rsid w:val="003A5065"/>
    <w:rsid w:val="003A51D5"/>
    <w:rsid w:val="003A557D"/>
    <w:rsid w:val="003A593C"/>
    <w:rsid w:val="003A63F3"/>
    <w:rsid w:val="003A6752"/>
    <w:rsid w:val="003A67E3"/>
    <w:rsid w:val="003A6ACA"/>
    <w:rsid w:val="003A74AE"/>
    <w:rsid w:val="003A7642"/>
    <w:rsid w:val="003A7884"/>
    <w:rsid w:val="003A7BB4"/>
    <w:rsid w:val="003A7CE6"/>
    <w:rsid w:val="003A7DC6"/>
    <w:rsid w:val="003B05AB"/>
    <w:rsid w:val="003B0B99"/>
    <w:rsid w:val="003B13C6"/>
    <w:rsid w:val="003B140B"/>
    <w:rsid w:val="003B1580"/>
    <w:rsid w:val="003B15C5"/>
    <w:rsid w:val="003B15ED"/>
    <w:rsid w:val="003B1DF6"/>
    <w:rsid w:val="003B1E8D"/>
    <w:rsid w:val="003B1F32"/>
    <w:rsid w:val="003B2176"/>
    <w:rsid w:val="003B272E"/>
    <w:rsid w:val="003B3782"/>
    <w:rsid w:val="003B3A50"/>
    <w:rsid w:val="003B3FDB"/>
    <w:rsid w:val="003B41DB"/>
    <w:rsid w:val="003B4382"/>
    <w:rsid w:val="003B45F4"/>
    <w:rsid w:val="003B4FA6"/>
    <w:rsid w:val="003B5199"/>
    <w:rsid w:val="003B52F6"/>
    <w:rsid w:val="003B5B11"/>
    <w:rsid w:val="003B5DA7"/>
    <w:rsid w:val="003B632B"/>
    <w:rsid w:val="003B6AE8"/>
    <w:rsid w:val="003B6D77"/>
    <w:rsid w:val="003B7341"/>
    <w:rsid w:val="003B76A4"/>
    <w:rsid w:val="003B7972"/>
    <w:rsid w:val="003B7C99"/>
    <w:rsid w:val="003C0412"/>
    <w:rsid w:val="003C0BDA"/>
    <w:rsid w:val="003C0EA7"/>
    <w:rsid w:val="003C0FE9"/>
    <w:rsid w:val="003C1052"/>
    <w:rsid w:val="003C1236"/>
    <w:rsid w:val="003C127C"/>
    <w:rsid w:val="003C19E7"/>
    <w:rsid w:val="003C1B62"/>
    <w:rsid w:val="003C1C01"/>
    <w:rsid w:val="003C1C5D"/>
    <w:rsid w:val="003C202C"/>
    <w:rsid w:val="003C2D28"/>
    <w:rsid w:val="003C2D33"/>
    <w:rsid w:val="003C39B9"/>
    <w:rsid w:val="003C39F3"/>
    <w:rsid w:val="003C3E6B"/>
    <w:rsid w:val="003C40E4"/>
    <w:rsid w:val="003C4DF9"/>
    <w:rsid w:val="003C5018"/>
    <w:rsid w:val="003C57AF"/>
    <w:rsid w:val="003C625D"/>
    <w:rsid w:val="003C6429"/>
    <w:rsid w:val="003C662B"/>
    <w:rsid w:val="003C7712"/>
    <w:rsid w:val="003C7A27"/>
    <w:rsid w:val="003D035B"/>
    <w:rsid w:val="003D0467"/>
    <w:rsid w:val="003D05B4"/>
    <w:rsid w:val="003D0954"/>
    <w:rsid w:val="003D0D8A"/>
    <w:rsid w:val="003D108A"/>
    <w:rsid w:val="003D109C"/>
    <w:rsid w:val="003D111B"/>
    <w:rsid w:val="003D1122"/>
    <w:rsid w:val="003D1344"/>
    <w:rsid w:val="003D1491"/>
    <w:rsid w:val="003D166E"/>
    <w:rsid w:val="003D16A3"/>
    <w:rsid w:val="003D19A6"/>
    <w:rsid w:val="003D23C4"/>
    <w:rsid w:val="003D269C"/>
    <w:rsid w:val="003D299B"/>
    <w:rsid w:val="003D2B14"/>
    <w:rsid w:val="003D3155"/>
    <w:rsid w:val="003D322A"/>
    <w:rsid w:val="003D349F"/>
    <w:rsid w:val="003D3AFD"/>
    <w:rsid w:val="003D3C95"/>
    <w:rsid w:val="003D4127"/>
    <w:rsid w:val="003D4BE7"/>
    <w:rsid w:val="003D528F"/>
    <w:rsid w:val="003D71EE"/>
    <w:rsid w:val="003D730C"/>
    <w:rsid w:val="003D7781"/>
    <w:rsid w:val="003D7AAE"/>
    <w:rsid w:val="003D7CD4"/>
    <w:rsid w:val="003E0060"/>
    <w:rsid w:val="003E00E1"/>
    <w:rsid w:val="003E06D1"/>
    <w:rsid w:val="003E0F88"/>
    <w:rsid w:val="003E12A6"/>
    <w:rsid w:val="003E1488"/>
    <w:rsid w:val="003E1562"/>
    <w:rsid w:val="003E172A"/>
    <w:rsid w:val="003E18E4"/>
    <w:rsid w:val="003E1FFA"/>
    <w:rsid w:val="003E20D0"/>
    <w:rsid w:val="003E21EF"/>
    <w:rsid w:val="003E257A"/>
    <w:rsid w:val="003E2612"/>
    <w:rsid w:val="003E3745"/>
    <w:rsid w:val="003E41EF"/>
    <w:rsid w:val="003E456A"/>
    <w:rsid w:val="003E4B31"/>
    <w:rsid w:val="003E4BB9"/>
    <w:rsid w:val="003E530A"/>
    <w:rsid w:val="003E5981"/>
    <w:rsid w:val="003E5DA7"/>
    <w:rsid w:val="003E5EC2"/>
    <w:rsid w:val="003E5EFA"/>
    <w:rsid w:val="003E6296"/>
    <w:rsid w:val="003E64FD"/>
    <w:rsid w:val="003E6CA7"/>
    <w:rsid w:val="003E6D64"/>
    <w:rsid w:val="003E6D8E"/>
    <w:rsid w:val="003E70ED"/>
    <w:rsid w:val="003E72DD"/>
    <w:rsid w:val="003E7712"/>
    <w:rsid w:val="003E771C"/>
    <w:rsid w:val="003E7A07"/>
    <w:rsid w:val="003E7C1E"/>
    <w:rsid w:val="003F03C6"/>
    <w:rsid w:val="003F09BE"/>
    <w:rsid w:val="003F0B74"/>
    <w:rsid w:val="003F0C72"/>
    <w:rsid w:val="003F1424"/>
    <w:rsid w:val="003F178B"/>
    <w:rsid w:val="003F1814"/>
    <w:rsid w:val="003F193D"/>
    <w:rsid w:val="003F1ABF"/>
    <w:rsid w:val="003F1B6F"/>
    <w:rsid w:val="003F1B73"/>
    <w:rsid w:val="003F1C83"/>
    <w:rsid w:val="003F1CAA"/>
    <w:rsid w:val="003F1EC9"/>
    <w:rsid w:val="003F2072"/>
    <w:rsid w:val="003F2343"/>
    <w:rsid w:val="003F298B"/>
    <w:rsid w:val="003F2C53"/>
    <w:rsid w:val="003F2DC0"/>
    <w:rsid w:val="003F2F16"/>
    <w:rsid w:val="003F3AE2"/>
    <w:rsid w:val="003F4FF2"/>
    <w:rsid w:val="003F5969"/>
    <w:rsid w:val="003F5B1E"/>
    <w:rsid w:val="003F5B8C"/>
    <w:rsid w:val="003F5D25"/>
    <w:rsid w:val="003F61CE"/>
    <w:rsid w:val="003F633B"/>
    <w:rsid w:val="003F638B"/>
    <w:rsid w:val="003F679D"/>
    <w:rsid w:val="003F6A67"/>
    <w:rsid w:val="003F6C4D"/>
    <w:rsid w:val="003F7660"/>
    <w:rsid w:val="00400F2D"/>
    <w:rsid w:val="00401621"/>
    <w:rsid w:val="00401A62"/>
    <w:rsid w:val="00401AA1"/>
    <w:rsid w:val="00401E99"/>
    <w:rsid w:val="00402392"/>
    <w:rsid w:val="004023A4"/>
    <w:rsid w:val="00402514"/>
    <w:rsid w:val="00402B17"/>
    <w:rsid w:val="00402B6B"/>
    <w:rsid w:val="004033F2"/>
    <w:rsid w:val="00403F3C"/>
    <w:rsid w:val="00404446"/>
    <w:rsid w:val="00404458"/>
    <w:rsid w:val="004049E9"/>
    <w:rsid w:val="00404C76"/>
    <w:rsid w:val="00404C9F"/>
    <w:rsid w:val="00404EB6"/>
    <w:rsid w:val="004058A1"/>
    <w:rsid w:val="0040597A"/>
    <w:rsid w:val="004063D0"/>
    <w:rsid w:val="0040672F"/>
    <w:rsid w:val="00406A9F"/>
    <w:rsid w:val="00406FEF"/>
    <w:rsid w:val="004071E5"/>
    <w:rsid w:val="00407279"/>
    <w:rsid w:val="00407762"/>
    <w:rsid w:val="00407767"/>
    <w:rsid w:val="00407935"/>
    <w:rsid w:val="00407DE4"/>
    <w:rsid w:val="00410153"/>
    <w:rsid w:val="00410716"/>
    <w:rsid w:val="00410B5F"/>
    <w:rsid w:val="00410C6F"/>
    <w:rsid w:val="004111A5"/>
    <w:rsid w:val="0041133D"/>
    <w:rsid w:val="004114A9"/>
    <w:rsid w:val="004116FB"/>
    <w:rsid w:val="00411BA4"/>
    <w:rsid w:val="00411CB7"/>
    <w:rsid w:val="0041275A"/>
    <w:rsid w:val="00412A24"/>
    <w:rsid w:val="0041311E"/>
    <w:rsid w:val="004137E9"/>
    <w:rsid w:val="0041390A"/>
    <w:rsid w:val="00413B13"/>
    <w:rsid w:val="00413D74"/>
    <w:rsid w:val="00414049"/>
    <w:rsid w:val="004146F6"/>
    <w:rsid w:val="00414BC6"/>
    <w:rsid w:val="00414FB7"/>
    <w:rsid w:val="00415CE6"/>
    <w:rsid w:val="00415ED2"/>
    <w:rsid w:val="004169D8"/>
    <w:rsid w:val="00416E14"/>
    <w:rsid w:val="00417064"/>
    <w:rsid w:val="0041759B"/>
    <w:rsid w:val="004179AF"/>
    <w:rsid w:val="00417BB5"/>
    <w:rsid w:val="00420160"/>
    <w:rsid w:val="0042170D"/>
    <w:rsid w:val="00421C5F"/>
    <w:rsid w:val="00421EE5"/>
    <w:rsid w:val="00421FD1"/>
    <w:rsid w:val="004227B8"/>
    <w:rsid w:val="00422A88"/>
    <w:rsid w:val="00422AC8"/>
    <w:rsid w:val="00422F26"/>
    <w:rsid w:val="00423037"/>
    <w:rsid w:val="004234B0"/>
    <w:rsid w:val="00423B73"/>
    <w:rsid w:val="0042404C"/>
    <w:rsid w:val="0042444F"/>
    <w:rsid w:val="004246E5"/>
    <w:rsid w:val="00425052"/>
    <w:rsid w:val="00425266"/>
    <w:rsid w:val="00425558"/>
    <w:rsid w:val="00425BB6"/>
    <w:rsid w:val="00425CD7"/>
    <w:rsid w:val="00425D64"/>
    <w:rsid w:val="00425D80"/>
    <w:rsid w:val="00425F77"/>
    <w:rsid w:val="004260F5"/>
    <w:rsid w:val="00426486"/>
    <w:rsid w:val="004265AA"/>
    <w:rsid w:val="004268EF"/>
    <w:rsid w:val="004269D7"/>
    <w:rsid w:val="00426D93"/>
    <w:rsid w:val="004309F5"/>
    <w:rsid w:val="00430A40"/>
    <w:rsid w:val="00430DBF"/>
    <w:rsid w:val="00430E75"/>
    <w:rsid w:val="00431131"/>
    <w:rsid w:val="0043130E"/>
    <w:rsid w:val="004316AC"/>
    <w:rsid w:val="00432508"/>
    <w:rsid w:val="00432733"/>
    <w:rsid w:val="00432B3E"/>
    <w:rsid w:val="0043339B"/>
    <w:rsid w:val="00433445"/>
    <w:rsid w:val="00433658"/>
    <w:rsid w:val="0043378C"/>
    <w:rsid w:val="0043385C"/>
    <w:rsid w:val="00433A17"/>
    <w:rsid w:val="0043401A"/>
    <w:rsid w:val="00434143"/>
    <w:rsid w:val="004341E5"/>
    <w:rsid w:val="0043423A"/>
    <w:rsid w:val="00434AF7"/>
    <w:rsid w:val="004354C2"/>
    <w:rsid w:val="00435901"/>
    <w:rsid w:val="00435A9D"/>
    <w:rsid w:val="00435CD3"/>
    <w:rsid w:val="0043634A"/>
    <w:rsid w:val="004363CF"/>
    <w:rsid w:val="004366FD"/>
    <w:rsid w:val="004369A1"/>
    <w:rsid w:val="004406D9"/>
    <w:rsid w:val="00440AD9"/>
    <w:rsid w:val="0044110E"/>
    <w:rsid w:val="004416F0"/>
    <w:rsid w:val="00441EE5"/>
    <w:rsid w:val="00441F9B"/>
    <w:rsid w:val="00442066"/>
    <w:rsid w:val="0044259F"/>
    <w:rsid w:val="00442810"/>
    <w:rsid w:val="004429DC"/>
    <w:rsid w:val="00442FF7"/>
    <w:rsid w:val="00443155"/>
    <w:rsid w:val="00443774"/>
    <w:rsid w:val="00443C4C"/>
    <w:rsid w:val="00443F5E"/>
    <w:rsid w:val="00444534"/>
    <w:rsid w:val="004446C7"/>
    <w:rsid w:val="00444B74"/>
    <w:rsid w:val="004450CA"/>
    <w:rsid w:val="004456E7"/>
    <w:rsid w:val="0044574F"/>
    <w:rsid w:val="0044655C"/>
    <w:rsid w:val="0044687E"/>
    <w:rsid w:val="00446909"/>
    <w:rsid w:val="004470CB"/>
    <w:rsid w:val="004472C0"/>
    <w:rsid w:val="00447379"/>
    <w:rsid w:val="00447BA8"/>
    <w:rsid w:val="00447BF1"/>
    <w:rsid w:val="00450651"/>
    <w:rsid w:val="00450CB3"/>
    <w:rsid w:val="00450FF3"/>
    <w:rsid w:val="0045116D"/>
    <w:rsid w:val="00451683"/>
    <w:rsid w:val="0045189D"/>
    <w:rsid w:val="00451A51"/>
    <w:rsid w:val="00451AF6"/>
    <w:rsid w:val="00451D70"/>
    <w:rsid w:val="00451F42"/>
    <w:rsid w:val="0045205E"/>
    <w:rsid w:val="004524C2"/>
    <w:rsid w:val="004524D8"/>
    <w:rsid w:val="00452BA7"/>
    <w:rsid w:val="00452CB5"/>
    <w:rsid w:val="00452EAF"/>
    <w:rsid w:val="00453261"/>
    <w:rsid w:val="00453455"/>
    <w:rsid w:val="00453B11"/>
    <w:rsid w:val="00453E47"/>
    <w:rsid w:val="004546A8"/>
    <w:rsid w:val="0045489C"/>
    <w:rsid w:val="00454B80"/>
    <w:rsid w:val="00454D4E"/>
    <w:rsid w:val="00454E31"/>
    <w:rsid w:val="00454EFC"/>
    <w:rsid w:val="004552BF"/>
    <w:rsid w:val="00455336"/>
    <w:rsid w:val="00455B64"/>
    <w:rsid w:val="00455FB0"/>
    <w:rsid w:val="0045641B"/>
    <w:rsid w:val="00456656"/>
    <w:rsid w:val="00456932"/>
    <w:rsid w:val="00456A81"/>
    <w:rsid w:val="00456D9D"/>
    <w:rsid w:val="00456E6D"/>
    <w:rsid w:val="0045751F"/>
    <w:rsid w:val="004579DB"/>
    <w:rsid w:val="004601A8"/>
    <w:rsid w:val="00460A38"/>
    <w:rsid w:val="0046172A"/>
    <w:rsid w:val="00462371"/>
    <w:rsid w:val="0046247B"/>
    <w:rsid w:val="0046251E"/>
    <w:rsid w:val="00462FBE"/>
    <w:rsid w:val="00463157"/>
    <w:rsid w:val="0046359B"/>
    <w:rsid w:val="00463696"/>
    <w:rsid w:val="004638E3"/>
    <w:rsid w:val="00463A82"/>
    <w:rsid w:val="00463B70"/>
    <w:rsid w:val="00463FF7"/>
    <w:rsid w:val="0046463B"/>
    <w:rsid w:val="0046465F"/>
    <w:rsid w:val="00464C4E"/>
    <w:rsid w:val="00466249"/>
    <w:rsid w:val="00466257"/>
    <w:rsid w:val="00466263"/>
    <w:rsid w:val="004662BC"/>
    <w:rsid w:val="00466F60"/>
    <w:rsid w:val="00467013"/>
    <w:rsid w:val="004673BE"/>
    <w:rsid w:val="004677FC"/>
    <w:rsid w:val="00467803"/>
    <w:rsid w:val="00467A86"/>
    <w:rsid w:val="00470006"/>
    <w:rsid w:val="00470172"/>
    <w:rsid w:val="004703A5"/>
    <w:rsid w:val="004709B7"/>
    <w:rsid w:val="00470C33"/>
    <w:rsid w:val="004714B3"/>
    <w:rsid w:val="0047150A"/>
    <w:rsid w:val="00471800"/>
    <w:rsid w:val="00471810"/>
    <w:rsid w:val="00471A6D"/>
    <w:rsid w:val="00472693"/>
    <w:rsid w:val="0047284B"/>
    <w:rsid w:val="00472A5F"/>
    <w:rsid w:val="00472CF9"/>
    <w:rsid w:val="00472DA9"/>
    <w:rsid w:val="004730C5"/>
    <w:rsid w:val="0047355E"/>
    <w:rsid w:val="0047463B"/>
    <w:rsid w:val="004747A5"/>
    <w:rsid w:val="0047483A"/>
    <w:rsid w:val="00474A75"/>
    <w:rsid w:val="00474C1A"/>
    <w:rsid w:val="0047572E"/>
    <w:rsid w:val="00475D25"/>
    <w:rsid w:val="00476526"/>
    <w:rsid w:val="004768D7"/>
    <w:rsid w:val="00476B90"/>
    <w:rsid w:val="0047720C"/>
    <w:rsid w:val="00477612"/>
    <w:rsid w:val="00477674"/>
    <w:rsid w:val="00477A9C"/>
    <w:rsid w:val="00477C62"/>
    <w:rsid w:val="00477FA0"/>
    <w:rsid w:val="00481178"/>
    <w:rsid w:val="00481557"/>
    <w:rsid w:val="0048166B"/>
    <w:rsid w:val="004816CD"/>
    <w:rsid w:val="0048187D"/>
    <w:rsid w:val="00481952"/>
    <w:rsid w:val="00481AE5"/>
    <w:rsid w:val="0048252B"/>
    <w:rsid w:val="0048252D"/>
    <w:rsid w:val="00482910"/>
    <w:rsid w:val="00482A04"/>
    <w:rsid w:val="00482B01"/>
    <w:rsid w:val="00482C88"/>
    <w:rsid w:val="00482E3D"/>
    <w:rsid w:val="0048304E"/>
    <w:rsid w:val="00483F39"/>
    <w:rsid w:val="00484447"/>
    <w:rsid w:val="00484C05"/>
    <w:rsid w:val="0048515C"/>
    <w:rsid w:val="00485390"/>
    <w:rsid w:val="004856CA"/>
    <w:rsid w:val="0048594F"/>
    <w:rsid w:val="00485A2B"/>
    <w:rsid w:val="00485CAB"/>
    <w:rsid w:val="00486021"/>
    <w:rsid w:val="00486107"/>
    <w:rsid w:val="004861E8"/>
    <w:rsid w:val="00486583"/>
    <w:rsid w:val="00486A16"/>
    <w:rsid w:val="00486AFF"/>
    <w:rsid w:val="00486E97"/>
    <w:rsid w:val="00487079"/>
    <w:rsid w:val="00487149"/>
    <w:rsid w:val="00487448"/>
    <w:rsid w:val="0048783C"/>
    <w:rsid w:val="00487DD6"/>
    <w:rsid w:val="00490528"/>
    <w:rsid w:val="004905FE"/>
    <w:rsid w:val="00490605"/>
    <w:rsid w:val="00490DFF"/>
    <w:rsid w:val="00491ACD"/>
    <w:rsid w:val="00491AF8"/>
    <w:rsid w:val="004931F9"/>
    <w:rsid w:val="00493A77"/>
    <w:rsid w:val="00493E5F"/>
    <w:rsid w:val="00493F99"/>
    <w:rsid w:val="004953F3"/>
    <w:rsid w:val="004955B9"/>
    <w:rsid w:val="00495F4F"/>
    <w:rsid w:val="00495FA9"/>
    <w:rsid w:val="004960E9"/>
    <w:rsid w:val="00496173"/>
    <w:rsid w:val="004965CB"/>
    <w:rsid w:val="00496A4F"/>
    <w:rsid w:val="00497037"/>
    <w:rsid w:val="00497085"/>
    <w:rsid w:val="004970B0"/>
    <w:rsid w:val="004976BB"/>
    <w:rsid w:val="00497866"/>
    <w:rsid w:val="004A01D6"/>
    <w:rsid w:val="004A07D5"/>
    <w:rsid w:val="004A0985"/>
    <w:rsid w:val="004A09F8"/>
    <w:rsid w:val="004A0CE1"/>
    <w:rsid w:val="004A0DBF"/>
    <w:rsid w:val="004A0EB2"/>
    <w:rsid w:val="004A0EFE"/>
    <w:rsid w:val="004A19E3"/>
    <w:rsid w:val="004A1C00"/>
    <w:rsid w:val="004A1C72"/>
    <w:rsid w:val="004A1CAB"/>
    <w:rsid w:val="004A1D25"/>
    <w:rsid w:val="004A2A2F"/>
    <w:rsid w:val="004A3A03"/>
    <w:rsid w:val="004A3B7E"/>
    <w:rsid w:val="004A3F2E"/>
    <w:rsid w:val="004A3F31"/>
    <w:rsid w:val="004A4014"/>
    <w:rsid w:val="004A481A"/>
    <w:rsid w:val="004A50A5"/>
    <w:rsid w:val="004A5159"/>
    <w:rsid w:val="004A523C"/>
    <w:rsid w:val="004A53E3"/>
    <w:rsid w:val="004A5410"/>
    <w:rsid w:val="004A56CE"/>
    <w:rsid w:val="004A56F5"/>
    <w:rsid w:val="004A6A96"/>
    <w:rsid w:val="004A6BC9"/>
    <w:rsid w:val="004A6DFA"/>
    <w:rsid w:val="004A6E57"/>
    <w:rsid w:val="004A74E5"/>
    <w:rsid w:val="004A755A"/>
    <w:rsid w:val="004A779D"/>
    <w:rsid w:val="004A7A99"/>
    <w:rsid w:val="004A7CB7"/>
    <w:rsid w:val="004A7E41"/>
    <w:rsid w:val="004A7EDE"/>
    <w:rsid w:val="004A7F45"/>
    <w:rsid w:val="004B0367"/>
    <w:rsid w:val="004B0582"/>
    <w:rsid w:val="004B05C0"/>
    <w:rsid w:val="004B0799"/>
    <w:rsid w:val="004B09E7"/>
    <w:rsid w:val="004B0B39"/>
    <w:rsid w:val="004B0F58"/>
    <w:rsid w:val="004B12AC"/>
    <w:rsid w:val="004B1399"/>
    <w:rsid w:val="004B195C"/>
    <w:rsid w:val="004B27D1"/>
    <w:rsid w:val="004B2AE2"/>
    <w:rsid w:val="004B2C30"/>
    <w:rsid w:val="004B2EB4"/>
    <w:rsid w:val="004B339E"/>
    <w:rsid w:val="004B34C0"/>
    <w:rsid w:val="004B363D"/>
    <w:rsid w:val="004B3867"/>
    <w:rsid w:val="004B3C8D"/>
    <w:rsid w:val="004B3D06"/>
    <w:rsid w:val="004B4308"/>
    <w:rsid w:val="004B437C"/>
    <w:rsid w:val="004B4437"/>
    <w:rsid w:val="004B44C4"/>
    <w:rsid w:val="004B47B3"/>
    <w:rsid w:val="004B4899"/>
    <w:rsid w:val="004B4A3F"/>
    <w:rsid w:val="004B4A86"/>
    <w:rsid w:val="004B4FB7"/>
    <w:rsid w:val="004B59AF"/>
    <w:rsid w:val="004B5FD6"/>
    <w:rsid w:val="004B62C2"/>
    <w:rsid w:val="004B62F3"/>
    <w:rsid w:val="004B63B2"/>
    <w:rsid w:val="004B6A83"/>
    <w:rsid w:val="004B6B13"/>
    <w:rsid w:val="004B71AB"/>
    <w:rsid w:val="004B780E"/>
    <w:rsid w:val="004B7D57"/>
    <w:rsid w:val="004B7D95"/>
    <w:rsid w:val="004B7DFF"/>
    <w:rsid w:val="004C034D"/>
    <w:rsid w:val="004C07C2"/>
    <w:rsid w:val="004C0B23"/>
    <w:rsid w:val="004C0B94"/>
    <w:rsid w:val="004C0CF8"/>
    <w:rsid w:val="004C1178"/>
    <w:rsid w:val="004C1663"/>
    <w:rsid w:val="004C1784"/>
    <w:rsid w:val="004C1F9E"/>
    <w:rsid w:val="004C2386"/>
    <w:rsid w:val="004C23AE"/>
    <w:rsid w:val="004C23E4"/>
    <w:rsid w:val="004C2DC2"/>
    <w:rsid w:val="004C35B2"/>
    <w:rsid w:val="004C3758"/>
    <w:rsid w:val="004C37BC"/>
    <w:rsid w:val="004C3839"/>
    <w:rsid w:val="004C3AE6"/>
    <w:rsid w:val="004C435D"/>
    <w:rsid w:val="004C45F1"/>
    <w:rsid w:val="004C4C11"/>
    <w:rsid w:val="004C4C87"/>
    <w:rsid w:val="004C523F"/>
    <w:rsid w:val="004C5551"/>
    <w:rsid w:val="004C58B5"/>
    <w:rsid w:val="004C5990"/>
    <w:rsid w:val="004C5A8F"/>
    <w:rsid w:val="004C5A90"/>
    <w:rsid w:val="004C5BE4"/>
    <w:rsid w:val="004C5EE4"/>
    <w:rsid w:val="004C62CE"/>
    <w:rsid w:val="004C66F1"/>
    <w:rsid w:val="004C6E96"/>
    <w:rsid w:val="004C6EB2"/>
    <w:rsid w:val="004C70D2"/>
    <w:rsid w:val="004C7306"/>
    <w:rsid w:val="004C750B"/>
    <w:rsid w:val="004C777D"/>
    <w:rsid w:val="004C79EE"/>
    <w:rsid w:val="004D0571"/>
    <w:rsid w:val="004D05BA"/>
    <w:rsid w:val="004D0ABF"/>
    <w:rsid w:val="004D0E35"/>
    <w:rsid w:val="004D101A"/>
    <w:rsid w:val="004D121A"/>
    <w:rsid w:val="004D171C"/>
    <w:rsid w:val="004D182E"/>
    <w:rsid w:val="004D1E73"/>
    <w:rsid w:val="004D1F57"/>
    <w:rsid w:val="004D243B"/>
    <w:rsid w:val="004D27C4"/>
    <w:rsid w:val="004D33CF"/>
    <w:rsid w:val="004D3FBF"/>
    <w:rsid w:val="004D4297"/>
    <w:rsid w:val="004D47F1"/>
    <w:rsid w:val="004D5060"/>
    <w:rsid w:val="004D5530"/>
    <w:rsid w:val="004D5861"/>
    <w:rsid w:val="004D6267"/>
    <w:rsid w:val="004D6775"/>
    <w:rsid w:val="004D67DD"/>
    <w:rsid w:val="004D68A2"/>
    <w:rsid w:val="004D6ADD"/>
    <w:rsid w:val="004D6E76"/>
    <w:rsid w:val="004D732E"/>
    <w:rsid w:val="004D7F7E"/>
    <w:rsid w:val="004D7FB5"/>
    <w:rsid w:val="004D7FCB"/>
    <w:rsid w:val="004E0FF8"/>
    <w:rsid w:val="004E16A8"/>
    <w:rsid w:val="004E1829"/>
    <w:rsid w:val="004E18C5"/>
    <w:rsid w:val="004E252F"/>
    <w:rsid w:val="004E26C0"/>
    <w:rsid w:val="004E27F0"/>
    <w:rsid w:val="004E2E9B"/>
    <w:rsid w:val="004E337F"/>
    <w:rsid w:val="004E3766"/>
    <w:rsid w:val="004E380E"/>
    <w:rsid w:val="004E3811"/>
    <w:rsid w:val="004E45E0"/>
    <w:rsid w:val="004E461D"/>
    <w:rsid w:val="004E466F"/>
    <w:rsid w:val="004E488E"/>
    <w:rsid w:val="004E4A3C"/>
    <w:rsid w:val="004E4A88"/>
    <w:rsid w:val="004E4BE4"/>
    <w:rsid w:val="004E4D32"/>
    <w:rsid w:val="004E4D51"/>
    <w:rsid w:val="004E532A"/>
    <w:rsid w:val="004E534F"/>
    <w:rsid w:val="004E5576"/>
    <w:rsid w:val="004E56B9"/>
    <w:rsid w:val="004E58C1"/>
    <w:rsid w:val="004E640E"/>
    <w:rsid w:val="004E6E6D"/>
    <w:rsid w:val="004E7560"/>
    <w:rsid w:val="004E7F70"/>
    <w:rsid w:val="004F086C"/>
    <w:rsid w:val="004F08FE"/>
    <w:rsid w:val="004F0B2E"/>
    <w:rsid w:val="004F193A"/>
    <w:rsid w:val="004F1ACF"/>
    <w:rsid w:val="004F1BA5"/>
    <w:rsid w:val="004F2465"/>
    <w:rsid w:val="004F27A8"/>
    <w:rsid w:val="004F281D"/>
    <w:rsid w:val="004F2A33"/>
    <w:rsid w:val="004F2EEE"/>
    <w:rsid w:val="004F2F15"/>
    <w:rsid w:val="004F35FE"/>
    <w:rsid w:val="004F369A"/>
    <w:rsid w:val="004F3E41"/>
    <w:rsid w:val="004F42C4"/>
    <w:rsid w:val="004F439D"/>
    <w:rsid w:val="004F45DF"/>
    <w:rsid w:val="004F4E18"/>
    <w:rsid w:val="004F4E1B"/>
    <w:rsid w:val="004F511E"/>
    <w:rsid w:val="004F5A48"/>
    <w:rsid w:val="004F616C"/>
    <w:rsid w:val="004F69F5"/>
    <w:rsid w:val="004F74FE"/>
    <w:rsid w:val="004F7778"/>
    <w:rsid w:val="004F7826"/>
    <w:rsid w:val="004F7C6D"/>
    <w:rsid w:val="005000D2"/>
    <w:rsid w:val="005005F6"/>
    <w:rsid w:val="0050067F"/>
    <w:rsid w:val="00500787"/>
    <w:rsid w:val="00500AA1"/>
    <w:rsid w:val="00501238"/>
    <w:rsid w:val="0050133D"/>
    <w:rsid w:val="00501458"/>
    <w:rsid w:val="00501B1E"/>
    <w:rsid w:val="00501F77"/>
    <w:rsid w:val="005020FA"/>
    <w:rsid w:val="005023C5"/>
    <w:rsid w:val="0050274C"/>
    <w:rsid w:val="00502854"/>
    <w:rsid w:val="00502B5D"/>
    <w:rsid w:val="00502BE3"/>
    <w:rsid w:val="00503A9C"/>
    <w:rsid w:val="00503B5D"/>
    <w:rsid w:val="00503C04"/>
    <w:rsid w:val="00503C2B"/>
    <w:rsid w:val="00503DA9"/>
    <w:rsid w:val="005040D6"/>
    <w:rsid w:val="005042BB"/>
    <w:rsid w:val="00504405"/>
    <w:rsid w:val="00504537"/>
    <w:rsid w:val="005050D2"/>
    <w:rsid w:val="005052BE"/>
    <w:rsid w:val="00505571"/>
    <w:rsid w:val="005057E7"/>
    <w:rsid w:val="00505802"/>
    <w:rsid w:val="00505EC3"/>
    <w:rsid w:val="0050665F"/>
    <w:rsid w:val="00506A15"/>
    <w:rsid w:val="00506CFA"/>
    <w:rsid w:val="005070B8"/>
    <w:rsid w:val="00507585"/>
    <w:rsid w:val="00507719"/>
    <w:rsid w:val="00507D06"/>
    <w:rsid w:val="00507D44"/>
    <w:rsid w:val="005106B9"/>
    <w:rsid w:val="00511803"/>
    <w:rsid w:val="00511D4A"/>
    <w:rsid w:val="00511FE9"/>
    <w:rsid w:val="005128E0"/>
    <w:rsid w:val="00512A93"/>
    <w:rsid w:val="00512B75"/>
    <w:rsid w:val="005130E8"/>
    <w:rsid w:val="005131D7"/>
    <w:rsid w:val="005138FD"/>
    <w:rsid w:val="00513C2F"/>
    <w:rsid w:val="00513C78"/>
    <w:rsid w:val="00513FC9"/>
    <w:rsid w:val="005142A7"/>
    <w:rsid w:val="005143ED"/>
    <w:rsid w:val="0051451F"/>
    <w:rsid w:val="005148E7"/>
    <w:rsid w:val="005149B6"/>
    <w:rsid w:val="00514ADC"/>
    <w:rsid w:val="00514C93"/>
    <w:rsid w:val="0051536E"/>
    <w:rsid w:val="00516416"/>
    <w:rsid w:val="00516497"/>
    <w:rsid w:val="005166E9"/>
    <w:rsid w:val="00516B1D"/>
    <w:rsid w:val="00516B87"/>
    <w:rsid w:val="00516C5F"/>
    <w:rsid w:val="00516D89"/>
    <w:rsid w:val="00516DCD"/>
    <w:rsid w:val="005172CB"/>
    <w:rsid w:val="00517F94"/>
    <w:rsid w:val="00520556"/>
    <w:rsid w:val="0052070B"/>
    <w:rsid w:val="005211A1"/>
    <w:rsid w:val="00521A79"/>
    <w:rsid w:val="00521B68"/>
    <w:rsid w:val="00521C95"/>
    <w:rsid w:val="00521CEE"/>
    <w:rsid w:val="005226B9"/>
    <w:rsid w:val="00522726"/>
    <w:rsid w:val="005229AD"/>
    <w:rsid w:val="00522E5E"/>
    <w:rsid w:val="00523028"/>
    <w:rsid w:val="00523C7D"/>
    <w:rsid w:val="00524375"/>
    <w:rsid w:val="0052480E"/>
    <w:rsid w:val="00524893"/>
    <w:rsid w:val="00524C83"/>
    <w:rsid w:val="00524D6E"/>
    <w:rsid w:val="00524F7F"/>
    <w:rsid w:val="0052518C"/>
    <w:rsid w:val="005253C5"/>
    <w:rsid w:val="00525B4D"/>
    <w:rsid w:val="00525D58"/>
    <w:rsid w:val="00526382"/>
    <w:rsid w:val="00526A3F"/>
    <w:rsid w:val="00526D6E"/>
    <w:rsid w:val="005270BA"/>
    <w:rsid w:val="005274B1"/>
    <w:rsid w:val="005279B1"/>
    <w:rsid w:val="00527A79"/>
    <w:rsid w:val="00527F21"/>
    <w:rsid w:val="00527FD9"/>
    <w:rsid w:val="005301BD"/>
    <w:rsid w:val="00530440"/>
    <w:rsid w:val="00530CBD"/>
    <w:rsid w:val="00530DB1"/>
    <w:rsid w:val="005310DA"/>
    <w:rsid w:val="00531196"/>
    <w:rsid w:val="00531530"/>
    <w:rsid w:val="005316BF"/>
    <w:rsid w:val="0053184C"/>
    <w:rsid w:val="00531C67"/>
    <w:rsid w:val="00531DD8"/>
    <w:rsid w:val="0053230C"/>
    <w:rsid w:val="00532972"/>
    <w:rsid w:val="005329DB"/>
    <w:rsid w:val="00532C23"/>
    <w:rsid w:val="00532E05"/>
    <w:rsid w:val="00532F76"/>
    <w:rsid w:val="00532FD0"/>
    <w:rsid w:val="005333EA"/>
    <w:rsid w:val="00533A0C"/>
    <w:rsid w:val="00533C25"/>
    <w:rsid w:val="00534450"/>
    <w:rsid w:val="005344BB"/>
    <w:rsid w:val="00534AE4"/>
    <w:rsid w:val="00534CA2"/>
    <w:rsid w:val="00534DD8"/>
    <w:rsid w:val="00534DDF"/>
    <w:rsid w:val="00535439"/>
    <w:rsid w:val="00535827"/>
    <w:rsid w:val="00535A31"/>
    <w:rsid w:val="00535B10"/>
    <w:rsid w:val="00535B4D"/>
    <w:rsid w:val="00535DD0"/>
    <w:rsid w:val="00535E45"/>
    <w:rsid w:val="00535F6D"/>
    <w:rsid w:val="005361FE"/>
    <w:rsid w:val="005365D0"/>
    <w:rsid w:val="00536A52"/>
    <w:rsid w:val="00536AA9"/>
    <w:rsid w:val="00536B35"/>
    <w:rsid w:val="00536CAC"/>
    <w:rsid w:val="0053726E"/>
    <w:rsid w:val="0053774B"/>
    <w:rsid w:val="00537867"/>
    <w:rsid w:val="00537B7C"/>
    <w:rsid w:val="00540208"/>
    <w:rsid w:val="005407D8"/>
    <w:rsid w:val="0054093D"/>
    <w:rsid w:val="005411C9"/>
    <w:rsid w:val="00541498"/>
    <w:rsid w:val="0054166A"/>
    <w:rsid w:val="00541AD1"/>
    <w:rsid w:val="00542064"/>
    <w:rsid w:val="00542C17"/>
    <w:rsid w:val="00542C89"/>
    <w:rsid w:val="005433E5"/>
    <w:rsid w:val="00543456"/>
    <w:rsid w:val="0054384E"/>
    <w:rsid w:val="00543B7F"/>
    <w:rsid w:val="00543D16"/>
    <w:rsid w:val="00543FE2"/>
    <w:rsid w:val="00544383"/>
    <w:rsid w:val="005448CC"/>
    <w:rsid w:val="00545186"/>
    <w:rsid w:val="0054535F"/>
    <w:rsid w:val="00545D05"/>
    <w:rsid w:val="00545F36"/>
    <w:rsid w:val="005469B6"/>
    <w:rsid w:val="00546E10"/>
    <w:rsid w:val="00547160"/>
    <w:rsid w:val="00547431"/>
    <w:rsid w:val="00547EF0"/>
    <w:rsid w:val="005501AE"/>
    <w:rsid w:val="0055057C"/>
    <w:rsid w:val="00550962"/>
    <w:rsid w:val="00550BC9"/>
    <w:rsid w:val="00550F5F"/>
    <w:rsid w:val="00550FC9"/>
    <w:rsid w:val="0055118D"/>
    <w:rsid w:val="00551230"/>
    <w:rsid w:val="0055136D"/>
    <w:rsid w:val="005513BA"/>
    <w:rsid w:val="005516B0"/>
    <w:rsid w:val="00552479"/>
    <w:rsid w:val="00552749"/>
    <w:rsid w:val="00552870"/>
    <w:rsid w:val="00552886"/>
    <w:rsid w:val="00552C34"/>
    <w:rsid w:val="0055394C"/>
    <w:rsid w:val="00553B35"/>
    <w:rsid w:val="00553CDB"/>
    <w:rsid w:val="005540FB"/>
    <w:rsid w:val="005548AE"/>
    <w:rsid w:val="0055502F"/>
    <w:rsid w:val="00555469"/>
    <w:rsid w:val="00555A22"/>
    <w:rsid w:val="00555A98"/>
    <w:rsid w:val="00555F76"/>
    <w:rsid w:val="005562D5"/>
    <w:rsid w:val="005569C9"/>
    <w:rsid w:val="00556B26"/>
    <w:rsid w:val="005571EE"/>
    <w:rsid w:val="0055750C"/>
    <w:rsid w:val="005575D2"/>
    <w:rsid w:val="00560442"/>
    <w:rsid w:val="0056058A"/>
    <w:rsid w:val="0056079D"/>
    <w:rsid w:val="0056098D"/>
    <w:rsid w:val="00560A1B"/>
    <w:rsid w:val="00560B6D"/>
    <w:rsid w:val="00560E9C"/>
    <w:rsid w:val="005610B1"/>
    <w:rsid w:val="005612CE"/>
    <w:rsid w:val="00562445"/>
    <w:rsid w:val="0056259F"/>
    <w:rsid w:val="00562746"/>
    <w:rsid w:val="005627B0"/>
    <w:rsid w:val="00563154"/>
    <w:rsid w:val="00563855"/>
    <w:rsid w:val="00563A23"/>
    <w:rsid w:val="00564889"/>
    <w:rsid w:val="005648B8"/>
    <w:rsid w:val="00564C1B"/>
    <w:rsid w:val="00565386"/>
    <w:rsid w:val="005653E8"/>
    <w:rsid w:val="00565A0A"/>
    <w:rsid w:val="00565A5F"/>
    <w:rsid w:val="00565E74"/>
    <w:rsid w:val="00565EF3"/>
    <w:rsid w:val="00566D14"/>
    <w:rsid w:val="00566D1D"/>
    <w:rsid w:val="005672EB"/>
    <w:rsid w:val="005674EB"/>
    <w:rsid w:val="005679E0"/>
    <w:rsid w:val="00567DCC"/>
    <w:rsid w:val="00567E7A"/>
    <w:rsid w:val="00570409"/>
    <w:rsid w:val="0057047D"/>
    <w:rsid w:val="00570758"/>
    <w:rsid w:val="00570B5C"/>
    <w:rsid w:val="00570CA6"/>
    <w:rsid w:val="00570CBB"/>
    <w:rsid w:val="00570EC3"/>
    <w:rsid w:val="00571095"/>
    <w:rsid w:val="00571206"/>
    <w:rsid w:val="00571666"/>
    <w:rsid w:val="00571C24"/>
    <w:rsid w:val="00571E08"/>
    <w:rsid w:val="00571EE4"/>
    <w:rsid w:val="005721AA"/>
    <w:rsid w:val="00572204"/>
    <w:rsid w:val="00572C82"/>
    <w:rsid w:val="005730F4"/>
    <w:rsid w:val="00573173"/>
    <w:rsid w:val="00573FB1"/>
    <w:rsid w:val="0057418B"/>
    <w:rsid w:val="005743BA"/>
    <w:rsid w:val="00574F01"/>
    <w:rsid w:val="00574F15"/>
    <w:rsid w:val="005758B5"/>
    <w:rsid w:val="00575C8C"/>
    <w:rsid w:val="0057600D"/>
    <w:rsid w:val="005764BD"/>
    <w:rsid w:val="0057673C"/>
    <w:rsid w:val="00576863"/>
    <w:rsid w:val="005769A1"/>
    <w:rsid w:val="005769F0"/>
    <w:rsid w:val="00577215"/>
    <w:rsid w:val="00577685"/>
    <w:rsid w:val="005777FF"/>
    <w:rsid w:val="005801F7"/>
    <w:rsid w:val="005802FF"/>
    <w:rsid w:val="005806A8"/>
    <w:rsid w:val="00580AD5"/>
    <w:rsid w:val="0058106D"/>
    <w:rsid w:val="00581165"/>
    <w:rsid w:val="00581366"/>
    <w:rsid w:val="005815FE"/>
    <w:rsid w:val="00581974"/>
    <w:rsid w:val="00581F0B"/>
    <w:rsid w:val="00582088"/>
    <w:rsid w:val="0058211C"/>
    <w:rsid w:val="005822A3"/>
    <w:rsid w:val="005823B2"/>
    <w:rsid w:val="0058261E"/>
    <w:rsid w:val="00582BFC"/>
    <w:rsid w:val="00582D29"/>
    <w:rsid w:val="0058306E"/>
    <w:rsid w:val="005834A3"/>
    <w:rsid w:val="00583C2E"/>
    <w:rsid w:val="00583CC8"/>
    <w:rsid w:val="00583CF7"/>
    <w:rsid w:val="005843D8"/>
    <w:rsid w:val="005847CB"/>
    <w:rsid w:val="00585164"/>
    <w:rsid w:val="00585565"/>
    <w:rsid w:val="005857CE"/>
    <w:rsid w:val="00586641"/>
    <w:rsid w:val="005867CE"/>
    <w:rsid w:val="00586D82"/>
    <w:rsid w:val="00586DCC"/>
    <w:rsid w:val="0058720B"/>
    <w:rsid w:val="00587293"/>
    <w:rsid w:val="00587DEC"/>
    <w:rsid w:val="00590036"/>
    <w:rsid w:val="00590270"/>
    <w:rsid w:val="005908AE"/>
    <w:rsid w:val="00590B6F"/>
    <w:rsid w:val="00590D79"/>
    <w:rsid w:val="005914CF"/>
    <w:rsid w:val="00591B06"/>
    <w:rsid w:val="00591E74"/>
    <w:rsid w:val="00591F12"/>
    <w:rsid w:val="00591F45"/>
    <w:rsid w:val="00592706"/>
    <w:rsid w:val="005929F1"/>
    <w:rsid w:val="005929F3"/>
    <w:rsid w:val="00592BC7"/>
    <w:rsid w:val="00593605"/>
    <w:rsid w:val="00593EBC"/>
    <w:rsid w:val="005943B1"/>
    <w:rsid w:val="00594615"/>
    <w:rsid w:val="00594DDD"/>
    <w:rsid w:val="005951BA"/>
    <w:rsid w:val="005953B1"/>
    <w:rsid w:val="00595615"/>
    <w:rsid w:val="005958F9"/>
    <w:rsid w:val="00596A1E"/>
    <w:rsid w:val="00596F4E"/>
    <w:rsid w:val="00596F90"/>
    <w:rsid w:val="00597189"/>
    <w:rsid w:val="0059744C"/>
    <w:rsid w:val="005977DA"/>
    <w:rsid w:val="005978B6"/>
    <w:rsid w:val="005A0566"/>
    <w:rsid w:val="005A0D52"/>
    <w:rsid w:val="005A11F9"/>
    <w:rsid w:val="005A17CA"/>
    <w:rsid w:val="005A183D"/>
    <w:rsid w:val="005A1CD3"/>
    <w:rsid w:val="005A1EA5"/>
    <w:rsid w:val="005A27C2"/>
    <w:rsid w:val="005A2933"/>
    <w:rsid w:val="005A2BBB"/>
    <w:rsid w:val="005A2D50"/>
    <w:rsid w:val="005A2E9C"/>
    <w:rsid w:val="005A2F43"/>
    <w:rsid w:val="005A3115"/>
    <w:rsid w:val="005A33B2"/>
    <w:rsid w:val="005A37F5"/>
    <w:rsid w:val="005A3841"/>
    <w:rsid w:val="005A3DD8"/>
    <w:rsid w:val="005A42FE"/>
    <w:rsid w:val="005A4B66"/>
    <w:rsid w:val="005A4D4D"/>
    <w:rsid w:val="005A4E16"/>
    <w:rsid w:val="005A5473"/>
    <w:rsid w:val="005A6255"/>
    <w:rsid w:val="005A6E77"/>
    <w:rsid w:val="005A7050"/>
    <w:rsid w:val="005A7310"/>
    <w:rsid w:val="005A7579"/>
    <w:rsid w:val="005A7707"/>
    <w:rsid w:val="005A7AEF"/>
    <w:rsid w:val="005A7C1B"/>
    <w:rsid w:val="005A7D0D"/>
    <w:rsid w:val="005B0164"/>
    <w:rsid w:val="005B019D"/>
    <w:rsid w:val="005B01C8"/>
    <w:rsid w:val="005B0536"/>
    <w:rsid w:val="005B08C8"/>
    <w:rsid w:val="005B0A0D"/>
    <w:rsid w:val="005B100B"/>
    <w:rsid w:val="005B1112"/>
    <w:rsid w:val="005B1360"/>
    <w:rsid w:val="005B1686"/>
    <w:rsid w:val="005B18AD"/>
    <w:rsid w:val="005B1938"/>
    <w:rsid w:val="005B1C85"/>
    <w:rsid w:val="005B2121"/>
    <w:rsid w:val="005B2138"/>
    <w:rsid w:val="005B2440"/>
    <w:rsid w:val="005B25B1"/>
    <w:rsid w:val="005B272F"/>
    <w:rsid w:val="005B3960"/>
    <w:rsid w:val="005B3AF6"/>
    <w:rsid w:val="005B3F2D"/>
    <w:rsid w:val="005B400E"/>
    <w:rsid w:val="005B46F3"/>
    <w:rsid w:val="005B471C"/>
    <w:rsid w:val="005B4DA4"/>
    <w:rsid w:val="005B5208"/>
    <w:rsid w:val="005B5556"/>
    <w:rsid w:val="005B589E"/>
    <w:rsid w:val="005B59FA"/>
    <w:rsid w:val="005B5A6B"/>
    <w:rsid w:val="005B66CE"/>
    <w:rsid w:val="005B70F0"/>
    <w:rsid w:val="005B7355"/>
    <w:rsid w:val="005B77CE"/>
    <w:rsid w:val="005C00C1"/>
    <w:rsid w:val="005C0712"/>
    <w:rsid w:val="005C0796"/>
    <w:rsid w:val="005C099A"/>
    <w:rsid w:val="005C0D66"/>
    <w:rsid w:val="005C13AF"/>
    <w:rsid w:val="005C13DB"/>
    <w:rsid w:val="005C14BE"/>
    <w:rsid w:val="005C2026"/>
    <w:rsid w:val="005C2B1E"/>
    <w:rsid w:val="005C2D61"/>
    <w:rsid w:val="005C30B7"/>
    <w:rsid w:val="005C33FB"/>
    <w:rsid w:val="005C3DAD"/>
    <w:rsid w:val="005C405D"/>
    <w:rsid w:val="005C443B"/>
    <w:rsid w:val="005C450E"/>
    <w:rsid w:val="005C4B70"/>
    <w:rsid w:val="005C5A0E"/>
    <w:rsid w:val="005C5F6A"/>
    <w:rsid w:val="005C5FC5"/>
    <w:rsid w:val="005C63C2"/>
    <w:rsid w:val="005C6646"/>
    <w:rsid w:val="005C6962"/>
    <w:rsid w:val="005C6D83"/>
    <w:rsid w:val="005C6EA2"/>
    <w:rsid w:val="005C6F8F"/>
    <w:rsid w:val="005C70B3"/>
    <w:rsid w:val="005C768D"/>
    <w:rsid w:val="005C7812"/>
    <w:rsid w:val="005C7C86"/>
    <w:rsid w:val="005C7CD6"/>
    <w:rsid w:val="005C7ECD"/>
    <w:rsid w:val="005C7F62"/>
    <w:rsid w:val="005D098B"/>
    <w:rsid w:val="005D0A8D"/>
    <w:rsid w:val="005D114F"/>
    <w:rsid w:val="005D144B"/>
    <w:rsid w:val="005D1844"/>
    <w:rsid w:val="005D1BE7"/>
    <w:rsid w:val="005D1F40"/>
    <w:rsid w:val="005D2342"/>
    <w:rsid w:val="005D24BD"/>
    <w:rsid w:val="005D2BC8"/>
    <w:rsid w:val="005D2CCE"/>
    <w:rsid w:val="005D2FFB"/>
    <w:rsid w:val="005D3184"/>
    <w:rsid w:val="005D33DF"/>
    <w:rsid w:val="005D390F"/>
    <w:rsid w:val="005D3C0A"/>
    <w:rsid w:val="005D3E47"/>
    <w:rsid w:val="005D401E"/>
    <w:rsid w:val="005D41A3"/>
    <w:rsid w:val="005D42A1"/>
    <w:rsid w:val="005D4475"/>
    <w:rsid w:val="005D4AFE"/>
    <w:rsid w:val="005D4B87"/>
    <w:rsid w:val="005D4E5C"/>
    <w:rsid w:val="005D51ED"/>
    <w:rsid w:val="005D5307"/>
    <w:rsid w:val="005D547C"/>
    <w:rsid w:val="005D5A6F"/>
    <w:rsid w:val="005D5E3A"/>
    <w:rsid w:val="005D5F17"/>
    <w:rsid w:val="005D62B3"/>
    <w:rsid w:val="005D6D06"/>
    <w:rsid w:val="005D6E63"/>
    <w:rsid w:val="005D6F79"/>
    <w:rsid w:val="005D76AE"/>
    <w:rsid w:val="005E02DD"/>
    <w:rsid w:val="005E04CD"/>
    <w:rsid w:val="005E0528"/>
    <w:rsid w:val="005E0BE7"/>
    <w:rsid w:val="005E0C0B"/>
    <w:rsid w:val="005E149F"/>
    <w:rsid w:val="005E1882"/>
    <w:rsid w:val="005E1B83"/>
    <w:rsid w:val="005E208A"/>
    <w:rsid w:val="005E21CF"/>
    <w:rsid w:val="005E26FA"/>
    <w:rsid w:val="005E29FF"/>
    <w:rsid w:val="005E2F5F"/>
    <w:rsid w:val="005E2F6F"/>
    <w:rsid w:val="005E32D2"/>
    <w:rsid w:val="005E359C"/>
    <w:rsid w:val="005E35DA"/>
    <w:rsid w:val="005E3644"/>
    <w:rsid w:val="005E36CD"/>
    <w:rsid w:val="005E39DD"/>
    <w:rsid w:val="005E3C96"/>
    <w:rsid w:val="005E3DCD"/>
    <w:rsid w:val="005E3DE4"/>
    <w:rsid w:val="005E436D"/>
    <w:rsid w:val="005E4639"/>
    <w:rsid w:val="005E4670"/>
    <w:rsid w:val="005E4795"/>
    <w:rsid w:val="005E481D"/>
    <w:rsid w:val="005E48CA"/>
    <w:rsid w:val="005E4DDD"/>
    <w:rsid w:val="005E5199"/>
    <w:rsid w:val="005E51C8"/>
    <w:rsid w:val="005E5666"/>
    <w:rsid w:val="005E5E1E"/>
    <w:rsid w:val="005E6167"/>
    <w:rsid w:val="005E6B0B"/>
    <w:rsid w:val="005E7271"/>
    <w:rsid w:val="005E7C88"/>
    <w:rsid w:val="005E7D62"/>
    <w:rsid w:val="005F07FC"/>
    <w:rsid w:val="005F0924"/>
    <w:rsid w:val="005F0E3A"/>
    <w:rsid w:val="005F1BBC"/>
    <w:rsid w:val="005F23B2"/>
    <w:rsid w:val="005F2699"/>
    <w:rsid w:val="005F278E"/>
    <w:rsid w:val="005F2993"/>
    <w:rsid w:val="005F38E0"/>
    <w:rsid w:val="005F3B09"/>
    <w:rsid w:val="005F3B83"/>
    <w:rsid w:val="005F3BF3"/>
    <w:rsid w:val="005F3CFB"/>
    <w:rsid w:val="005F3E37"/>
    <w:rsid w:val="005F4399"/>
    <w:rsid w:val="005F44CF"/>
    <w:rsid w:val="005F44D1"/>
    <w:rsid w:val="005F505A"/>
    <w:rsid w:val="005F5070"/>
    <w:rsid w:val="005F51AD"/>
    <w:rsid w:val="005F54D6"/>
    <w:rsid w:val="005F5585"/>
    <w:rsid w:val="005F585C"/>
    <w:rsid w:val="005F5AA2"/>
    <w:rsid w:val="005F5AE5"/>
    <w:rsid w:val="005F5D44"/>
    <w:rsid w:val="005F60B9"/>
    <w:rsid w:val="005F63AE"/>
    <w:rsid w:val="005F671C"/>
    <w:rsid w:val="005F78FB"/>
    <w:rsid w:val="005F7B77"/>
    <w:rsid w:val="00600220"/>
    <w:rsid w:val="00600385"/>
    <w:rsid w:val="00600631"/>
    <w:rsid w:val="00600CED"/>
    <w:rsid w:val="00600DD9"/>
    <w:rsid w:val="00600E1F"/>
    <w:rsid w:val="00600EAE"/>
    <w:rsid w:val="00601134"/>
    <w:rsid w:val="00601D5E"/>
    <w:rsid w:val="00601D94"/>
    <w:rsid w:val="006025B0"/>
    <w:rsid w:val="00602B0B"/>
    <w:rsid w:val="00602B12"/>
    <w:rsid w:val="00602EAB"/>
    <w:rsid w:val="006033F2"/>
    <w:rsid w:val="006035E6"/>
    <w:rsid w:val="006036D4"/>
    <w:rsid w:val="0060386F"/>
    <w:rsid w:val="00603B96"/>
    <w:rsid w:val="00603DFE"/>
    <w:rsid w:val="00604658"/>
    <w:rsid w:val="00604704"/>
    <w:rsid w:val="00604723"/>
    <w:rsid w:val="00604865"/>
    <w:rsid w:val="006048F9"/>
    <w:rsid w:val="00604A47"/>
    <w:rsid w:val="00604C41"/>
    <w:rsid w:val="00604DCE"/>
    <w:rsid w:val="00604E56"/>
    <w:rsid w:val="00604F4D"/>
    <w:rsid w:val="00605160"/>
    <w:rsid w:val="00605469"/>
    <w:rsid w:val="00605621"/>
    <w:rsid w:val="006056D0"/>
    <w:rsid w:val="00605C7B"/>
    <w:rsid w:val="00605FB3"/>
    <w:rsid w:val="00605FFC"/>
    <w:rsid w:val="006060CC"/>
    <w:rsid w:val="006060F2"/>
    <w:rsid w:val="006065BB"/>
    <w:rsid w:val="006068B4"/>
    <w:rsid w:val="006068E5"/>
    <w:rsid w:val="00606ECF"/>
    <w:rsid w:val="00606FCC"/>
    <w:rsid w:val="006070BE"/>
    <w:rsid w:val="006077EE"/>
    <w:rsid w:val="006078B6"/>
    <w:rsid w:val="00607E09"/>
    <w:rsid w:val="006100BA"/>
    <w:rsid w:val="00610423"/>
    <w:rsid w:val="006104F6"/>
    <w:rsid w:val="0061051E"/>
    <w:rsid w:val="00610DEE"/>
    <w:rsid w:val="006112D2"/>
    <w:rsid w:val="0061137B"/>
    <w:rsid w:val="00611B6D"/>
    <w:rsid w:val="00611BCF"/>
    <w:rsid w:val="0061220D"/>
    <w:rsid w:val="0061232A"/>
    <w:rsid w:val="00612614"/>
    <w:rsid w:val="006126BC"/>
    <w:rsid w:val="00613396"/>
    <w:rsid w:val="006134FA"/>
    <w:rsid w:val="00613724"/>
    <w:rsid w:val="00613A20"/>
    <w:rsid w:val="00613ED4"/>
    <w:rsid w:val="00614097"/>
    <w:rsid w:val="0061537A"/>
    <w:rsid w:val="00615559"/>
    <w:rsid w:val="006156AB"/>
    <w:rsid w:val="00615DE8"/>
    <w:rsid w:val="00616393"/>
    <w:rsid w:val="006163EC"/>
    <w:rsid w:val="00616690"/>
    <w:rsid w:val="00616B43"/>
    <w:rsid w:val="00616C68"/>
    <w:rsid w:val="0061703A"/>
    <w:rsid w:val="006174A6"/>
    <w:rsid w:val="00620195"/>
    <w:rsid w:val="006201AC"/>
    <w:rsid w:val="006206C4"/>
    <w:rsid w:val="00620BD9"/>
    <w:rsid w:val="00621394"/>
    <w:rsid w:val="00621C15"/>
    <w:rsid w:val="00621EC0"/>
    <w:rsid w:val="0062223B"/>
    <w:rsid w:val="006225C3"/>
    <w:rsid w:val="00622BC9"/>
    <w:rsid w:val="006231BD"/>
    <w:rsid w:val="006234C1"/>
    <w:rsid w:val="0062353C"/>
    <w:rsid w:val="00623617"/>
    <w:rsid w:val="00623AE5"/>
    <w:rsid w:val="00623C2F"/>
    <w:rsid w:val="00623FCD"/>
    <w:rsid w:val="00624907"/>
    <w:rsid w:val="006249DE"/>
    <w:rsid w:val="00624CB9"/>
    <w:rsid w:val="00624D9E"/>
    <w:rsid w:val="006253BA"/>
    <w:rsid w:val="006255F6"/>
    <w:rsid w:val="00625715"/>
    <w:rsid w:val="00625A22"/>
    <w:rsid w:val="00625B25"/>
    <w:rsid w:val="0062618E"/>
    <w:rsid w:val="006264E0"/>
    <w:rsid w:val="006265FF"/>
    <w:rsid w:val="00626AAA"/>
    <w:rsid w:val="00626B7A"/>
    <w:rsid w:val="00626F4E"/>
    <w:rsid w:val="006271AE"/>
    <w:rsid w:val="00627407"/>
    <w:rsid w:val="00627924"/>
    <w:rsid w:val="00627BA7"/>
    <w:rsid w:val="0063004B"/>
    <w:rsid w:val="00630891"/>
    <w:rsid w:val="00631564"/>
    <w:rsid w:val="006317DC"/>
    <w:rsid w:val="00631A07"/>
    <w:rsid w:val="00631A91"/>
    <w:rsid w:val="00631D1D"/>
    <w:rsid w:val="00632371"/>
    <w:rsid w:val="00632501"/>
    <w:rsid w:val="006326AC"/>
    <w:rsid w:val="0063285D"/>
    <w:rsid w:val="0063291D"/>
    <w:rsid w:val="006329B4"/>
    <w:rsid w:val="00632BF7"/>
    <w:rsid w:val="00633D9A"/>
    <w:rsid w:val="006344ED"/>
    <w:rsid w:val="006344F5"/>
    <w:rsid w:val="0063472A"/>
    <w:rsid w:val="00634C11"/>
    <w:rsid w:val="00634D61"/>
    <w:rsid w:val="00635CAD"/>
    <w:rsid w:val="00636212"/>
    <w:rsid w:val="006364D4"/>
    <w:rsid w:val="006368DB"/>
    <w:rsid w:val="006369BE"/>
    <w:rsid w:val="00637565"/>
    <w:rsid w:val="00637693"/>
    <w:rsid w:val="00637CAF"/>
    <w:rsid w:val="00640E6C"/>
    <w:rsid w:val="006410C6"/>
    <w:rsid w:val="006412B2"/>
    <w:rsid w:val="00641602"/>
    <w:rsid w:val="00641AE0"/>
    <w:rsid w:val="00641C3A"/>
    <w:rsid w:val="00642075"/>
    <w:rsid w:val="00642092"/>
    <w:rsid w:val="006428BE"/>
    <w:rsid w:val="00642FFA"/>
    <w:rsid w:val="006434B4"/>
    <w:rsid w:val="00643DC9"/>
    <w:rsid w:val="00643E6B"/>
    <w:rsid w:val="00643ECA"/>
    <w:rsid w:val="0064454C"/>
    <w:rsid w:val="00644A13"/>
    <w:rsid w:val="006451E0"/>
    <w:rsid w:val="006454BB"/>
    <w:rsid w:val="0064550D"/>
    <w:rsid w:val="00646192"/>
    <w:rsid w:val="00646309"/>
    <w:rsid w:val="00646A7E"/>
    <w:rsid w:val="00646E9A"/>
    <w:rsid w:val="00646FC1"/>
    <w:rsid w:val="006476AD"/>
    <w:rsid w:val="00647965"/>
    <w:rsid w:val="00647CFC"/>
    <w:rsid w:val="00647D80"/>
    <w:rsid w:val="00647F44"/>
    <w:rsid w:val="00650FE2"/>
    <w:rsid w:val="00651012"/>
    <w:rsid w:val="00651101"/>
    <w:rsid w:val="006511AA"/>
    <w:rsid w:val="006513C7"/>
    <w:rsid w:val="006515A9"/>
    <w:rsid w:val="00652649"/>
    <w:rsid w:val="00652957"/>
    <w:rsid w:val="00652A01"/>
    <w:rsid w:val="0065307A"/>
    <w:rsid w:val="00653452"/>
    <w:rsid w:val="00654521"/>
    <w:rsid w:val="00654610"/>
    <w:rsid w:val="00654BDF"/>
    <w:rsid w:val="00654BE7"/>
    <w:rsid w:val="00654F9E"/>
    <w:rsid w:val="00654FDB"/>
    <w:rsid w:val="0065505B"/>
    <w:rsid w:val="00655623"/>
    <w:rsid w:val="0065562F"/>
    <w:rsid w:val="00655BE1"/>
    <w:rsid w:val="00655E6B"/>
    <w:rsid w:val="006560BF"/>
    <w:rsid w:val="00656101"/>
    <w:rsid w:val="006561AF"/>
    <w:rsid w:val="00656389"/>
    <w:rsid w:val="00656734"/>
    <w:rsid w:val="00656CDF"/>
    <w:rsid w:val="00657132"/>
    <w:rsid w:val="006572F9"/>
    <w:rsid w:val="00657458"/>
    <w:rsid w:val="00657BA0"/>
    <w:rsid w:val="00657CB0"/>
    <w:rsid w:val="0066013C"/>
    <w:rsid w:val="00660A80"/>
    <w:rsid w:val="006612CA"/>
    <w:rsid w:val="00661726"/>
    <w:rsid w:val="00662222"/>
    <w:rsid w:val="00662623"/>
    <w:rsid w:val="00662712"/>
    <w:rsid w:val="00662794"/>
    <w:rsid w:val="006627A6"/>
    <w:rsid w:val="00662F1B"/>
    <w:rsid w:val="006636AC"/>
    <w:rsid w:val="00663842"/>
    <w:rsid w:val="00663E52"/>
    <w:rsid w:val="006649F9"/>
    <w:rsid w:val="00664C96"/>
    <w:rsid w:val="00664D59"/>
    <w:rsid w:val="00664D6E"/>
    <w:rsid w:val="006651D7"/>
    <w:rsid w:val="0066528B"/>
    <w:rsid w:val="00665604"/>
    <w:rsid w:val="0066573E"/>
    <w:rsid w:val="006659D4"/>
    <w:rsid w:val="006662D9"/>
    <w:rsid w:val="0066664A"/>
    <w:rsid w:val="006666D4"/>
    <w:rsid w:val="006667C2"/>
    <w:rsid w:val="00666B00"/>
    <w:rsid w:val="00666B7D"/>
    <w:rsid w:val="006670BF"/>
    <w:rsid w:val="006672E9"/>
    <w:rsid w:val="00667350"/>
    <w:rsid w:val="00667724"/>
    <w:rsid w:val="00667B62"/>
    <w:rsid w:val="00667CFC"/>
    <w:rsid w:val="00667D43"/>
    <w:rsid w:val="0067043B"/>
    <w:rsid w:val="00670D2F"/>
    <w:rsid w:val="00670F21"/>
    <w:rsid w:val="006711A0"/>
    <w:rsid w:val="00671744"/>
    <w:rsid w:val="00671F30"/>
    <w:rsid w:val="00672061"/>
    <w:rsid w:val="006725C5"/>
    <w:rsid w:val="0067275B"/>
    <w:rsid w:val="00672D4E"/>
    <w:rsid w:val="00672F85"/>
    <w:rsid w:val="00673285"/>
    <w:rsid w:val="0067342B"/>
    <w:rsid w:val="00673593"/>
    <w:rsid w:val="00673733"/>
    <w:rsid w:val="006737D3"/>
    <w:rsid w:val="00673F4C"/>
    <w:rsid w:val="006740E4"/>
    <w:rsid w:val="00674126"/>
    <w:rsid w:val="006743D9"/>
    <w:rsid w:val="00674461"/>
    <w:rsid w:val="006746F0"/>
    <w:rsid w:val="00674858"/>
    <w:rsid w:val="0067541F"/>
    <w:rsid w:val="006754C6"/>
    <w:rsid w:val="006756FE"/>
    <w:rsid w:val="006758A0"/>
    <w:rsid w:val="00676F96"/>
    <w:rsid w:val="00677F73"/>
    <w:rsid w:val="0068010E"/>
    <w:rsid w:val="00680327"/>
    <w:rsid w:val="00680A44"/>
    <w:rsid w:val="00680C77"/>
    <w:rsid w:val="0068122C"/>
    <w:rsid w:val="00681851"/>
    <w:rsid w:val="00681905"/>
    <w:rsid w:val="00681FB5"/>
    <w:rsid w:val="006820E0"/>
    <w:rsid w:val="006823D1"/>
    <w:rsid w:val="006827D3"/>
    <w:rsid w:val="00682802"/>
    <w:rsid w:val="00682AF8"/>
    <w:rsid w:val="00683A51"/>
    <w:rsid w:val="00683AA6"/>
    <w:rsid w:val="00683BD3"/>
    <w:rsid w:val="006841A7"/>
    <w:rsid w:val="006843C1"/>
    <w:rsid w:val="0068452F"/>
    <w:rsid w:val="00684615"/>
    <w:rsid w:val="00684634"/>
    <w:rsid w:val="006846A4"/>
    <w:rsid w:val="00684822"/>
    <w:rsid w:val="00684EC3"/>
    <w:rsid w:val="006856D5"/>
    <w:rsid w:val="00685881"/>
    <w:rsid w:val="006858EB"/>
    <w:rsid w:val="00685B01"/>
    <w:rsid w:val="00686025"/>
    <w:rsid w:val="00686240"/>
    <w:rsid w:val="006867B1"/>
    <w:rsid w:val="0068681F"/>
    <w:rsid w:val="00687238"/>
    <w:rsid w:val="00687587"/>
    <w:rsid w:val="00687598"/>
    <w:rsid w:val="006875F3"/>
    <w:rsid w:val="00687892"/>
    <w:rsid w:val="00687C93"/>
    <w:rsid w:val="00687FF0"/>
    <w:rsid w:val="006901E9"/>
    <w:rsid w:val="0069098A"/>
    <w:rsid w:val="00690CA9"/>
    <w:rsid w:val="006911F7"/>
    <w:rsid w:val="00691260"/>
    <w:rsid w:val="0069126E"/>
    <w:rsid w:val="006914CE"/>
    <w:rsid w:val="006919BF"/>
    <w:rsid w:val="00691A9A"/>
    <w:rsid w:val="006923FD"/>
    <w:rsid w:val="006925F7"/>
    <w:rsid w:val="0069265F"/>
    <w:rsid w:val="00692AF9"/>
    <w:rsid w:val="006937AA"/>
    <w:rsid w:val="006940AE"/>
    <w:rsid w:val="006942FA"/>
    <w:rsid w:val="006944F7"/>
    <w:rsid w:val="00694500"/>
    <w:rsid w:val="0069460A"/>
    <w:rsid w:val="00694AC2"/>
    <w:rsid w:val="00694DA5"/>
    <w:rsid w:val="006955B1"/>
    <w:rsid w:val="006958EF"/>
    <w:rsid w:val="00695963"/>
    <w:rsid w:val="006960FE"/>
    <w:rsid w:val="006965C3"/>
    <w:rsid w:val="006967E4"/>
    <w:rsid w:val="00696E62"/>
    <w:rsid w:val="00696FB4"/>
    <w:rsid w:val="006971C8"/>
    <w:rsid w:val="0069727B"/>
    <w:rsid w:val="00697486"/>
    <w:rsid w:val="00697B84"/>
    <w:rsid w:val="00697EEE"/>
    <w:rsid w:val="006A0428"/>
    <w:rsid w:val="006A05F8"/>
    <w:rsid w:val="006A0835"/>
    <w:rsid w:val="006A0864"/>
    <w:rsid w:val="006A0CBE"/>
    <w:rsid w:val="006A0FC0"/>
    <w:rsid w:val="006A1314"/>
    <w:rsid w:val="006A16A5"/>
    <w:rsid w:val="006A1828"/>
    <w:rsid w:val="006A1A11"/>
    <w:rsid w:val="006A1BEE"/>
    <w:rsid w:val="006A1C02"/>
    <w:rsid w:val="006A2032"/>
    <w:rsid w:val="006A2038"/>
    <w:rsid w:val="006A26FD"/>
    <w:rsid w:val="006A2A7A"/>
    <w:rsid w:val="006A2B8D"/>
    <w:rsid w:val="006A2F27"/>
    <w:rsid w:val="006A355A"/>
    <w:rsid w:val="006A5243"/>
    <w:rsid w:val="006A5337"/>
    <w:rsid w:val="006A5B49"/>
    <w:rsid w:val="006A5E20"/>
    <w:rsid w:val="006A7923"/>
    <w:rsid w:val="006A7C6F"/>
    <w:rsid w:val="006A7EDD"/>
    <w:rsid w:val="006B01C4"/>
    <w:rsid w:val="006B13D7"/>
    <w:rsid w:val="006B1723"/>
    <w:rsid w:val="006B2F56"/>
    <w:rsid w:val="006B30AC"/>
    <w:rsid w:val="006B313B"/>
    <w:rsid w:val="006B3223"/>
    <w:rsid w:val="006B349F"/>
    <w:rsid w:val="006B3605"/>
    <w:rsid w:val="006B3ABE"/>
    <w:rsid w:val="006B4E07"/>
    <w:rsid w:val="006B4E24"/>
    <w:rsid w:val="006B4EF5"/>
    <w:rsid w:val="006B51AA"/>
    <w:rsid w:val="006B5A26"/>
    <w:rsid w:val="006B5BE3"/>
    <w:rsid w:val="006B5FAD"/>
    <w:rsid w:val="006B6720"/>
    <w:rsid w:val="006B6993"/>
    <w:rsid w:val="006B6A42"/>
    <w:rsid w:val="006B6AA3"/>
    <w:rsid w:val="006B73D6"/>
    <w:rsid w:val="006B79D3"/>
    <w:rsid w:val="006B7A79"/>
    <w:rsid w:val="006B7CDA"/>
    <w:rsid w:val="006B7E1E"/>
    <w:rsid w:val="006B7F51"/>
    <w:rsid w:val="006C07EB"/>
    <w:rsid w:val="006C0D54"/>
    <w:rsid w:val="006C109B"/>
    <w:rsid w:val="006C175B"/>
    <w:rsid w:val="006C1C6F"/>
    <w:rsid w:val="006C1E1F"/>
    <w:rsid w:val="006C210E"/>
    <w:rsid w:val="006C25CF"/>
    <w:rsid w:val="006C29B2"/>
    <w:rsid w:val="006C2CBE"/>
    <w:rsid w:val="006C2F79"/>
    <w:rsid w:val="006C30F9"/>
    <w:rsid w:val="006C3903"/>
    <w:rsid w:val="006C4280"/>
    <w:rsid w:val="006C4BEE"/>
    <w:rsid w:val="006C4FB2"/>
    <w:rsid w:val="006C54CF"/>
    <w:rsid w:val="006C564A"/>
    <w:rsid w:val="006C5A66"/>
    <w:rsid w:val="006C5E97"/>
    <w:rsid w:val="006C641C"/>
    <w:rsid w:val="006C66A8"/>
    <w:rsid w:val="006C67CB"/>
    <w:rsid w:val="006C67E1"/>
    <w:rsid w:val="006C67E6"/>
    <w:rsid w:val="006C6902"/>
    <w:rsid w:val="006C6A13"/>
    <w:rsid w:val="006C7101"/>
    <w:rsid w:val="006C711B"/>
    <w:rsid w:val="006C711C"/>
    <w:rsid w:val="006C7247"/>
    <w:rsid w:val="006C72FE"/>
    <w:rsid w:val="006C79B0"/>
    <w:rsid w:val="006C7CF0"/>
    <w:rsid w:val="006C7D8E"/>
    <w:rsid w:val="006D01C3"/>
    <w:rsid w:val="006D03EF"/>
    <w:rsid w:val="006D0BE4"/>
    <w:rsid w:val="006D0CE2"/>
    <w:rsid w:val="006D0E3F"/>
    <w:rsid w:val="006D0E40"/>
    <w:rsid w:val="006D1647"/>
    <w:rsid w:val="006D172F"/>
    <w:rsid w:val="006D17FA"/>
    <w:rsid w:val="006D194B"/>
    <w:rsid w:val="006D1BA4"/>
    <w:rsid w:val="006D1D80"/>
    <w:rsid w:val="006D2B60"/>
    <w:rsid w:val="006D2DC3"/>
    <w:rsid w:val="006D2EE9"/>
    <w:rsid w:val="006D3270"/>
    <w:rsid w:val="006D358D"/>
    <w:rsid w:val="006D429B"/>
    <w:rsid w:val="006D4C53"/>
    <w:rsid w:val="006D4CDA"/>
    <w:rsid w:val="006D50FF"/>
    <w:rsid w:val="006D5153"/>
    <w:rsid w:val="006D5620"/>
    <w:rsid w:val="006D5690"/>
    <w:rsid w:val="006D5702"/>
    <w:rsid w:val="006D5CED"/>
    <w:rsid w:val="006D6184"/>
    <w:rsid w:val="006D626B"/>
    <w:rsid w:val="006D660C"/>
    <w:rsid w:val="006D6712"/>
    <w:rsid w:val="006D680A"/>
    <w:rsid w:val="006D6C95"/>
    <w:rsid w:val="006D6DEE"/>
    <w:rsid w:val="006D7E7A"/>
    <w:rsid w:val="006E020E"/>
    <w:rsid w:val="006E028E"/>
    <w:rsid w:val="006E03CC"/>
    <w:rsid w:val="006E0BBE"/>
    <w:rsid w:val="006E0D7F"/>
    <w:rsid w:val="006E1A9C"/>
    <w:rsid w:val="006E1FEA"/>
    <w:rsid w:val="006E21F8"/>
    <w:rsid w:val="006E2276"/>
    <w:rsid w:val="006E22D9"/>
    <w:rsid w:val="006E23F6"/>
    <w:rsid w:val="006E28B3"/>
    <w:rsid w:val="006E2A8A"/>
    <w:rsid w:val="006E2E62"/>
    <w:rsid w:val="006E31ED"/>
    <w:rsid w:val="006E330C"/>
    <w:rsid w:val="006E47EE"/>
    <w:rsid w:val="006E49E3"/>
    <w:rsid w:val="006E4A79"/>
    <w:rsid w:val="006E4B8C"/>
    <w:rsid w:val="006E5618"/>
    <w:rsid w:val="006E593E"/>
    <w:rsid w:val="006E5D60"/>
    <w:rsid w:val="006E61B4"/>
    <w:rsid w:val="006E6495"/>
    <w:rsid w:val="006E6740"/>
    <w:rsid w:val="006E6819"/>
    <w:rsid w:val="006E71BF"/>
    <w:rsid w:val="006E7401"/>
    <w:rsid w:val="006E758B"/>
    <w:rsid w:val="006E776D"/>
    <w:rsid w:val="006E79E3"/>
    <w:rsid w:val="006E7B2E"/>
    <w:rsid w:val="006E7D95"/>
    <w:rsid w:val="006E7F3D"/>
    <w:rsid w:val="006F019D"/>
    <w:rsid w:val="006F0319"/>
    <w:rsid w:val="006F0B99"/>
    <w:rsid w:val="006F0DCD"/>
    <w:rsid w:val="006F12E6"/>
    <w:rsid w:val="006F15F5"/>
    <w:rsid w:val="006F1656"/>
    <w:rsid w:val="006F1EA5"/>
    <w:rsid w:val="006F1EFC"/>
    <w:rsid w:val="006F2492"/>
    <w:rsid w:val="006F2FE5"/>
    <w:rsid w:val="006F4255"/>
    <w:rsid w:val="006F49E4"/>
    <w:rsid w:val="006F4C4A"/>
    <w:rsid w:val="006F50DE"/>
    <w:rsid w:val="006F5136"/>
    <w:rsid w:val="006F51B5"/>
    <w:rsid w:val="006F6533"/>
    <w:rsid w:val="006F709F"/>
    <w:rsid w:val="006F7536"/>
    <w:rsid w:val="006F7743"/>
    <w:rsid w:val="006F7A5F"/>
    <w:rsid w:val="006F7AC1"/>
    <w:rsid w:val="006F7B92"/>
    <w:rsid w:val="007002E1"/>
    <w:rsid w:val="0070084E"/>
    <w:rsid w:val="007009E9"/>
    <w:rsid w:val="00700CB1"/>
    <w:rsid w:val="00700F49"/>
    <w:rsid w:val="007011EE"/>
    <w:rsid w:val="00701248"/>
    <w:rsid w:val="00701333"/>
    <w:rsid w:val="00701957"/>
    <w:rsid w:val="00701B9A"/>
    <w:rsid w:val="00701EA0"/>
    <w:rsid w:val="007020DF"/>
    <w:rsid w:val="007029A3"/>
    <w:rsid w:val="00702F70"/>
    <w:rsid w:val="0070396B"/>
    <w:rsid w:val="00703979"/>
    <w:rsid w:val="00703B1C"/>
    <w:rsid w:val="00703DE8"/>
    <w:rsid w:val="00703E66"/>
    <w:rsid w:val="0070410F"/>
    <w:rsid w:val="00704684"/>
    <w:rsid w:val="007046A6"/>
    <w:rsid w:val="007047DF"/>
    <w:rsid w:val="00704B03"/>
    <w:rsid w:val="007050CF"/>
    <w:rsid w:val="00705142"/>
    <w:rsid w:val="0070600D"/>
    <w:rsid w:val="00706188"/>
    <w:rsid w:val="00706600"/>
    <w:rsid w:val="00706728"/>
    <w:rsid w:val="0070747A"/>
    <w:rsid w:val="00707514"/>
    <w:rsid w:val="0070752D"/>
    <w:rsid w:val="00707614"/>
    <w:rsid w:val="007079D0"/>
    <w:rsid w:val="00707B98"/>
    <w:rsid w:val="00710438"/>
    <w:rsid w:val="00710788"/>
    <w:rsid w:val="00710860"/>
    <w:rsid w:val="007108AA"/>
    <w:rsid w:val="00711050"/>
    <w:rsid w:val="0071129E"/>
    <w:rsid w:val="007114C3"/>
    <w:rsid w:val="00711862"/>
    <w:rsid w:val="00712396"/>
    <w:rsid w:val="0071257A"/>
    <w:rsid w:val="007125A7"/>
    <w:rsid w:val="00712F22"/>
    <w:rsid w:val="00713377"/>
    <w:rsid w:val="00713637"/>
    <w:rsid w:val="0071374F"/>
    <w:rsid w:val="00713795"/>
    <w:rsid w:val="0071383F"/>
    <w:rsid w:val="00713885"/>
    <w:rsid w:val="007138DE"/>
    <w:rsid w:val="00713E4A"/>
    <w:rsid w:val="00714127"/>
    <w:rsid w:val="0071412D"/>
    <w:rsid w:val="00714227"/>
    <w:rsid w:val="00714641"/>
    <w:rsid w:val="00714664"/>
    <w:rsid w:val="00714926"/>
    <w:rsid w:val="00714A06"/>
    <w:rsid w:val="00714B9E"/>
    <w:rsid w:val="00715161"/>
    <w:rsid w:val="00715574"/>
    <w:rsid w:val="007158ED"/>
    <w:rsid w:val="007159C2"/>
    <w:rsid w:val="00716EA9"/>
    <w:rsid w:val="00717035"/>
    <w:rsid w:val="0071705B"/>
    <w:rsid w:val="007172B1"/>
    <w:rsid w:val="00717492"/>
    <w:rsid w:val="007175D0"/>
    <w:rsid w:val="00720CB1"/>
    <w:rsid w:val="00720D8B"/>
    <w:rsid w:val="00721236"/>
    <w:rsid w:val="007218D1"/>
    <w:rsid w:val="007218F8"/>
    <w:rsid w:val="0072209E"/>
    <w:rsid w:val="0072234E"/>
    <w:rsid w:val="0072244E"/>
    <w:rsid w:val="0072312D"/>
    <w:rsid w:val="007231B0"/>
    <w:rsid w:val="007232F2"/>
    <w:rsid w:val="00723306"/>
    <w:rsid w:val="00723833"/>
    <w:rsid w:val="00723C04"/>
    <w:rsid w:val="00723C86"/>
    <w:rsid w:val="0072487B"/>
    <w:rsid w:val="00724FCB"/>
    <w:rsid w:val="0072509D"/>
    <w:rsid w:val="007251BB"/>
    <w:rsid w:val="0072535D"/>
    <w:rsid w:val="0072579B"/>
    <w:rsid w:val="0072584F"/>
    <w:rsid w:val="00725B75"/>
    <w:rsid w:val="00725BFB"/>
    <w:rsid w:val="00726513"/>
    <w:rsid w:val="00726D49"/>
    <w:rsid w:val="0072717A"/>
    <w:rsid w:val="00727240"/>
    <w:rsid w:val="00727F35"/>
    <w:rsid w:val="00730BA7"/>
    <w:rsid w:val="007311D3"/>
    <w:rsid w:val="00731C66"/>
    <w:rsid w:val="007328CB"/>
    <w:rsid w:val="007329C0"/>
    <w:rsid w:val="007331CE"/>
    <w:rsid w:val="007337F1"/>
    <w:rsid w:val="00733BD2"/>
    <w:rsid w:val="00733FE7"/>
    <w:rsid w:val="0073472A"/>
    <w:rsid w:val="00734CD0"/>
    <w:rsid w:val="00734D9A"/>
    <w:rsid w:val="00735111"/>
    <w:rsid w:val="007351F2"/>
    <w:rsid w:val="0073560B"/>
    <w:rsid w:val="007356C9"/>
    <w:rsid w:val="00735A7E"/>
    <w:rsid w:val="0073624A"/>
    <w:rsid w:val="007365D4"/>
    <w:rsid w:val="00736FFB"/>
    <w:rsid w:val="007373D9"/>
    <w:rsid w:val="007377CD"/>
    <w:rsid w:val="00737B60"/>
    <w:rsid w:val="0074009A"/>
    <w:rsid w:val="007404E0"/>
    <w:rsid w:val="00740785"/>
    <w:rsid w:val="00740944"/>
    <w:rsid w:val="00740B82"/>
    <w:rsid w:val="0074122A"/>
    <w:rsid w:val="0074184B"/>
    <w:rsid w:val="007418D9"/>
    <w:rsid w:val="00741B66"/>
    <w:rsid w:val="0074250D"/>
    <w:rsid w:val="00742C03"/>
    <w:rsid w:val="00743005"/>
    <w:rsid w:val="007434FC"/>
    <w:rsid w:val="00743770"/>
    <w:rsid w:val="007441E9"/>
    <w:rsid w:val="00744539"/>
    <w:rsid w:val="00744617"/>
    <w:rsid w:val="007448CA"/>
    <w:rsid w:val="00744C56"/>
    <w:rsid w:val="00745066"/>
    <w:rsid w:val="00745266"/>
    <w:rsid w:val="0074559F"/>
    <w:rsid w:val="00745FA5"/>
    <w:rsid w:val="00745FF1"/>
    <w:rsid w:val="0074621B"/>
    <w:rsid w:val="00746484"/>
    <w:rsid w:val="00746AA1"/>
    <w:rsid w:val="0074712F"/>
    <w:rsid w:val="0074734A"/>
    <w:rsid w:val="00747B81"/>
    <w:rsid w:val="00747E27"/>
    <w:rsid w:val="00747F29"/>
    <w:rsid w:val="00750171"/>
    <w:rsid w:val="007501F2"/>
    <w:rsid w:val="00750730"/>
    <w:rsid w:val="00750A11"/>
    <w:rsid w:val="00751817"/>
    <w:rsid w:val="007519B6"/>
    <w:rsid w:val="00751BD7"/>
    <w:rsid w:val="00751E99"/>
    <w:rsid w:val="007521A4"/>
    <w:rsid w:val="00752307"/>
    <w:rsid w:val="007524EE"/>
    <w:rsid w:val="00752C83"/>
    <w:rsid w:val="00752F40"/>
    <w:rsid w:val="00753454"/>
    <w:rsid w:val="007535FB"/>
    <w:rsid w:val="00753749"/>
    <w:rsid w:val="00753858"/>
    <w:rsid w:val="007538F7"/>
    <w:rsid w:val="00754039"/>
    <w:rsid w:val="00754385"/>
    <w:rsid w:val="00754414"/>
    <w:rsid w:val="00754763"/>
    <w:rsid w:val="00754A94"/>
    <w:rsid w:val="00754AD0"/>
    <w:rsid w:val="00754DB8"/>
    <w:rsid w:val="007550D0"/>
    <w:rsid w:val="0075593A"/>
    <w:rsid w:val="00755C25"/>
    <w:rsid w:val="00755C3F"/>
    <w:rsid w:val="00755F0F"/>
    <w:rsid w:val="007567A3"/>
    <w:rsid w:val="00756874"/>
    <w:rsid w:val="007572FF"/>
    <w:rsid w:val="007577E1"/>
    <w:rsid w:val="00757ACF"/>
    <w:rsid w:val="00760022"/>
    <w:rsid w:val="0076032C"/>
    <w:rsid w:val="0076041D"/>
    <w:rsid w:val="0076074F"/>
    <w:rsid w:val="00760E57"/>
    <w:rsid w:val="00761399"/>
    <w:rsid w:val="0076184A"/>
    <w:rsid w:val="00761F81"/>
    <w:rsid w:val="0076286E"/>
    <w:rsid w:val="00762945"/>
    <w:rsid w:val="007630FE"/>
    <w:rsid w:val="00763197"/>
    <w:rsid w:val="007631E6"/>
    <w:rsid w:val="007637F7"/>
    <w:rsid w:val="00763BAD"/>
    <w:rsid w:val="00763E76"/>
    <w:rsid w:val="00764120"/>
    <w:rsid w:val="007644E3"/>
    <w:rsid w:val="00764F34"/>
    <w:rsid w:val="0076509B"/>
    <w:rsid w:val="0076532F"/>
    <w:rsid w:val="00765714"/>
    <w:rsid w:val="00765801"/>
    <w:rsid w:val="00765BE7"/>
    <w:rsid w:val="00766113"/>
    <w:rsid w:val="00766A22"/>
    <w:rsid w:val="0076708F"/>
    <w:rsid w:val="00767462"/>
    <w:rsid w:val="0076751D"/>
    <w:rsid w:val="0076771C"/>
    <w:rsid w:val="007678B3"/>
    <w:rsid w:val="00767AAA"/>
    <w:rsid w:val="00767B1A"/>
    <w:rsid w:val="00767FEF"/>
    <w:rsid w:val="00770240"/>
    <w:rsid w:val="007704CC"/>
    <w:rsid w:val="0077104A"/>
    <w:rsid w:val="00771389"/>
    <w:rsid w:val="007713CB"/>
    <w:rsid w:val="0077177D"/>
    <w:rsid w:val="00771ACC"/>
    <w:rsid w:val="00771AE6"/>
    <w:rsid w:val="00771B46"/>
    <w:rsid w:val="00771BD1"/>
    <w:rsid w:val="0077200B"/>
    <w:rsid w:val="0077216B"/>
    <w:rsid w:val="007722C3"/>
    <w:rsid w:val="00772A21"/>
    <w:rsid w:val="00772C03"/>
    <w:rsid w:val="00772C67"/>
    <w:rsid w:val="00772D26"/>
    <w:rsid w:val="00772EA2"/>
    <w:rsid w:val="00772F24"/>
    <w:rsid w:val="007732DE"/>
    <w:rsid w:val="007732FC"/>
    <w:rsid w:val="007735D2"/>
    <w:rsid w:val="00773957"/>
    <w:rsid w:val="00773C75"/>
    <w:rsid w:val="00773E22"/>
    <w:rsid w:val="0077417F"/>
    <w:rsid w:val="00774716"/>
    <w:rsid w:val="00774C4A"/>
    <w:rsid w:val="007750F5"/>
    <w:rsid w:val="00775540"/>
    <w:rsid w:val="00775561"/>
    <w:rsid w:val="00775DA3"/>
    <w:rsid w:val="00776B7F"/>
    <w:rsid w:val="00776CDA"/>
    <w:rsid w:val="0077777C"/>
    <w:rsid w:val="007778F1"/>
    <w:rsid w:val="00777970"/>
    <w:rsid w:val="00777F28"/>
    <w:rsid w:val="00780029"/>
    <w:rsid w:val="00780332"/>
    <w:rsid w:val="0078036B"/>
    <w:rsid w:val="00780E70"/>
    <w:rsid w:val="00781618"/>
    <w:rsid w:val="00782330"/>
    <w:rsid w:val="00782446"/>
    <w:rsid w:val="00782B0E"/>
    <w:rsid w:val="007834C3"/>
    <w:rsid w:val="007839BA"/>
    <w:rsid w:val="007839C2"/>
    <w:rsid w:val="00783EDD"/>
    <w:rsid w:val="007842BA"/>
    <w:rsid w:val="007845D5"/>
    <w:rsid w:val="007847E7"/>
    <w:rsid w:val="007848C8"/>
    <w:rsid w:val="00784BE8"/>
    <w:rsid w:val="00784EA3"/>
    <w:rsid w:val="00784EB9"/>
    <w:rsid w:val="007855E1"/>
    <w:rsid w:val="00785905"/>
    <w:rsid w:val="00785CD5"/>
    <w:rsid w:val="00786014"/>
    <w:rsid w:val="0078645C"/>
    <w:rsid w:val="007864BC"/>
    <w:rsid w:val="007866BE"/>
    <w:rsid w:val="00786A88"/>
    <w:rsid w:val="00787920"/>
    <w:rsid w:val="00787986"/>
    <w:rsid w:val="00787CCA"/>
    <w:rsid w:val="00787E3B"/>
    <w:rsid w:val="00790593"/>
    <w:rsid w:val="0079076C"/>
    <w:rsid w:val="0079088A"/>
    <w:rsid w:val="007919F1"/>
    <w:rsid w:val="00791D52"/>
    <w:rsid w:val="00791F51"/>
    <w:rsid w:val="007925CC"/>
    <w:rsid w:val="00792A32"/>
    <w:rsid w:val="00792E7A"/>
    <w:rsid w:val="00793004"/>
    <w:rsid w:val="007936CE"/>
    <w:rsid w:val="00793A2C"/>
    <w:rsid w:val="00793BC4"/>
    <w:rsid w:val="00793EE0"/>
    <w:rsid w:val="00793F55"/>
    <w:rsid w:val="00794115"/>
    <w:rsid w:val="007941BD"/>
    <w:rsid w:val="007944C9"/>
    <w:rsid w:val="00794B92"/>
    <w:rsid w:val="00795050"/>
    <w:rsid w:val="0079505A"/>
    <w:rsid w:val="0079571E"/>
    <w:rsid w:val="00796006"/>
    <w:rsid w:val="00796021"/>
    <w:rsid w:val="007960D3"/>
    <w:rsid w:val="00796354"/>
    <w:rsid w:val="00796390"/>
    <w:rsid w:val="0079685D"/>
    <w:rsid w:val="00796A8D"/>
    <w:rsid w:val="00797202"/>
    <w:rsid w:val="007975DD"/>
    <w:rsid w:val="00797C87"/>
    <w:rsid w:val="00797FA4"/>
    <w:rsid w:val="007A05AC"/>
    <w:rsid w:val="007A072C"/>
    <w:rsid w:val="007A08DC"/>
    <w:rsid w:val="007A0F9F"/>
    <w:rsid w:val="007A102C"/>
    <w:rsid w:val="007A18FA"/>
    <w:rsid w:val="007A1B47"/>
    <w:rsid w:val="007A21A9"/>
    <w:rsid w:val="007A2C8C"/>
    <w:rsid w:val="007A2EC0"/>
    <w:rsid w:val="007A3282"/>
    <w:rsid w:val="007A342D"/>
    <w:rsid w:val="007A35A5"/>
    <w:rsid w:val="007A35D6"/>
    <w:rsid w:val="007A38B7"/>
    <w:rsid w:val="007A3B99"/>
    <w:rsid w:val="007A3B9D"/>
    <w:rsid w:val="007A3C2E"/>
    <w:rsid w:val="007A3DCE"/>
    <w:rsid w:val="007A3FC0"/>
    <w:rsid w:val="007A407F"/>
    <w:rsid w:val="007A40B5"/>
    <w:rsid w:val="007A43B2"/>
    <w:rsid w:val="007A4637"/>
    <w:rsid w:val="007A4DD3"/>
    <w:rsid w:val="007A548F"/>
    <w:rsid w:val="007A549E"/>
    <w:rsid w:val="007A6BB8"/>
    <w:rsid w:val="007A6F9C"/>
    <w:rsid w:val="007A71A6"/>
    <w:rsid w:val="007A776A"/>
    <w:rsid w:val="007A7B3D"/>
    <w:rsid w:val="007A7C69"/>
    <w:rsid w:val="007B000E"/>
    <w:rsid w:val="007B027A"/>
    <w:rsid w:val="007B079B"/>
    <w:rsid w:val="007B0FB3"/>
    <w:rsid w:val="007B10BC"/>
    <w:rsid w:val="007B1335"/>
    <w:rsid w:val="007B1BD9"/>
    <w:rsid w:val="007B2293"/>
    <w:rsid w:val="007B2A0C"/>
    <w:rsid w:val="007B2AB0"/>
    <w:rsid w:val="007B2BAE"/>
    <w:rsid w:val="007B308B"/>
    <w:rsid w:val="007B3584"/>
    <w:rsid w:val="007B3DF2"/>
    <w:rsid w:val="007B41FF"/>
    <w:rsid w:val="007B4CC2"/>
    <w:rsid w:val="007B540C"/>
    <w:rsid w:val="007B55B1"/>
    <w:rsid w:val="007B5A59"/>
    <w:rsid w:val="007B5D40"/>
    <w:rsid w:val="007B5F08"/>
    <w:rsid w:val="007B600A"/>
    <w:rsid w:val="007B617D"/>
    <w:rsid w:val="007B6355"/>
    <w:rsid w:val="007B67C1"/>
    <w:rsid w:val="007B6885"/>
    <w:rsid w:val="007B69A0"/>
    <w:rsid w:val="007C0418"/>
    <w:rsid w:val="007C041F"/>
    <w:rsid w:val="007C0C75"/>
    <w:rsid w:val="007C102E"/>
    <w:rsid w:val="007C1486"/>
    <w:rsid w:val="007C1EED"/>
    <w:rsid w:val="007C1F41"/>
    <w:rsid w:val="007C1F52"/>
    <w:rsid w:val="007C2109"/>
    <w:rsid w:val="007C2363"/>
    <w:rsid w:val="007C2408"/>
    <w:rsid w:val="007C27A8"/>
    <w:rsid w:val="007C286A"/>
    <w:rsid w:val="007C2B04"/>
    <w:rsid w:val="007C2B29"/>
    <w:rsid w:val="007C3114"/>
    <w:rsid w:val="007C3473"/>
    <w:rsid w:val="007C3864"/>
    <w:rsid w:val="007C3B49"/>
    <w:rsid w:val="007C3F13"/>
    <w:rsid w:val="007C439A"/>
    <w:rsid w:val="007C4C52"/>
    <w:rsid w:val="007C4F51"/>
    <w:rsid w:val="007C4F70"/>
    <w:rsid w:val="007C4FFE"/>
    <w:rsid w:val="007C5553"/>
    <w:rsid w:val="007C59F7"/>
    <w:rsid w:val="007C5D8F"/>
    <w:rsid w:val="007C61D1"/>
    <w:rsid w:val="007C64E6"/>
    <w:rsid w:val="007C64FA"/>
    <w:rsid w:val="007C6765"/>
    <w:rsid w:val="007C6770"/>
    <w:rsid w:val="007C78FF"/>
    <w:rsid w:val="007C7B66"/>
    <w:rsid w:val="007D03E7"/>
    <w:rsid w:val="007D09DB"/>
    <w:rsid w:val="007D1470"/>
    <w:rsid w:val="007D17BB"/>
    <w:rsid w:val="007D1C6A"/>
    <w:rsid w:val="007D1D1B"/>
    <w:rsid w:val="007D2829"/>
    <w:rsid w:val="007D29D3"/>
    <w:rsid w:val="007D2CB6"/>
    <w:rsid w:val="007D2DF4"/>
    <w:rsid w:val="007D2FB8"/>
    <w:rsid w:val="007D3198"/>
    <w:rsid w:val="007D33C9"/>
    <w:rsid w:val="007D3D62"/>
    <w:rsid w:val="007D4799"/>
    <w:rsid w:val="007D4ACE"/>
    <w:rsid w:val="007D4B38"/>
    <w:rsid w:val="007D4C96"/>
    <w:rsid w:val="007D56D9"/>
    <w:rsid w:val="007D5C55"/>
    <w:rsid w:val="007D6178"/>
    <w:rsid w:val="007D6770"/>
    <w:rsid w:val="007D696A"/>
    <w:rsid w:val="007D6B1A"/>
    <w:rsid w:val="007D6B26"/>
    <w:rsid w:val="007D6B99"/>
    <w:rsid w:val="007D6EC6"/>
    <w:rsid w:val="007D7763"/>
    <w:rsid w:val="007E1291"/>
    <w:rsid w:val="007E177F"/>
    <w:rsid w:val="007E1CDA"/>
    <w:rsid w:val="007E1F1A"/>
    <w:rsid w:val="007E23BE"/>
    <w:rsid w:val="007E37C9"/>
    <w:rsid w:val="007E3F72"/>
    <w:rsid w:val="007E41BD"/>
    <w:rsid w:val="007E4404"/>
    <w:rsid w:val="007E4A13"/>
    <w:rsid w:val="007E4AF5"/>
    <w:rsid w:val="007E4D97"/>
    <w:rsid w:val="007E505F"/>
    <w:rsid w:val="007E54D9"/>
    <w:rsid w:val="007E5C28"/>
    <w:rsid w:val="007E6261"/>
    <w:rsid w:val="007E69F0"/>
    <w:rsid w:val="007E6E7E"/>
    <w:rsid w:val="007E7D11"/>
    <w:rsid w:val="007E7F69"/>
    <w:rsid w:val="007F048D"/>
    <w:rsid w:val="007F05E4"/>
    <w:rsid w:val="007F0F2A"/>
    <w:rsid w:val="007F1201"/>
    <w:rsid w:val="007F12B8"/>
    <w:rsid w:val="007F14EF"/>
    <w:rsid w:val="007F174D"/>
    <w:rsid w:val="007F1B02"/>
    <w:rsid w:val="007F1BB5"/>
    <w:rsid w:val="007F231C"/>
    <w:rsid w:val="007F2965"/>
    <w:rsid w:val="007F2BD9"/>
    <w:rsid w:val="007F2D26"/>
    <w:rsid w:val="007F30B4"/>
    <w:rsid w:val="007F338E"/>
    <w:rsid w:val="007F360F"/>
    <w:rsid w:val="007F3C18"/>
    <w:rsid w:val="007F3CBE"/>
    <w:rsid w:val="007F4194"/>
    <w:rsid w:val="007F47D6"/>
    <w:rsid w:val="007F4E9F"/>
    <w:rsid w:val="007F592D"/>
    <w:rsid w:val="007F5943"/>
    <w:rsid w:val="007F5D56"/>
    <w:rsid w:val="007F5E08"/>
    <w:rsid w:val="007F624D"/>
    <w:rsid w:val="007F635B"/>
    <w:rsid w:val="007F6402"/>
    <w:rsid w:val="007F6405"/>
    <w:rsid w:val="007F6AAB"/>
    <w:rsid w:val="007F6E29"/>
    <w:rsid w:val="007F70F0"/>
    <w:rsid w:val="007F7D13"/>
    <w:rsid w:val="00800235"/>
    <w:rsid w:val="0080033F"/>
    <w:rsid w:val="0080046A"/>
    <w:rsid w:val="0080082C"/>
    <w:rsid w:val="00800AE7"/>
    <w:rsid w:val="00800C32"/>
    <w:rsid w:val="0080125E"/>
    <w:rsid w:val="008015B8"/>
    <w:rsid w:val="008016AC"/>
    <w:rsid w:val="00802445"/>
    <w:rsid w:val="0080263F"/>
    <w:rsid w:val="00802EAA"/>
    <w:rsid w:val="00803418"/>
    <w:rsid w:val="008035F8"/>
    <w:rsid w:val="00803938"/>
    <w:rsid w:val="00803B1E"/>
    <w:rsid w:val="00803DFF"/>
    <w:rsid w:val="008043C4"/>
    <w:rsid w:val="008045BD"/>
    <w:rsid w:val="00804C9B"/>
    <w:rsid w:val="00804D31"/>
    <w:rsid w:val="00804FF8"/>
    <w:rsid w:val="008053A4"/>
    <w:rsid w:val="00805980"/>
    <w:rsid w:val="00806057"/>
    <w:rsid w:val="008060C6"/>
    <w:rsid w:val="008061A7"/>
    <w:rsid w:val="008061D0"/>
    <w:rsid w:val="008063A8"/>
    <w:rsid w:val="00806A81"/>
    <w:rsid w:val="0080705D"/>
    <w:rsid w:val="0080708F"/>
    <w:rsid w:val="00807111"/>
    <w:rsid w:val="008073FC"/>
    <w:rsid w:val="008076E9"/>
    <w:rsid w:val="0080784B"/>
    <w:rsid w:val="00807A42"/>
    <w:rsid w:val="00807F57"/>
    <w:rsid w:val="0081015F"/>
    <w:rsid w:val="008102A6"/>
    <w:rsid w:val="00810EA5"/>
    <w:rsid w:val="00810F15"/>
    <w:rsid w:val="008112F2"/>
    <w:rsid w:val="00811B62"/>
    <w:rsid w:val="0081224A"/>
    <w:rsid w:val="008124CB"/>
    <w:rsid w:val="0081295A"/>
    <w:rsid w:val="00812A43"/>
    <w:rsid w:val="00812F31"/>
    <w:rsid w:val="008130F4"/>
    <w:rsid w:val="00813405"/>
    <w:rsid w:val="00814920"/>
    <w:rsid w:val="00814BBF"/>
    <w:rsid w:val="00815F94"/>
    <w:rsid w:val="008162AF"/>
    <w:rsid w:val="0081652B"/>
    <w:rsid w:val="00816A45"/>
    <w:rsid w:val="008173D4"/>
    <w:rsid w:val="00817603"/>
    <w:rsid w:val="00817870"/>
    <w:rsid w:val="00817919"/>
    <w:rsid w:val="00820046"/>
    <w:rsid w:val="008205A5"/>
    <w:rsid w:val="00820754"/>
    <w:rsid w:val="00820909"/>
    <w:rsid w:val="00820BE7"/>
    <w:rsid w:val="00820DD2"/>
    <w:rsid w:val="008211D2"/>
    <w:rsid w:val="00821473"/>
    <w:rsid w:val="00821B7D"/>
    <w:rsid w:val="00822367"/>
    <w:rsid w:val="0082248B"/>
    <w:rsid w:val="00822CFC"/>
    <w:rsid w:val="00823F18"/>
    <w:rsid w:val="008245A2"/>
    <w:rsid w:val="008249DF"/>
    <w:rsid w:val="008249E5"/>
    <w:rsid w:val="00824A57"/>
    <w:rsid w:val="00824FF3"/>
    <w:rsid w:val="008255D3"/>
    <w:rsid w:val="00825871"/>
    <w:rsid w:val="00826015"/>
    <w:rsid w:val="00826233"/>
    <w:rsid w:val="0082636E"/>
    <w:rsid w:val="00826C21"/>
    <w:rsid w:val="00826D1D"/>
    <w:rsid w:val="00826ED4"/>
    <w:rsid w:val="0082708C"/>
    <w:rsid w:val="00827393"/>
    <w:rsid w:val="00827DC8"/>
    <w:rsid w:val="008309D0"/>
    <w:rsid w:val="0083148E"/>
    <w:rsid w:val="0083152B"/>
    <w:rsid w:val="008315CA"/>
    <w:rsid w:val="00831D4B"/>
    <w:rsid w:val="00831E87"/>
    <w:rsid w:val="0083211E"/>
    <w:rsid w:val="0083215A"/>
    <w:rsid w:val="00832374"/>
    <w:rsid w:val="00832449"/>
    <w:rsid w:val="0083269D"/>
    <w:rsid w:val="0083279E"/>
    <w:rsid w:val="00832E45"/>
    <w:rsid w:val="00834192"/>
    <w:rsid w:val="00834932"/>
    <w:rsid w:val="00835198"/>
    <w:rsid w:val="00835692"/>
    <w:rsid w:val="008359DF"/>
    <w:rsid w:val="00835B6E"/>
    <w:rsid w:val="008367DA"/>
    <w:rsid w:val="00836BC5"/>
    <w:rsid w:val="00836DE5"/>
    <w:rsid w:val="00837023"/>
    <w:rsid w:val="008371BC"/>
    <w:rsid w:val="0083751A"/>
    <w:rsid w:val="008377B1"/>
    <w:rsid w:val="00837AA7"/>
    <w:rsid w:val="00837B5F"/>
    <w:rsid w:val="00837CB7"/>
    <w:rsid w:val="00837D83"/>
    <w:rsid w:val="00837E52"/>
    <w:rsid w:val="00840124"/>
    <w:rsid w:val="00840390"/>
    <w:rsid w:val="008403F5"/>
    <w:rsid w:val="008407D2"/>
    <w:rsid w:val="00840810"/>
    <w:rsid w:val="008408A0"/>
    <w:rsid w:val="00840CF2"/>
    <w:rsid w:val="00840FF3"/>
    <w:rsid w:val="008414DB"/>
    <w:rsid w:val="00841B49"/>
    <w:rsid w:val="00841E43"/>
    <w:rsid w:val="00842160"/>
    <w:rsid w:val="00842199"/>
    <w:rsid w:val="00842411"/>
    <w:rsid w:val="00842623"/>
    <w:rsid w:val="0084292B"/>
    <w:rsid w:val="0084311D"/>
    <w:rsid w:val="00843351"/>
    <w:rsid w:val="00843E96"/>
    <w:rsid w:val="00843EDB"/>
    <w:rsid w:val="0084400E"/>
    <w:rsid w:val="00844145"/>
    <w:rsid w:val="0084441A"/>
    <w:rsid w:val="00844528"/>
    <w:rsid w:val="0084460D"/>
    <w:rsid w:val="00844737"/>
    <w:rsid w:val="0084496A"/>
    <w:rsid w:val="0084529C"/>
    <w:rsid w:val="00845B9C"/>
    <w:rsid w:val="00845CAF"/>
    <w:rsid w:val="00845F8F"/>
    <w:rsid w:val="00846617"/>
    <w:rsid w:val="00846982"/>
    <w:rsid w:val="00846E55"/>
    <w:rsid w:val="00847067"/>
    <w:rsid w:val="00847178"/>
    <w:rsid w:val="00847332"/>
    <w:rsid w:val="00847983"/>
    <w:rsid w:val="00850576"/>
    <w:rsid w:val="00850B0F"/>
    <w:rsid w:val="00851C11"/>
    <w:rsid w:val="00851F7B"/>
    <w:rsid w:val="0085215E"/>
    <w:rsid w:val="00852219"/>
    <w:rsid w:val="00852794"/>
    <w:rsid w:val="00853587"/>
    <w:rsid w:val="00853D28"/>
    <w:rsid w:val="00853F3C"/>
    <w:rsid w:val="00854185"/>
    <w:rsid w:val="008545D1"/>
    <w:rsid w:val="0085466A"/>
    <w:rsid w:val="00854B59"/>
    <w:rsid w:val="00854DB0"/>
    <w:rsid w:val="00855941"/>
    <w:rsid w:val="008559CC"/>
    <w:rsid w:val="00856EA3"/>
    <w:rsid w:val="008572AA"/>
    <w:rsid w:val="008573CC"/>
    <w:rsid w:val="00857AA6"/>
    <w:rsid w:val="0086013F"/>
    <w:rsid w:val="00860436"/>
    <w:rsid w:val="00860B0D"/>
    <w:rsid w:val="008615E2"/>
    <w:rsid w:val="00861754"/>
    <w:rsid w:val="00861828"/>
    <w:rsid w:val="00861BFA"/>
    <w:rsid w:val="00861CFB"/>
    <w:rsid w:val="008628B4"/>
    <w:rsid w:val="00862C93"/>
    <w:rsid w:val="00862DCB"/>
    <w:rsid w:val="0086356C"/>
    <w:rsid w:val="008636BA"/>
    <w:rsid w:val="00863EDD"/>
    <w:rsid w:val="00864243"/>
    <w:rsid w:val="0086424F"/>
    <w:rsid w:val="0086454F"/>
    <w:rsid w:val="00864BF0"/>
    <w:rsid w:val="00865C5D"/>
    <w:rsid w:val="0086619C"/>
    <w:rsid w:val="008665E0"/>
    <w:rsid w:val="008667C5"/>
    <w:rsid w:val="00866DF2"/>
    <w:rsid w:val="00866F76"/>
    <w:rsid w:val="00867262"/>
    <w:rsid w:val="008673D1"/>
    <w:rsid w:val="008674EE"/>
    <w:rsid w:val="008674FA"/>
    <w:rsid w:val="0086758D"/>
    <w:rsid w:val="008708FF"/>
    <w:rsid w:val="008710D3"/>
    <w:rsid w:val="00871BD8"/>
    <w:rsid w:val="00871D4C"/>
    <w:rsid w:val="00872107"/>
    <w:rsid w:val="0087228D"/>
    <w:rsid w:val="008723C3"/>
    <w:rsid w:val="00872470"/>
    <w:rsid w:val="0087273D"/>
    <w:rsid w:val="00872783"/>
    <w:rsid w:val="00872888"/>
    <w:rsid w:val="0087291B"/>
    <w:rsid w:val="00872AE7"/>
    <w:rsid w:val="00872F55"/>
    <w:rsid w:val="00872F98"/>
    <w:rsid w:val="0087386E"/>
    <w:rsid w:val="00873AE8"/>
    <w:rsid w:val="00873B58"/>
    <w:rsid w:val="00873CCE"/>
    <w:rsid w:val="00874AAA"/>
    <w:rsid w:val="0087505E"/>
    <w:rsid w:val="008753F0"/>
    <w:rsid w:val="008765A7"/>
    <w:rsid w:val="00876A2C"/>
    <w:rsid w:val="00876B0C"/>
    <w:rsid w:val="00876D5C"/>
    <w:rsid w:val="00876DB4"/>
    <w:rsid w:val="0087708B"/>
    <w:rsid w:val="00877129"/>
    <w:rsid w:val="008775AD"/>
    <w:rsid w:val="008779BB"/>
    <w:rsid w:val="008779D2"/>
    <w:rsid w:val="00877EFD"/>
    <w:rsid w:val="008804DB"/>
    <w:rsid w:val="00880716"/>
    <w:rsid w:val="00880856"/>
    <w:rsid w:val="008808DB"/>
    <w:rsid w:val="00880E52"/>
    <w:rsid w:val="00881417"/>
    <w:rsid w:val="00881B03"/>
    <w:rsid w:val="008828F8"/>
    <w:rsid w:val="008829EE"/>
    <w:rsid w:val="00882BDB"/>
    <w:rsid w:val="00883027"/>
    <w:rsid w:val="008834F7"/>
    <w:rsid w:val="00883BE9"/>
    <w:rsid w:val="00884265"/>
    <w:rsid w:val="008842FC"/>
    <w:rsid w:val="00884405"/>
    <w:rsid w:val="00884493"/>
    <w:rsid w:val="00884596"/>
    <w:rsid w:val="00884699"/>
    <w:rsid w:val="00884B4E"/>
    <w:rsid w:val="00884C62"/>
    <w:rsid w:val="00884DFE"/>
    <w:rsid w:val="00884F2E"/>
    <w:rsid w:val="00885856"/>
    <w:rsid w:val="008858F3"/>
    <w:rsid w:val="00885E44"/>
    <w:rsid w:val="00886CEB"/>
    <w:rsid w:val="00887007"/>
    <w:rsid w:val="0088717E"/>
    <w:rsid w:val="0088755D"/>
    <w:rsid w:val="00887640"/>
    <w:rsid w:val="00887895"/>
    <w:rsid w:val="00887C4F"/>
    <w:rsid w:val="00887CDF"/>
    <w:rsid w:val="00887D92"/>
    <w:rsid w:val="00890127"/>
    <w:rsid w:val="008903BC"/>
    <w:rsid w:val="00890818"/>
    <w:rsid w:val="00890A4C"/>
    <w:rsid w:val="008912EF"/>
    <w:rsid w:val="00891BF0"/>
    <w:rsid w:val="008927FE"/>
    <w:rsid w:val="00892AF8"/>
    <w:rsid w:val="008932EF"/>
    <w:rsid w:val="008933CA"/>
    <w:rsid w:val="00893737"/>
    <w:rsid w:val="00893B21"/>
    <w:rsid w:val="00893CD0"/>
    <w:rsid w:val="00893E00"/>
    <w:rsid w:val="00893FAF"/>
    <w:rsid w:val="008941A0"/>
    <w:rsid w:val="008943CA"/>
    <w:rsid w:val="008946C0"/>
    <w:rsid w:val="00894A0A"/>
    <w:rsid w:val="00894B5D"/>
    <w:rsid w:val="00894C30"/>
    <w:rsid w:val="00895000"/>
    <w:rsid w:val="00895143"/>
    <w:rsid w:val="008951D6"/>
    <w:rsid w:val="00895E8B"/>
    <w:rsid w:val="00895E8E"/>
    <w:rsid w:val="00895E9A"/>
    <w:rsid w:val="00896742"/>
    <w:rsid w:val="00896AA2"/>
    <w:rsid w:val="00896C1A"/>
    <w:rsid w:val="008978C4"/>
    <w:rsid w:val="00897AF1"/>
    <w:rsid w:val="00897D90"/>
    <w:rsid w:val="008A05C9"/>
    <w:rsid w:val="008A08BB"/>
    <w:rsid w:val="008A12D2"/>
    <w:rsid w:val="008A1804"/>
    <w:rsid w:val="008A1B61"/>
    <w:rsid w:val="008A25D8"/>
    <w:rsid w:val="008A31FC"/>
    <w:rsid w:val="008A3236"/>
    <w:rsid w:val="008A33B1"/>
    <w:rsid w:val="008A3E10"/>
    <w:rsid w:val="008A3FF7"/>
    <w:rsid w:val="008A40BA"/>
    <w:rsid w:val="008A4185"/>
    <w:rsid w:val="008A41EB"/>
    <w:rsid w:val="008A4C3C"/>
    <w:rsid w:val="008A4DA1"/>
    <w:rsid w:val="008A5017"/>
    <w:rsid w:val="008A5CD1"/>
    <w:rsid w:val="008A5D59"/>
    <w:rsid w:val="008A5EB4"/>
    <w:rsid w:val="008A69B4"/>
    <w:rsid w:val="008A6AFA"/>
    <w:rsid w:val="008A7421"/>
    <w:rsid w:val="008A7B12"/>
    <w:rsid w:val="008A7DC8"/>
    <w:rsid w:val="008A7F2B"/>
    <w:rsid w:val="008AF2AF"/>
    <w:rsid w:val="008B00EC"/>
    <w:rsid w:val="008B015C"/>
    <w:rsid w:val="008B05F3"/>
    <w:rsid w:val="008B092C"/>
    <w:rsid w:val="008B0D27"/>
    <w:rsid w:val="008B16F8"/>
    <w:rsid w:val="008B1AA8"/>
    <w:rsid w:val="008B1D4D"/>
    <w:rsid w:val="008B250F"/>
    <w:rsid w:val="008B25E1"/>
    <w:rsid w:val="008B2607"/>
    <w:rsid w:val="008B26F3"/>
    <w:rsid w:val="008B2A61"/>
    <w:rsid w:val="008B2D7B"/>
    <w:rsid w:val="008B2E49"/>
    <w:rsid w:val="008B35B7"/>
    <w:rsid w:val="008B37C2"/>
    <w:rsid w:val="008B37E0"/>
    <w:rsid w:val="008B3ACC"/>
    <w:rsid w:val="008B3C2B"/>
    <w:rsid w:val="008B403C"/>
    <w:rsid w:val="008B4105"/>
    <w:rsid w:val="008B4218"/>
    <w:rsid w:val="008B43B9"/>
    <w:rsid w:val="008B446C"/>
    <w:rsid w:val="008B4848"/>
    <w:rsid w:val="008B4CC6"/>
    <w:rsid w:val="008B4D65"/>
    <w:rsid w:val="008B4ECF"/>
    <w:rsid w:val="008B4EF5"/>
    <w:rsid w:val="008B4F94"/>
    <w:rsid w:val="008B545C"/>
    <w:rsid w:val="008B599E"/>
    <w:rsid w:val="008B6065"/>
    <w:rsid w:val="008B674B"/>
    <w:rsid w:val="008B6ACA"/>
    <w:rsid w:val="008B6DBA"/>
    <w:rsid w:val="008B6FFE"/>
    <w:rsid w:val="008B751D"/>
    <w:rsid w:val="008B759C"/>
    <w:rsid w:val="008B7CDB"/>
    <w:rsid w:val="008C07E8"/>
    <w:rsid w:val="008C082D"/>
    <w:rsid w:val="008C0896"/>
    <w:rsid w:val="008C091C"/>
    <w:rsid w:val="008C091F"/>
    <w:rsid w:val="008C0C03"/>
    <w:rsid w:val="008C0E57"/>
    <w:rsid w:val="008C0E88"/>
    <w:rsid w:val="008C1400"/>
    <w:rsid w:val="008C15B4"/>
    <w:rsid w:val="008C201B"/>
    <w:rsid w:val="008C244B"/>
    <w:rsid w:val="008C27B3"/>
    <w:rsid w:val="008C318A"/>
    <w:rsid w:val="008C3453"/>
    <w:rsid w:val="008C3716"/>
    <w:rsid w:val="008C3813"/>
    <w:rsid w:val="008C3ABB"/>
    <w:rsid w:val="008C3C42"/>
    <w:rsid w:val="008C4098"/>
    <w:rsid w:val="008C4218"/>
    <w:rsid w:val="008C42BF"/>
    <w:rsid w:val="008C46B7"/>
    <w:rsid w:val="008C4AB3"/>
    <w:rsid w:val="008C52BD"/>
    <w:rsid w:val="008C5857"/>
    <w:rsid w:val="008C5BDA"/>
    <w:rsid w:val="008C5ECC"/>
    <w:rsid w:val="008C69B9"/>
    <w:rsid w:val="008C6A6D"/>
    <w:rsid w:val="008C7488"/>
    <w:rsid w:val="008C7594"/>
    <w:rsid w:val="008C75DB"/>
    <w:rsid w:val="008D0378"/>
    <w:rsid w:val="008D0664"/>
    <w:rsid w:val="008D071B"/>
    <w:rsid w:val="008D0A6C"/>
    <w:rsid w:val="008D1A00"/>
    <w:rsid w:val="008D1E1C"/>
    <w:rsid w:val="008D1F4D"/>
    <w:rsid w:val="008D2045"/>
    <w:rsid w:val="008D21D0"/>
    <w:rsid w:val="008D27E5"/>
    <w:rsid w:val="008D285E"/>
    <w:rsid w:val="008D3A84"/>
    <w:rsid w:val="008D3F2F"/>
    <w:rsid w:val="008D425C"/>
    <w:rsid w:val="008D4FE9"/>
    <w:rsid w:val="008D63F7"/>
    <w:rsid w:val="008D6486"/>
    <w:rsid w:val="008D6B22"/>
    <w:rsid w:val="008D6D1B"/>
    <w:rsid w:val="008D6E24"/>
    <w:rsid w:val="008D70B6"/>
    <w:rsid w:val="008D7782"/>
    <w:rsid w:val="008E0345"/>
    <w:rsid w:val="008E0486"/>
    <w:rsid w:val="008E0DA1"/>
    <w:rsid w:val="008E0F28"/>
    <w:rsid w:val="008E165A"/>
    <w:rsid w:val="008E17FF"/>
    <w:rsid w:val="008E2398"/>
    <w:rsid w:val="008E2778"/>
    <w:rsid w:val="008E2BF7"/>
    <w:rsid w:val="008E3485"/>
    <w:rsid w:val="008E397B"/>
    <w:rsid w:val="008E3A44"/>
    <w:rsid w:val="008E3B20"/>
    <w:rsid w:val="008E42E4"/>
    <w:rsid w:val="008E4391"/>
    <w:rsid w:val="008E43CA"/>
    <w:rsid w:val="008E466C"/>
    <w:rsid w:val="008E46D7"/>
    <w:rsid w:val="008E4E86"/>
    <w:rsid w:val="008E501B"/>
    <w:rsid w:val="008E5230"/>
    <w:rsid w:val="008E5668"/>
    <w:rsid w:val="008E5A39"/>
    <w:rsid w:val="008E61D9"/>
    <w:rsid w:val="008E63C3"/>
    <w:rsid w:val="008E6820"/>
    <w:rsid w:val="008E6C61"/>
    <w:rsid w:val="008E6DEE"/>
    <w:rsid w:val="008E6EEB"/>
    <w:rsid w:val="008E7138"/>
    <w:rsid w:val="008F05AF"/>
    <w:rsid w:val="008F0A8F"/>
    <w:rsid w:val="008F0D21"/>
    <w:rsid w:val="008F1686"/>
    <w:rsid w:val="008F1A77"/>
    <w:rsid w:val="008F1E5B"/>
    <w:rsid w:val="008F1E7B"/>
    <w:rsid w:val="008F1E8F"/>
    <w:rsid w:val="008F27C9"/>
    <w:rsid w:val="008F2BAE"/>
    <w:rsid w:val="008F308D"/>
    <w:rsid w:val="008F30B1"/>
    <w:rsid w:val="008F32F4"/>
    <w:rsid w:val="008F3491"/>
    <w:rsid w:val="008F3757"/>
    <w:rsid w:val="008F38ED"/>
    <w:rsid w:val="008F44FC"/>
    <w:rsid w:val="008F4649"/>
    <w:rsid w:val="008F4839"/>
    <w:rsid w:val="008F4A60"/>
    <w:rsid w:val="008F4C0B"/>
    <w:rsid w:val="008F4C96"/>
    <w:rsid w:val="008F4F47"/>
    <w:rsid w:val="008F543C"/>
    <w:rsid w:val="008F56A1"/>
    <w:rsid w:val="008F57DC"/>
    <w:rsid w:val="008F5F56"/>
    <w:rsid w:val="008F5F8D"/>
    <w:rsid w:val="008F6188"/>
    <w:rsid w:val="008F63F2"/>
    <w:rsid w:val="008F68DD"/>
    <w:rsid w:val="008F6E82"/>
    <w:rsid w:val="008F6F2F"/>
    <w:rsid w:val="008F6FA8"/>
    <w:rsid w:val="008F7322"/>
    <w:rsid w:val="008F7369"/>
    <w:rsid w:val="008F78B0"/>
    <w:rsid w:val="008F7DB9"/>
    <w:rsid w:val="00900038"/>
    <w:rsid w:val="0090004A"/>
    <w:rsid w:val="009001AA"/>
    <w:rsid w:val="0090031E"/>
    <w:rsid w:val="009003C1"/>
    <w:rsid w:val="009006D2"/>
    <w:rsid w:val="0090080C"/>
    <w:rsid w:val="00900D2A"/>
    <w:rsid w:val="0090156F"/>
    <w:rsid w:val="00901A5A"/>
    <w:rsid w:val="00901BE8"/>
    <w:rsid w:val="00901F82"/>
    <w:rsid w:val="00902026"/>
    <w:rsid w:val="00902210"/>
    <w:rsid w:val="00902233"/>
    <w:rsid w:val="009024CA"/>
    <w:rsid w:val="009026C5"/>
    <w:rsid w:val="009032A2"/>
    <w:rsid w:val="00903909"/>
    <w:rsid w:val="0090397F"/>
    <w:rsid w:val="0090418B"/>
    <w:rsid w:val="009044FF"/>
    <w:rsid w:val="009049B1"/>
    <w:rsid w:val="00904B33"/>
    <w:rsid w:val="00904C9A"/>
    <w:rsid w:val="009050DF"/>
    <w:rsid w:val="009056F6"/>
    <w:rsid w:val="00905D64"/>
    <w:rsid w:val="00906365"/>
    <w:rsid w:val="009063FB"/>
    <w:rsid w:val="009065F0"/>
    <w:rsid w:val="00906604"/>
    <w:rsid w:val="00906A94"/>
    <w:rsid w:val="00906B26"/>
    <w:rsid w:val="009070CD"/>
    <w:rsid w:val="00907113"/>
    <w:rsid w:val="00907927"/>
    <w:rsid w:val="00907DAA"/>
    <w:rsid w:val="00907E02"/>
    <w:rsid w:val="00907E39"/>
    <w:rsid w:val="009100E2"/>
    <w:rsid w:val="00910DBC"/>
    <w:rsid w:val="00911343"/>
    <w:rsid w:val="009113E8"/>
    <w:rsid w:val="00911A39"/>
    <w:rsid w:val="0091248E"/>
    <w:rsid w:val="009127E4"/>
    <w:rsid w:val="00912C2A"/>
    <w:rsid w:val="009131D8"/>
    <w:rsid w:val="0091326F"/>
    <w:rsid w:val="0091336E"/>
    <w:rsid w:val="00913881"/>
    <w:rsid w:val="00913B7B"/>
    <w:rsid w:val="0091456B"/>
    <w:rsid w:val="009145AA"/>
    <w:rsid w:val="00914770"/>
    <w:rsid w:val="00914FCD"/>
    <w:rsid w:val="0091544C"/>
    <w:rsid w:val="009155DB"/>
    <w:rsid w:val="00915659"/>
    <w:rsid w:val="00915A54"/>
    <w:rsid w:val="00915C6B"/>
    <w:rsid w:val="00915F3A"/>
    <w:rsid w:val="00916109"/>
    <w:rsid w:val="00916456"/>
    <w:rsid w:val="009168CF"/>
    <w:rsid w:val="00916A5B"/>
    <w:rsid w:val="00917027"/>
    <w:rsid w:val="009170CF"/>
    <w:rsid w:val="00917502"/>
    <w:rsid w:val="009179D3"/>
    <w:rsid w:val="009179E3"/>
    <w:rsid w:val="00920309"/>
    <w:rsid w:val="00920396"/>
    <w:rsid w:val="0092057E"/>
    <w:rsid w:val="009205B5"/>
    <w:rsid w:val="00920661"/>
    <w:rsid w:val="009207FF"/>
    <w:rsid w:val="00920D13"/>
    <w:rsid w:val="00920D3F"/>
    <w:rsid w:val="00921152"/>
    <w:rsid w:val="009211B8"/>
    <w:rsid w:val="0092169C"/>
    <w:rsid w:val="009222DE"/>
    <w:rsid w:val="00922843"/>
    <w:rsid w:val="0092306C"/>
    <w:rsid w:val="00923202"/>
    <w:rsid w:val="009235F3"/>
    <w:rsid w:val="00923667"/>
    <w:rsid w:val="00923843"/>
    <w:rsid w:val="009239BA"/>
    <w:rsid w:val="009239D8"/>
    <w:rsid w:val="00923AE2"/>
    <w:rsid w:val="0092428A"/>
    <w:rsid w:val="009242BD"/>
    <w:rsid w:val="00924449"/>
    <w:rsid w:val="00924646"/>
    <w:rsid w:val="009248F7"/>
    <w:rsid w:val="00924A8B"/>
    <w:rsid w:val="00924C87"/>
    <w:rsid w:val="00924DA3"/>
    <w:rsid w:val="00925813"/>
    <w:rsid w:val="009258CD"/>
    <w:rsid w:val="00925A0E"/>
    <w:rsid w:val="00925B84"/>
    <w:rsid w:val="009260E4"/>
    <w:rsid w:val="0092617B"/>
    <w:rsid w:val="0092628B"/>
    <w:rsid w:val="009263F6"/>
    <w:rsid w:val="00926576"/>
    <w:rsid w:val="009266D7"/>
    <w:rsid w:val="00926738"/>
    <w:rsid w:val="0092682F"/>
    <w:rsid w:val="00926C1B"/>
    <w:rsid w:val="00926D76"/>
    <w:rsid w:val="009274AF"/>
    <w:rsid w:val="00927A2E"/>
    <w:rsid w:val="00927C0C"/>
    <w:rsid w:val="00930000"/>
    <w:rsid w:val="009300BE"/>
    <w:rsid w:val="009302B6"/>
    <w:rsid w:val="00930C2D"/>
    <w:rsid w:val="00930F37"/>
    <w:rsid w:val="009312D3"/>
    <w:rsid w:val="009318AC"/>
    <w:rsid w:val="009319B4"/>
    <w:rsid w:val="00931B04"/>
    <w:rsid w:val="009320DE"/>
    <w:rsid w:val="009324C1"/>
    <w:rsid w:val="00932716"/>
    <w:rsid w:val="0093274C"/>
    <w:rsid w:val="00932A26"/>
    <w:rsid w:val="00932CD8"/>
    <w:rsid w:val="009332B1"/>
    <w:rsid w:val="00933958"/>
    <w:rsid w:val="00933E1D"/>
    <w:rsid w:val="009344AB"/>
    <w:rsid w:val="00934638"/>
    <w:rsid w:val="00935121"/>
    <w:rsid w:val="00935280"/>
    <w:rsid w:val="009355C0"/>
    <w:rsid w:val="009358CC"/>
    <w:rsid w:val="0093619C"/>
    <w:rsid w:val="00936267"/>
    <w:rsid w:val="0093636D"/>
    <w:rsid w:val="00936B93"/>
    <w:rsid w:val="00936F60"/>
    <w:rsid w:val="0093726A"/>
    <w:rsid w:val="00937506"/>
    <w:rsid w:val="0093798C"/>
    <w:rsid w:val="00937B51"/>
    <w:rsid w:val="00937F9C"/>
    <w:rsid w:val="0094030A"/>
    <w:rsid w:val="0094101D"/>
    <w:rsid w:val="00941057"/>
    <w:rsid w:val="00941123"/>
    <w:rsid w:val="00941941"/>
    <w:rsid w:val="00941ADA"/>
    <w:rsid w:val="00941B09"/>
    <w:rsid w:val="0094224A"/>
    <w:rsid w:val="00942325"/>
    <w:rsid w:val="00942335"/>
    <w:rsid w:val="00942517"/>
    <w:rsid w:val="00942EE9"/>
    <w:rsid w:val="00942FF9"/>
    <w:rsid w:val="0094322A"/>
    <w:rsid w:val="00943A16"/>
    <w:rsid w:val="00943E83"/>
    <w:rsid w:val="00944999"/>
    <w:rsid w:val="00945011"/>
    <w:rsid w:val="00945730"/>
    <w:rsid w:val="0094651E"/>
    <w:rsid w:val="00946876"/>
    <w:rsid w:val="00946DFE"/>
    <w:rsid w:val="00946EBC"/>
    <w:rsid w:val="00946F6A"/>
    <w:rsid w:val="0094763A"/>
    <w:rsid w:val="0094788C"/>
    <w:rsid w:val="00950534"/>
    <w:rsid w:val="009506F3"/>
    <w:rsid w:val="00950875"/>
    <w:rsid w:val="00950961"/>
    <w:rsid w:val="00950D4B"/>
    <w:rsid w:val="009510BF"/>
    <w:rsid w:val="009511F1"/>
    <w:rsid w:val="00952193"/>
    <w:rsid w:val="009528A2"/>
    <w:rsid w:val="00952A0D"/>
    <w:rsid w:val="00952B8A"/>
    <w:rsid w:val="00952C12"/>
    <w:rsid w:val="00952D3C"/>
    <w:rsid w:val="00953C58"/>
    <w:rsid w:val="00953CE1"/>
    <w:rsid w:val="00954115"/>
    <w:rsid w:val="00954D1F"/>
    <w:rsid w:val="00954E0B"/>
    <w:rsid w:val="009555B7"/>
    <w:rsid w:val="0095576E"/>
    <w:rsid w:val="0095596E"/>
    <w:rsid w:val="00955EEB"/>
    <w:rsid w:val="0095614F"/>
    <w:rsid w:val="00956580"/>
    <w:rsid w:val="009565DF"/>
    <w:rsid w:val="00956A56"/>
    <w:rsid w:val="00956CDA"/>
    <w:rsid w:val="00956DDF"/>
    <w:rsid w:val="00956EBE"/>
    <w:rsid w:val="00957E00"/>
    <w:rsid w:val="00960239"/>
    <w:rsid w:val="00960BB5"/>
    <w:rsid w:val="00960C72"/>
    <w:rsid w:val="009610DD"/>
    <w:rsid w:val="0096126A"/>
    <w:rsid w:val="00961383"/>
    <w:rsid w:val="009616D8"/>
    <w:rsid w:val="00961723"/>
    <w:rsid w:val="0096198B"/>
    <w:rsid w:val="00961C5E"/>
    <w:rsid w:val="0096204F"/>
    <w:rsid w:val="009621A6"/>
    <w:rsid w:val="009627A6"/>
    <w:rsid w:val="00962C74"/>
    <w:rsid w:val="00962F84"/>
    <w:rsid w:val="0096311A"/>
    <w:rsid w:val="00963410"/>
    <w:rsid w:val="00963C00"/>
    <w:rsid w:val="00963D07"/>
    <w:rsid w:val="00963F2A"/>
    <w:rsid w:val="00964501"/>
    <w:rsid w:val="0096472D"/>
    <w:rsid w:val="00964B70"/>
    <w:rsid w:val="00964B8B"/>
    <w:rsid w:val="00964E7D"/>
    <w:rsid w:val="00964EBB"/>
    <w:rsid w:val="009651F9"/>
    <w:rsid w:val="009654A9"/>
    <w:rsid w:val="00965A41"/>
    <w:rsid w:val="00965AD6"/>
    <w:rsid w:val="00965B8D"/>
    <w:rsid w:val="009667EA"/>
    <w:rsid w:val="009674C3"/>
    <w:rsid w:val="00967916"/>
    <w:rsid w:val="00967963"/>
    <w:rsid w:val="00967E64"/>
    <w:rsid w:val="009701C3"/>
    <w:rsid w:val="00970457"/>
    <w:rsid w:val="009708AA"/>
    <w:rsid w:val="00970997"/>
    <w:rsid w:val="00970C79"/>
    <w:rsid w:val="00971240"/>
    <w:rsid w:val="00971594"/>
    <w:rsid w:val="00971AA3"/>
    <w:rsid w:val="00971BD4"/>
    <w:rsid w:val="00971FBF"/>
    <w:rsid w:val="00972784"/>
    <w:rsid w:val="00972ECE"/>
    <w:rsid w:val="00972F44"/>
    <w:rsid w:val="00973199"/>
    <w:rsid w:val="00973302"/>
    <w:rsid w:val="0097343B"/>
    <w:rsid w:val="009748B9"/>
    <w:rsid w:val="00974CC5"/>
    <w:rsid w:val="00974CE1"/>
    <w:rsid w:val="00974D5F"/>
    <w:rsid w:val="00974E5C"/>
    <w:rsid w:val="00975A8C"/>
    <w:rsid w:val="00975D4B"/>
    <w:rsid w:val="00976397"/>
    <w:rsid w:val="00976AB6"/>
    <w:rsid w:val="0097704B"/>
    <w:rsid w:val="00977066"/>
    <w:rsid w:val="0097717C"/>
    <w:rsid w:val="00977708"/>
    <w:rsid w:val="00977BD0"/>
    <w:rsid w:val="00977D7F"/>
    <w:rsid w:val="00980004"/>
    <w:rsid w:val="009807DB"/>
    <w:rsid w:val="00980AD7"/>
    <w:rsid w:val="00980B0F"/>
    <w:rsid w:val="009816F0"/>
    <w:rsid w:val="00982542"/>
    <w:rsid w:val="00982F16"/>
    <w:rsid w:val="00983599"/>
    <w:rsid w:val="00983639"/>
    <w:rsid w:val="00983644"/>
    <w:rsid w:val="00983E0E"/>
    <w:rsid w:val="009840FA"/>
    <w:rsid w:val="00984848"/>
    <w:rsid w:val="00984ACA"/>
    <w:rsid w:val="0098558F"/>
    <w:rsid w:val="0098575C"/>
    <w:rsid w:val="009859DA"/>
    <w:rsid w:val="00985C51"/>
    <w:rsid w:val="00985ED3"/>
    <w:rsid w:val="00986212"/>
    <w:rsid w:val="00986255"/>
    <w:rsid w:val="009868E1"/>
    <w:rsid w:val="00986CE8"/>
    <w:rsid w:val="00986DDA"/>
    <w:rsid w:val="009874FD"/>
    <w:rsid w:val="009903FE"/>
    <w:rsid w:val="009905F6"/>
    <w:rsid w:val="009907F9"/>
    <w:rsid w:val="00990B50"/>
    <w:rsid w:val="00990B5E"/>
    <w:rsid w:val="00990E3A"/>
    <w:rsid w:val="009911A8"/>
    <w:rsid w:val="00991F98"/>
    <w:rsid w:val="0099209F"/>
    <w:rsid w:val="0099210F"/>
    <w:rsid w:val="0099230E"/>
    <w:rsid w:val="00993055"/>
    <w:rsid w:val="009930A8"/>
    <w:rsid w:val="00993706"/>
    <w:rsid w:val="00994337"/>
    <w:rsid w:val="009943E4"/>
    <w:rsid w:val="009946D4"/>
    <w:rsid w:val="009947E3"/>
    <w:rsid w:val="00994854"/>
    <w:rsid w:val="00994CBD"/>
    <w:rsid w:val="00994EF1"/>
    <w:rsid w:val="009953F6"/>
    <w:rsid w:val="0099541C"/>
    <w:rsid w:val="00995422"/>
    <w:rsid w:val="00996085"/>
    <w:rsid w:val="0099754A"/>
    <w:rsid w:val="0099774C"/>
    <w:rsid w:val="00997AD5"/>
    <w:rsid w:val="00997EE3"/>
    <w:rsid w:val="00997F01"/>
    <w:rsid w:val="009A022B"/>
    <w:rsid w:val="009A05D9"/>
    <w:rsid w:val="009A09A2"/>
    <w:rsid w:val="009A0CB6"/>
    <w:rsid w:val="009A0D0F"/>
    <w:rsid w:val="009A0DA1"/>
    <w:rsid w:val="009A0E4A"/>
    <w:rsid w:val="009A11D3"/>
    <w:rsid w:val="009A149C"/>
    <w:rsid w:val="009A175E"/>
    <w:rsid w:val="009A19B6"/>
    <w:rsid w:val="009A1A75"/>
    <w:rsid w:val="009A200D"/>
    <w:rsid w:val="009A2375"/>
    <w:rsid w:val="009A26FA"/>
    <w:rsid w:val="009A27D9"/>
    <w:rsid w:val="009A2C97"/>
    <w:rsid w:val="009A31FB"/>
    <w:rsid w:val="009A325E"/>
    <w:rsid w:val="009A3575"/>
    <w:rsid w:val="009A3A08"/>
    <w:rsid w:val="009A3DB8"/>
    <w:rsid w:val="009A440B"/>
    <w:rsid w:val="009A4506"/>
    <w:rsid w:val="009A480F"/>
    <w:rsid w:val="009A48CC"/>
    <w:rsid w:val="009A4F0B"/>
    <w:rsid w:val="009A5118"/>
    <w:rsid w:val="009A5A54"/>
    <w:rsid w:val="009A5B04"/>
    <w:rsid w:val="009A5B09"/>
    <w:rsid w:val="009A5BB2"/>
    <w:rsid w:val="009A5CB1"/>
    <w:rsid w:val="009A66A9"/>
    <w:rsid w:val="009A66D3"/>
    <w:rsid w:val="009A6821"/>
    <w:rsid w:val="009A6D0D"/>
    <w:rsid w:val="009A7209"/>
    <w:rsid w:val="009A7603"/>
    <w:rsid w:val="009A7DB3"/>
    <w:rsid w:val="009A7F86"/>
    <w:rsid w:val="009B07B1"/>
    <w:rsid w:val="009B0820"/>
    <w:rsid w:val="009B0AAE"/>
    <w:rsid w:val="009B2015"/>
    <w:rsid w:val="009B2194"/>
    <w:rsid w:val="009B239A"/>
    <w:rsid w:val="009B2C82"/>
    <w:rsid w:val="009B373A"/>
    <w:rsid w:val="009B3891"/>
    <w:rsid w:val="009B3961"/>
    <w:rsid w:val="009B3DD9"/>
    <w:rsid w:val="009B3DF7"/>
    <w:rsid w:val="009B3E90"/>
    <w:rsid w:val="009B4060"/>
    <w:rsid w:val="009B43E0"/>
    <w:rsid w:val="009B44D3"/>
    <w:rsid w:val="009B485C"/>
    <w:rsid w:val="009B49B3"/>
    <w:rsid w:val="009B4BDC"/>
    <w:rsid w:val="009B53C7"/>
    <w:rsid w:val="009B54CE"/>
    <w:rsid w:val="009B5A02"/>
    <w:rsid w:val="009B5E1E"/>
    <w:rsid w:val="009B6367"/>
    <w:rsid w:val="009B63AF"/>
    <w:rsid w:val="009B699C"/>
    <w:rsid w:val="009B6E06"/>
    <w:rsid w:val="009B6F5F"/>
    <w:rsid w:val="009B6F79"/>
    <w:rsid w:val="009B7282"/>
    <w:rsid w:val="009B7455"/>
    <w:rsid w:val="009B7749"/>
    <w:rsid w:val="009B7A49"/>
    <w:rsid w:val="009C00F6"/>
    <w:rsid w:val="009C0128"/>
    <w:rsid w:val="009C0160"/>
    <w:rsid w:val="009C052C"/>
    <w:rsid w:val="009C0536"/>
    <w:rsid w:val="009C135A"/>
    <w:rsid w:val="009C1A24"/>
    <w:rsid w:val="009C1B80"/>
    <w:rsid w:val="009C21CE"/>
    <w:rsid w:val="009C24D1"/>
    <w:rsid w:val="009C2913"/>
    <w:rsid w:val="009C389A"/>
    <w:rsid w:val="009C38E1"/>
    <w:rsid w:val="009C3ACE"/>
    <w:rsid w:val="009C4245"/>
    <w:rsid w:val="009C4845"/>
    <w:rsid w:val="009C49D2"/>
    <w:rsid w:val="009C4E2D"/>
    <w:rsid w:val="009C4FB6"/>
    <w:rsid w:val="009C4FBE"/>
    <w:rsid w:val="009C528E"/>
    <w:rsid w:val="009C5645"/>
    <w:rsid w:val="009C5648"/>
    <w:rsid w:val="009C566D"/>
    <w:rsid w:val="009C59B9"/>
    <w:rsid w:val="009C728C"/>
    <w:rsid w:val="009C72AB"/>
    <w:rsid w:val="009C75E9"/>
    <w:rsid w:val="009C77BA"/>
    <w:rsid w:val="009C7E98"/>
    <w:rsid w:val="009D028F"/>
    <w:rsid w:val="009D0314"/>
    <w:rsid w:val="009D0337"/>
    <w:rsid w:val="009D0C21"/>
    <w:rsid w:val="009D0C7E"/>
    <w:rsid w:val="009D0D8B"/>
    <w:rsid w:val="009D1502"/>
    <w:rsid w:val="009D16EA"/>
    <w:rsid w:val="009D1E11"/>
    <w:rsid w:val="009D1E58"/>
    <w:rsid w:val="009D2417"/>
    <w:rsid w:val="009D2976"/>
    <w:rsid w:val="009D2F46"/>
    <w:rsid w:val="009D31EB"/>
    <w:rsid w:val="009D3478"/>
    <w:rsid w:val="009D36EA"/>
    <w:rsid w:val="009D3FC3"/>
    <w:rsid w:val="009D4640"/>
    <w:rsid w:val="009D4A7C"/>
    <w:rsid w:val="009D4C4F"/>
    <w:rsid w:val="009D4CBE"/>
    <w:rsid w:val="009D50E9"/>
    <w:rsid w:val="009D5259"/>
    <w:rsid w:val="009D5833"/>
    <w:rsid w:val="009D5AAC"/>
    <w:rsid w:val="009D5FC0"/>
    <w:rsid w:val="009D6052"/>
    <w:rsid w:val="009D60AF"/>
    <w:rsid w:val="009D693A"/>
    <w:rsid w:val="009D6CEA"/>
    <w:rsid w:val="009D73EC"/>
    <w:rsid w:val="009D74FE"/>
    <w:rsid w:val="009D78DA"/>
    <w:rsid w:val="009E0037"/>
    <w:rsid w:val="009E0057"/>
    <w:rsid w:val="009E046A"/>
    <w:rsid w:val="009E0E2E"/>
    <w:rsid w:val="009E10F5"/>
    <w:rsid w:val="009E1150"/>
    <w:rsid w:val="009E1505"/>
    <w:rsid w:val="009E1767"/>
    <w:rsid w:val="009E185D"/>
    <w:rsid w:val="009E1CE8"/>
    <w:rsid w:val="009E1E2A"/>
    <w:rsid w:val="009E1FAD"/>
    <w:rsid w:val="009E2410"/>
    <w:rsid w:val="009E294B"/>
    <w:rsid w:val="009E2988"/>
    <w:rsid w:val="009E29B3"/>
    <w:rsid w:val="009E2D72"/>
    <w:rsid w:val="009E2D8B"/>
    <w:rsid w:val="009E34BE"/>
    <w:rsid w:val="009E34ED"/>
    <w:rsid w:val="009E3842"/>
    <w:rsid w:val="009E3F39"/>
    <w:rsid w:val="009E44B9"/>
    <w:rsid w:val="009E44D2"/>
    <w:rsid w:val="009E485A"/>
    <w:rsid w:val="009E4C90"/>
    <w:rsid w:val="009E4D43"/>
    <w:rsid w:val="009E5050"/>
    <w:rsid w:val="009E5095"/>
    <w:rsid w:val="009E50C3"/>
    <w:rsid w:val="009E5340"/>
    <w:rsid w:val="009E567B"/>
    <w:rsid w:val="009E58CB"/>
    <w:rsid w:val="009E591A"/>
    <w:rsid w:val="009E5DEF"/>
    <w:rsid w:val="009E6090"/>
    <w:rsid w:val="009E670F"/>
    <w:rsid w:val="009E6820"/>
    <w:rsid w:val="009E7280"/>
    <w:rsid w:val="009E74FC"/>
    <w:rsid w:val="009E7886"/>
    <w:rsid w:val="009F0413"/>
    <w:rsid w:val="009F05BD"/>
    <w:rsid w:val="009F0DA5"/>
    <w:rsid w:val="009F15D5"/>
    <w:rsid w:val="009F1BA8"/>
    <w:rsid w:val="009F1DDE"/>
    <w:rsid w:val="009F1F5F"/>
    <w:rsid w:val="009F223F"/>
    <w:rsid w:val="009F246F"/>
    <w:rsid w:val="009F251A"/>
    <w:rsid w:val="009F2A20"/>
    <w:rsid w:val="009F2A84"/>
    <w:rsid w:val="009F2BD8"/>
    <w:rsid w:val="009F2F01"/>
    <w:rsid w:val="009F3A3F"/>
    <w:rsid w:val="009F3C17"/>
    <w:rsid w:val="009F458F"/>
    <w:rsid w:val="009F49CB"/>
    <w:rsid w:val="009F4B4F"/>
    <w:rsid w:val="009F4E0F"/>
    <w:rsid w:val="009F4ED9"/>
    <w:rsid w:val="009F4EF5"/>
    <w:rsid w:val="009F4FF6"/>
    <w:rsid w:val="009F5DAE"/>
    <w:rsid w:val="009F62F9"/>
    <w:rsid w:val="009F6333"/>
    <w:rsid w:val="009F6820"/>
    <w:rsid w:val="009F69D7"/>
    <w:rsid w:val="009F6A06"/>
    <w:rsid w:val="009F6E0B"/>
    <w:rsid w:val="009F6F4E"/>
    <w:rsid w:val="009F72A6"/>
    <w:rsid w:val="00A0049F"/>
    <w:rsid w:val="00A0068D"/>
    <w:rsid w:val="00A00867"/>
    <w:rsid w:val="00A00AAB"/>
    <w:rsid w:val="00A00AD0"/>
    <w:rsid w:val="00A01177"/>
    <w:rsid w:val="00A011ED"/>
    <w:rsid w:val="00A012E4"/>
    <w:rsid w:val="00A014B8"/>
    <w:rsid w:val="00A014C2"/>
    <w:rsid w:val="00A015A0"/>
    <w:rsid w:val="00A01ACF"/>
    <w:rsid w:val="00A01D0A"/>
    <w:rsid w:val="00A024CB"/>
    <w:rsid w:val="00A02512"/>
    <w:rsid w:val="00A028F0"/>
    <w:rsid w:val="00A029E0"/>
    <w:rsid w:val="00A02ACF"/>
    <w:rsid w:val="00A02D04"/>
    <w:rsid w:val="00A0301C"/>
    <w:rsid w:val="00A03037"/>
    <w:rsid w:val="00A030EA"/>
    <w:rsid w:val="00A038B8"/>
    <w:rsid w:val="00A03BD6"/>
    <w:rsid w:val="00A0409B"/>
    <w:rsid w:val="00A047D0"/>
    <w:rsid w:val="00A047E0"/>
    <w:rsid w:val="00A0488F"/>
    <w:rsid w:val="00A04A04"/>
    <w:rsid w:val="00A05116"/>
    <w:rsid w:val="00A05480"/>
    <w:rsid w:val="00A05485"/>
    <w:rsid w:val="00A05534"/>
    <w:rsid w:val="00A061BD"/>
    <w:rsid w:val="00A0663C"/>
    <w:rsid w:val="00A06927"/>
    <w:rsid w:val="00A06CEE"/>
    <w:rsid w:val="00A06D75"/>
    <w:rsid w:val="00A06DC0"/>
    <w:rsid w:val="00A074F0"/>
    <w:rsid w:val="00A074FF"/>
    <w:rsid w:val="00A07A24"/>
    <w:rsid w:val="00A07E8B"/>
    <w:rsid w:val="00A10984"/>
    <w:rsid w:val="00A1099D"/>
    <w:rsid w:val="00A10A59"/>
    <w:rsid w:val="00A110BD"/>
    <w:rsid w:val="00A115B3"/>
    <w:rsid w:val="00A11ADB"/>
    <w:rsid w:val="00A11AFC"/>
    <w:rsid w:val="00A11CC4"/>
    <w:rsid w:val="00A1266D"/>
    <w:rsid w:val="00A12A3E"/>
    <w:rsid w:val="00A12DA4"/>
    <w:rsid w:val="00A131F6"/>
    <w:rsid w:val="00A1324D"/>
    <w:rsid w:val="00A132C9"/>
    <w:rsid w:val="00A13429"/>
    <w:rsid w:val="00A13B58"/>
    <w:rsid w:val="00A13C9F"/>
    <w:rsid w:val="00A13D51"/>
    <w:rsid w:val="00A14108"/>
    <w:rsid w:val="00A14700"/>
    <w:rsid w:val="00A14BAB"/>
    <w:rsid w:val="00A14F4A"/>
    <w:rsid w:val="00A15322"/>
    <w:rsid w:val="00A156CF"/>
    <w:rsid w:val="00A15976"/>
    <w:rsid w:val="00A15A3D"/>
    <w:rsid w:val="00A15A93"/>
    <w:rsid w:val="00A15D36"/>
    <w:rsid w:val="00A16760"/>
    <w:rsid w:val="00A16926"/>
    <w:rsid w:val="00A16E04"/>
    <w:rsid w:val="00A1711F"/>
    <w:rsid w:val="00A17D20"/>
    <w:rsid w:val="00A202F3"/>
    <w:rsid w:val="00A206E6"/>
    <w:rsid w:val="00A20B04"/>
    <w:rsid w:val="00A20EAA"/>
    <w:rsid w:val="00A20F1F"/>
    <w:rsid w:val="00A21198"/>
    <w:rsid w:val="00A2123D"/>
    <w:rsid w:val="00A21EE9"/>
    <w:rsid w:val="00A22827"/>
    <w:rsid w:val="00A2288D"/>
    <w:rsid w:val="00A2289A"/>
    <w:rsid w:val="00A22DE6"/>
    <w:rsid w:val="00A23236"/>
    <w:rsid w:val="00A23358"/>
    <w:rsid w:val="00A233AC"/>
    <w:rsid w:val="00A23812"/>
    <w:rsid w:val="00A23ACF"/>
    <w:rsid w:val="00A23CDD"/>
    <w:rsid w:val="00A240EC"/>
    <w:rsid w:val="00A24187"/>
    <w:rsid w:val="00A24A91"/>
    <w:rsid w:val="00A24D11"/>
    <w:rsid w:val="00A25089"/>
    <w:rsid w:val="00A2544D"/>
    <w:rsid w:val="00A256C3"/>
    <w:rsid w:val="00A25B61"/>
    <w:rsid w:val="00A25BDE"/>
    <w:rsid w:val="00A26608"/>
    <w:rsid w:val="00A269A1"/>
    <w:rsid w:val="00A26CC8"/>
    <w:rsid w:val="00A26D28"/>
    <w:rsid w:val="00A27293"/>
    <w:rsid w:val="00A27652"/>
    <w:rsid w:val="00A30066"/>
    <w:rsid w:val="00A305B5"/>
    <w:rsid w:val="00A30600"/>
    <w:rsid w:val="00A31221"/>
    <w:rsid w:val="00A3150F"/>
    <w:rsid w:val="00A3154F"/>
    <w:rsid w:val="00A3249C"/>
    <w:rsid w:val="00A32BFC"/>
    <w:rsid w:val="00A32D64"/>
    <w:rsid w:val="00A32FA8"/>
    <w:rsid w:val="00A333FF"/>
    <w:rsid w:val="00A33687"/>
    <w:rsid w:val="00A33728"/>
    <w:rsid w:val="00A3404A"/>
    <w:rsid w:val="00A342FF"/>
    <w:rsid w:val="00A3510A"/>
    <w:rsid w:val="00A35340"/>
    <w:rsid w:val="00A354FC"/>
    <w:rsid w:val="00A35992"/>
    <w:rsid w:val="00A35D22"/>
    <w:rsid w:val="00A3612C"/>
    <w:rsid w:val="00A363AD"/>
    <w:rsid w:val="00A3654E"/>
    <w:rsid w:val="00A36A0D"/>
    <w:rsid w:val="00A37131"/>
    <w:rsid w:val="00A37332"/>
    <w:rsid w:val="00A379A3"/>
    <w:rsid w:val="00A37EC3"/>
    <w:rsid w:val="00A404DE"/>
    <w:rsid w:val="00A40A12"/>
    <w:rsid w:val="00A40BAB"/>
    <w:rsid w:val="00A40CF6"/>
    <w:rsid w:val="00A40DAC"/>
    <w:rsid w:val="00A41527"/>
    <w:rsid w:val="00A41774"/>
    <w:rsid w:val="00A421F5"/>
    <w:rsid w:val="00A422BC"/>
    <w:rsid w:val="00A42735"/>
    <w:rsid w:val="00A4273A"/>
    <w:rsid w:val="00A42E23"/>
    <w:rsid w:val="00A42F19"/>
    <w:rsid w:val="00A430F5"/>
    <w:rsid w:val="00A433AA"/>
    <w:rsid w:val="00A43448"/>
    <w:rsid w:val="00A43557"/>
    <w:rsid w:val="00A4372D"/>
    <w:rsid w:val="00A43A48"/>
    <w:rsid w:val="00A442C3"/>
    <w:rsid w:val="00A449B8"/>
    <w:rsid w:val="00A44AB9"/>
    <w:rsid w:val="00A44CF7"/>
    <w:rsid w:val="00A45012"/>
    <w:rsid w:val="00A45188"/>
    <w:rsid w:val="00A451A0"/>
    <w:rsid w:val="00A45A03"/>
    <w:rsid w:val="00A45BF6"/>
    <w:rsid w:val="00A4633F"/>
    <w:rsid w:val="00A46B60"/>
    <w:rsid w:val="00A46B68"/>
    <w:rsid w:val="00A4725C"/>
    <w:rsid w:val="00A4731E"/>
    <w:rsid w:val="00A50194"/>
    <w:rsid w:val="00A50EF3"/>
    <w:rsid w:val="00A51078"/>
    <w:rsid w:val="00A514D9"/>
    <w:rsid w:val="00A515C2"/>
    <w:rsid w:val="00A51C63"/>
    <w:rsid w:val="00A52812"/>
    <w:rsid w:val="00A52D66"/>
    <w:rsid w:val="00A530D1"/>
    <w:rsid w:val="00A53350"/>
    <w:rsid w:val="00A5354A"/>
    <w:rsid w:val="00A5464A"/>
    <w:rsid w:val="00A54828"/>
    <w:rsid w:val="00A548CE"/>
    <w:rsid w:val="00A55418"/>
    <w:rsid w:val="00A55708"/>
    <w:rsid w:val="00A5586B"/>
    <w:rsid w:val="00A55975"/>
    <w:rsid w:val="00A56596"/>
    <w:rsid w:val="00A56C88"/>
    <w:rsid w:val="00A57079"/>
    <w:rsid w:val="00A5759D"/>
    <w:rsid w:val="00A578E5"/>
    <w:rsid w:val="00A5793E"/>
    <w:rsid w:val="00A57DE8"/>
    <w:rsid w:val="00A57F9E"/>
    <w:rsid w:val="00A60AC1"/>
    <w:rsid w:val="00A60B9D"/>
    <w:rsid w:val="00A60E57"/>
    <w:rsid w:val="00A61139"/>
    <w:rsid w:val="00A61371"/>
    <w:rsid w:val="00A6160A"/>
    <w:rsid w:val="00A61B5F"/>
    <w:rsid w:val="00A62091"/>
    <w:rsid w:val="00A624F9"/>
    <w:rsid w:val="00A625E1"/>
    <w:rsid w:val="00A62A99"/>
    <w:rsid w:val="00A62CF0"/>
    <w:rsid w:val="00A63031"/>
    <w:rsid w:val="00A63076"/>
    <w:rsid w:val="00A63174"/>
    <w:rsid w:val="00A63194"/>
    <w:rsid w:val="00A63243"/>
    <w:rsid w:val="00A6357C"/>
    <w:rsid w:val="00A6383A"/>
    <w:rsid w:val="00A63FA5"/>
    <w:rsid w:val="00A6429E"/>
    <w:rsid w:val="00A64538"/>
    <w:rsid w:val="00A64848"/>
    <w:rsid w:val="00A64A75"/>
    <w:rsid w:val="00A64B3D"/>
    <w:rsid w:val="00A65901"/>
    <w:rsid w:val="00A659C6"/>
    <w:rsid w:val="00A66494"/>
    <w:rsid w:val="00A66714"/>
    <w:rsid w:val="00A66A34"/>
    <w:rsid w:val="00A6786F"/>
    <w:rsid w:val="00A67971"/>
    <w:rsid w:val="00A702C9"/>
    <w:rsid w:val="00A7059B"/>
    <w:rsid w:val="00A70B7B"/>
    <w:rsid w:val="00A71AFA"/>
    <w:rsid w:val="00A71C9C"/>
    <w:rsid w:val="00A71D36"/>
    <w:rsid w:val="00A71E84"/>
    <w:rsid w:val="00A74437"/>
    <w:rsid w:val="00A7483A"/>
    <w:rsid w:val="00A74E23"/>
    <w:rsid w:val="00A7530F"/>
    <w:rsid w:val="00A756C4"/>
    <w:rsid w:val="00A75EA6"/>
    <w:rsid w:val="00A7600C"/>
    <w:rsid w:val="00A76443"/>
    <w:rsid w:val="00A76456"/>
    <w:rsid w:val="00A76727"/>
    <w:rsid w:val="00A76A2E"/>
    <w:rsid w:val="00A76D13"/>
    <w:rsid w:val="00A7725F"/>
    <w:rsid w:val="00A773E1"/>
    <w:rsid w:val="00A77812"/>
    <w:rsid w:val="00A77B12"/>
    <w:rsid w:val="00A77C6C"/>
    <w:rsid w:val="00A77F93"/>
    <w:rsid w:val="00A77FF7"/>
    <w:rsid w:val="00A80588"/>
    <w:rsid w:val="00A815DE"/>
    <w:rsid w:val="00A82341"/>
    <w:rsid w:val="00A824B2"/>
    <w:rsid w:val="00A82508"/>
    <w:rsid w:val="00A8292B"/>
    <w:rsid w:val="00A82C46"/>
    <w:rsid w:val="00A8348F"/>
    <w:rsid w:val="00A83838"/>
    <w:rsid w:val="00A83D46"/>
    <w:rsid w:val="00A84090"/>
    <w:rsid w:val="00A84110"/>
    <w:rsid w:val="00A8441C"/>
    <w:rsid w:val="00A8476A"/>
    <w:rsid w:val="00A849BB"/>
    <w:rsid w:val="00A84A94"/>
    <w:rsid w:val="00A84D3F"/>
    <w:rsid w:val="00A85781"/>
    <w:rsid w:val="00A85CD6"/>
    <w:rsid w:val="00A85D02"/>
    <w:rsid w:val="00A85EB0"/>
    <w:rsid w:val="00A85F03"/>
    <w:rsid w:val="00A85FD5"/>
    <w:rsid w:val="00A863E8"/>
    <w:rsid w:val="00A8680D"/>
    <w:rsid w:val="00A8685C"/>
    <w:rsid w:val="00A9016D"/>
    <w:rsid w:val="00A9020F"/>
    <w:rsid w:val="00A90342"/>
    <w:rsid w:val="00A9062E"/>
    <w:rsid w:val="00A9087C"/>
    <w:rsid w:val="00A90C55"/>
    <w:rsid w:val="00A90E65"/>
    <w:rsid w:val="00A91907"/>
    <w:rsid w:val="00A91B6D"/>
    <w:rsid w:val="00A91E25"/>
    <w:rsid w:val="00A91F3E"/>
    <w:rsid w:val="00A923A1"/>
    <w:rsid w:val="00A925E7"/>
    <w:rsid w:val="00A92E16"/>
    <w:rsid w:val="00A9301B"/>
    <w:rsid w:val="00A938D3"/>
    <w:rsid w:val="00A93C87"/>
    <w:rsid w:val="00A93F54"/>
    <w:rsid w:val="00A9419D"/>
    <w:rsid w:val="00A942D6"/>
    <w:rsid w:val="00A94355"/>
    <w:rsid w:val="00A94383"/>
    <w:rsid w:val="00A94405"/>
    <w:rsid w:val="00A948FC"/>
    <w:rsid w:val="00A94A81"/>
    <w:rsid w:val="00A94F27"/>
    <w:rsid w:val="00A95020"/>
    <w:rsid w:val="00A951ED"/>
    <w:rsid w:val="00A952AD"/>
    <w:rsid w:val="00A956E6"/>
    <w:rsid w:val="00A95F7B"/>
    <w:rsid w:val="00A9628F"/>
    <w:rsid w:val="00A966FA"/>
    <w:rsid w:val="00A96845"/>
    <w:rsid w:val="00A96C19"/>
    <w:rsid w:val="00A96F98"/>
    <w:rsid w:val="00A973D2"/>
    <w:rsid w:val="00A97777"/>
    <w:rsid w:val="00A977CF"/>
    <w:rsid w:val="00A97B24"/>
    <w:rsid w:val="00A97C95"/>
    <w:rsid w:val="00A97D83"/>
    <w:rsid w:val="00AA0025"/>
    <w:rsid w:val="00AA014F"/>
    <w:rsid w:val="00AA0404"/>
    <w:rsid w:val="00AA05CA"/>
    <w:rsid w:val="00AA075D"/>
    <w:rsid w:val="00AA08D5"/>
    <w:rsid w:val="00AA15B2"/>
    <w:rsid w:val="00AA15EB"/>
    <w:rsid w:val="00AA15FE"/>
    <w:rsid w:val="00AA180D"/>
    <w:rsid w:val="00AA1A3E"/>
    <w:rsid w:val="00AA1CBB"/>
    <w:rsid w:val="00AA22DB"/>
    <w:rsid w:val="00AA25AE"/>
    <w:rsid w:val="00AA28A4"/>
    <w:rsid w:val="00AA2A90"/>
    <w:rsid w:val="00AA30B7"/>
    <w:rsid w:val="00AA359A"/>
    <w:rsid w:val="00AA3C0E"/>
    <w:rsid w:val="00AA3C69"/>
    <w:rsid w:val="00AA4520"/>
    <w:rsid w:val="00AA4921"/>
    <w:rsid w:val="00AA4B2D"/>
    <w:rsid w:val="00AA6333"/>
    <w:rsid w:val="00AA643B"/>
    <w:rsid w:val="00AA727F"/>
    <w:rsid w:val="00AA7669"/>
    <w:rsid w:val="00AA767C"/>
    <w:rsid w:val="00AA7839"/>
    <w:rsid w:val="00AA7A40"/>
    <w:rsid w:val="00AA7A4F"/>
    <w:rsid w:val="00AA7A80"/>
    <w:rsid w:val="00AA7C1D"/>
    <w:rsid w:val="00AB0389"/>
    <w:rsid w:val="00AB04EC"/>
    <w:rsid w:val="00AB0519"/>
    <w:rsid w:val="00AB05E6"/>
    <w:rsid w:val="00AB0B26"/>
    <w:rsid w:val="00AB0BD9"/>
    <w:rsid w:val="00AB10CB"/>
    <w:rsid w:val="00AB1137"/>
    <w:rsid w:val="00AB1866"/>
    <w:rsid w:val="00AB18BF"/>
    <w:rsid w:val="00AB1A05"/>
    <w:rsid w:val="00AB2F3E"/>
    <w:rsid w:val="00AB35B9"/>
    <w:rsid w:val="00AB38B5"/>
    <w:rsid w:val="00AB397A"/>
    <w:rsid w:val="00AB3B1B"/>
    <w:rsid w:val="00AB3FD4"/>
    <w:rsid w:val="00AB4318"/>
    <w:rsid w:val="00AB45C8"/>
    <w:rsid w:val="00AB478B"/>
    <w:rsid w:val="00AB4793"/>
    <w:rsid w:val="00AB479D"/>
    <w:rsid w:val="00AB4832"/>
    <w:rsid w:val="00AB4C86"/>
    <w:rsid w:val="00AB4F0E"/>
    <w:rsid w:val="00AB5107"/>
    <w:rsid w:val="00AB51E2"/>
    <w:rsid w:val="00AB58AB"/>
    <w:rsid w:val="00AB59CF"/>
    <w:rsid w:val="00AB5ABD"/>
    <w:rsid w:val="00AB6587"/>
    <w:rsid w:val="00AB69E0"/>
    <w:rsid w:val="00AB6EC5"/>
    <w:rsid w:val="00AB7CC6"/>
    <w:rsid w:val="00AB7ECB"/>
    <w:rsid w:val="00AB7FD4"/>
    <w:rsid w:val="00AC05E8"/>
    <w:rsid w:val="00AC14B3"/>
    <w:rsid w:val="00AC1CA9"/>
    <w:rsid w:val="00AC2233"/>
    <w:rsid w:val="00AC2287"/>
    <w:rsid w:val="00AC2478"/>
    <w:rsid w:val="00AC24A1"/>
    <w:rsid w:val="00AC2A01"/>
    <w:rsid w:val="00AC3079"/>
    <w:rsid w:val="00AC33D9"/>
    <w:rsid w:val="00AC3458"/>
    <w:rsid w:val="00AC37ED"/>
    <w:rsid w:val="00AC387E"/>
    <w:rsid w:val="00AC3A2C"/>
    <w:rsid w:val="00AC3CB7"/>
    <w:rsid w:val="00AC3D30"/>
    <w:rsid w:val="00AC3E8C"/>
    <w:rsid w:val="00AC42B5"/>
    <w:rsid w:val="00AC432C"/>
    <w:rsid w:val="00AC48F2"/>
    <w:rsid w:val="00AC4CC2"/>
    <w:rsid w:val="00AC54D8"/>
    <w:rsid w:val="00AC55A0"/>
    <w:rsid w:val="00AC5B33"/>
    <w:rsid w:val="00AC6784"/>
    <w:rsid w:val="00AC6C5C"/>
    <w:rsid w:val="00AC74C9"/>
    <w:rsid w:val="00AC76AB"/>
    <w:rsid w:val="00AC789C"/>
    <w:rsid w:val="00AC7AF9"/>
    <w:rsid w:val="00AD02D5"/>
    <w:rsid w:val="00AD07F9"/>
    <w:rsid w:val="00AD099D"/>
    <w:rsid w:val="00AD0B04"/>
    <w:rsid w:val="00AD10E0"/>
    <w:rsid w:val="00AD1327"/>
    <w:rsid w:val="00AD1439"/>
    <w:rsid w:val="00AD192E"/>
    <w:rsid w:val="00AD1EF7"/>
    <w:rsid w:val="00AD22F2"/>
    <w:rsid w:val="00AD2402"/>
    <w:rsid w:val="00AD2825"/>
    <w:rsid w:val="00AD2829"/>
    <w:rsid w:val="00AD2C0E"/>
    <w:rsid w:val="00AD2D2C"/>
    <w:rsid w:val="00AD2FE6"/>
    <w:rsid w:val="00AD2FE8"/>
    <w:rsid w:val="00AD34F1"/>
    <w:rsid w:val="00AD3C4A"/>
    <w:rsid w:val="00AD43B0"/>
    <w:rsid w:val="00AD442B"/>
    <w:rsid w:val="00AD4531"/>
    <w:rsid w:val="00AD46A2"/>
    <w:rsid w:val="00AD46A3"/>
    <w:rsid w:val="00AD4B5F"/>
    <w:rsid w:val="00AD4DAC"/>
    <w:rsid w:val="00AD4E0A"/>
    <w:rsid w:val="00AD507A"/>
    <w:rsid w:val="00AD5C8B"/>
    <w:rsid w:val="00AD6624"/>
    <w:rsid w:val="00AD723A"/>
    <w:rsid w:val="00AD743F"/>
    <w:rsid w:val="00AD7CBD"/>
    <w:rsid w:val="00AE06FF"/>
    <w:rsid w:val="00AE07CD"/>
    <w:rsid w:val="00AE0905"/>
    <w:rsid w:val="00AE0BEA"/>
    <w:rsid w:val="00AE0FB5"/>
    <w:rsid w:val="00AE1360"/>
    <w:rsid w:val="00AE164D"/>
    <w:rsid w:val="00AE1D69"/>
    <w:rsid w:val="00AE1E0C"/>
    <w:rsid w:val="00AE1E6E"/>
    <w:rsid w:val="00AE2353"/>
    <w:rsid w:val="00AE2416"/>
    <w:rsid w:val="00AE389D"/>
    <w:rsid w:val="00AE399A"/>
    <w:rsid w:val="00AE3C22"/>
    <w:rsid w:val="00AE44A6"/>
    <w:rsid w:val="00AE44AD"/>
    <w:rsid w:val="00AE4501"/>
    <w:rsid w:val="00AE58D5"/>
    <w:rsid w:val="00AE5E47"/>
    <w:rsid w:val="00AE6209"/>
    <w:rsid w:val="00AE6286"/>
    <w:rsid w:val="00AE6412"/>
    <w:rsid w:val="00AE738F"/>
    <w:rsid w:val="00AE7F75"/>
    <w:rsid w:val="00AF00EB"/>
    <w:rsid w:val="00AF0339"/>
    <w:rsid w:val="00AF06AB"/>
    <w:rsid w:val="00AF0732"/>
    <w:rsid w:val="00AF0876"/>
    <w:rsid w:val="00AF0F5C"/>
    <w:rsid w:val="00AF178F"/>
    <w:rsid w:val="00AF2DE4"/>
    <w:rsid w:val="00AF31A8"/>
    <w:rsid w:val="00AF31F1"/>
    <w:rsid w:val="00AF3634"/>
    <w:rsid w:val="00AF4399"/>
    <w:rsid w:val="00AF4548"/>
    <w:rsid w:val="00AF49B1"/>
    <w:rsid w:val="00AF5097"/>
    <w:rsid w:val="00AF52F1"/>
    <w:rsid w:val="00AF5389"/>
    <w:rsid w:val="00AF53AC"/>
    <w:rsid w:val="00AF5431"/>
    <w:rsid w:val="00AF7872"/>
    <w:rsid w:val="00AF7CCB"/>
    <w:rsid w:val="00B001A9"/>
    <w:rsid w:val="00B00206"/>
    <w:rsid w:val="00B00440"/>
    <w:rsid w:val="00B00557"/>
    <w:rsid w:val="00B00642"/>
    <w:rsid w:val="00B00A1F"/>
    <w:rsid w:val="00B00AAE"/>
    <w:rsid w:val="00B00CD0"/>
    <w:rsid w:val="00B00F14"/>
    <w:rsid w:val="00B00F3B"/>
    <w:rsid w:val="00B010EE"/>
    <w:rsid w:val="00B01B46"/>
    <w:rsid w:val="00B01BDE"/>
    <w:rsid w:val="00B01D6E"/>
    <w:rsid w:val="00B022A2"/>
    <w:rsid w:val="00B022C3"/>
    <w:rsid w:val="00B02C27"/>
    <w:rsid w:val="00B02C90"/>
    <w:rsid w:val="00B03138"/>
    <w:rsid w:val="00B031FF"/>
    <w:rsid w:val="00B03561"/>
    <w:rsid w:val="00B0386E"/>
    <w:rsid w:val="00B03A3C"/>
    <w:rsid w:val="00B03BE3"/>
    <w:rsid w:val="00B04552"/>
    <w:rsid w:val="00B0467F"/>
    <w:rsid w:val="00B04961"/>
    <w:rsid w:val="00B049CC"/>
    <w:rsid w:val="00B04DBF"/>
    <w:rsid w:val="00B061A5"/>
    <w:rsid w:val="00B0681F"/>
    <w:rsid w:val="00B06FA9"/>
    <w:rsid w:val="00B078BC"/>
    <w:rsid w:val="00B07EE5"/>
    <w:rsid w:val="00B101AD"/>
    <w:rsid w:val="00B109B4"/>
    <w:rsid w:val="00B10A78"/>
    <w:rsid w:val="00B10BFD"/>
    <w:rsid w:val="00B10C30"/>
    <w:rsid w:val="00B10F5D"/>
    <w:rsid w:val="00B11020"/>
    <w:rsid w:val="00B1124D"/>
    <w:rsid w:val="00B11C7E"/>
    <w:rsid w:val="00B122EF"/>
    <w:rsid w:val="00B125E0"/>
    <w:rsid w:val="00B126F1"/>
    <w:rsid w:val="00B127CB"/>
    <w:rsid w:val="00B1284E"/>
    <w:rsid w:val="00B1287B"/>
    <w:rsid w:val="00B13087"/>
    <w:rsid w:val="00B137C1"/>
    <w:rsid w:val="00B13939"/>
    <w:rsid w:val="00B139A6"/>
    <w:rsid w:val="00B13DED"/>
    <w:rsid w:val="00B14146"/>
    <w:rsid w:val="00B1474A"/>
    <w:rsid w:val="00B148A5"/>
    <w:rsid w:val="00B15606"/>
    <w:rsid w:val="00B163BC"/>
    <w:rsid w:val="00B16699"/>
    <w:rsid w:val="00B16739"/>
    <w:rsid w:val="00B169E5"/>
    <w:rsid w:val="00B16BE3"/>
    <w:rsid w:val="00B16BE8"/>
    <w:rsid w:val="00B16DB1"/>
    <w:rsid w:val="00B1710B"/>
    <w:rsid w:val="00B1778B"/>
    <w:rsid w:val="00B17912"/>
    <w:rsid w:val="00B17D8E"/>
    <w:rsid w:val="00B17EF8"/>
    <w:rsid w:val="00B2018A"/>
    <w:rsid w:val="00B2039B"/>
    <w:rsid w:val="00B204A6"/>
    <w:rsid w:val="00B2074D"/>
    <w:rsid w:val="00B20837"/>
    <w:rsid w:val="00B20D6C"/>
    <w:rsid w:val="00B20D71"/>
    <w:rsid w:val="00B20F6F"/>
    <w:rsid w:val="00B20FD7"/>
    <w:rsid w:val="00B21012"/>
    <w:rsid w:val="00B211D0"/>
    <w:rsid w:val="00B216A3"/>
    <w:rsid w:val="00B21783"/>
    <w:rsid w:val="00B21AFA"/>
    <w:rsid w:val="00B21DFB"/>
    <w:rsid w:val="00B222A3"/>
    <w:rsid w:val="00B224F3"/>
    <w:rsid w:val="00B227AD"/>
    <w:rsid w:val="00B23008"/>
    <w:rsid w:val="00B230C4"/>
    <w:rsid w:val="00B233B3"/>
    <w:rsid w:val="00B23D8D"/>
    <w:rsid w:val="00B241FD"/>
    <w:rsid w:val="00B24211"/>
    <w:rsid w:val="00B24565"/>
    <w:rsid w:val="00B24C2B"/>
    <w:rsid w:val="00B24D3F"/>
    <w:rsid w:val="00B250B5"/>
    <w:rsid w:val="00B2529E"/>
    <w:rsid w:val="00B252A5"/>
    <w:rsid w:val="00B252BE"/>
    <w:rsid w:val="00B256ED"/>
    <w:rsid w:val="00B25A63"/>
    <w:rsid w:val="00B25FAF"/>
    <w:rsid w:val="00B260D1"/>
    <w:rsid w:val="00B26355"/>
    <w:rsid w:val="00B2726A"/>
    <w:rsid w:val="00B27A51"/>
    <w:rsid w:val="00B27DF5"/>
    <w:rsid w:val="00B3092E"/>
    <w:rsid w:val="00B30974"/>
    <w:rsid w:val="00B31199"/>
    <w:rsid w:val="00B311CC"/>
    <w:rsid w:val="00B31A1F"/>
    <w:rsid w:val="00B31A8C"/>
    <w:rsid w:val="00B31B66"/>
    <w:rsid w:val="00B31F07"/>
    <w:rsid w:val="00B31FCD"/>
    <w:rsid w:val="00B3213D"/>
    <w:rsid w:val="00B323F0"/>
    <w:rsid w:val="00B328AD"/>
    <w:rsid w:val="00B33038"/>
    <w:rsid w:val="00B332D0"/>
    <w:rsid w:val="00B33456"/>
    <w:rsid w:val="00B3397B"/>
    <w:rsid w:val="00B33B56"/>
    <w:rsid w:val="00B33CA9"/>
    <w:rsid w:val="00B34BCF"/>
    <w:rsid w:val="00B34C0E"/>
    <w:rsid w:val="00B34C8D"/>
    <w:rsid w:val="00B3537E"/>
    <w:rsid w:val="00B354C9"/>
    <w:rsid w:val="00B35AC3"/>
    <w:rsid w:val="00B35B3D"/>
    <w:rsid w:val="00B3625E"/>
    <w:rsid w:val="00B36296"/>
    <w:rsid w:val="00B3638F"/>
    <w:rsid w:val="00B364C2"/>
    <w:rsid w:val="00B365D9"/>
    <w:rsid w:val="00B367FE"/>
    <w:rsid w:val="00B36D2B"/>
    <w:rsid w:val="00B37646"/>
    <w:rsid w:val="00B37780"/>
    <w:rsid w:val="00B37873"/>
    <w:rsid w:val="00B37CBC"/>
    <w:rsid w:val="00B37D09"/>
    <w:rsid w:val="00B37D5A"/>
    <w:rsid w:val="00B40032"/>
    <w:rsid w:val="00B40196"/>
    <w:rsid w:val="00B404FB"/>
    <w:rsid w:val="00B40CBE"/>
    <w:rsid w:val="00B40E9F"/>
    <w:rsid w:val="00B40F73"/>
    <w:rsid w:val="00B418E7"/>
    <w:rsid w:val="00B41A8C"/>
    <w:rsid w:val="00B41AAC"/>
    <w:rsid w:val="00B422C5"/>
    <w:rsid w:val="00B4253F"/>
    <w:rsid w:val="00B42AEF"/>
    <w:rsid w:val="00B42CE9"/>
    <w:rsid w:val="00B42D20"/>
    <w:rsid w:val="00B42E1E"/>
    <w:rsid w:val="00B43599"/>
    <w:rsid w:val="00B43645"/>
    <w:rsid w:val="00B4375A"/>
    <w:rsid w:val="00B43AD2"/>
    <w:rsid w:val="00B43C19"/>
    <w:rsid w:val="00B44009"/>
    <w:rsid w:val="00B445B5"/>
    <w:rsid w:val="00B44BED"/>
    <w:rsid w:val="00B4562A"/>
    <w:rsid w:val="00B45773"/>
    <w:rsid w:val="00B45EC4"/>
    <w:rsid w:val="00B4640A"/>
    <w:rsid w:val="00B46BD7"/>
    <w:rsid w:val="00B472E7"/>
    <w:rsid w:val="00B477EA"/>
    <w:rsid w:val="00B478F7"/>
    <w:rsid w:val="00B47DD8"/>
    <w:rsid w:val="00B50D24"/>
    <w:rsid w:val="00B50D8A"/>
    <w:rsid w:val="00B50F9F"/>
    <w:rsid w:val="00B51146"/>
    <w:rsid w:val="00B513F8"/>
    <w:rsid w:val="00B51942"/>
    <w:rsid w:val="00B519FA"/>
    <w:rsid w:val="00B51A6C"/>
    <w:rsid w:val="00B51BDB"/>
    <w:rsid w:val="00B52139"/>
    <w:rsid w:val="00B52596"/>
    <w:rsid w:val="00B5264E"/>
    <w:rsid w:val="00B52B55"/>
    <w:rsid w:val="00B52ED7"/>
    <w:rsid w:val="00B5314D"/>
    <w:rsid w:val="00B535E0"/>
    <w:rsid w:val="00B53750"/>
    <w:rsid w:val="00B537F5"/>
    <w:rsid w:val="00B53813"/>
    <w:rsid w:val="00B5391A"/>
    <w:rsid w:val="00B53FAE"/>
    <w:rsid w:val="00B54715"/>
    <w:rsid w:val="00B54BB2"/>
    <w:rsid w:val="00B55F5B"/>
    <w:rsid w:val="00B56343"/>
    <w:rsid w:val="00B565A5"/>
    <w:rsid w:val="00B567C3"/>
    <w:rsid w:val="00B56B28"/>
    <w:rsid w:val="00B57048"/>
    <w:rsid w:val="00B57277"/>
    <w:rsid w:val="00B5779B"/>
    <w:rsid w:val="00B577FB"/>
    <w:rsid w:val="00B578CA"/>
    <w:rsid w:val="00B6023E"/>
    <w:rsid w:val="00B602C5"/>
    <w:rsid w:val="00B603AE"/>
    <w:rsid w:val="00B60C36"/>
    <w:rsid w:val="00B60D52"/>
    <w:rsid w:val="00B61464"/>
    <w:rsid w:val="00B614DD"/>
    <w:rsid w:val="00B61522"/>
    <w:rsid w:val="00B61A1C"/>
    <w:rsid w:val="00B6202A"/>
    <w:rsid w:val="00B62531"/>
    <w:rsid w:val="00B6290D"/>
    <w:rsid w:val="00B6292D"/>
    <w:rsid w:val="00B62ED6"/>
    <w:rsid w:val="00B63001"/>
    <w:rsid w:val="00B63162"/>
    <w:rsid w:val="00B63264"/>
    <w:rsid w:val="00B638FD"/>
    <w:rsid w:val="00B6391A"/>
    <w:rsid w:val="00B63E00"/>
    <w:rsid w:val="00B642B5"/>
    <w:rsid w:val="00B64400"/>
    <w:rsid w:val="00B64BA9"/>
    <w:rsid w:val="00B650E9"/>
    <w:rsid w:val="00B65152"/>
    <w:rsid w:val="00B654BF"/>
    <w:rsid w:val="00B658B2"/>
    <w:rsid w:val="00B65F06"/>
    <w:rsid w:val="00B6671E"/>
    <w:rsid w:val="00B66D21"/>
    <w:rsid w:val="00B67611"/>
    <w:rsid w:val="00B676DD"/>
    <w:rsid w:val="00B70614"/>
    <w:rsid w:val="00B70D37"/>
    <w:rsid w:val="00B70D84"/>
    <w:rsid w:val="00B721E3"/>
    <w:rsid w:val="00B723AF"/>
    <w:rsid w:val="00B729DE"/>
    <w:rsid w:val="00B729F3"/>
    <w:rsid w:val="00B72A9E"/>
    <w:rsid w:val="00B72D55"/>
    <w:rsid w:val="00B72E3D"/>
    <w:rsid w:val="00B72F31"/>
    <w:rsid w:val="00B7320C"/>
    <w:rsid w:val="00B73313"/>
    <w:rsid w:val="00B73603"/>
    <w:rsid w:val="00B73C33"/>
    <w:rsid w:val="00B73EA2"/>
    <w:rsid w:val="00B7437D"/>
    <w:rsid w:val="00B75468"/>
    <w:rsid w:val="00B75820"/>
    <w:rsid w:val="00B76323"/>
    <w:rsid w:val="00B76792"/>
    <w:rsid w:val="00B769FE"/>
    <w:rsid w:val="00B76B31"/>
    <w:rsid w:val="00B76F41"/>
    <w:rsid w:val="00B773F0"/>
    <w:rsid w:val="00B77550"/>
    <w:rsid w:val="00B777AE"/>
    <w:rsid w:val="00B8034E"/>
    <w:rsid w:val="00B80480"/>
    <w:rsid w:val="00B804E5"/>
    <w:rsid w:val="00B806F9"/>
    <w:rsid w:val="00B80C31"/>
    <w:rsid w:val="00B813C5"/>
    <w:rsid w:val="00B81421"/>
    <w:rsid w:val="00B8149E"/>
    <w:rsid w:val="00B816A8"/>
    <w:rsid w:val="00B817CC"/>
    <w:rsid w:val="00B81BAE"/>
    <w:rsid w:val="00B81E68"/>
    <w:rsid w:val="00B828F8"/>
    <w:rsid w:val="00B82B25"/>
    <w:rsid w:val="00B82C58"/>
    <w:rsid w:val="00B82D04"/>
    <w:rsid w:val="00B82DC1"/>
    <w:rsid w:val="00B831E7"/>
    <w:rsid w:val="00B83317"/>
    <w:rsid w:val="00B83385"/>
    <w:rsid w:val="00B833CD"/>
    <w:rsid w:val="00B83670"/>
    <w:rsid w:val="00B83C52"/>
    <w:rsid w:val="00B83CA7"/>
    <w:rsid w:val="00B83F62"/>
    <w:rsid w:val="00B847E1"/>
    <w:rsid w:val="00B84DFB"/>
    <w:rsid w:val="00B85387"/>
    <w:rsid w:val="00B858A6"/>
    <w:rsid w:val="00B858EF"/>
    <w:rsid w:val="00B85929"/>
    <w:rsid w:val="00B8629E"/>
    <w:rsid w:val="00B86A1D"/>
    <w:rsid w:val="00B86B93"/>
    <w:rsid w:val="00B874FC"/>
    <w:rsid w:val="00B87B10"/>
    <w:rsid w:val="00B87CF1"/>
    <w:rsid w:val="00B900E3"/>
    <w:rsid w:val="00B9047F"/>
    <w:rsid w:val="00B908EB"/>
    <w:rsid w:val="00B90A9C"/>
    <w:rsid w:val="00B90D57"/>
    <w:rsid w:val="00B90E22"/>
    <w:rsid w:val="00B90F2F"/>
    <w:rsid w:val="00B91384"/>
    <w:rsid w:val="00B91642"/>
    <w:rsid w:val="00B91A7E"/>
    <w:rsid w:val="00B91BB4"/>
    <w:rsid w:val="00B91C64"/>
    <w:rsid w:val="00B91EA3"/>
    <w:rsid w:val="00B928F8"/>
    <w:rsid w:val="00B93114"/>
    <w:rsid w:val="00B935DE"/>
    <w:rsid w:val="00B93A97"/>
    <w:rsid w:val="00B93CE6"/>
    <w:rsid w:val="00B93D30"/>
    <w:rsid w:val="00B93E59"/>
    <w:rsid w:val="00B93F43"/>
    <w:rsid w:val="00B94530"/>
    <w:rsid w:val="00B947CF"/>
    <w:rsid w:val="00B94B11"/>
    <w:rsid w:val="00B94DF5"/>
    <w:rsid w:val="00B950F3"/>
    <w:rsid w:val="00B95857"/>
    <w:rsid w:val="00B95F18"/>
    <w:rsid w:val="00B964D2"/>
    <w:rsid w:val="00B967F3"/>
    <w:rsid w:val="00B96F06"/>
    <w:rsid w:val="00B96FBE"/>
    <w:rsid w:val="00B970F2"/>
    <w:rsid w:val="00B971CB"/>
    <w:rsid w:val="00B9746F"/>
    <w:rsid w:val="00B97FC4"/>
    <w:rsid w:val="00BA0072"/>
    <w:rsid w:val="00BA00AC"/>
    <w:rsid w:val="00BA02FD"/>
    <w:rsid w:val="00BA0323"/>
    <w:rsid w:val="00BA06E6"/>
    <w:rsid w:val="00BA1AE4"/>
    <w:rsid w:val="00BA1BA0"/>
    <w:rsid w:val="00BA1C21"/>
    <w:rsid w:val="00BA1E3F"/>
    <w:rsid w:val="00BA1EE3"/>
    <w:rsid w:val="00BA20CC"/>
    <w:rsid w:val="00BA220D"/>
    <w:rsid w:val="00BA24A7"/>
    <w:rsid w:val="00BA2A62"/>
    <w:rsid w:val="00BA3217"/>
    <w:rsid w:val="00BA3270"/>
    <w:rsid w:val="00BA3342"/>
    <w:rsid w:val="00BA33B9"/>
    <w:rsid w:val="00BA3519"/>
    <w:rsid w:val="00BA3798"/>
    <w:rsid w:val="00BA3FDF"/>
    <w:rsid w:val="00BA42CB"/>
    <w:rsid w:val="00BA5144"/>
    <w:rsid w:val="00BA55A2"/>
    <w:rsid w:val="00BA587F"/>
    <w:rsid w:val="00BA58F5"/>
    <w:rsid w:val="00BA5E3F"/>
    <w:rsid w:val="00BA63E3"/>
    <w:rsid w:val="00BA6543"/>
    <w:rsid w:val="00BA67F4"/>
    <w:rsid w:val="00BA68E6"/>
    <w:rsid w:val="00BA6C4B"/>
    <w:rsid w:val="00BA701A"/>
    <w:rsid w:val="00BA708D"/>
    <w:rsid w:val="00BA7419"/>
    <w:rsid w:val="00BA76CF"/>
    <w:rsid w:val="00BA78AF"/>
    <w:rsid w:val="00BA78C2"/>
    <w:rsid w:val="00BB0422"/>
    <w:rsid w:val="00BB05F2"/>
    <w:rsid w:val="00BB07EC"/>
    <w:rsid w:val="00BB08EE"/>
    <w:rsid w:val="00BB0E0F"/>
    <w:rsid w:val="00BB112D"/>
    <w:rsid w:val="00BB1430"/>
    <w:rsid w:val="00BB16CD"/>
    <w:rsid w:val="00BB18B8"/>
    <w:rsid w:val="00BB1AB0"/>
    <w:rsid w:val="00BB1FDA"/>
    <w:rsid w:val="00BB28FF"/>
    <w:rsid w:val="00BB2A03"/>
    <w:rsid w:val="00BB3090"/>
    <w:rsid w:val="00BB31B4"/>
    <w:rsid w:val="00BB3487"/>
    <w:rsid w:val="00BB3985"/>
    <w:rsid w:val="00BB3E0F"/>
    <w:rsid w:val="00BB3ECF"/>
    <w:rsid w:val="00BB3F9F"/>
    <w:rsid w:val="00BB46AC"/>
    <w:rsid w:val="00BB4D59"/>
    <w:rsid w:val="00BB4D5F"/>
    <w:rsid w:val="00BB4E1E"/>
    <w:rsid w:val="00BB4ECC"/>
    <w:rsid w:val="00BB528A"/>
    <w:rsid w:val="00BB57D5"/>
    <w:rsid w:val="00BB594B"/>
    <w:rsid w:val="00BB623E"/>
    <w:rsid w:val="00BB6F1E"/>
    <w:rsid w:val="00BB72B3"/>
    <w:rsid w:val="00BC061E"/>
    <w:rsid w:val="00BC0B6C"/>
    <w:rsid w:val="00BC0D1C"/>
    <w:rsid w:val="00BC0F32"/>
    <w:rsid w:val="00BC124A"/>
    <w:rsid w:val="00BC1AA2"/>
    <w:rsid w:val="00BC1FAA"/>
    <w:rsid w:val="00BC24E7"/>
    <w:rsid w:val="00BC256C"/>
    <w:rsid w:val="00BC2604"/>
    <w:rsid w:val="00BC287D"/>
    <w:rsid w:val="00BC2A37"/>
    <w:rsid w:val="00BC2E0E"/>
    <w:rsid w:val="00BC3C9C"/>
    <w:rsid w:val="00BC4549"/>
    <w:rsid w:val="00BC4921"/>
    <w:rsid w:val="00BC493B"/>
    <w:rsid w:val="00BC4D99"/>
    <w:rsid w:val="00BC4DE2"/>
    <w:rsid w:val="00BC5A6C"/>
    <w:rsid w:val="00BC5C92"/>
    <w:rsid w:val="00BC69F7"/>
    <w:rsid w:val="00BC6B3A"/>
    <w:rsid w:val="00BC6D1A"/>
    <w:rsid w:val="00BC6D88"/>
    <w:rsid w:val="00BC7C9B"/>
    <w:rsid w:val="00BC7CC5"/>
    <w:rsid w:val="00BD00BB"/>
    <w:rsid w:val="00BD023A"/>
    <w:rsid w:val="00BD0330"/>
    <w:rsid w:val="00BD0910"/>
    <w:rsid w:val="00BD09A6"/>
    <w:rsid w:val="00BD09F3"/>
    <w:rsid w:val="00BD0A03"/>
    <w:rsid w:val="00BD0D1B"/>
    <w:rsid w:val="00BD0F55"/>
    <w:rsid w:val="00BD12FD"/>
    <w:rsid w:val="00BD21C4"/>
    <w:rsid w:val="00BD26D4"/>
    <w:rsid w:val="00BD272E"/>
    <w:rsid w:val="00BD2904"/>
    <w:rsid w:val="00BD2FE4"/>
    <w:rsid w:val="00BD302F"/>
    <w:rsid w:val="00BD30CE"/>
    <w:rsid w:val="00BD3490"/>
    <w:rsid w:val="00BD3670"/>
    <w:rsid w:val="00BD3718"/>
    <w:rsid w:val="00BD3BAB"/>
    <w:rsid w:val="00BD4063"/>
    <w:rsid w:val="00BD42CD"/>
    <w:rsid w:val="00BD46A2"/>
    <w:rsid w:val="00BD4B91"/>
    <w:rsid w:val="00BD51BB"/>
    <w:rsid w:val="00BD5308"/>
    <w:rsid w:val="00BD5ACD"/>
    <w:rsid w:val="00BD5E54"/>
    <w:rsid w:val="00BD6646"/>
    <w:rsid w:val="00BD6A5E"/>
    <w:rsid w:val="00BD6ED0"/>
    <w:rsid w:val="00BD74A6"/>
    <w:rsid w:val="00BD7562"/>
    <w:rsid w:val="00BD7835"/>
    <w:rsid w:val="00BD7D98"/>
    <w:rsid w:val="00BD7DC2"/>
    <w:rsid w:val="00BD7E92"/>
    <w:rsid w:val="00BE0081"/>
    <w:rsid w:val="00BE0105"/>
    <w:rsid w:val="00BE042B"/>
    <w:rsid w:val="00BE04E5"/>
    <w:rsid w:val="00BE0540"/>
    <w:rsid w:val="00BE0C1C"/>
    <w:rsid w:val="00BE0EC4"/>
    <w:rsid w:val="00BE0FFF"/>
    <w:rsid w:val="00BE1238"/>
    <w:rsid w:val="00BE12CE"/>
    <w:rsid w:val="00BE17A9"/>
    <w:rsid w:val="00BE17C2"/>
    <w:rsid w:val="00BE19A5"/>
    <w:rsid w:val="00BE19B3"/>
    <w:rsid w:val="00BE1E35"/>
    <w:rsid w:val="00BE21B9"/>
    <w:rsid w:val="00BE2438"/>
    <w:rsid w:val="00BE2628"/>
    <w:rsid w:val="00BE2B50"/>
    <w:rsid w:val="00BE2B51"/>
    <w:rsid w:val="00BE3105"/>
    <w:rsid w:val="00BE32C0"/>
    <w:rsid w:val="00BE3826"/>
    <w:rsid w:val="00BE3959"/>
    <w:rsid w:val="00BE395E"/>
    <w:rsid w:val="00BE3E64"/>
    <w:rsid w:val="00BE4088"/>
    <w:rsid w:val="00BE42C1"/>
    <w:rsid w:val="00BE42C2"/>
    <w:rsid w:val="00BE472D"/>
    <w:rsid w:val="00BE4806"/>
    <w:rsid w:val="00BE48F9"/>
    <w:rsid w:val="00BE4959"/>
    <w:rsid w:val="00BE4A84"/>
    <w:rsid w:val="00BE4E5A"/>
    <w:rsid w:val="00BE528A"/>
    <w:rsid w:val="00BE595F"/>
    <w:rsid w:val="00BE5C2D"/>
    <w:rsid w:val="00BE5E6C"/>
    <w:rsid w:val="00BE60DC"/>
    <w:rsid w:val="00BE6367"/>
    <w:rsid w:val="00BE6848"/>
    <w:rsid w:val="00BE698E"/>
    <w:rsid w:val="00BE6CBC"/>
    <w:rsid w:val="00BE7405"/>
    <w:rsid w:val="00BE77AF"/>
    <w:rsid w:val="00BE79DC"/>
    <w:rsid w:val="00BE7D39"/>
    <w:rsid w:val="00BE7D4E"/>
    <w:rsid w:val="00BF030D"/>
    <w:rsid w:val="00BF0598"/>
    <w:rsid w:val="00BF0EBA"/>
    <w:rsid w:val="00BF190F"/>
    <w:rsid w:val="00BF1A55"/>
    <w:rsid w:val="00BF1F60"/>
    <w:rsid w:val="00BF29DE"/>
    <w:rsid w:val="00BF2FC6"/>
    <w:rsid w:val="00BF3799"/>
    <w:rsid w:val="00BF3922"/>
    <w:rsid w:val="00BF3C79"/>
    <w:rsid w:val="00BF3E59"/>
    <w:rsid w:val="00BF3E9B"/>
    <w:rsid w:val="00BF4379"/>
    <w:rsid w:val="00BF45B2"/>
    <w:rsid w:val="00BF4890"/>
    <w:rsid w:val="00BF48D2"/>
    <w:rsid w:val="00BF4A27"/>
    <w:rsid w:val="00BF4D14"/>
    <w:rsid w:val="00BF5510"/>
    <w:rsid w:val="00BF560B"/>
    <w:rsid w:val="00BF6463"/>
    <w:rsid w:val="00BF6575"/>
    <w:rsid w:val="00BF688B"/>
    <w:rsid w:val="00BF68C8"/>
    <w:rsid w:val="00BF6D02"/>
    <w:rsid w:val="00BF7429"/>
    <w:rsid w:val="00BF77CE"/>
    <w:rsid w:val="00BF78A5"/>
    <w:rsid w:val="00BF7C1B"/>
    <w:rsid w:val="00BF7C8F"/>
    <w:rsid w:val="00BF7E59"/>
    <w:rsid w:val="00C00223"/>
    <w:rsid w:val="00C00376"/>
    <w:rsid w:val="00C00835"/>
    <w:rsid w:val="00C00E04"/>
    <w:rsid w:val="00C0102F"/>
    <w:rsid w:val="00C01171"/>
    <w:rsid w:val="00C0122C"/>
    <w:rsid w:val="00C01698"/>
    <w:rsid w:val="00C01C80"/>
    <w:rsid w:val="00C01DA1"/>
    <w:rsid w:val="00C0228C"/>
    <w:rsid w:val="00C026D7"/>
    <w:rsid w:val="00C0272A"/>
    <w:rsid w:val="00C02872"/>
    <w:rsid w:val="00C02A52"/>
    <w:rsid w:val="00C02AF3"/>
    <w:rsid w:val="00C02C19"/>
    <w:rsid w:val="00C02FB9"/>
    <w:rsid w:val="00C02FD2"/>
    <w:rsid w:val="00C02FFD"/>
    <w:rsid w:val="00C030A7"/>
    <w:rsid w:val="00C03153"/>
    <w:rsid w:val="00C03504"/>
    <w:rsid w:val="00C03D90"/>
    <w:rsid w:val="00C0450E"/>
    <w:rsid w:val="00C0486D"/>
    <w:rsid w:val="00C04B8E"/>
    <w:rsid w:val="00C051BE"/>
    <w:rsid w:val="00C05309"/>
    <w:rsid w:val="00C05A82"/>
    <w:rsid w:val="00C05C16"/>
    <w:rsid w:val="00C06106"/>
    <w:rsid w:val="00C063BE"/>
    <w:rsid w:val="00C06C0C"/>
    <w:rsid w:val="00C0756B"/>
    <w:rsid w:val="00C07F62"/>
    <w:rsid w:val="00C07F9C"/>
    <w:rsid w:val="00C10544"/>
    <w:rsid w:val="00C10697"/>
    <w:rsid w:val="00C10947"/>
    <w:rsid w:val="00C10B87"/>
    <w:rsid w:val="00C10D26"/>
    <w:rsid w:val="00C111BE"/>
    <w:rsid w:val="00C11718"/>
    <w:rsid w:val="00C12032"/>
    <w:rsid w:val="00C1204F"/>
    <w:rsid w:val="00C12326"/>
    <w:rsid w:val="00C126E1"/>
    <w:rsid w:val="00C12CEA"/>
    <w:rsid w:val="00C13118"/>
    <w:rsid w:val="00C13346"/>
    <w:rsid w:val="00C14906"/>
    <w:rsid w:val="00C14D33"/>
    <w:rsid w:val="00C14E70"/>
    <w:rsid w:val="00C14FCE"/>
    <w:rsid w:val="00C15114"/>
    <w:rsid w:val="00C15196"/>
    <w:rsid w:val="00C15382"/>
    <w:rsid w:val="00C15879"/>
    <w:rsid w:val="00C15F90"/>
    <w:rsid w:val="00C16054"/>
    <w:rsid w:val="00C16492"/>
    <w:rsid w:val="00C16721"/>
    <w:rsid w:val="00C1685B"/>
    <w:rsid w:val="00C16C36"/>
    <w:rsid w:val="00C172D4"/>
    <w:rsid w:val="00C17616"/>
    <w:rsid w:val="00C2010C"/>
    <w:rsid w:val="00C2041E"/>
    <w:rsid w:val="00C204A1"/>
    <w:rsid w:val="00C20530"/>
    <w:rsid w:val="00C20B6F"/>
    <w:rsid w:val="00C20C9A"/>
    <w:rsid w:val="00C20CCA"/>
    <w:rsid w:val="00C20D41"/>
    <w:rsid w:val="00C21476"/>
    <w:rsid w:val="00C21BB3"/>
    <w:rsid w:val="00C21D4F"/>
    <w:rsid w:val="00C21D8D"/>
    <w:rsid w:val="00C21F7A"/>
    <w:rsid w:val="00C21F8E"/>
    <w:rsid w:val="00C22013"/>
    <w:rsid w:val="00C224CD"/>
    <w:rsid w:val="00C225DD"/>
    <w:rsid w:val="00C2273F"/>
    <w:rsid w:val="00C2336E"/>
    <w:rsid w:val="00C23818"/>
    <w:rsid w:val="00C239BD"/>
    <w:rsid w:val="00C23A0A"/>
    <w:rsid w:val="00C23AAC"/>
    <w:rsid w:val="00C23D2E"/>
    <w:rsid w:val="00C23E05"/>
    <w:rsid w:val="00C23ED9"/>
    <w:rsid w:val="00C24370"/>
    <w:rsid w:val="00C243C8"/>
    <w:rsid w:val="00C24516"/>
    <w:rsid w:val="00C24585"/>
    <w:rsid w:val="00C24A60"/>
    <w:rsid w:val="00C25CB5"/>
    <w:rsid w:val="00C25CFA"/>
    <w:rsid w:val="00C262CF"/>
    <w:rsid w:val="00C2685C"/>
    <w:rsid w:val="00C26A90"/>
    <w:rsid w:val="00C26FD0"/>
    <w:rsid w:val="00C270BD"/>
    <w:rsid w:val="00C27508"/>
    <w:rsid w:val="00C27986"/>
    <w:rsid w:val="00C30028"/>
    <w:rsid w:val="00C302B7"/>
    <w:rsid w:val="00C30B0A"/>
    <w:rsid w:val="00C30F0C"/>
    <w:rsid w:val="00C310A8"/>
    <w:rsid w:val="00C315CF"/>
    <w:rsid w:val="00C31BED"/>
    <w:rsid w:val="00C31C31"/>
    <w:rsid w:val="00C31DB1"/>
    <w:rsid w:val="00C31E9E"/>
    <w:rsid w:val="00C3203D"/>
    <w:rsid w:val="00C32109"/>
    <w:rsid w:val="00C32626"/>
    <w:rsid w:val="00C32D11"/>
    <w:rsid w:val="00C33407"/>
    <w:rsid w:val="00C3370C"/>
    <w:rsid w:val="00C33F66"/>
    <w:rsid w:val="00C34160"/>
    <w:rsid w:val="00C3559F"/>
    <w:rsid w:val="00C35620"/>
    <w:rsid w:val="00C35C02"/>
    <w:rsid w:val="00C35FEE"/>
    <w:rsid w:val="00C361F6"/>
    <w:rsid w:val="00C362D4"/>
    <w:rsid w:val="00C36324"/>
    <w:rsid w:val="00C3632F"/>
    <w:rsid w:val="00C364A8"/>
    <w:rsid w:val="00C3652A"/>
    <w:rsid w:val="00C36545"/>
    <w:rsid w:val="00C36563"/>
    <w:rsid w:val="00C36714"/>
    <w:rsid w:val="00C36A23"/>
    <w:rsid w:val="00C36C36"/>
    <w:rsid w:val="00C370DE"/>
    <w:rsid w:val="00C37381"/>
    <w:rsid w:val="00C37636"/>
    <w:rsid w:val="00C377EA"/>
    <w:rsid w:val="00C406AB"/>
    <w:rsid w:val="00C406DD"/>
    <w:rsid w:val="00C40745"/>
    <w:rsid w:val="00C4077E"/>
    <w:rsid w:val="00C4117D"/>
    <w:rsid w:val="00C4123F"/>
    <w:rsid w:val="00C415DD"/>
    <w:rsid w:val="00C41637"/>
    <w:rsid w:val="00C416E1"/>
    <w:rsid w:val="00C419A4"/>
    <w:rsid w:val="00C41BA0"/>
    <w:rsid w:val="00C41E7B"/>
    <w:rsid w:val="00C42052"/>
    <w:rsid w:val="00C420B1"/>
    <w:rsid w:val="00C425A2"/>
    <w:rsid w:val="00C425E2"/>
    <w:rsid w:val="00C4298C"/>
    <w:rsid w:val="00C42A6C"/>
    <w:rsid w:val="00C42C76"/>
    <w:rsid w:val="00C42EDC"/>
    <w:rsid w:val="00C42EFA"/>
    <w:rsid w:val="00C435E2"/>
    <w:rsid w:val="00C43641"/>
    <w:rsid w:val="00C436D0"/>
    <w:rsid w:val="00C436FA"/>
    <w:rsid w:val="00C43C43"/>
    <w:rsid w:val="00C43D18"/>
    <w:rsid w:val="00C4427F"/>
    <w:rsid w:val="00C442C9"/>
    <w:rsid w:val="00C444D1"/>
    <w:rsid w:val="00C44548"/>
    <w:rsid w:val="00C44737"/>
    <w:rsid w:val="00C44812"/>
    <w:rsid w:val="00C44940"/>
    <w:rsid w:val="00C449CE"/>
    <w:rsid w:val="00C45236"/>
    <w:rsid w:val="00C452A3"/>
    <w:rsid w:val="00C4538D"/>
    <w:rsid w:val="00C45774"/>
    <w:rsid w:val="00C45778"/>
    <w:rsid w:val="00C45844"/>
    <w:rsid w:val="00C45A61"/>
    <w:rsid w:val="00C45BD0"/>
    <w:rsid w:val="00C45F17"/>
    <w:rsid w:val="00C45FAB"/>
    <w:rsid w:val="00C4718D"/>
    <w:rsid w:val="00C473B3"/>
    <w:rsid w:val="00C474DE"/>
    <w:rsid w:val="00C4772E"/>
    <w:rsid w:val="00C477CF"/>
    <w:rsid w:val="00C47845"/>
    <w:rsid w:val="00C47A9D"/>
    <w:rsid w:val="00C47CED"/>
    <w:rsid w:val="00C500B5"/>
    <w:rsid w:val="00C504EB"/>
    <w:rsid w:val="00C5095E"/>
    <w:rsid w:val="00C50D1D"/>
    <w:rsid w:val="00C50D52"/>
    <w:rsid w:val="00C512F1"/>
    <w:rsid w:val="00C5184E"/>
    <w:rsid w:val="00C5234C"/>
    <w:rsid w:val="00C52393"/>
    <w:rsid w:val="00C5292E"/>
    <w:rsid w:val="00C52C24"/>
    <w:rsid w:val="00C52C89"/>
    <w:rsid w:val="00C53916"/>
    <w:rsid w:val="00C541C1"/>
    <w:rsid w:val="00C54593"/>
    <w:rsid w:val="00C5464E"/>
    <w:rsid w:val="00C54704"/>
    <w:rsid w:val="00C550D0"/>
    <w:rsid w:val="00C55860"/>
    <w:rsid w:val="00C55A3B"/>
    <w:rsid w:val="00C55B5D"/>
    <w:rsid w:val="00C55D04"/>
    <w:rsid w:val="00C55D89"/>
    <w:rsid w:val="00C5644B"/>
    <w:rsid w:val="00C571B3"/>
    <w:rsid w:val="00C5736C"/>
    <w:rsid w:val="00C5763A"/>
    <w:rsid w:val="00C5771B"/>
    <w:rsid w:val="00C57E09"/>
    <w:rsid w:val="00C6015D"/>
    <w:rsid w:val="00C60443"/>
    <w:rsid w:val="00C60A50"/>
    <w:rsid w:val="00C60AA9"/>
    <w:rsid w:val="00C60C91"/>
    <w:rsid w:val="00C61004"/>
    <w:rsid w:val="00C6102A"/>
    <w:rsid w:val="00C61083"/>
    <w:rsid w:val="00C61195"/>
    <w:rsid w:val="00C6165B"/>
    <w:rsid w:val="00C618C0"/>
    <w:rsid w:val="00C61A93"/>
    <w:rsid w:val="00C61ABF"/>
    <w:rsid w:val="00C62E1C"/>
    <w:rsid w:val="00C636D7"/>
    <w:rsid w:val="00C63DCE"/>
    <w:rsid w:val="00C63E15"/>
    <w:rsid w:val="00C642A0"/>
    <w:rsid w:val="00C646E2"/>
    <w:rsid w:val="00C648E6"/>
    <w:rsid w:val="00C64DD4"/>
    <w:rsid w:val="00C6574D"/>
    <w:rsid w:val="00C65DF3"/>
    <w:rsid w:val="00C66574"/>
    <w:rsid w:val="00C6662B"/>
    <w:rsid w:val="00C66756"/>
    <w:rsid w:val="00C66E2A"/>
    <w:rsid w:val="00C66F8B"/>
    <w:rsid w:val="00C6724A"/>
    <w:rsid w:val="00C6728C"/>
    <w:rsid w:val="00C6737B"/>
    <w:rsid w:val="00C674F5"/>
    <w:rsid w:val="00C67C22"/>
    <w:rsid w:val="00C704F8"/>
    <w:rsid w:val="00C705A2"/>
    <w:rsid w:val="00C708ED"/>
    <w:rsid w:val="00C709D5"/>
    <w:rsid w:val="00C70A79"/>
    <w:rsid w:val="00C70BC2"/>
    <w:rsid w:val="00C70DBD"/>
    <w:rsid w:val="00C71166"/>
    <w:rsid w:val="00C71672"/>
    <w:rsid w:val="00C721F4"/>
    <w:rsid w:val="00C7238C"/>
    <w:rsid w:val="00C72B85"/>
    <w:rsid w:val="00C72BF9"/>
    <w:rsid w:val="00C72CF6"/>
    <w:rsid w:val="00C72DED"/>
    <w:rsid w:val="00C72F14"/>
    <w:rsid w:val="00C7380B"/>
    <w:rsid w:val="00C73CF9"/>
    <w:rsid w:val="00C73DCE"/>
    <w:rsid w:val="00C73E91"/>
    <w:rsid w:val="00C74083"/>
    <w:rsid w:val="00C751C7"/>
    <w:rsid w:val="00C75352"/>
    <w:rsid w:val="00C75AB8"/>
    <w:rsid w:val="00C75AF2"/>
    <w:rsid w:val="00C75F2F"/>
    <w:rsid w:val="00C7605F"/>
    <w:rsid w:val="00C763DD"/>
    <w:rsid w:val="00C7653A"/>
    <w:rsid w:val="00C76DD6"/>
    <w:rsid w:val="00C7711D"/>
    <w:rsid w:val="00C772ED"/>
    <w:rsid w:val="00C77A13"/>
    <w:rsid w:val="00C77ADD"/>
    <w:rsid w:val="00C77BCE"/>
    <w:rsid w:val="00C77C3B"/>
    <w:rsid w:val="00C77E5D"/>
    <w:rsid w:val="00C77E7F"/>
    <w:rsid w:val="00C80015"/>
    <w:rsid w:val="00C8039E"/>
    <w:rsid w:val="00C806CD"/>
    <w:rsid w:val="00C80B53"/>
    <w:rsid w:val="00C80F05"/>
    <w:rsid w:val="00C81674"/>
    <w:rsid w:val="00C816B0"/>
    <w:rsid w:val="00C81B6E"/>
    <w:rsid w:val="00C81BAD"/>
    <w:rsid w:val="00C820A4"/>
    <w:rsid w:val="00C82120"/>
    <w:rsid w:val="00C822C4"/>
    <w:rsid w:val="00C826E8"/>
    <w:rsid w:val="00C82E8C"/>
    <w:rsid w:val="00C831C8"/>
    <w:rsid w:val="00C8368C"/>
    <w:rsid w:val="00C84704"/>
    <w:rsid w:val="00C84754"/>
    <w:rsid w:val="00C8497A"/>
    <w:rsid w:val="00C84E1B"/>
    <w:rsid w:val="00C850CF"/>
    <w:rsid w:val="00C857B4"/>
    <w:rsid w:val="00C86706"/>
    <w:rsid w:val="00C869D9"/>
    <w:rsid w:val="00C869E5"/>
    <w:rsid w:val="00C86CD5"/>
    <w:rsid w:val="00C872E4"/>
    <w:rsid w:val="00C8758C"/>
    <w:rsid w:val="00C875DF"/>
    <w:rsid w:val="00C87795"/>
    <w:rsid w:val="00C87C60"/>
    <w:rsid w:val="00C87D1C"/>
    <w:rsid w:val="00C902CB"/>
    <w:rsid w:val="00C906F2"/>
    <w:rsid w:val="00C90B0B"/>
    <w:rsid w:val="00C90C6F"/>
    <w:rsid w:val="00C90FD3"/>
    <w:rsid w:val="00C9143D"/>
    <w:rsid w:val="00C91B1C"/>
    <w:rsid w:val="00C91F04"/>
    <w:rsid w:val="00C92078"/>
    <w:rsid w:val="00C92206"/>
    <w:rsid w:val="00C9234C"/>
    <w:rsid w:val="00C92FC6"/>
    <w:rsid w:val="00C93064"/>
    <w:rsid w:val="00C93522"/>
    <w:rsid w:val="00C937DB"/>
    <w:rsid w:val="00C93A3F"/>
    <w:rsid w:val="00C93D33"/>
    <w:rsid w:val="00C94064"/>
    <w:rsid w:val="00C941EA"/>
    <w:rsid w:val="00C944FD"/>
    <w:rsid w:val="00C94503"/>
    <w:rsid w:val="00C947A8"/>
    <w:rsid w:val="00C9493B"/>
    <w:rsid w:val="00C949DF"/>
    <w:rsid w:val="00C94AF2"/>
    <w:rsid w:val="00C94D24"/>
    <w:rsid w:val="00C95432"/>
    <w:rsid w:val="00C957F2"/>
    <w:rsid w:val="00C95961"/>
    <w:rsid w:val="00C95B1A"/>
    <w:rsid w:val="00C95B65"/>
    <w:rsid w:val="00C960A9"/>
    <w:rsid w:val="00C96780"/>
    <w:rsid w:val="00C967B3"/>
    <w:rsid w:val="00C96ACC"/>
    <w:rsid w:val="00C96C4F"/>
    <w:rsid w:val="00C977C2"/>
    <w:rsid w:val="00CA032B"/>
    <w:rsid w:val="00CA052B"/>
    <w:rsid w:val="00CA1B16"/>
    <w:rsid w:val="00CA25C9"/>
    <w:rsid w:val="00CA2732"/>
    <w:rsid w:val="00CA298B"/>
    <w:rsid w:val="00CA3404"/>
    <w:rsid w:val="00CA47A9"/>
    <w:rsid w:val="00CA4B7F"/>
    <w:rsid w:val="00CA52C0"/>
    <w:rsid w:val="00CA5395"/>
    <w:rsid w:val="00CA57C5"/>
    <w:rsid w:val="00CA5AB4"/>
    <w:rsid w:val="00CA5D1F"/>
    <w:rsid w:val="00CA690F"/>
    <w:rsid w:val="00CA6EE9"/>
    <w:rsid w:val="00CA6F49"/>
    <w:rsid w:val="00CA6F9C"/>
    <w:rsid w:val="00CA73BD"/>
    <w:rsid w:val="00CA7805"/>
    <w:rsid w:val="00CA79D1"/>
    <w:rsid w:val="00CA7B42"/>
    <w:rsid w:val="00CA7C71"/>
    <w:rsid w:val="00CA7FC7"/>
    <w:rsid w:val="00CB006D"/>
    <w:rsid w:val="00CB0268"/>
    <w:rsid w:val="00CB0792"/>
    <w:rsid w:val="00CB0967"/>
    <w:rsid w:val="00CB0A3F"/>
    <w:rsid w:val="00CB0AB2"/>
    <w:rsid w:val="00CB0C88"/>
    <w:rsid w:val="00CB0C94"/>
    <w:rsid w:val="00CB0FD6"/>
    <w:rsid w:val="00CB19C8"/>
    <w:rsid w:val="00CB2127"/>
    <w:rsid w:val="00CB21DE"/>
    <w:rsid w:val="00CB229F"/>
    <w:rsid w:val="00CB2347"/>
    <w:rsid w:val="00CB286E"/>
    <w:rsid w:val="00CB2A59"/>
    <w:rsid w:val="00CB2D3A"/>
    <w:rsid w:val="00CB2DFA"/>
    <w:rsid w:val="00CB31D5"/>
    <w:rsid w:val="00CB3736"/>
    <w:rsid w:val="00CB427F"/>
    <w:rsid w:val="00CB4353"/>
    <w:rsid w:val="00CB43FA"/>
    <w:rsid w:val="00CB47A8"/>
    <w:rsid w:val="00CB4C4F"/>
    <w:rsid w:val="00CB5092"/>
    <w:rsid w:val="00CB51B1"/>
    <w:rsid w:val="00CB555D"/>
    <w:rsid w:val="00CB595E"/>
    <w:rsid w:val="00CB5DB5"/>
    <w:rsid w:val="00CB6244"/>
    <w:rsid w:val="00CB62B2"/>
    <w:rsid w:val="00CB67F5"/>
    <w:rsid w:val="00CB6999"/>
    <w:rsid w:val="00CB6C0E"/>
    <w:rsid w:val="00CB6C28"/>
    <w:rsid w:val="00CB6E4F"/>
    <w:rsid w:val="00CB7333"/>
    <w:rsid w:val="00CB7686"/>
    <w:rsid w:val="00CB7C6D"/>
    <w:rsid w:val="00CB7D70"/>
    <w:rsid w:val="00CC0560"/>
    <w:rsid w:val="00CC114E"/>
    <w:rsid w:val="00CC115A"/>
    <w:rsid w:val="00CC1454"/>
    <w:rsid w:val="00CC1831"/>
    <w:rsid w:val="00CC19E0"/>
    <w:rsid w:val="00CC2B52"/>
    <w:rsid w:val="00CC3095"/>
    <w:rsid w:val="00CC3621"/>
    <w:rsid w:val="00CC3C08"/>
    <w:rsid w:val="00CC413D"/>
    <w:rsid w:val="00CC50E2"/>
    <w:rsid w:val="00CC51DC"/>
    <w:rsid w:val="00CC5460"/>
    <w:rsid w:val="00CC564D"/>
    <w:rsid w:val="00CC5863"/>
    <w:rsid w:val="00CC591E"/>
    <w:rsid w:val="00CC60CF"/>
    <w:rsid w:val="00CC60DF"/>
    <w:rsid w:val="00CC6157"/>
    <w:rsid w:val="00CC631D"/>
    <w:rsid w:val="00CC635A"/>
    <w:rsid w:val="00CC65F4"/>
    <w:rsid w:val="00CC70D3"/>
    <w:rsid w:val="00CC7106"/>
    <w:rsid w:val="00CC7784"/>
    <w:rsid w:val="00CC7801"/>
    <w:rsid w:val="00CC7B16"/>
    <w:rsid w:val="00CC7BA6"/>
    <w:rsid w:val="00CC7E77"/>
    <w:rsid w:val="00CD04B7"/>
    <w:rsid w:val="00CD08EC"/>
    <w:rsid w:val="00CD0ACF"/>
    <w:rsid w:val="00CD0BCC"/>
    <w:rsid w:val="00CD144E"/>
    <w:rsid w:val="00CD16B6"/>
    <w:rsid w:val="00CD18BA"/>
    <w:rsid w:val="00CD19F9"/>
    <w:rsid w:val="00CD23EE"/>
    <w:rsid w:val="00CD2613"/>
    <w:rsid w:val="00CD2624"/>
    <w:rsid w:val="00CD272D"/>
    <w:rsid w:val="00CD2C09"/>
    <w:rsid w:val="00CD2D6A"/>
    <w:rsid w:val="00CD2D93"/>
    <w:rsid w:val="00CD2F99"/>
    <w:rsid w:val="00CD36A4"/>
    <w:rsid w:val="00CD385E"/>
    <w:rsid w:val="00CD3A7F"/>
    <w:rsid w:val="00CD400F"/>
    <w:rsid w:val="00CD41D0"/>
    <w:rsid w:val="00CD4C27"/>
    <w:rsid w:val="00CD5437"/>
    <w:rsid w:val="00CD54F0"/>
    <w:rsid w:val="00CD5AE9"/>
    <w:rsid w:val="00CD605E"/>
    <w:rsid w:val="00CD6117"/>
    <w:rsid w:val="00CD694D"/>
    <w:rsid w:val="00CD6D7A"/>
    <w:rsid w:val="00CD7196"/>
    <w:rsid w:val="00CD7317"/>
    <w:rsid w:val="00CD74B7"/>
    <w:rsid w:val="00CD74CE"/>
    <w:rsid w:val="00CD754A"/>
    <w:rsid w:val="00CD7878"/>
    <w:rsid w:val="00CD789D"/>
    <w:rsid w:val="00CD7C37"/>
    <w:rsid w:val="00CD7E63"/>
    <w:rsid w:val="00CE0162"/>
    <w:rsid w:val="00CE0448"/>
    <w:rsid w:val="00CE06D8"/>
    <w:rsid w:val="00CE1131"/>
    <w:rsid w:val="00CE184A"/>
    <w:rsid w:val="00CE1FE0"/>
    <w:rsid w:val="00CE24AA"/>
    <w:rsid w:val="00CE25CF"/>
    <w:rsid w:val="00CE2AC0"/>
    <w:rsid w:val="00CE2E46"/>
    <w:rsid w:val="00CE2F15"/>
    <w:rsid w:val="00CE34A2"/>
    <w:rsid w:val="00CE3732"/>
    <w:rsid w:val="00CE37E9"/>
    <w:rsid w:val="00CE3A5D"/>
    <w:rsid w:val="00CE3E7D"/>
    <w:rsid w:val="00CE3F04"/>
    <w:rsid w:val="00CE3F23"/>
    <w:rsid w:val="00CE432C"/>
    <w:rsid w:val="00CE4436"/>
    <w:rsid w:val="00CE4D71"/>
    <w:rsid w:val="00CE4F9E"/>
    <w:rsid w:val="00CE4FF0"/>
    <w:rsid w:val="00CE5883"/>
    <w:rsid w:val="00CE5C4C"/>
    <w:rsid w:val="00CE6700"/>
    <w:rsid w:val="00CE6743"/>
    <w:rsid w:val="00CE71D8"/>
    <w:rsid w:val="00CE7BF8"/>
    <w:rsid w:val="00CF0704"/>
    <w:rsid w:val="00CF08C5"/>
    <w:rsid w:val="00CF0FD8"/>
    <w:rsid w:val="00CF10CB"/>
    <w:rsid w:val="00CF12CB"/>
    <w:rsid w:val="00CF18CE"/>
    <w:rsid w:val="00CF1BE4"/>
    <w:rsid w:val="00CF1C7E"/>
    <w:rsid w:val="00CF21F4"/>
    <w:rsid w:val="00CF2773"/>
    <w:rsid w:val="00CF2FB3"/>
    <w:rsid w:val="00CF3087"/>
    <w:rsid w:val="00CF37EC"/>
    <w:rsid w:val="00CF3E96"/>
    <w:rsid w:val="00CF3F26"/>
    <w:rsid w:val="00CF48EC"/>
    <w:rsid w:val="00CF4B59"/>
    <w:rsid w:val="00CF4DFC"/>
    <w:rsid w:val="00CF4F4A"/>
    <w:rsid w:val="00CF51A5"/>
    <w:rsid w:val="00CF5302"/>
    <w:rsid w:val="00CF59ED"/>
    <w:rsid w:val="00CF7A72"/>
    <w:rsid w:val="00CF7D4C"/>
    <w:rsid w:val="00D0013C"/>
    <w:rsid w:val="00D00448"/>
    <w:rsid w:val="00D01244"/>
    <w:rsid w:val="00D016FE"/>
    <w:rsid w:val="00D018C0"/>
    <w:rsid w:val="00D01A82"/>
    <w:rsid w:val="00D0286C"/>
    <w:rsid w:val="00D03811"/>
    <w:rsid w:val="00D03E69"/>
    <w:rsid w:val="00D042AD"/>
    <w:rsid w:val="00D042C6"/>
    <w:rsid w:val="00D04EF6"/>
    <w:rsid w:val="00D0519D"/>
    <w:rsid w:val="00D05DBD"/>
    <w:rsid w:val="00D05E92"/>
    <w:rsid w:val="00D05F93"/>
    <w:rsid w:val="00D06914"/>
    <w:rsid w:val="00D06A73"/>
    <w:rsid w:val="00D070B6"/>
    <w:rsid w:val="00D07201"/>
    <w:rsid w:val="00D073AE"/>
    <w:rsid w:val="00D0767A"/>
    <w:rsid w:val="00D102C7"/>
    <w:rsid w:val="00D10627"/>
    <w:rsid w:val="00D10790"/>
    <w:rsid w:val="00D10BC4"/>
    <w:rsid w:val="00D10BFC"/>
    <w:rsid w:val="00D10C16"/>
    <w:rsid w:val="00D10CBD"/>
    <w:rsid w:val="00D10CBE"/>
    <w:rsid w:val="00D10E38"/>
    <w:rsid w:val="00D12346"/>
    <w:rsid w:val="00D1247F"/>
    <w:rsid w:val="00D12559"/>
    <w:rsid w:val="00D12890"/>
    <w:rsid w:val="00D12ADF"/>
    <w:rsid w:val="00D12D68"/>
    <w:rsid w:val="00D12DD1"/>
    <w:rsid w:val="00D12F62"/>
    <w:rsid w:val="00D1321B"/>
    <w:rsid w:val="00D138A2"/>
    <w:rsid w:val="00D14114"/>
    <w:rsid w:val="00D1418C"/>
    <w:rsid w:val="00D1430E"/>
    <w:rsid w:val="00D1438B"/>
    <w:rsid w:val="00D14AFA"/>
    <w:rsid w:val="00D14C14"/>
    <w:rsid w:val="00D15054"/>
    <w:rsid w:val="00D1517E"/>
    <w:rsid w:val="00D160FF"/>
    <w:rsid w:val="00D16347"/>
    <w:rsid w:val="00D16380"/>
    <w:rsid w:val="00D166A1"/>
    <w:rsid w:val="00D168C1"/>
    <w:rsid w:val="00D16BDF"/>
    <w:rsid w:val="00D17263"/>
    <w:rsid w:val="00D1746F"/>
    <w:rsid w:val="00D17474"/>
    <w:rsid w:val="00D17C13"/>
    <w:rsid w:val="00D20587"/>
    <w:rsid w:val="00D20967"/>
    <w:rsid w:val="00D20A6E"/>
    <w:rsid w:val="00D21122"/>
    <w:rsid w:val="00D2139B"/>
    <w:rsid w:val="00D2150F"/>
    <w:rsid w:val="00D21699"/>
    <w:rsid w:val="00D21966"/>
    <w:rsid w:val="00D222AF"/>
    <w:rsid w:val="00D22498"/>
    <w:rsid w:val="00D2258C"/>
    <w:rsid w:val="00D22962"/>
    <w:rsid w:val="00D229E6"/>
    <w:rsid w:val="00D22A6A"/>
    <w:rsid w:val="00D23423"/>
    <w:rsid w:val="00D23848"/>
    <w:rsid w:val="00D238A1"/>
    <w:rsid w:val="00D23924"/>
    <w:rsid w:val="00D23BF2"/>
    <w:rsid w:val="00D23F63"/>
    <w:rsid w:val="00D2406C"/>
    <w:rsid w:val="00D24303"/>
    <w:rsid w:val="00D252A8"/>
    <w:rsid w:val="00D25473"/>
    <w:rsid w:val="00D2565E"/>
    <w:rsid w:val="00D256DC"/>
    <w:rsid w:val="00D25ED1"/>
    <w:rsid w:val="00D2616F"/>
    <w:rsid w:val="00D26609"/>
    <w:rsid w:val="00D26754"/>
    <w:rsid w:val="00D26EBD"/>
    <w:rsid w:val="00D26F94"/>
    <w:rsid w:val="00D26FB1"/>
    <w:rsid w:val="00D272B2"/>
    <w:rsid w:val="00D273BC"/>
    <w:rsid w:val="00D275C7"/>
    <w:rsid w:val="00D27CF6"/>
    <w:rsid w:val="00D27FDF"/>
    <w:rsid w:val="00D306F4"/>
    <w:rsid w:val="00D307C6"/>
    <w:rsid w:val="00D30BE4"/>
    <w:rsid w:val="00D31571"/>
    <w:rsid w:val="00D31C46"/>
    <w:rsid w:val="00D31EF6"/>
    <w:rsid w:val="00D321A9"/>
    <w:rsid w:val="00D32420"/>
    <w:rsid w:val="00D32A26"/>
    <w:rsid w:val="00D32DA0"/>
    <w:rsid w:val="00D32E06"/>
    <w:rsid w:val="00D33045"/>
    <w:rsid w:val="00D330C0"/>
    <w:rsid w:val="00D333FB"/>
    <w:rsid w:val="00D33516"/>
    <w:rsid w:val="00D33530"/>
    <w:rsid w:val="00D33C15"/>
    <w:rsid w:val="00D33FE7"/>
    <w:rsid w:val="00D342A2"/>
    <w:rsid w:val="00D3445A"/>
    <w:rsid w:val="00D34563"/>
    <w:rsid w:val="00D34C06"/>
    <w:rsid w:val="00D355D9"/>
    <w:rsid w:val="00D35B0D"/>
    <w:rsid w:val="00D35B5D"/>
    <w:rsid w:val="00D35B60"/>
    <w:rsid w:val="00D3604A"/>
    <w:rsid w:val="00D3613E"/>
    <w:rsid w:val="00D36946"/>
    <w:rsid w:val="00D36C33"/>
    <w:rsid w:val="00D370D7"/>
    <w:rsid w:val="00D37217"/>
    <w:rsid w:val="00D37383"/>
    <w:rsid w:val="00D37562"/>
    <w:rsid w:val="00D3780F"/>
    <w:rsid w:val="00D379BD"/>
    <w:rsid w:val="00D37FEB"/>
    <w:rsid w:val="00D4008D"/>
    <w:rsid w:val="00D400CA"/>
    <w:rsid w:val="00D402E1"/>
    <w:rsid w:val="00D404C2"/>
    <w:rsid w:val="00D406CA"/>
    <w:rsid w:val="00D40882"/>
    <w:rsid w:val="00D40F25"/>
    <w:rsid w:val="00D41286"/>
    <w:rsid w:val="00D413D7"/>
    <w:rsid w:val="00D41AFE"/>
    <w:rsid w:val="00D42319"/>
    <w:rsid w:val="00D42A9B"/>
    <w:rsid w:val="00D42B17"/>
    <w:rsid w:val="00D42D40"/>
    <w:rsid w:val="00D42E17"/>
    <w:rsid w:val="00D43005"/>
    <w:rsid w:val="00D43863"/>
    <w:rsid w:val="00D43941"/>
    <w:rsid w:val="00D43D48"/>
    <w:rsid w:val="00D44500"/>
    <w:rsid w:val="00D445BF"/>
    <w:rsid w:val="00D44981"/>
    <w:rsid w:val="00D4512C"/>
    <w:rsid w:val="00D4545E"/>
    <w:rsid w:val="00D454BD"/>
    <w:rsid w:val="00D4558B"/>
    <w:rsid w:val="00D4586C"/>
    <w:rsid w:val="00D45DE1"/>
    <w:rsid w:val="00D463A2"/>
    <w:rsid w:val="00D464C4"/>
    <w:rsid w:val="00D46B29"/>
    <w:rsid w:val="00D472A9"/>
    <w:rsid w:val="00D4741F"/>
    <w:rsid w:val="00D4786A"/>
    <w:rsid w:val="00D5011A"/>
    <w:rsid w:val="00D505BE"/>
    <w:rsid w:val="00D50EC2"/>
    <w:rsid w:val="00D5119C"/>
    <w:rsid w:val="00D512CB"/>
    <w:rsid w:val="00D517EC"/>
    <w:rsid w:val="00D5193F"/>
    <w:rsid w:val="00D51B62"/>
    <w:rsid w:val="00D521F3"/>
    <w:rsid w:val="00D5250A"/>
    <w:rsid w:val="00D52696"/>
    <w:rsid w:val="00D526BD"/>
    <w:rsid w:val="00D52838"/>
    <w:rsid w:val="00D528AB"/>
    <w:rsid w:val="00D52C77"/>
    <w:rsid w:val="00D52E20"/>
    <w:rsid w:val="00D5319C"/>
    <w:rsid w:val="00D532FD"/>
    <w:rsid w:val="00D544F9"/>
    <w:rsid w:val="00D55014"/>
    <w:rsid w:val="00D55208"/>
    <w:rsid w:val="00D559FB"/>
    <w:rsid w:val="00D55F8A"/>
    <w:rsid w:val="00D561EA"/>
    <w:rsid w:val="00D5646C"/>
    <w:rsid w:val="00D569C2"/>
    <w:rsid w:val="00D56D64"/>
    <w:rsid w:val="00D571E7"/>
    <w:rsid w:val="00D57535"/>
    <w:rsid w:val="00D57F39"/>
    <w:rsid w:val="00D605A2"/>
    <w:rsid w:val="00D60979"/>
    <w:rsid w:val="00D61376"/>
    <w:rsid w:val="00D61377"/>
    <w:rsid w:val="00D614DB"/>
    <w:rsid w:val="00D61538"/>
    <w:rsid w:val="00D61EC7"/>
    <w:rsid w:val="00D61FF6"/>
    <w:rsid w:val="00D62228"/>
    <w:rsid w:val="00D623B9"/>
    <w:rsid w:val="00D627BF"/>
    <w:rsid w:val="00D62E8A"/>
    <w:rsid w:val="00D62EF8"/>
    <w:rsid w:val="00D6301D"/>
    <w:rsid w:val="00D6359D"/>
    <w:rsid w:val="00D639A0"/>
    <w:rsid w:val="00D63B4C"/>
    <w:rsid w:val="00D63DF4"/>
    <w:rsid w:val="00D64D77"/>
    <w:rsid w:val="00D6518C"/>
    <w:rsid w:val="00D651FE"/>
    <w:rsid w:val="00D65894"/>
    <w:rsid w:val="00D659C8"/>
    <w:rsid w:val="00D65E29"/>
    <w:rsid w:val="00D65E89"/>
    <w:rsid w:val="00D65FF8"/>
    <w:rsid w:val="00D6609F"/>
    <w:rsid w:val="00D660AD"/>
    <w:rsid w:val="00D666A2"/>
    <w:rsid w:val="00D66FF9"/>
    <w:rsid w:val="00D67494"/>
    <w:rsid w:val="00D67581"/>
    <w:rsid w:val="00D67A70"/>
    <w:rsid w:val="00D7090B"/>
    <w:rsid w:val="00D70E03"/>
    <w:rsid w:val="00D7111E"/>
    <w:rsid w:val="00D713FA"/>
    <w:rsid w:val="00D71482"/>
    <w:rsid w:val="00D71501"/>
    <w:rsid w:val="00D71C9D"/>
    <w:rsid w:val="00D724D4"/>
    <w:rsid w:val="00D72E15"/>
    <w:rsid w:val="00D73103"/>
    <w:rsid w:val="00D7324C"/>
    <w:rsid w:val="00D7331A"/>
    <w:rsid w:val="00D73452"/>
    <w:rsid w:val="00D7361D"/>
    <w:rsid w:val="00D7363A"/>
    <w:rsid w:val="00D737A7"/>
    <w:rsid w:val="00D739CB"/>
    <w:rsid w:val="00D739FE"/>
    <w:rsid w:val="00D73C28"/>
    <w:rsid w:val="00D74449"/>
    <w:rsid w:val="00D74E93"/>
    <w:rsid w:val="00D752CF"/>
    <w:rsid w:val="00D752D8"/>
    <w:rsid w:val="00D75875"/>
    <w:rsid w:val="00D75C78"/>
    <w:rsid w:val="00D765DE"/>
    <w:rsid w:val="00D76826"/>
    <w:rsid w:val="00D76962"/>
    <w:rsid w:val="00D76AD9"/>
    <w:rsid w:val="00D77203"/>
    <w:rsid w:val="00D77D3A"/>
    <w:rsid w:val="00D77DE8"/>
    <w:rsid w:val="00D80297"/>
    <w:rsid w:val="00D8061C"/>
    <w:rsid w:val="00D80728"/>
    <w:rsid w:val="00D80A6E"/>
    <w:rsid w:val="00D80A96"/>
    <w:rsid w:val="00D80B86"/>
    <w:rsid w:val="00D8120A"/>
    <w:rsid w:val="00D814E1"/>
    <w:rsid w:val="00D815BB"/>
    <w:rsid w:val="00D8194D"/>
    <w:rsid w:val="00D81F5B"/>
    <w:rsid w:val="00D821AD"/>
    <w:rsid w:val="00D8237F"/>
    <w:rsid w:val="00D82A91"/>
    <w:rsid w:val="00D830AC"/>
    <w:rsid w:val="00D834AD"/>
    <w:rsid w:val="00D837DF"/>
    <w:rsid w:val="00D83868"/>
    <w:rsid w:val="00D83EDC"/>
    <w:rsid w:val="00D83F3B"/>
    <w:rsid w:val="00D84A8B"/>
    <w:rsid w:val="00D84DF3"/>
    <w:rsid w:val="00D84F0F"/>
    <w:rsid w:val="00D85379"/>
    <w:rsid w:val="00D85401"/>
    <w:rsid w:val="00D85726"/>
    <w:rsid w:val="00D858F3"/>
    <w:rsid w:val="00D863C4"/>
    <w:rsid w:val="00D8659A"/>
    <w:rsid w:val="00D8668F"/>
    <w:rsid w:val="00D86972"/>
    <w:rsid w:val="00D86A64"/>
    <w:rsid w:val="00D87052"/>
    <w:rsid w:val="00D870E3"/>
    <w:rsid w:val="00D8782C"/>
    <w:rsid w:val="00D879A2"/>
    <w:rsid w:val="00D879E2"/>
    <w:rsid w:val="00D87A83"/>
    <w:rsid w:val="00D87AA6"/>
    <w:rsid w:val="00D87ACC"/>
    <w:rsid w:val="00D87E9E"/>
    <w:rsid w:val="00D87EC9"/>
    <w:rsid w:val="00D90232"/>
    <w:rsid w:val="00D90DAD"/>
    <w:rsid w:val="00D90F87"/>
    <w:rsid w:val="00D91719"/>
    <w:rsid w:val="00D92A2F"/>
    <w:rsid w:val="00D92A5A"/>
    <w:rsid w:val="00D9307B"/>
    <w:rsid w:val="00D9316F"/>
    <w:rsid w:val="00D934B4"/>
    <w:rsid w:val="00D935A3"/>
    <w:rsid w:val="00D935EF"/>
    <w:rsid w:val="00D93613"/>
    <w:rsid w:val="00D93A4C"/>
    <w:rsid w:val="00D93AA2"/>
    <w:rsid w:val="00D93CDA"/>
    <w:rsid w:val="00D9410F"/>
    <w:rsid w:val="00D9495E"/>
    <w:rsid w:val="00D94979"/>
    <w:rsid w:val="00D94D00"/>
    <w:rsid w:val="00D94FBF"/>
    <w:rsid w:val="00D95527"/>
    <w:rsid w:val="00D95696"/>
    <w:rsid w:val="00D95841"/>
    <w:rsid w:val="00D95EC8"/>
    <w:rsid w:val="00D96A5F"/>
    <w:rsid w:val="00D96D00"/>
    <w:rsid w:val="00D97178"/>
    <w:rsid w:val="00D97775"/>
    <w:rsid w:val="00D977AE"/>
    <w:rsid w:val="00D97BB7"/>
    <w:rsid w:val="00D97D44"/>
    <w:rsid w:val="00D97F42"/>
    <w:rsid w:val="00DA029F"/>
    <w:rsid w:val="00DA0429"/>
    <w:rsid w:val="00DA0475"/>
    <w:rsid w:val="00DA0CBE"/>
    <w:rsid w:val="00DA0F13"/>
    <w:rsid w:val="00DA1181"/>
    <w:rsid w:val="00DA1429"/>
    <w:rsid w:val="00DA1933"/>
    <w:rsid w:val="00DA2A01"/>
    <w:rsid w:val="00DA2E65"/>
    <w:rsid w:val="00DA2E93"/>
    <w:rsid w:val="00DA2F5C"/>
    <w:rsid w:val="00DA2FC1"/>
    <w:rsid w:val="00DA2FE5"/>
    <w:rsid w:val="00DA3192"/>
    <w:rsid w:val="00DA3E94"/>
    <w:rsid w:val="00DA3EDF"/>
    <w:rsid w:val="00DA42C5"/>
    <w:rsid w:val="00DA487C"/>
    <w:rsid w:val="00DA491E"/>
    <w:rsid w:val="00DA4C96"/>
    <w:rsid w:val="00DA4D1D"/>
    <w:rsid w:val="00DA5A4B"/>
    <w:rsid w:val="00DA6688"/>
    <w:rsid w:val="00DA6C0B"/>
    <w:rsid w:val="00DA6C10"/>
    <w:rsid w:val="00DA6CF3"/>
    <w:rsid w:val="00DA6E96"/>
    <w:rsid w:val="00DA7057"/>
    <w:rsid w:val="00DA74F7"/>
    <w:rsid w:val="00DA7563"/>
    <w:rsid w:val="00DA779A"/>
    <w:rsid w:val="00DA7A36"/>
    <w:rsid w:val="00DB08B3"/>
    <w:rsid w:val="00DB0A52"/>
    <w:rsid w:val="00DB1132"/>
    <w:rsid w:val="00DB158D"/>
    <w:rsid w:val="00DB1C8C"/>
    <w:rsid w:val="00DB1DEA"/>
    <w:rsid w:val="00DB2690"/>
    <w:rsid w:val="00DB2838"/>
    <w:rsid w:val="00DB298C"/>
    <w:rsid w:val="00DB2B7F"/>
    <w:rsid w:val="00DB2E22"/>
    <w:rsid w:val="00DB2EC0"/>
    <w:rsid w:val="00DB2FB9"/>
    <w:rsid w:val="00DB31B5"/>
    <w:rsid w:val="00DB35DC"/>
    <w:rsid w:val="00DB4103"/>
    <w:rsid w:val="00DB446A"/>
    <w:rsid w:val="00DB46EE"/>
    <w:rsid w:val="00DB4858"/>
    <w:rsid w:val="00DB4B51"/>
    <w:rsid w:val="00DB53C2"/>
    <w:rsid w:val="00DB55C4"/>
    <w:rsid w:val="00DB593B"/>
    <w:rsid w:val="00DB604E"/>
    <w:rsid w:val="00DB607D"/>
    <w:rsid w:val="00DB6510"/>
    <w:rsid w:val="00DB659C"/>
    <w:rsid w:val="00DB6888"/>
    <w:rsid w:val="00DB6B01"/>
    <w:rsid w:val="00DB6C9E"/>
    <w:rsid w:val="00DB79AD"/>
    <w:rsid w:val="00DB7EFF"/>
    <w:rsid w:val="00DC0785"/>
    <w:rsid w:val="00DC0796"/>
    <w:rsid w:val="00DC0945"/>
    <w:rsid w:val="00DC0973"/>
    <w:rsid w:val="00DC0B9A"/>
    <w:rsid w:val="00DC1270"/>
    <w:rsid w:val="00DC1590"/>
    <w:rsid w:val="00DC179F"/>
    <w:rsid w:val="00DC1989"/>
    <w:rsid w:val="00DC1F25"/>
    <w:rsid w:val="00DC28E6"/>
    <w:rsid w:val="00DC2FDE"/>
    <w:rsid w:val="00DC31A2"/>
    <w:rsid w:val="00DC339F"/>
    <w:rsid w:val="00DC36D8"/>
    <w:rsid w:val="00DC3D63"/>
    <w:rsid w:val="00DC4301"/>
    <w:rsid w:val="00DC448B"/>
    <w:rsid w:val="00DC453A"/>
    <w:rsid w:val="00DC461B"/>
    <w:rsid w:val="00DC47BD"/>
    <w:rsid w:val="00DC47CC"/>
    <w:rsid w:val="00DC4CEA"/>
    <w:rsid w:val="00DC4E00"/>
    <w:rsid w:val="00DC5133"/>
    <w:rsid w:val="00DC54A9"/>
    <w:rsid w:val="00DC56C2"/>
    <w:rsid w:val="00DC5AA7"/>
    <w:rsid w:val="00DC5CD6"/>
    <w:rsid w:val="00DC6318"/>
    <w:rsid w:val="00DC6B4A"/>
    <w:rsid w:val="00DC6C0E"/>
    <w:rsid w:val="00DC6CE1"/>
    <w:rsid w:val="00DC6FDD"/>
    <w:rsid w:val="00DC7025"/>
    <w:rsid w:val="00DC725C"/>
    <w:rsid w:val="00DC7847"/>
    <w:rsid w:val="00DC7971"/>
    <w:rsid w:val="00DD0868"/>
    <w:rsid w:val="00DD0B45"/>
    <w:rsid w:val="00DD0C0E"/>
    <w:rsid w:val="00DD0D4B"/>
    <w:rsid w:val="00DD0FB8"/>
    <w:rsid w:val="00DD0FCE"/>
    <w:rsid w:val="00DD1366"/>
    <w:rsid w:val="00DD1498"/>
    <w:rsid w:val="00DD15DF"/>
    <w:rsid w:val="00DD178D"/>
    <w:rsid w:val="00DD39BD"/>
    <w:rsid w:val="00DD47C3"/>
    <w:rsid w:val="00DD4AF1"/>
    <w:rsid w:val="00DD4CE5"/>
    <w:rsid w:val="00DD5BD8"/>
    <w:rsid w:val="00DD5FFF"/>
    <w:rsid w:val="00DD62E5"/>
    <w:rsid w:val="00DD6CF2"/>
    <w:rsid w:val="00DD6EA5"/>
    <w:rsid w:val="00DD75AF"/>
    <w:rsid w:val="00DE007E"/>
    <w:rsid w:val="00DE0584"/>
    <w:rsid w:val="00DE0598"/>
    <w:rsid w:val="00DE0948"/>
    <w:rsid w:val="00DE0AE1"/>
    <w:rsid w:val="00DE0B59"/>
    <w:rsid w:val="00DE0B5C"/>
    <w:rsid w:val="00DE1014"/>
    <w:rsid w:val="00DE1392"/>
    <w:rsid w:val="00DE1402"/>
    <w:rsid w:val="00DE16B0"/>
    <w:rsid w:val="00DE1D28"/>
    <w:rsid w:val="00DE1E83"/>
    <w:rsid w:val="00DE21F2"/>
    <w:rsid w:val="00DE2B48"/>
    <w:rsid w:val="00DE2BA8"/>
    <w:rsid w:val="00DE2E8E"/>
    <w:rsid w:val="00DE3495"/>
    <w:rsid w:val="00DE3780"/>
    <w:rsid w:val="00DE3940"/>
    <w:rsid w:val="00DE3A70"/>
    <w:rsid w:val="00DE3D8E"/>
    <w:rsid w:val="00DE3FF6"/>
    <w:rsid w:val="00DE43C3"/>
    <w:rsid w:val="00DE46B6"/>
    <w:rsid w:val="00DE4CC0"/>
    <w:rsid w:val="00DE5132"/>
    <w:rsid w:val="00DE51A6"/>
    <w:rsid w:val="00DE561D"/>
    <w:rsid w:val="00DE5A0B"/>
    <w:rsid w:val="00DE5ACD"/>
    <w:rsid w:val="00DE5B9E"/>
    <w:rsid w:val="00DE5E1E"/>
    <w:rsid w:val="00DE5E90"/>
    <w:rsid w:val="00DE6503"/>
    <w:rsid w:val="00DE6B0F"/>
    <w:rsid w:val="00DE72AC"/>
    <w:rsid w:val="00DE72F4"/>
    <w:rsid w:val="00DE738D"/>
    <w:rsid w:val="00DE77B2"/>
    <w:rsid w:val="00DF01EF"/>
    <w:rsid w:val="00DF0319"/>
    <w:rsid w:val="00DF0866"/>
    <w:rsid w:val="00DF0BB7"/>
    <w:rsid w:val="00DF1181"/>
    <w:rsid w:val="00DF12CE"/>
    <w:rsid w:val="00DF1432"/>
    <w:rsid w:val="00DF1548"/>
    <w:rsid w:val="00DF15E9"/>
    <w:rsid w:val="00DF16D9"/>
    <w:rsid w:val="00DF1775"/>
    <w:rsid w:val="00DF17AC"/>
    <w:rsid w:val="00DF1994"/>
    <w:rsid w:val="00DF1CC9"/>
    <w:rsid w:val="00DF1E5C"/>
    <w:rsid w:val="00DF1F0E"/>
    <w:rsid w:val="00DF2B01"/>
    <w:rsid w:val="00DF2D87"/>
    <w:rsid w:val="00DF303C"/>
    <w:rsid w:val="00DF3057"/>
    <w:rsid w:val="00DF3107"/>
    <w:rsid w:val="00DF3131"/>
    <w:rsid w:val="00DF37E7"/>
    <w:rsid w:val="00DF399F"/>
    <w:rsid w:val="00DF3A2B"/>
    <w:rsid w:val="00DF3A56"/>
    <w:rsid w:val="00DF55A5"/>
    <w:rsid w:val="00DF57A5"/>
    <w:rsid w:val="00DF5FDE"/>
    <w:rsid w:val="00DF66EC"/>
    <w:rsid w:val="00DF6F19"/>
    <w:rsid w:val="00DF7518"/>
    <w:rsid w:val="00DF766A"/>
    <w:rsid w:val="00E0007C"/>
    <w:rsid w:val="00E00BBA"/>
    <w:rsid w:val="00E00BE4"/>
    <w:rsid w:val="00E00E05"/>
    <w:rsid w:val="00E00E1E"/>
    <w:rsid w:val="00E011C1"/>
    <w:rsid w:val="00E01AD3"/>
    <w:rsid w:val="00E01B8A"/>
    <w:rsid w:val="00E01C05"/>
    <w:rsid w:val="00E020DB"/>
    <w:rsid w:val="00E02569"/>
    <w:rsid w:val="00E027E4"/>
    <w:rsid w:val="00E028E2"/>
    <w:rsid w:val="00E02954"/>
    <w:rsid w:val="00E029D9"/>
    <w:rsid w:val="00E02CEA"/>
    <w:rsid w:val="00E03C29"/>
    <w:rsid w:val="00E03D35"/>
    <w:rsid w:val="00E0402C"/>
    <w:rsid w:val="00E042E4"/>
    <w:rsid w:val="00E046A6"/>
    <w:rsid w:val="00E04B28"/>
    <w:rsid w:val="00E05197"/>
    <w:rsid w:val="00E05D5F"/>
    <w:rsid w:val="00E06876"/>
    <w:rsid w:val="00E06B06"/>
    <w:rsid w:val="00E06C1A"/>
    <w:rsid w:val="00E07093"/>
    <w:rsid w:val="00E076D7"/>
    <w:rsid w:val="00E0778B"/>
    <w:rsid w:val="00E07A68"/>
    <w:rsid w:val="00E07B7A"/>
    <w:rsid w:val="00E07E45"/>
    <w:rsid w:val="00E07EC2"/>
    <w:rsid w:val="00E10370"/>
    <w:rsid w:val="00E1038A"/>
    <w:rsid w:val="00E105AC"/>
    <w:rsid w:val="00E10B51"/>
    <w:rsid w:val="00E11AAB"/>
    <w:rsid w:val="00E120AA"/>
    <w:rsid w:val="00E1226C"/>
    <w:rsid w:val="00E12D0F"/>
    <w:rsid w:val="00E12D4C"/>
    <w:rsid w:val="00E1341C"/>
    <w:rsid w:val="00E13A5F"/>
    <w:rsid w:val="00E13BB3"/>
    <w:rsid w:val="00E13D22"/>
    <w:rsid w:val="00E141D6"/>
    <w:rsid w:val="00E144BA"/>
    <w:rsid w:val="00E14D56"/>
    <w:rsid w:val="00E14F53"/>
    <w:rsid w:val="00E15178"/>
    <w:rsid w:val="00E15333"/>
    <w:rsid w:val="00E153DC"/>
    <w:rsid w:val="00E15427"/>
    <w:rsid w:val="00E158BF"/>
    <w:rsid w:val="00E15B5B"/>
    <w:rsid w:val="00E162B1"/>
    <w:rsid w:val="00E166B7"/>
    <w:rsid w:val="00E1675D"/>
    <w:rsid w:val="00E168C2"/>
    <w:rsid w:val="00E16A0E"/>
    <w:rsid w:val="00E16BA1"/>
    <w:rsid w:val="00E16CC2"/>
    <w:rsid w:val="00E16E36"/>
    <w:rsid w:val="00E17143"/>
    <w:rsid w:val="00E1746F"/>
    <w:rsid w:val="00E175E3"/>
    <w:rsid w:val="00E202DD"/>
    <w:rsid w:val="00E2041C"/>
    <w:rsid w:val="00E20C11"/>
    <w:rsid w:val="00E20C57"/>
    <w:rsid w:val="00E20D18"/>
    <w:rsid w:val="00E20D2A"/>
    <w:rsid w:val="00E20DCD"/>
    <w:rsid w:val="00E218CF"/>
    <w:rsid w:val="00E21CB8"/>
    <w:rsid w:val="00E21F1C"/>
    <w:rsid w:val="00E223F3"/>
    <w:rsid w:val="00E227B1"/>
    <w:rsid w:val="00E22AC3"/>
    <w:rsid w:val="00E22CE2"/>
    <w:rsid w:val="00E23137"/>
    <w:rsid w:val="00E2324B"/>
    <w:rsid w:val="00E23CF7"/>
    <w:rsid w:val="00E23EA1"/>
    <w:rsid w:val="00E23F33"/>
    <w:rsid w:val="00E24048"/>
    <w:rsid w:val="00E242F5"/>
    <w:rsid w:val="00E24509"/>
    <w:rsid w:val="00E24AB5"/>
    <w:rsid w:val="00E24D9C"/>
    <w:rsid w:val="00E25152"/>
    <w:rsid w:val="00E255C6"/>
    <w:rsid w:val="00E25FA9"/>
    <w:rsid w:val="00E26B6F"/>
    <w:rsid w:val="00E26CBC"/>
    <w:rsid w:val="00E26D18"/>
    <w:rsid w:val="00E26EC2"/>
    <w:rsid w:val="00E2735E"/>
    <w:rsid w:val="00E274CC"/>
    <w:rsid w:val="00E27554"/>
    <w:rsid w:val="00E27579"/>
    <w:rsid w:val="00E304CF"/>
    <w:rsid w:val="00E30597"/>
    <w:rsid w:val="00E31248"/>
    <w:rsid w:val="00E31760"/>
    <w:rsid w:val="00E31B73"/>
    <w:rsid w:val="00E31C1A"/>
    <w:rsid w:val="00E31EC5"/>
    <w:rsid w:val="00E32319"/>
    <w:rsid w:val="00E32451"/>
    <w:rsid w:val="00E327BB"/>
    <w:rsid w:val="00E32D79"/>
    <w:rsid w:val="00E330BE"/>
    <w:rsid w:val="00E334BE"/>
    <w:rsid w:val="00E33897"/>
    <w:rsid w:val="00E338A9"/>
    <w:rsid w:val="00E33D76"/>
    <w:rsid w:val="00E34041"/>
    <w:rsid w:val="00E341AF"/>
    <w:rsid w:val="00E34650"/>
    <w:rsid w:val="00E34A98"/>
    <w:rsid w:val="00E34C34"/>
    <w:rsid w:val="00E34D88"/>
    <w:rsid w:val="00E34DDA"/>
    <w:rsid w:val="00E34EBF"/>
    <w:rsid w:val="00E35089"/>
    <w:rsid w:val="00E35940"/>
    <w:rsid w:val="00E36317"/>
    <w:rsid w:val="00E36779"/>
    <w:rsid w:val="00E3680C"/>
    <w:rsid w:val="00E36A0C"/>
    <w:rsid w:val="00E36D15"/>
    <w:rsid w:val="00E37A00"/>
    <w:rsid w:val="00E37B6C"/>
    <w:rsid w:val="00E40C15"/>
    <w:rsid w:val="00E40F3D"/>
    <w:rsid w:val="00E4144E"/>
    <w:rsid w:val="00E41730"/>
    <w:rsid w:val="00E41B9B"/>
    <w:rsid w:val="00E42826"/>
    <w:rsid w:val="00E42C00"/>
    <w:rsid w:val="00E42F38"/>
    <w:rsid w:val="00E43900"/>
    <w:rsid w:val="00E4412A"/>
    <w:rsid w:val="00E441C7"/>
    <w:rsid w:val="00E44F52"/>
    <w:rsid w:val="00E45092"/>
    <w:rsid w:val="00E45303"/>
    <w:rsid w:val="00E457C6"/>
    <w:rsid w:val="00E45E9D"/>
    <w:rsid w:val="00E46063"/>
    <w:rsid w:val="00E4673F"/>
    <w:rsid w:val="00E46D89"/>
    <w:rsid w:val="00E46D94"/>
    <w:rsid w:val="00E46DD2"/>
    <w:rsid w:val="00E47047"/>
    <w:rsid w:val="00E4707C"/>
    <w:rsid w:val="00E47566"/>
    <w:rsid w:val="00E47763"/>
    <w:rsid w:val="00E47A4C"/>
    <w:rsid w:val="00E47CDC"/>
    <w:rsid w:val="00E47D9A"/>
    <w:rsid w:val="00E503DA"/>
    <w:rsid w:val="00E5072B"/>
    <w:rsid w:val="00E50C17"/>
    <w:rsid w:val="00E51056"/>
    <w:rsid w:val="00E51AC9"/>
    <w:rsid w:val="00E521BE"/>
    <w:rsid w:val="00E5253C"/>
    <w:rsid w:val="00E533D5"/>
    <w:rsid w:val="00E53442"/>
    <w:rsid w:val="00E53CA8"/>
    <w:rsid w:val="00E53D40"/>
    <w:rsid w:val="00E540CF"/>
    <w:rsid w:val="00E54904"/>
    <w:rsid w:val="00E54954"/>
    <w:rsid w:val="00E5508E"/>
    <w:rsid w:val="00E55894"/>
    <w:rsid w:val="00E559A3"/>
    <w:rsid w:val="00E55BCB"/>
    <w:rsid w:val="00E5600B"/>
    <w:rsid w:val="00E56468"/>
    <w:rsid w:val="00E565D1"/>
    <w:rsid w:val="00E5660C"/>
    <w:rsid w:val="00E56CCD"/>
    <w:rsid w:val="00E57024"/>
    <w:rsid w:val="00E57A2D"/>
    <w:rsid w:val="00E57BD3"/>
    <w:rsid w:val="00E57CAB"/>
    <w:rsid w:val="00E57EC1"/>
    <w:rsid w:val="00E57FB6"/>
    <w:rsid w:val="00E60453"/>
    <w:rsid w:val="00E60618"/>
    <w:rsid w:val="00E60671"/>
    <w:rsid w:val="00E60AA2"/>
    <w:rsid w:val="00E623D1"/>
    <w:rsid w:val="00E624A3"/>
    <w:rsid w:val="00E62A8C"/>
    <w:rsid w:val="00E63038"/>
    <w:rsid w:val="00E6384B"/>
    <w:rsid w:val="00E63BC2"/>
    <w:rsid w:val="00E63D43"/>
    <w:rsid w:val="00E63E7A"/>
    <w:rsid w:val="00E63FD2"/>
    <w:rsid w:val="00E6424C"/>
    <w:rsid w:val="00E64664"/>
    <w:rsid w:val="00E64912"/>
    <w:rsid w:val="00E64B11"/>
    <w:rsid w:val="00E64EAB"/>
    <w:rsid w:val="00E65C3B"/>
    <w:rsid w:val="00E65D67"/>
    <w:rsid w:val="00E662A7"/>
    <w:rsid w:val="00E6634A"/>
    <w:rsid w:val="00E665B7"/>
    <w:rsid w:val="00E66BC9"/>
    <w:rsid w:val="00E66D6F"/>
    <w:rsid w:val="00E671BF"/>
    <w:rsid w:val="00E6721B"/>
    <w:rsid w:val="00E67879"/>
    <w:rsid w:val="00E7031A"/>
    <w:rsid w:val="00E70934"/>
    <w:rsid w:val="00E70DCA"/>
    <w:rsid w:val="00E70E91"/>
    <w:rsid w:val="00E71A23"/>
    <w:rsid w:val="00E72032"/>
    <w:rsid w:val="00E7206C"/>
    <w:rsid w:val="00E729D5"/>
    <w:rsid w:val="00E72B23"/>
    <w:rsid w:val="00E72BB4"/>
    <w:rsid w:val="00E72D53"/>
    <w:rsid w:val="00E72E6B"/>
    <w:rsid w:val="00E7358D"/>
    <w:rsid w:val="00E73E43"/>
    <w:rsid w:val="00E73FC1"/>
    <w:rsid w:val="00E7443D"/>
    <w:rsid w:val="00E7500A"/>
    <w:rsid w:val="00E757C2"/>
    <w:rsid w:val="00E75989"/>
    <w:rsid w:val="00E75DC3"/>
    <w:rsid w:val="00E75EBD"/>
    <w:rsid w:val="00E76644"/>
    <w:rsid w:val="00E770EB"/>
    <w:rsid w:val="00E77252"/>
    <w:rsid w:val="00E776A1"/>
    <w:rsid w:val="00E77A19"/>
    <w:rsid w:val="00E802BB"/>
    <w:rsid w:val="00E803A4"/>
    <w:rsid w:val="00E80CE6"/>
    <w:rsid w:val="00E80F6E"/>
    <w:rsid w:val="00E8117C"/>
    <w:rsid w:val="00E812BC"/>
    <w:rsid w:val="00E819AE"/>
    <w:rsid w:val="00E82E1C"/>
    <w:rsid w:val="00E83025"/>
    <w:rsid w:val="00E84359"/>
    <w:rsid w:val="00E84504"/>
    <w:rsid w:val="00E84617"/>
    <w:rsid w:val="00E84922"/>
    <w:rsid w:val="00E84B29"/>
    <w:rsid w:val="00E84C8D"/>
    <w:rsid w:val="00E84D77"/>
    <w:rsid w:val="00E84DF2"/>
    <w:rsid w:val="00E859BF"/>
    <w:rsid w:val="00E85ED1"/>
    <w:rsid w:val="00E86663"/>
    <w:rsid w:val="00E86A6F"/>
    <w:rsid w:val="00E86F0F"/>
    <w:rsid w:val="00E870AE"/>
    <w:rsid w:val="00E87302"/>
    <w:rsid w:val="00E876B5"/>
    <w:rsid w:val="00E87A5B"/>
    <w:rsid w:val="00E87C47"/>
    <w:rsid w:val="00E87CA7"/>
    <w:rsid w:val="00E90285"/>
    <w:rsid w:val="00E902E3"/>
    <w:rsid w:val="00E90731"/>
    <w:rsid w:val="00E907D1"/>
    <w:rsid w:val="00E90C10"/>
    <w:rsid w:val="00E90D2C"/>
    <w:rsid w:val="00E91123"/>
    <w:rsid w:val="00E9136B"/>
    <w:rsid w:val="00E913BA"/>
    <w:rsid w:val="00E914A5"/>
    <w:rsid w:val="00E914C0"/>
    <w:rsid w:val="00E91896"/>
    <w:rsid w:val="00E91927"/>
    <w:rsid w:val="00E92353"/>
    <w:rsid w:val="00E9257A"/>
    <w:rsid w:val="00E92768"/>
    <w:rsid w:val="00E9284C"/>
    <w:rsid w:val="00E92F95"/>
    <w:rsid w:val="00E93CE5"/>
    <w:rsid w:val="00E93EA2"/>
    <w:rsid w:val="00E94572"/>
    <w:rsid w:val="00E9471F"/>
    <w:rsid w:val="00E94795"/>
    <w:rsid w:val="00E947E7"/>
    <w:rsid w:val="00E949D4"/>
    <w:rsid w:val="00E94BD2"/>
    <w:rsid w:val="00E94C14"/>
    <w:rsid w:val="00E94F1A"/>
    <w:rsid w:val="00E94FCF"/>
    <w:rsid w:val="00E951AC"/>
    <w:rsid w:val="00E9563D"/>
    <w:rsid w:val="00E95A2F"/>
    <w:rsid w:val="00E95BE1"/>
    <w:rsid w:val="00E96881"/>
    <w:rsid w:val="00E96BB3"/>
    <w:rsid w:val="00E97D36"/>
    <w:rsid w:val="00EA01BB"/>
    <w:rsid w:val="00EA0AC5"/>
    <w:rsid w:val="00EA0FC5"/>
    <w:rsid w:val="00EA146F"/>
    <w:rsid w:val="00EA15E0"/>
    <w:rsid w:val="00EA17A1"/>
    <w:rsid w:val="00EA17B4"/>
    <w:rsid w:val="00EA18C4"/>
    <w:rsid w:val="00EA19D7"/>
    <w:rsid w:val="00EA1C64"/>
    <w:rsid w:val="00EA2009"/>
    <w:rsid w:val="00EA3013"/>
    <w:rsid w:val="00EA318F"/>
    <w:rsid w:val="00EA36C8"/>
    <w:rsid w:val="00EA395E"/>
    <w:rsid w:val="00EA3ADF"/>
    <w:rsid w:val="00EA3D03"/>
    <w:rsid w:val="00EA426D"/>
    <w:rsid w:val="00EA485E"/>
    <w:rsid w:val="00EA4B5D"/>
    <w:rsid w:val="00EA541D"/>
    <w:rsid w:val="00EA5542"/>
    <w:rsid w:val="00EA566A"/>
    <w:rsid w:val="00EA63FC"/>
    <w:rsid w:val="00EA65A0"/>
    <w:rsid w:val="00EA693D"/>
    <w:rsid w:val="00EA6948"/>
    <w:rsid w:val="00EA6A77"/>
    <w:rsid w:val="00EA6B8B"/>
    <w:rsid w:val="00EA70B3"/>
    <w:rsid w:val="00EA78BF"/>
    <w:rsid w:val="00EA7913"/>
    <w:rsid w:val="00EA7B81"/>
    <w:rsid w:val="00EA7D2C"/>
    <w:rsid w:val="00EA7E35"/>
    <w:rsid w:val="00EA7F02"/>
    <w:rsid w:val="00EB0052"/>
    <w:rsid w:val="00EB0298"/>
    <w:rsid w:val="00EB02B0"/>
    <w:rsid w:val="00EB0424"/>
    <w:rsid w:val="00EB0944"/>
    <w:rsid w:val="00EB0CC7"/>
    <w:rsid w:val="00EB0CE3"/>
    <w:rsid w:val="00EB18CD"/>
    <w:rsid w:val="00EB1A7F"/>
    <w:rsid w:val="00EB1C50"/>
    <w:rsid w:val="00EB295C"/>
    <w:rsid w:val="00EB2B08"/>
    <w:rsid w:val="00EB2CFD"/>
    <w:rsid w:val="00EB31B9"/>
    <w:rsid w:val="00EB3868"/>
    <w:rsid w:val="00EB3A8F"/>
    <w:rsid w:val="00EB4495"/>
    <w:rsid w:val="00EB4FD1"/>
    <w:rsid w:val="00EB5163"/>
    <w:rsid w:val="00EB5635"/>
    <w:rsid w:val="00EB5BAC"/>
    <w:rsid w:val="00EB5C1F"/>
    <w:rsid w:val="00EB5C6C"/>
    <w:rsid w:val="00EB5CDF"/>
    <w:rsid w:val="00EB5FBC"/>
    <w:rsid w:val="00EB6831"/>
    <w:rsid w:val="00EB69A4"/>
    <w:rsid w:val="00EB6A25"/>
    <w:rsid w:val="00EB6A2E"/>
    <w:rsid w:val="00EB7247"/>
    <w:rsid w:val="00EB7549"/>
    <w:rsid w:val="00EB7930"/>
    <w:rsid w:val="00EB7C32"/>
    <w:rsid w:val="00EC0151"/>
    <w:rsid w:val="00EC0503"/>
    <w:rsid w:val="00EC0632"/>
    <w:rsid w:val="00EC0923"/>
    <w:rsid w:val="00EC126F"/>
    <w:rsid w:val="00EC13E7"/>
    <w:rsid w:val="00EC1B77"/>
    <w:rsid w:val="00EC22C4"/>
    <w:rsid w:val="00EC2AF1"/>
    <w:rsid w:val="00EC2BF7"/>
    <w:rsid w:val="00EC2E82"/>
    <w:rsid w:val="00EC2F32"/>
    <w:rsid w:val="00EC2F81"/>
    <w:rsid w:val="00EC3274"/>
    <w:rsid w:val="00EC35C1"/>
    <w:rsid w:val="00EC38B8"/>
    <w:rsid w:val="00EC40BE"/>
    <w:rsid w:val="00EC41A5"/>
    <w:rsid w:val="00EC457A"/>
    <w:rsid w:val="00EC474A"/>
    <w:rsid w:val="00EC4F40"/>
    <w:rsid w:val="00EC5A7F"/>
    <w:rsid w:val="00EC5B0C"/>
    <w:rsid w:val="00EC61DE"/>
    <w:rsid w:val="00EC6A6B"/>
    <w:rsid w:val="00EC6B2E"/>
    <w:rsid w:val="00EC6D58"/>
    <w:rsid w:val="00ED0266"/>
    <w:rsid w:val="00ED02AC"/>
    <w:rsid w:val="00ED0512"/>
    <w:rsid w:val="00ED079F"/>
    <w:rsid w:val="00ED0A88"/>
    <w:rsid w:val="00ED0B6C"/>
    <w:rsid w:val="00ED0D01"/>
    <w:rsid w:val="00ED0F55"/>
    <w:rsid w:val="00ED108E"/>
    <w:rsid w:val="00ED14F3"/>
    <w:rsid w:val="00ED1654"/>
    <w:rsid w:val="00ED1715"/>
    <w:rsid w:val="00ED1C2E"/>
    <w:rsid w:val="00ED1E62"/>
    <w:rsid w:val="00ED2D06"/>
    <w:rsid w:val="00ED2E7B"/>
    <w:rsid w:val="00ED33E0"/>
    <w:rsid w:val="00ED393D"/>
    <w:rsid w:val="00ED3F1F"/>
    <w:rsid w:val="00ED3F84"/>
    <w:rsid w:val="00ED4423"/>
    <w:rsid w:val="00ED48AE"/>
    <w:rsid w:val="00ED4952"/>
    <w:rsid w:val="00ED4A3A"/>
    <w:rsid w:val="00ED4EE7"/>
    <w:rsid w:val="00ED5778"/>
    <w:rsid w:val="00ED58DA"/>
    <w:rsid w:val="00ED5A0C"/>
    <w:rsid w:val="00ED5ABB"/>
    <w:rsid w:val="00ED5BB2"/>
    <w:rsid w:val="00ED5FD1"/>
    <w:rsid w:val="00ED615E"/>
    <w:rsid w:val="00ED61E1"/>
    <w:rsid w:val="00ED62AB"/>
    <w:rsid w:val="00ED6602"/>
    <w:rsid w:val="00ED6A11"/>
    <w:rsid w:val="00ED6F2E"/>
    <w:rsid w:val="00ED77A5"/>
    <w:rsid w:val="00ED7A2D"/>
    <w:rsid w:val="00ED7DCC"/>
    <w:rsid w:val="00ED7FF1"/>
    <w:rsid w:val="00EE02E3"/>
    <w:rsid w:val="00EE0339"/>
    <w:rsid w:val="00EE0609"/>
    <w:rsid w:val="00EE06CF"/>
    <w:rsid w:val="00EE07AC"/>
    <w:rsid w:val="00EE0CA3"/>
    <w:rsid w:val="00EE0DEB"/>
    <w:rsid w:val="00EE14C2"/>
    <w:rsid w:val="00EE14EF"/>
    <w:rsid w:val="00EE163B"/>
    <w:rsid w:val="00EE1910"/>
    <w:rsid w:val="00EE19A9"/>
    <w:rsid w:val="00EE1CE7"/>
    <w:rsid w:val="00EE25F3"/>
    <w:rsid w:val="00EE274C"/>
    <w:rsid w:val="00EE2ACE"/>
    <w:rsid w:val="00EE2B69"/>
    <w:rsid w:val="00EE3BEB"/>
    <w:rsid w:val="00EE415E"/>
    <w:rsid w:val="00EE45DE"/>
    <w:rsid w:val="00EE4AB2"/>
    <w:rsid w:val="00EE4FA8"/>
    <w:rsid w:val="00EE533B"/>
    <w:rsid w:val="00EE53E6"/>
    <w:rsid w:val="00EE55C9"/>
    <w:rsid w:val="00EE5F1F"/>
    <w:rsid w:val="00EE69AB"/>
    <w:rsid w:val="00EE70C3"/>
    <w:rsid w:val="00EE71D3"/>
    <w:rsid w:val="00EE721D"/>
    <w:rsid w:val="00EE76A7"/>
    <w:rsid w:val="00EE7722"/>
    <w:rsid w:val="00EE7B14"/>
    <w:rsid w:val="00EE7C4B"/>
    <w:rsid w:val="00EF015D"/>
    <w:rsid w:val="00EF01B0"/>
    <w:rsid w:val="00EF03B7"/>
    <w:rsid w:val="00EF094E"/>
    <w:rsid w:val="00EF0F17"/>
    <w:rsid w:val="00EF106D"/>
    <w:rsid w:val="00EF10C5"/>
    <w:rsid w:val="00EF1378"/>
    <w:rsid w:val="00EF144A"/>
    <w:rsid w:val="00EF1622"/>
    <w:rsid w:val="00EF1D95"/>
    <w:rsid w:val="00EF1E50"/>
    <w:rsid w:val="00EF230A"/>
    <w:rsid w:val="00EF2676"/>
    <w:rsid w:val="00EF2831"/>
    <w:rsid w:val="00EF2BC5"/>
    <w:rsid w:val="00EF2C01"/>
    <w:rsid w:val="00EF2CAD"/>
    <w:rsid w:val="00EF2D58"/>
    <w:rsid w:val="00EF3345"/>
    <w:rsid w:val="00EF3879"/>
    <w:rsid w:val="00EF3B70"/>
    <w:rsid w:val="00EF3C2E"/>
    <w:rsid w:val="00EF46A8"/>
    <w:rsid w:val="00EF4889"/>
    <w:rsid w:val="00EF4E5E"/>
    <w:rsid w:val="00EF4E78"/>
    <w:rsid w:val="00EF5BAD"/>
    <w:rsid w:val="00EF5C6D"/>
    <w:rsid w:val="00EF6298"/>
    <w:rsid w:val="00EF68D5"/>
    <w:rsid w:val="00EF6A80"/>
    <w:rsid w:val="00EF6DFE"/>
    <w:rsid w:val="00EF74E2"/>
    <w:rsid w:val="00EF761A"/>
    <w:rsid w:val="00EF7B2A"/>
    <w:rsid w:val="00EF7D25"/>
    <w:rsid w:val="00F00210"/>
    <w:rsid w:val="00F00425"/>
    <w:rsid w:val="00F00BEE"/>
    <w:rsid w:val="00F011EA"/>
    <w:rsid w:val="00F01422"/>
    <w:rsid w:val="00F0154C"/>
    <w:rsid w:val="00F01EC8"/>
    <w:rsid w:val="00F02284"/>
    <w:rsid w:val="00F023D1"/>
    <w:rsid w:val="00F02E07"/>
    <w:rsid w:val="00F02F7B"/>
    <w:rsid w:val="00F03559"/>
    <w:rsid w:val="00F03840"/>
    <w:rsid w:val="00F03D83"/>
    <w:rsid w:val="00F04722"/>
    <w:rsid w:val="00F04843"/>
    <w:rsid w:val="00F04A71"/>
    <w:rsid w:val="00F05306"/>
    <w:rsid w:val="00F057BA"/>
    <w:rsid w:val="00F05B93"/>
    <w:rsid w:val="00F05EA8"/>
    <w:rsid w:val="00F06855"/>
    <w:rsid w:val="00F06FAD"/>
    <w:rsid w:val="00F07368"/>
    <w:rsid w:val="00F078FF"/>
    <w:rsid w:val="00F07C55"/>
    <w:rsid w:val="00F10444"/>
    <w:rsid w:val="00F10970"/>
    <w:rsid w:val="00F10971"/>
    <w:rsid w:val="00F1138B"/>
    <w:rsid w:val="00F11ACB"/>
    <w:rsid w:val="00F11EB6"/>
    <w:rsid w:val="00F11F83"/>
    <w:rsid w:val="00F12354"/>
    <w:rsid w:val="00F1241B"/>
    <w:rsid w:val="00F127D1"/>
    <w:rsid w:val="00F128E0"/>
    <w:rsid w:val="00F12A35"/>
    <w:rsid w:val="00F12FF1"/>
    <w:rsid w:val="00F139D3"/>
    <w:rsid w:val="00F13D25"/>
    <w:rsid w:val="00F14588"/>
    <w:rsid w:val="00F14997"/>
    <w:rsid w:val="00F1502C"/>
    <w:rsid w:val="00F15166"/>
    <w:rsid w:val="00F156E8"/>
    <w:rsid w:val="00F15CE1"/>
    <w:rsid w:val="00F15E62"/>
    <w:rsid w:val="00F160F4"/>
    <w:rsid w:val="00F164AE"/>
    <w:rsid w:val="00F168CE"/>
    <w:rsid w:val="00F16B7B"/>
    <w:rsid w:val="00F16EF5"/>
    <w:rsid w:val="00F16FAF"/>
    <w:rsid w:val="00F170B7"/>
    <w:rsid w:val="00F1717D"/>
    <w:rsid w:val="00F17704"/>
    <w:rsid w:val="00F17D20"/>
    <w:rsid w:val="00F202C9"/>
    <w:rsid w:val="00F20303"/>
    <w:rsid w:val="00F20889"/>
    <w:rsid w:val="00F20F84"/>
    <w:rsid w:val="00F21342"/>
    <w:rsid w:val="00F21B25"/>
    <w:rsid w:val="00F22AC4"/>
    <w:rsid w:val="00F232AD"/>
    <w:rsid w:val="00F237FF"/>
    <w:rsid w:val="00F23EEC"/>
    <w:rsid w:val="00F23F7D"/>
    <w:rsid w:val="00F23F85"/>
    <w:rsid w:val="00F24334"/>
    <w:rsid w:val="00F249A3"/>
    <w:rsid w:val="00F24CBF"/>
    <w:rsid w:val="00F2525F"/>
    <w:rsid w:val="00F25712"/>
    <w:rsid w:val="00F261BC"/>
    <w:rsid w:val="00F263A0"/>
    <w:rsid w:val="00F26557"/>
    <w:rsid w:val="00F2668A"/>
    <w:rsid w:val="00F26691"/>
    <w:rsid w:val="00F26967"/>
    <w:rsid w:val="00F271E7"/>
    <w:rsid w:val="00F27705"/>
    <w:rsid w:val="00F30238"/>
    <w:rsid w:val="00F30A28"/>
    <w:rsid w:val="00F30A96"/>
    <w:rsid w:val="00F30ABC"/>
    <w:rsid w:val="00F30C03"/>
    <w:rsid w:val="00F30DA1"/>
    <w:rsid w:val="00F31593"/>
    <w:rsid w:val="00F315BA"/>
    <w:rsid w:val="00F31885"/>
    <w:rsid w:val="00F31ADE"/>
    <w:rsid w:val="00F31C1F"/>
    <w:rsid w:val="00F31E35"/>
    <w:rsid w:val="00F3266D"/>
    <w:rsid w:val="00F32B81"/>
    <w:rsid w:val="00F331F4"/>
    <w:rsid w:val="00F33497"/>
    <w:rsid w:val="00F335C2"/>
    <w:rsid w:val="00F33804"/>
    <w:rsid w:val="00F3398A"/>
    <w:rsid w:val="00F33B40"/>
    <w:rsid w:val="00F33B6C"/>
    <w:rsid w:val="00F33F70"/>
    <w:rsid w:val="00F33FE2"/>
    <w:rsid w:val="00F34288"/>
    <w:rsid w:val="00F34373"/>
    <w:rsid w:val="00F34564"/>
    <w:rsid w:val="00F34673"/>
    <w:rsid w:val="00F34CEB"/>
    <w:rsid w:val="00F34D05"/>
    <w:rsid w:val="00F34FBF"/>
    <w:rsid w:val="00F35886"/>
    <w:rsid w:val="00F35A5B"/>
    <w:rsid w:val="00F35FAE"/>
    <w:rsid w:val="00F36470"/>
    <w:rsid w:val="00F368D9"/>
    <w:rsid w:val="00F369A1"/>
    <w:rsid w:val="00F36A07"/>
    <w:rsid w:val="00F376EF"/>
    <w:rsid w:val="00F3787E"/>
    <w:rsid w:val="00F37A02"/>
    <w:rsid w:val="00F37A19"/>
    <w:rsid w:val="00F37B7E"/>
    <w:rsid w:val="00F37E6F"/>
    <w:rsid w:val="00F4029E"/>
    <w:rsid w:val="00F40751"/>
    <w:rsid w:val="00F40803"/>
    <w:rsid w:val="00F40829"/>
    <w:rsid w:val="00F40A9D"/>
    <w:rsid w:val="00F40BE0"/>
    <w:rsid w:val="00F40E4F"/>
    <w:rsid w:val="00F4108C"/>
    <w:rsid w:val="00F41770"/>
    <w:rsid w:val="00F41B23"/>
    <w:rsid w:val="00F42491"/>
    <w:rsid w:val="00F427F4"/>
    <w:rsid w:val="00F42C03"/>
    <w:rsid w:val="00F42C29"/>
    <w:rsid w:val="00F42C6F"/>
    <w:rsid w:val="00F42DF6"/>
    <w:rsid w:val="00F43CEC"/>
    <w:rsid w:val="00F442ED"/>
    <w:rsid w:val="00F44734"/>
    <w:rsid w:val="00F44979"/>
    <w:rsid w:val="00F44FE6"/>
    <w:rsid w:val="00F451C2"/>
    <w:rsid w:val="00F452DF"/>
    <w:rsid w:val="00F45309"/>
    <w:rsid w:val="00F45450"/>
    <w:rsid w:val="00F4549E"/>
    <w:rsid w:val="00F45A61"/>
    <w:rsid w:val="00F45ADD"/>
    <w:rsid w:val="00F45D12"/>
    <w:rsid w:val="00F45E06"/>
    <w:rsid w:val="00F46177"/>
    <w:rsid w:val="00F46C79"/>
    <w:rsid w:val="00F46D47"/>
    <w:rsid w:val="00F46D9D"/>
    <w:rsid w:val="00F471D8"/>
    <w:rsid w:val="00F478E2"/>
    <w:rsid w:val="00F47DA9"/>
    <w:rsid w:val="00F50115"/>
    <w:rsid w:val="00F50B6C"/>
    <w:rsid w:val="00F50F5C"/>
    <w:rsid w:val="00F51087"/>
    <w:rsid w:val="00F5222B"/>
    <w:rsid w:val="00F52298"/>
    <w:rsid w:val="00F52332"/>
    <w:rsid w:val="00F5248F"/>
    <w:rsid w:val="00F527F0"/>
    <w:rsid w:val="00F527F6"/>
    <w:rsid w:val="00F53376"/>
    <w:rsid w:val="00F535F5"/>
    <w:rsid w:val="00F535FD"/>
    <w:rsid w:val="00F5387F"/>
    <w:rsid w:val="00F5390A"/>
    <w:rsid w:val="00F53B84"/>
    <w:rsid w:val="00F53C55"/>
    <w:rsid w:val="00F5401C"/>
    <w:rsid w:val="00F542B1"/>
    <w:rsid w:val="00F5437D"/>
    <w:rsid w:val="00F54D70"/>
    <w:rsid w:val="00F54DB3"/>
    <w:rsid w:val="00F5502C"/>
    <w:rsid w:val="00F552A0"/>
    <w:rsid w:val="00F555B6"/>
    <w:rsid w:val="00F55B38"/>
    <w:rsid w:val="00F55B95"/>
    <w:rsid w:val="00F55D75"/>
    <w:rsid w:val="00F560B4"/>
    <w:rsid w:val="00F56D18"/>
    <w:rsid w:val="00F56EA0"/>
    <w:rsid w:val="00F56F06"/>
    <w:rsid w:val="00F57009"/>
    <w:rsid w:val="00F5734F"/>
    <w:rsid w:val="00F578B4"/>
    <w:rsid w:val="00F57AE4"/>
    <w:rsid w:val="00F57D7B"/>
    <w:rsid w:val="00F607A7"/>
    <w:rsid w:val="00F607F9"/>
    <w:rsid w:val="00F608D6"/>
    <w:rsid w:val="00F60930"/>
    <w:rsid w:val="00F60A1F"/>
    <w:rsid w:val="00F6120B"/>
    <w:rsid w:val="00F6188B"/>
    <w:rsid w:val="00F61F59"/>
    <w:rsid w:val="00F62296"/>
    <w:rsid w:val="00F624FE"/>
    <w:rsid w:val="00F629EE"/>
    <w:rsid w:val="00F62BA6"/>
    <w:rsid w:val="00F62ECC"/>
    <w:rsid w:val="00F630DA"/>
    <w:rsid w:val="00F632EB"/>
    <w:rsid w:val="00F6385F"/>
    <w:rsid w:val="00F64834"/>
    <w:rsid w:val="00F64B04"/>
    <w:rsid w:val="00F65399"/>
    <w:rsid w:val="00F65892"/>
    <w:rsid w:val="00F660B8"/>
    <w:rsid w:val="00F66418"/>
    <w:rsid w:val="00F6663E"/>
    <w:rsid w:val="00F66D9E"/>
    <w:rsid w:val="00F67011"/>
    <w:rsid w:val="00F67028"/>
    <w:rsid w:val="00F67513"/>
    <w:rsid w:val="00F70A85"/>
    <w:rsid w:val="00F70AE6"/>
    <w:rsid w:val="00F70BD2"/>
    <w:rsid w:val="00F710ED"/>
    <w:rsid w:val="00F71652"/>
    <w:rsid w:val="00F71B2A"/>
    <w:rsid w:val="00F71C3D"/>
    <w:rsid w:val="00F71DF8"/>
    <w:rsid w:val="00F72101"/>
    <w:rsid w:val="00F72203"/>
    <w:rsid w:val="00F723AE"/>
    <w:rsid w:val="00F72B80"/>
    <w:rsid w:val="00F72C3A"/>
    <w:rsid w:val="00F73525"/>
    <w:rsid w:val="00F7369A"/>
    <w:rsid w:val="00F73B7C"/>
    <w:rsid w:val="00F73E54"/>
    <w:rsid w:val="00F744F3"/>
    <w:rsid w:val="00F7478C"/>
    <w:rsid w:val="00F747FD"/>
    <w:rsid w:val="00F7490A"/>
    <w:rsid w:val="00F74D4F"/>
    <w:rsid w:val="00F74DED"/>
    <w:rsid w:val="00F75341"/>
    <w:rsid w:val="00F755BC"/>
    <w:rsid w:val="00F7573B"/>
    <w:rsid w:val="00F75F3D"/>
    <w:rsid w:val="00F76220"/>
    <w:rsid w:val="00F7629C"/>
    <w:rsid w:val="00F76A38"/>
    <w:rsid w:val="00F76EC4"/>
    <w:rsid w:val="00F77402"/>
    <w:rsid w:val="00F77D06"/>
    <w:rsid w:val="00F77F3A"/>
    <w:rsid w:val="00F77F6A"/>
    <w:rsid w:val="00F80034"/>
    <w:rsid w:val="00F802AB"/>
    <w:rsid w:val="00F81039"/>
    <w:rsid w:val="00F818C2"/>
    <w:rsid w:val="00F81A44"/>
    <w:rsid w:val="00F81A52"/>
    <w:rsid w:val="00F81D45"/>
    <w:rsid w:val="00F821F9"/>
    <w:rsid w:val="00F829A6"/>
    <w:rsid w:val="00F833A7"/>
    <w:rsid w:val="00F8354F"/>
    <w:rsid w:val="00F83A37"/>
    <w:rsid w:val="00F83E43"/>
    <w:rsid w:val="00F83E8E"/>
    <w:rsid w:val="00F83F51"/>
    <w:rsid w:val="00F844CD"/>
    <w:rsid w:val="00F844EC"/>
    <w:rsid w:val="00F848B9"/>
    <w:rsid w:val="00F84D3F"/>
    <w:rsid w:val="00F84F06"/>
    <w:rsid w:val="00F8570C"/>
    <w:rsid w:val="00F857B1"/>
    <w:rsid w:val="00F858B2"/>
    <w:rsid w:val="00F85A30"/>
    <w:rsid w:val="00F85A56"/>
    <w:rsid w:val="00F85A7B"/>
    <w:rsid w:val="00F85F40"/>
    <w:rsid w:val="00F866B6"/>
    <w:rsid w:val="00F86893"/>
    <w:rsid w:val="00F86D14"/>
    <w:rsid w:val="00F8705C"/>
    <w:rsid w:val="00F8720B"/>
    <w:rsid w:val="00F87A34"/>
    <w:rsid w:val="00F87E19"/>
    <w:rsid w:val="00F902F3"/>
    <w:rsid w:val="00F90679"/>
    <w:rsid w:val="00F91621"/>
    <w:rsid w:val="00F92403"/>
    <w:rsid w:val="00F924D4"/>
    <w:rsid w:val="00F9277F"/>
    <w:rsid w:val="00F92885"/>
    <w:rsid w:val="00F92DC4"/>
    <w:rsid w:val="00F92DE6"/>
    <w:rsid w:val="00F92F66"/>
    <w:rsid w:val="00F936BB"/>
    <w:rsid w:val="00F939C7"/>
    <w:rsid w:val="00F93C97"/>
    <w:rsid w:val="00F94077"/>
    <w:rsid w:val="00F940FF"/>
    <w:rsid w:val="00F942E6"/>
    <w:rsid w:val="00F946D5"/>
    <w:rsid w:val="00F948AA"/>
    <w:rsid w:val="00F94A7B"/>
    <w:rsid w:val="00F95375"/>
    <w:rsid w:val="00F9555B"/>
    <w:rsid w:val="00F9570B"/>
    <w:rsid w:val="00F95964"/>
    <w:rsid w:val="00F95BC1"/>
    <w:rsid w:val="00F95CEE"/>
    <w:rsid w:val="00F95DFB"/>
    <w:rsid w:val="00F970B7"/>
    <w:rsid w:val="00F972F4"/>
    <w:rsid w:val="00F97481"/>
    <w:rsid w:val="00F9759E"/>
    <w:rsid w:val="00F975E1"/>
    <w:rsid w:val="00F979AC"/>
    <w:rsid w:val="00F97D60"/>
    <w:rsid w:val="00FA05DA"/>
    <w:rsid w:val="00FA0613"/>
    <w:rsid w:val="00FA0828"/>
    <w:rsid w:val="00FA111C"/>
    <w:rsid w:val="00FA17E9"/>
    <w:rsid w:val="00FA1B75"/>
    <w:rsid w:val="00FA1C5D"/>
    <w:rsid w:val="00FA1C6B"/>
    <w:rsid w:val="00FA1CCE"/>
    <w:rsid w:val="00FA200E"/>
    <w:rsid w:val="00FA2451"/>
    <w:rsid w:val="00FA24EF"/>
    <w:rsid w:val="00FA2BE4"/>
    <w:rsid w:val="00FA2C92"/>
    <w:rsid w:val="00FA2CBC"/>
    <w:rsid w:val="00FA35D7"/>
    <w:rsid w:val="00FA36B6"/>
    <w:rsid w:val="00FA3760"/>
    <w:rsid w:val="00FA384B"/>
    <w:rsid w:val="00FA3ACE"/>
    <w:rsid w:val="00FA3FF4"/>
    <w:rsid w:val="00FA42A1"/>
    <w:rsid w:val="00FA4319"/>
    <w:rsid w:val="00FA49FE"/>
    <w:rsid w:val="00FA5230"/>
    <w:rsid w:val="00FA52FB"/>
    <w:rsid w:val="00FA5396"/>
    <w:rsid w:val="00FA5480"/>
    <w:rsid w:val="00FA5A06"/>
    <w:rsid w:val="00FA5BD6"/>
    <w:rsid w:val="00FA5D70"/>
    <w:rsid w:val="00FA60B1"/>
    <w:rsid w:val="00FA6753"/>
    <w:rsid w:val="00FA69AB"/>
    <w:rsid w:val="00FA6A9B"/>
    <w:rsid w:val="00FA7419"/>
    <w:rsid w:val="00FA77DF"/>
    <w:rsid w:val="00FA7B93"/>
    <w:rsid w:val="00FA7CC2"/>
    <w:rsid w:val="00FA7D0A"/>
    <w:rsid w:val="00FA7F07"/>
    <w:rsid w:val="00FB020E"/>
    <w:rsid w:val="00FB0293"/>
    <w:rsid w:val="00FB0367"/>
    <w:rsid w:val="00FB0378"/>
    <w:rsid w:val="00FB037A"/>
    <w:rsid w:val="00FB08C9"/>
    <w:rsid w:val="00FB0B27"/>
    <w:rsid w:val="00FB0CB7"/>
    <w:rsid w:val="00FB112A"/>
    <w:rsid w:val="00FB1259"/>
    <w:rsid w:val="00FB15A2"/>
    <w:rsid w:val="00FB15BE"/>
    <w:rsid w:val="00FB23EE"/>
    <w:rsid w:val="00FB2531"/>
    <w:rsid w:val="00FB255B"/>
    <w:rsid w:val="00FB2591"/>
    <w:rsid w:val="00FB2A08"/>
    <w:rsid w:val="00FB3517"/>
    <w:rsid w:val="00FB358A"/>
    <w:rsid w:val="00FB36A4"/>
    <w:rsid w:val="00FB36A7"/>
    <w:rsid w:val="00FB3F9F"/>
    <w:rsid w:val="00FB465D"/>
    <w:rsid w:val="00FB55EA"/>
    <w:rsid w:val="00FB579C"/>
    <w:rsid w:val="00FB5801"/>
    <w:rsid w:val="00FB5882"/>
    <w:rsid w:val="00FB5DA0"/>
    <w:rsid w:val="00FB6730"/>
    <w:rsid w:val="00FB68B5"/>
    <w:rsid w:val="00FB6F3F"/>
    <w:rsid w:val="00FB6FD8"/>
    <w:rsid w:val="00FB73EC"/>
    <w:rsid w:val="00FB73F7"/>
    <w:rsid w:val="00FB74FF"/>
    <w:rsid w:val="00FB78FD"/>
    <w:rsid w:val="00FC006E"/>
    <w:rsid w:val="00FC00B7"/>
    <w:rsid w:val="00FC0567"/>
    <w:rsid w:val="00FC062E"/>
    <w:rsid w:val="00FC08BB"/>
    <w:rsid w:val="00FC0ADD"/>
    <w:rsid w:val="00FC0AE0"/>
    <w:rsid w:val="00FC0B0A"/>
    <w:rsid w:val="00FC0CA7"/>
    <w:rsid w:val="00FC0D02"/>
    <w:rsid w:val="00FC12E7"/>
    <w:rsid w:val="00FC148E"/>
    <w:rsid w:val="00FC1562"/>
    <w:rsid w:val="00FC15E6"/>
    <w:rsid w:val="00FC1F9E"/>
    <w:rsid w:val="00FC280F"/>
    <w:rsid w:val="00FC2913"/>
    <w:rsid w:val="00FC2B8B"/>
    <w:rsid w:val="00FC2BCD"/>
    <w:rsid w:val="00FC2C4A"/>
    <w:rsid w:val="00FC2C80"/>
    <w:rsid w:val="00FC308B"/>
    <w:rsid w:val="00FC31D0"/>
    <w:rsid w:val="00FC33EA"/>
    <w:rsid w:val="00FC4309"/>
    <w:rsid w:val="00FC433E"/>
    <w:rsid w:val="00FC43E0"/>
    <w:rsid w:val="00FC4838"/>
    <w:rsid w:val="00FC48EA"/>
    <w:rsid w:val="00FC4FC5"/>
    <w:rsid w:val="00FC55BD"/>
    <w:rsid w:val="00FC55C4"/>
    <w:rsid w:val="00FC5E6B"/>
    <w:rsid w:val="00FC6089"/>
    <w:rsid w:val="00FC681F"/>
    <w:rsid w:val="00FC6982"/>
    <w:rsid w:val="00FC6995"/>
    <w:rsid w:val="00FC6BDC"/>
    <w:rsid w:val="00FC6DDE"/>
    <w:rsid w:val="00FC7107"/>
    <w:rsid w:val="00FC799D"/>
    <w:rsid w:val="00FD039F"/>
    <w:rsid w:val="00FD04BF"/>
    <w:rsid w:val="00FD0E59"/>
    <w:rsid w:val="00FD13BC"/>
    <w:rsid w:val="00FD1F7B"/>
    <w:rsid w:val="00FD1FF0"/>
    <w:rsid w:val="00FD2182"/>
    <w:rsid w:val="00FD2231"/>
    <w:rsid w:val="00FD2287"/>
    <w:rsid w:val="00FD258C"/>
    <w:rsid w:val="00FD25D3"/>
    <w:rsid w:val="00FD3170"/>
    <w:rsid w:val="00FD346C"/>
    <w:rsid w:val="00FD3555"/>
    <w:rsid w:val="00FD3E6F"/>
    <w:rsid w:val="00FD4428"/>
    <w:rsid w:val="00FD50BC"/>
    <w:rsid w:val="00FD5191"/>
    <w:rsid w:val="00FD525F"/>
    <w:rsid w:val="00FD578B"/>
    <w:rsid w:val="00FD5B7A"/>
    <w:rsid w:val="00FD5FA4"/>
    <w:rsid w:val="00FD6074"/>
    <w:rsid w:val="00FD6077"/>
    <w:rsid w:val="00FD6839"/>
    <w:rsid w:val="00FD6E6D"/>
    <w:rsid w:val="00FD744C"/>
    <w:rsid w:val="00FD7A81"/>
    <w:rsid w:val="00FD7FA9"/>
    <w:rsid w:val="00FD7FD5"/>
    <w:rsid w:val="00FE009B"/>
    <w:rsid w:val="00FE01C1"/>
    <w:rsid w:val="00FE0788"/>
    <w:rsid w:val="00FE0C86"/>
    <w:rsid w:val="00FE0E23"/>
    <w:rsid w:val="00FE0EC4"/>
    <w:rsid w:val="00FE1781"/>
    <w:rsid w:val="00FE208B"/>
    <w:rsid w:val="00FE24D7"/>
    <w:rsid w:val="00FE2F16"/>
    <w:rsid w:val="00FE3094"/>
    <w:rsid w:val="00FE3355"/>
    <w:rsid w:val="00FE3419"/>
    <w:rsid w:val="00FE365B"/>
    <w:rsid w:val="00FE36F3"/>
    <w:rsid w:val="00FE37EB"/>
    <w:rsid w:val="00FE3916"/>
    <w:rsid w:val="00FE39D8"/>
    <w:rsid w:val="00FE3C9F"/>
    <w:rsid w:val="00FE3CCA"/>
    <w:rsid w:val="00FE3F93"/>
    <w:rsid w:val="00FE441C"/>
    <w:rsid w:val="00FE4788"/>
    <w:rsid w:val="00FE4AE9"/>
    <w:rsid w:val="00FE5CC8"/>
    <w:rsid w:val="00FE603C"/>
    <w:rsid w:val="00FE71F3"/>
    <w:rsid w:val="00FE7477"/>
    <w:rsid w:val="00FE7818"/>
    <w:rsid w:val="00FF0356"/>
    <w:rsid w:val="00FF0D25"/>
    <w:rsid w:val="00FF0D74"/>
    <w:rsid w:val="00FF0F60"/>
    <w:rsid w:val="00FF1A4D"/>
    <w:rsid w:val="00FF1B36"/>
    <w:rsid w:val="00FF1D92"/>
    <w:rsid w:val="00FF2358"/>
    <w:rsid w:val="00FF2672"/>
    <w:rsid w:val="00FF295C"/>
    <w:rsid w:val="00FF2A29"/>
    <w:rsid w:val="00FF2C13"/>
    <w:rsid w:val="00FF2EA2"/>
    <w:rsid w:val="00FF3559"/>
    <w:rsid w:val="00FF48AA"/>
    <w:rsid w:val="00FF48F3"/>
    <w:rsid w:val="00FF4D08"/>
    <w:rsid w:val="00FF5721"/>
    <w:rsid w:val="00FF5AA2"/>
    <w:rsid w:val="00FF5BE4"/>
    <w:rsid w:val="00FF5D88"/>
    <w:rsid w:val="00FF5E4F"/>
    <w:rsid w:val="00FF5E9F"/>
    <w:rsid w:val="00FF68FE"/>
    <w:rsid w:val="00FF69A3"/>
    <w:rsid w:val="00FF6D97"/>
    <w:rsid w:val="00FF6E2B"/>
    <w:rsid w:val="00FF70CB"/>
    <w:rsid w:val="00FF798C"/>
    <w:rsid w:val="00FF7F25"/>
    <w:rsid w:val="016E2845"/>
    <w:rsid w:val="01B7F81B"/>
    <w:rsid w:val="01C55D01"/>
    <w:rsid w:val="021432DD"/>
    <w:rsid w:val="0220568A"/>
    <w:rsid w:val="022065AC"/>
    <w:rsid w:val="0280AB32"/>
    <w:rsid w:val="02A1F6C5"/>
    <w:rsid w:val="02C1C559"/>
    <w:rsid w:val="030131F8"/>
    <w:rsid w:val="03118C00"/>
    <w:rsid w:val="03675A75"/>
    <w:rsid w:val="03B3E6A8"/>
    <w:rsid w:val="03C341E6"/>
    <w:rsid w:val="03DB1C0C"/>
    <w:rsid w:val="03E0E162"/>
    <w:rsid w:val="0404E771"/>
    <w:rsid w:val="040A3DDF"/>
    <w:rsid w:val="04C20D18"/>
    <w:rsid w:val="04C48CDB"/>
    <w:rsid w:val="04F4BD1E"/>
    <w:rsid w:val="054BCE5D"/>
    <w:rsid w:val="05E4B5D8"/>
    <w:rsid w:val="05E7F331"/>
    <w:rsid w:val="06562E3E"/>
    <w:rsid w:val="0666647B"/>
    <w:rsid w:val="06C42D77"/>
    <w:rsid w:val="07278E12"/>
    <w:rsid w:val="07AB80E5"/>
    <w:rsid w:val="080C07AE"/>
    <w:rsid w:val="0812B2B9"/>
    <w:rsid w:val="082F6DAA"/>
    <w:rsid w:val="083B2373"/>
    <w:rsid w:val="086E0663"/>
    <w:rsid w:val="08921F82"/>
    <w:rsid w:val="090CC585"/>
    <w:rsid w:val="0921AF95"/>
    <w:rsid w:val="09E30F3F"/>
    <w:rsid w:val="0A4E036A"/>
    <w:rsid w:val="0AAAFEE4"/>
    <w:rsid w:val="0AAE964C"/>
    <w:rsid w:val="0B019A0D"/>
    <w:rsid w:val="0B1B1262"/>
    <w:rsid w:val="0B20649F"/>
    <w:rsid w:val="0B2829EC"/>
    <w:rsid w:val="0B2BDDFA"/>
    <w:rsid w:val="0B600951"/>
    <w:rsid w:val="0BB27CA6"/>
    <w:rsid w:val="0BB40570"/>
    <w:rsid w:val="0BCAE9F2"/>
    <w:rsid w:val="0C3834B1"/>
    <w:rsid w:val="0CB1F56F"/>
    <w:rsid w:val="0D40B69C"/>
    <w:rsid w:val="0D7AE5AD"/>
    <w:rsid w:val="0D81C4C3"/>
    <w:rsid w:val="0D92AC49"/>
    <w:rsid w:val="0DAAE6F9"/>
    <w:rsid w:val="0DD12C22"/>
    <w:rsid w:val="0DDB5746"/>
    <w:rsid w:val="0DFDF191"/>
    <w:rsid w:val="0E27BEF2"/>
    <w:rsid w:val="0E751C1F"/>
    <w:rsid w:val="0EF9A10F"/>
    <w:rsid w:val="10FB568F"/>
    <w:rsid w:val="1147DA1E"/>
    <w:rsid w:val="11BF6A06"/>
    <w:rsid w:val="12066DB5"/>
    <w:rsid w:val="1207D566"/>
    <w:rsid w:val="120AC1A2"/>
    <w:rsid w:val="124AA65E"/>
    <w:rsid w:val="124D86C4"/>
    <w:rsid w:val="12C4FF48"/>
    <w:rsid w:val="12EB2DA7"/>
    <w:rsid w:val="12F32BBA"/>
    <w:rsid w:val="143961CD"/>
    <w:rsid w:val="1448D262"/>
    <w:rsid w:val="1452EED1"/>
    <w:rsid w:val="14946F1B"/>
    <w:rsid w:val="14B52F36"/>
    <w:rsid w:val="14C824FB"/>
    <w:rsid w:val="150331C6"/>
    <w:rsid w:val="159A6904"/>
    <w:rsid w:val="15C04F62"/>
    <w:rsid w:val="161BBCB4"/>
    <w:rsid w:val="166E45FF"/>
    <w:rsid w:val="1678300A"/>
    <w:rsid w:val="167D3BC2"/>
    <w:rsid w:val="16E05241"/>
    <w:rsid w:val="17A28EC3"/>
    <w:rsid w:val="17B54560"/>
    <w:rsid w:val="182F7FB5"/>
    <w:rsid w:val="18624AFC"/>
    <w:rsid w:val="186F2A5F"/>
    <w:rsid w:val="18B4E180"/>
    <w:rsid w:val="18C52038"/>
    <w:rsid w:val="1912A0DD"/>
    <w:rsid w:val="191F2FEB"/>
    <w:rsid w:val="19F6DE1B"/>
    <w:rsid w:val="1A0EFAEC"/>
    <w:rsid w:val="1A115A8B"/>
    <w:rsid w:val="1A59137B"/>
    <w:rsid w:val="1A6C2C8B"/>
    <w:rsid w:val="1A8353B8"/>
    <w:rsid w:val="1AA77461"/>
    <w:rsid w:val="1AAB263B"/>
    <w:rsid w:val="1AACB9D2"/>
    <w:rsid w:val="1B18A642"/>
    <w:rsid w:val="1B26F4F6"/>
    <w:rsid w:val="1B2CEF7B"/>
    <w:rsid w:val="1BC0E681"/>
    <w:rsid w:val="1BFA9AC0"/>
    <w:rsid w:val="1C64D47C"/>
    <w:rsid w:val="1CDC4926"/>
    <w:rsid w:val="1D284B0C"/>
    <w:rsid w:val="1DB26BBB"/>
    <w:rsid w:val="1DC7FC2A"/>
    <w:rsid w:val="1DEC481A"/>
    <w:rsid w:val="1E97FF7F"/>
    <w:rsid w:val="1F882B0A"/>
    <w:rsid w:val="1FE85201"/>
    <w:rsid w:val="20BE3C6A"/>
    <w:rsid w:val="20BED3E2"/>
    <w:rsid w:val="210689F0"/>
    <w:rsid w:val="211D4AD0"/>
    <w:rsid w:val="21C0B59C"/>
    <w:rsid w:val="21D75AF6"/>
    <w:rsid w:val="21EFC3A2"/>
    <w:rsid w:val="21F16BE8"/>
    <w:rsid w:val="21F79306"/>
    <w:rsid w:val="22D75125"/>
    <w:rsid w:val="22ED1624"/>
    <w:rsid w:val="2310CA9C"/>
    <w:rsid w:val="23666A02"/>
    <w:rsid w:val="244785C5"/>
    <w:rsid w:val="244B7CBC"/>
    <w:rsid w:val="2454FDD9"/>
    <w:rsid w:val="248D7A92"/>
    <w:rsid w:val="24EC9DDB"/>
    <w:rsid w:val="25336E79"/>
    <w:rsid w:val="255A3811"/>
    <w:rsid w:val="25939D56"/>
    <w:rsid w:val="25A7AF42"/>
    <w:rsid w:val="25B36512"/>
    <w:rsid w:val="2605CD0D"/>
    <w:rsid w:val="265E7269"/>
    <w:rsid w:val="2690385E"/>
    <w:rsid w:val="26A43996"/>
    <w:rsid w:val="26B6774A"/>
    <w:rsid w:val="26CFAC88"/>
    <w:rsid w:val="26E62A0C"/>
    <w:rsid w:val="272CE676"/>
    <w:rsid w:val="274250B3"/>
    <w:rsid w:val="278B2926"/>
    <w:rsid w:val="27ADEFF1"/>
    <w:rsid w:val="2822A1A7"/>
    <w:rsid w:val="28367176"/>
    <w:rsid w:val="2858FE41"/>
    <w:rsid w:val="28656D87"/>
    <w:rsid w:val="288825E0"/>
    <w:rsid w:val="288F7156"/>
    <w:rsid w:val="28F8177B"/>
    <w:rsid w:val="291ECE98"/>
    <w:rsid w:val="294394ED"/>
    <w:rsid w:val="29465774"/>
    <w:rsid w:val="2993D266"/>
    <w:rsid w:val="29CF7B09"/>
    <w:rsid w:val="2A236B95"/>
    <w:rsid w:val="2A33DD1E"/>
    <w:rsid w:val="2AAB1085"/>
    <w:rsid w:val="2AB8F8D3"/>
    <w:rsid w:val="2AD64382"/>
    <w:rsid w:val="2B219A3C"/>
    <w:rsid w:val="2B387CFF"/>
    <w:rsid w:val="2B4FC6AE"/>
    <w:rsid w:val="2B7DF320"/>
    <w:rsid w:val="2B8F32B3"/>
    <w:rsid w:val="2BA1AFA0"/>
    <w:rsid w:val="2BB12473"/>
    <w:rsid w:val="2BF42DBC"/>
    <w:rsid w:val="2C18BAEF"/>
    <w:rsid w:val="2C4B80C4"/>
    <w:rsid w:val="2CAB278E"/>
    <w:rsid w:val="2CC845C2"/>
    <w:rsid w:val="2D789C28"/>
    <w:rsid w:val="2D908A02"/>
    <w:rsid w:val="2D9F81F9"/>
    <w:rsid w:val="2DBD9317"/>
    <w:rsid w:val="2DF667DD"/>
    <w:rsid w:val="2E00036C"/>
    <w:rsid w:val="2E15A5D0"/>
    <w:rsid w:val="2E4B31ED"/>
    <w:rsid w:val="2E4E1B2C"/>
    <w:rsid w:val="2E6F6E03"/>
    <w:rsid w:val="2EB5989E"/>
    <w:rsid w:val="2EFC35B3"/>
    <w:rsid w:val="2F404FCA"/>
    <w:rsid w:val="2F420183"/>
    <w:rsid w:val="2F944BE9"/>
    <w:rsid w:val="2FA928C0"/>
    <w:rsid w:val="2FAE5F90"/>
    <w:rsid w:val="2FCD5F94"/>
    <w:rsid w:val="301BA916"/>
    <w:rsid w:val="30274093"/>
    <w:rsid w:val="3066B154"/>
    <w:rsid w:val="30DEF541"/>
    <w:rsid w:val="30E93D91"/>
    <w:rsid w:val="30FF8BA9"/>
    <w:rsid w:val="31688910"/>
    <w:rsid w:val="31827F90"/>
    <w:rsid w:val="3190DBC0"/>
    <w:rsid w:val="3209C09D"/>
    <w:rsid w:val="32651244"/>
    <w:rsid w:val="32F4D96F"/>
    <w:rsid w:val="330BD6BD"/>
    <w:rsid w:val="330DDE68"/>
    <w:rsid w:val="33A79BBA"/>
    <w:rsid w:val="33D3C22C"/>
    <w:rsid w:val="33D59FF8"/>
    <w:rsid w:val="3401B442"/>
    <w:rsid w:val="341D9202"/>
    <w:rsid w:val="3481CCD9"/>
    <w:rsid w:val="34D5EFBA"/>
    <w:rsid w:val="34D942BF"/>
    <w:rsid w:val="34E64519"/>
    <w:rsid w:val="354D0D05"/>
    <w:rsid w:val="35E63C81"/>
    <w:rsid w:val="368490C4"/>
    <w:rsid w:val="36965AD9"/>
    <w:rsid w:val="36F50135"/>
    <w:rsid w:val="36F98607"/>
    <w:rsid w:val="37D5B434"/>
    <w:rsid w:val="380E63BE"/>
    <w:rsid w:val="3890F4B7"/>
    <w:rsid w:val="389BCD7E"/>
    <w:rsid w:val="38A33740"/>
    <w:rsid w:val="38CA7346"/>
    <w:rsid w:val="38D7B12C"/>
    <w:rsid w:val="391ACEE1"/>
    <w:rsid w:val="393E4488"/>
    <w:rsid w:val="3956C4E0"/>
    <w:rsid w:val="3973905D"/>
    <w:rsid w:val="39D77BBD"/>
    <w:rsid w:val="3A740538"/>
    <w:rsid w:val="3B817A52"/>
    <w:rsid w:val="3C33D6E7"/>
    <w:rsid w:val="3C69EFE4"/>
    <w:rsid w:val="3C8B3BBA"/>
    <w:rsid w:val="3CD526BA"/>
    <w:rsid w:val="3D166EF6"/>
    <w:rsid w:val="3D23E426"/>
    <w:rsid w:val="3D8B288A"/>
    <w:rsid w:val="3D8CA992"/>
    <w:rsid w:val="3DC43C16"/>
    <w:rsid w:val="3E601111"/>
    <w:rsid w:val="3EE2D6DD"/>
    <w:rsid w:val="3EE97751"/>
    <w:rsid w:val="3F0CA299"/>
    <w:rsid w:val="3F2B1D33"/>
    <w:rsid w:val="3F5092D1"/>
    <w:rsid w:val="3F5415B4"/>
    <w:rsid w:val="3F64873D"/>
    <w:rsid w:val="3F8EF509"/>
    <w:rsid w:val="3FB18DAE"/>
    <w:rsid w:val="4010B3B1"/>
    <w:rsid w:val="4020FD87"/>
    <w:rsid w:val="4079DFC6"/>
    <w:rsid w:val="407E1F33"/>
    <w:rsid w:val="4088E711"/>
    <w:rsid w:val="40AB6C2C"/>
    <w:rsid w:val="40B14459"/>
    <w:rsid w:val="40B71383"/>
    <w:rsid w:val="40FA39DF"/>
    <w:rsid w:val="4124FF32"/>
    <w:rsid w:val="41B218CE"/>
    <w:rsid w:val="41D0388A"/>
    <w:rsid w:val="41D7C06E"/>
    <w:rsid w:val="41DF5BDC"/>
    <w:rsid w:val="41FC0DF3"/>
    <w:rsid w:val="431A331F"/>
    <w:rsid w:val="4324237B"/>
    <w:rsid w:val="4362D07B"/>
    <w:rsid w:val="4371DF57"/>
    <w:rsid w:val="43ADD0B6"/>
    <w:rsid w:val="43FCFC65"/>
    <w:rsid w:val="44448BFC"/>
    <w:rsid w:val="445891D7"/>
    <w:rsid w:val="447E30CE"/>
    <w:rsid w:val="44A48FFC"/>
    <w:rsid w:val="44DF968F"/>
    <w:rsid w:val="4541240F"/>
    <w:rsid w:val="455B8DEB"/>
    <w:rsid w:val="45A5C9DE"/>
    <w:rsid w:val="45B33B77"/>
    <w:rsid w:val="45CB48DB"/>
    <w:rsid w:val="46597678"/>
    <w:rsid w:val="467913A8"/>
    <w:rsid w:val="46CB8FBA"/>
    <w:rsid w:val="4780B4B2"/>
    <w:rsid w:val="482AE538"/>
    <w:rsid w:val="4876305F"/>
    <w:rsid w:val="48981F92"/>
    <w:rsid w:val="48AE4B6E"/>
    <w:rsid w:val="48C74F6C"/>
    <w:rsid w:val="49112067"/>
    <w:rsid w:val="494F26EA"/>
    <w:rsid w:val="499A75EB"/>
    <w:rsid w:val="49F0A346"/>
    <w:rsid w:val="4A18CC09"/>
    <w:rsid w:val="4A24A631"/>
    <w:rsid w:val="4AB0C983"/>
    <w:rsid w:val="4B2678B0"/>
    <w:rsid w:val="4B6473A0"/>
    <w:rsid w:val="4BEFBC77"/>
    <w:rsid w:val="4C01BC2D"/>
    <w:rsid w:val="4CCA25C2"/>
    <w:rsid w:val="4CFC2690"/>
    <w:rsid w:val="4D37C957"/>
    <w:rsid w:val="4D8BE398"/>
    <w:rsid w:val="4DBB00D5"/>
    <w:rsid w:val="4F7FEF19"/>
    <w:rsid w:val="4F84755E"/>
    <w:rsid w:val="4F995DC8"/>
    <w:rsid w:val="4FDE8BCF"/>
    <w:rsid w:val="50A039CB"/>
    <w:rsid w:val="50AF30C7"/>
    <w:rsid w:val="50DCA3C5"/>
    <w:rsid w:val="510BFA6B"/>
    <w:rsid w:val="5111FB6B"/>
    <w:rsid w:val="5170A93D"/>
    <w:rsid w:val="5179039B"/>
    <w:rsid w:val="51BC3F7B"/>
    <w:rsid w:val="51DD0E08"/>
    <w:rsid w:val="51E288FF"/>
    <w:rsid w:val="52281766"/>
    <w:rsid w:val="52AFCF9D"/>
    <w:rsid w:val="53501B98"/>
    <w:rsid w:val="535C0058"/>
    <w:rsid w:val="537BAB88"/>
    <w:rsid w:val="5396F37A"/>
    <w:rsid w:val="53AEB0E1"/>
    <w:rsid w:val="53DBBC23"/>
    <w:rsid w:val="545C2FD3"/>
    <w:rsid w:val="54738730"/>
    <w:rsid w:val="557B8AC6"/>
    <w:rsid w:val="55F0799A"/>
    <w:rsid w:val="56041B9F"/>
    <w:rsid w:val="5607705C"/>
    <w:rsid w:val="560E97E0"/>
    <w:rsid w:val="5635D3E6"/>
    <w:rsid w:val="56430E67"/>
    <w:rsid w:val="56545918"/>
    <w:rsid w:val="565A4D65"/>
    <w:rsid w:val="5784B553"/>
    <w:rsid w:val="5790530D"/>
    <w:rsid w:val="57E31C87"/>
    <w:rsid w:val="5817A1ED"/>
    <w:rsid w:val="58859B4A"/>
    <w:rsid w:val="58AB10E8"/>
    <w:rsid w:val="58EC41BB"/>
    <w:rsid w:val="593F4836"/>
    <w:rsid w:val="59758EC2"/>
    <w:rsid w:val="598C4ACD"/>
    <w:rsid w:val="598C7A88"/>
    <w:rsid w:val="59FECB23"/>
    <w:rsid w:val="5A12E7C8"/>
    <w:rsid w:val="5A86DAC8"/>
    <w:rsid w:val="5ADE13CB"/>
    <w:rsid w:val="5AF80A32"/>
    <w:rsid w:val="5AFF54AD"/>
    <w:rsid w:val="5B03EE10"/>
    <w:rsid w:val="5B23C8EA"/>
    <w:rsid w:val="5B260AAA"/>
    <w:rsid w:val="5B34AEF4"/>
    <w:rsid w:val="5B3D9899"/>
    <w:rsid w:val="5BF75B87"/>
    <w:rsid w:val="5C741BD9"/>
    <w:rsid w:val="5CCDEAE3"/>
    <w:rsid w:val="5CD45C1D"/>
    <w:rsid w:val="5D12720D"/>
    <w:rsid w:val="5D1B5AB7"/>
    <w:rsid w:val="5D3749FB"/>
    <w:rsid w:val="5E394A33"/>
    <w:rsid w:val="5E75E362"/>
    <w:rsid w:val="5EFE2F37"/>
    <w:rsid w:val="5F07F09C"/>
    <w:rsid w:val="5F160445"/>
    <w:rsid w:val="5F17CAAD"/>
    <w:rsid w:val="5F2170ED"/>
    <w:rsid w:val="5FAC2CD5"/>
    <w:rsid w:val="5FB657F9"/>
    <w:rsid w:val="5FE04D94"/>
    <w:rsid w:val="5FF25890"/>
    <w:rsid w:val="602C1982"/>
    <w:rsid w:val="605F6D19"/>
    <w:rsid w:val="6097CF71"/>
    <w:rsid w:val="60AC7BAB"/>
    <w:rsid w:val="60F294BE"/>
    <w:rsid w:val="61583BEE"/>
    <w:rsid w:val="621D02E4"/>
    <w:rsid w:val="626AD40B"/>
    <w:rsid w:val="628902CD"/>
    <w:rsid w:val="62949909"/>
    <w:rsid w:val="62E6BCB2"/>
    <w:rsid w:val="63091481"/>
    <w:rsid w:val="63B11DD2"/>
    <w:rsid w:val="63FCC7C4"/>
    <w:rsid w:val="641C867E"/>
    <w:rsid w:val="643C9F47"/>
    <w:rsid w:val="64743827"/>
    <w:rsid w:val="648F028D"/>
    <w:rsid w:val="6494C94B"/>
    <w:rsid w:val="64C424AD"/>
    <w:rsid w:val="64FA5BCC"/>
    <w:rsid w:val="6517361C"/>
    <w:rsid w:val="651BE0EE"/>
    <w:rsid w:val="65631D77"/>
    <w:rsid w:val="65F274DD"/>
    <w:rsid w:val="66162FA6"/>
    <w:rsid w:val="6626B900"/>
    <w:rsid w:val="6641E016"/>
    <w:rsid w:val="665B2695"/>
    <w:rsid w:val="6675909B"/>
    <w:rsid w:val="67102829"/>
    <w:rsid w:val="678F6F59"/>
    <w:rsid w:val="6851B0B0"/>
    <w:rsid w:val="6899028C"/>
    <w:rsid w:val="68AFA2E5"/>
    <w:rsid w:val="68CE3B67"/>
    <w:rsid w:val="6914B0BD"/>
    <w:rsid w:val="694F2696"/>
    <w:rsid w:val="69709372"/>
    <w:rsid w:val="69C975B1"/>
    <w:rsid w:val="6A472206"/>
    <w:rsid w:val="6A8AC069"/>
    <w:rsid w:val="6ABC4D12"/>
    <w:rsid w:val="6AE5F095"/>
    <w:rsid w:val="6B2B5844"/>
    <w:rsid w:val="6B7B41A3"/>
    <w:rsid w:val="6BF1EAE4"/>
    <w:rsid w:val="6C957279"/>
    <w:rsid w:val="6CE2FBDD"/>
    <w:rsid w:val="6D1676B2"/>
    <w:rsid w:val="6DBBD566"/>
    <w:rsid w:val="6EBF1D5A"/>
    <w:rsid w:val="6EE40EC7"/>
    <w:rsid w:val="6F1E7116"/>
    <w:rsid w:val="6F42C0B6"/>
    <w:rsid w:val="6F6FAAAE"/>
    <w:rsid w:val="6F771EDE"/>
    <w:rsid w:val="6F826568"/>
    <w:rsid w:val="6F9833C6"/>
    <w:rsid w:val="703EF83F"/>
    <w:rsid w:val="7065936E"/>
    <w:rsid w:val="70AD1A13"/>
    <w:rsid w:val="70B41E76"/>
    <w:rsid w:val="70D82645"/>
    <w:rsid w:val="7133BDCC"/>
    <w:rsid w:val="71845FEC"/>
    <w:rsid w:val="7224D1C2"/>
    <w:rsid w:val="7233597F"/>
    <w:rsid w:val="727DB861"/>
    <w:rsid w:val="729859CA"/>
    <w:rsid w:val="72A02C50"/>
    <w:rsid w:val="72B2DC2F"/>
    <w:rsid w:val="7334F2B2"/>
    <w:rsid w:val="73378D00"/>
    <w:rsid w:val="734650ED"/>
    <w:rsid w:val="7399661D"/>
    <w:rsid w:val="73A7C722"/>
    <w:rsid w:val="73AC5CC4"/>
    <w:rsid w:val="74298435"/>
    <w:rsid w:val="746B59D2"/>
    <w:rsid w:val="74B6B763"/>
    <w:rsid w:val="74DBD2F2"/>
    <w:rsid w:val="754E89F3"/>
    <w:rsid w:val="75551C76"/>
    <w:rsid w:val="755911C7"/>
    <w:rsid w:val="7571EFEF"/>
    <w:rsid w:val="75F4AF16"/>
    <w:rsid w:val="75F6E05D"/>
    <w:rsid w:val="768E4FAE"/>
    <w:rsid w:val="76D99A4F"/>
    <w:rsid w:val="774A5A7A"/>
    <w:rsid w:val="7756896F"/>
    <w:rsid w:val="7771FA45"/>
    <w:rsid w:val="7793BCB7"/>
    <w:rsid w:val="77BAF8BD"/>
    <w:rsid w:val="77C881BA"/>
    <w:rsid w:val="77FA6006"/>
    <w:rsid w:val="785EBF67"/>
    <w:rsid w:val="7860669B"/>
    <w:rsid w:val="7864C751"/>
    <w:rsid w:val="788B977D"/>
    <w:rsid w:val="789BC268"/>
    <w:rsid w:val="789F039B"/>
    <w:rsid w:val="79639DFD"/>
    <w:rsid w:val="79C92B28"/>
    <w:rsid w:val="7A0FACBC"/>
    <w:rsid w:val="7A25B3C7"/>
    <w:rsid w:val="7AD32BB8"/>
    <w:rsid w:val="7AD3AAEA"/>
    <w:rsid w:val="7B3508AF"/>
    <w:rsid w:val="7B4DA806"/>
    <w:rsid w:val="7B4FE940"/>
    <w:rsid w:val="7B7715D9"/>
    <w:rsid w:val="7C2F61FF"/>
    <w:rsid w:val="7C893367"/>
    <w:rsid w:val="7CD31E24"/>
    <w:rsid w:val="7DABC5BE"/>
    <w:rsid w:val="7DC5034B"/>
    <w:rsid w:val="7DD2BA44"/>
    <w:rsid w:val="7DEA2BA6"/>
    <w:rsid w:val="7E0F8701"/>
    <w:rsid w:val="7E681210"/>
    <w:rsid w:val="7E9AAC8A"/>
    <w:rsid w:val="7EADD507"/>
    <w:rsid w:val="7F2E0D38"/>
    <w:rsid w:val="7F53961D"/>
    <w:rsid w:val="7F625CAB"/>
    <w:rsid w:val="7F77C0AB"/>
    <w:rsid w:val="7FCCA9F1"/>
    <w:rsid w:val="7FDF5A3D"/>
    <w:rsid w:val="7FDFF70B"/>
    <w:rsid w:val="7FE48441"/>
    <w:rsid w:val="7FF03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C8F2"/>
  <w15:chartTrackingRefBased/>
  <w15:docId w15:val="{33DA2A91-6F11-4F0B-B060-9DB99821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EF"/>
    <w:pPr>
      <w:tabs>
        <w:tab w:val="left" w:pos="720"/>
        <w:tab w:val="left" w:pos="6912"/>
      </w:tabs>
      <w:jc w:val="both"/>
    </w:pPr>
    <w:rPr>
      <w:rFonts w:ascii="Calibri" w:hAnsi="Calibri"/>
      <w:sz w:val="22"/>
      <w:szCs w:val="22"/>
      <w:lang w:eastAsia="en-US"/>
    </w:rPr>
  </w:style>
  <w:style w:type="paragraph" w:styleId="Naslov1">
    <w:name w:val="heading 1"/>
    <w:basedOn w:val="Normal"/>
    <w:next w:val="Normal"/>
    <w:link w:val="Naslov1Char"/>
    <w:uiPriority w:val="9"/>
    <w:qFormat/>
    <w:rsid w:val="00A35992"/>
    <w:pPr>
      <w:keepNext/>
      <w:numPr>
        <w:numId w:val="2"/>
      </w:numPr>
      <w:tabs>
        <w:tab w:val="clear" w:pos="720"/>
        <w:tab w:val="left" w:pos="0"/>
      </w:tabs>
      <w:spacing w:before="240" w:after="240"/>
      <w:outlineLvl w:val="0"/>
    </w:pPr>
    <w:rPr>
      <w:b/>
      <w:iCs/>
      <w:caps/>
      <w:kern w:val="28"/>
      <w:sz w:val="24"/>
      <w:lang w:val="x-none"/>
    </w:rPr>
  </w:style>
  <w:style w:type="paragraph" w:styleId="Naslov2">
    <w:name w:val="heading 2"/>
    <w:basedOn w:val="Normal"/>
    <w:next w:val="Normal"/>
    <w:link w:val="Naslov2Char"/>
    <w:uiPriority w:val="9"/>
    <w:qFormat/>
    <w:rsid w:val="00FF2EA2"/>
    <w:pPr>
      <w:keepNext/>
      <w:numPr>
        <w:ilvl w:val="1"/>
        <w:numId w:val="2"/>
      </w:numPr>
      <w:tabs>
        <w:tab w:val="clear" w:pos="720"/>
        <w:tab w:val="clear" w:pos="6912"/>
        <w:tab w:val="left" w:pos="0"/>
      </w:tabs>
      <w:spacing w:before="240" w:after="240"/>
      <w:outlineLvl w:val="1"/>
    </w:pPr>
    <w:rPr>
      <w:b/>
      <w:sz w:val="24"/>
      <w:lang w:val="x-none"/>
    </w:rPr>
  </w:style>
  <w:style w:type="paragraph" w:styleId="Naslov3">
    <w:name w:val="heading 3"/>
    <w:basedOn w:val="Normal"/>
    <w:next w:val="Normal"/>
    <w:link w:val="Naslov3Char"/>
    <w:uiPriority w:val="9"/>
    <w:qFormat/>
    <w:rsid w:val="00DC2FDE"/>
    <w:pPr>
      <w:keepNext/>
      <w:numPr>
        <w:ilvl w:val="2"/>
        <w:numId w:val="2"/>
      </w:numPr>
      <w:tabs>
        <w:tab w:val="clear" w:pos="720"/>
        <w:tab w:val="clear" w:pos="6912"/>
        <w:tab w:val="left" w:pos="0"/>
        <w:tab w:val="left" w:pos="993"/>
      </w:tabs>
      <w:spacing w:before="240" w:after="240"/>
      <w:outlineLvl w:val="2"/>
    </w:pPr>
    <w:rPr>
      <w:b/>
    </w:rPr>
  </w:style>
  <w:style w:type="paragraph" w:styleId="Naslov4">
    <w:name w:val="heading 4"/>
    <w:basedOn w:val="Normal"/>
    <w:next w:val="Normal"/>
    <w:link w:val="Naslov4Char"/>
    <w:uiPriority w:val="99"/>
    <w:qFormat/>
    <w:rsid w:val="00525D58"/>
    <w:pPr>
      <w:keepNext/>
      <w:numPr>
        <w:ilvl w:val="3"/>
        <w:numId w:val="2"/>
      </w:numPr>
      <w:spacing w:after="120"/>
      <w:outlineLvl w:val="3"/>
    </w:pPr>
    <w:rPr>
      <w:b/>
      <w:lang w:val="x-none"/>
    </w:rPr>
  </w:style>
  <w:style w:type="paragraph" w:styleId="Naslov5">
    <w:name w:val="heading 5"/>
    <w:basedOn w:val="Normal"/>
    <w:next w:val="Normal"/>
    <w:link w:val="Naslov5Char"/>
    <w:uiPriority w:val="99"/>
    <w:qFormat/>
    <w:rsid w:val="00487149"/>
    <w:pPr>
      <w:numPr>
        <w:ilvl w:val="4"/>
        <w:numId w:val="2"/>
      </w:numPr>
      <w:spacing w:before="240" w:after="60"/>
      <w:outlineLvl w:val="4"/>
    </w:pPr>
    <w:rPr>
      <w:lang w:val="x-none"/>
    </w:rPr>
  </w:style>
  <w:style w:type="paragraph" w:styleId="Naslov6">
    <w:name w:val="heading 6"/>
    <w:basedOn w:val="Normal"/>
    <w:next w:val="Normal"/>
    <w:link w:val="Naslov6Char"/>
    <w:qFormat/>
    <w:rsid w:val="00487149"/>
    <w:pPr>
      <w:numPr>
        <w:ilvl w:val="5"/>
        <w:numId w:val="2"/>
      </w:numPr>
      <w:spacing w:before="240" w:after="60"/>
      <w:outlineLvl w:val="5"/>
    </w:pPr>
    <w:rPr>
      <w:i/>
      <w:lang w:val="x-none"/>
    </w:rPr>
  </w:style>
  <w:style w:type="paragraph" w:styleId="Naslov7">
    <w:name w:val="heading 7"/>
    <w:basedOn w:val="Normal"/>
    <w:next w:val="Normal"/>
    <w:link w:val="Naslov7Char"/>
    <w:qFormat/>
    <w:rsid w:val="00487149"/>
    <w:pPr>
      <w:numPr>
        <w:ilvl w:val="6"/>
        <w:numId w:val="2"/>
      </w:numPr>
      <w:spacing w:before="240" w:after="60"/>
      <w:outlineLvl w:val="6"/>
    </w:pPr>
    <w:rPr>
      <w:rFonts w:ascii="Arial" w:hAnsi="Arial"/>
      <w:sz w:val="20"/>
      <w:lang w:val="x-none"/>
    </w:rPr>
  </w:style>
  <w:style w:type="paragraph" w:styleId="Naslov8">
    <w:name w:val="heading 8"/>
    <w:aliases w:val="tablice"/>
    <w:basedOn w:val="Normal"/>
    <w:next w:val="Normal"/>
    <w:link w:val="Naslov8Char"/>
    <w:uiPriority w:val="99"/>
    <w:qFormat/>
    <w:rsid w:val="00487149"/>
    <w:pPr>
      <w:numPr>
        <w:ilvl w:val="7"/>
        <w:numId w:val="2"/>
      </w:numPr>
      <w:spacing w:before="240" w:after="60"/>
      <w:outlineLvl w:val="7"/>
    </w:pPr>
    <w:rPr>
      <w:rFonts w:ascii="Arial" w:hAnsi="Arial"/>
      <w:i/>
      <w:sz w:val="20"/>
      <w:lang w:val="x-none"/>
    </w:rPr>
  </w:style>
  <w:style w:type="paragraph" w:styleId="Naslov9">
    <w:name w:val="heading 9"/>
    <w:basedOn w:val="Normal"/>
    <w:next w:val="Normal"/>
    <w:link w:val="Naslov9Char"/>
    <w:uiPriority w:val="99"/>
    <w:qFormat/>
    <w:rsid w:val="00487149"/>
    <w:pPr>
      <w:numPr>
        <w:ilvl w:val="8"/>
        <w:numId w:val="2"/>
      </w:numPr>
      <w:spacing w:before="240" w:after="60"/>
      <w:outlineLvl w:val="8"/>
    </w:pPr>
    <w:rPr>
      <w:rFonts w:ascii="Arial" w:hAnsi="Arial"/>
      <w:b/>
      <w:i/>
      <w:sz w:val="18"/>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B6AA3"/>
    <w:rPr>
      <w:rFonts w:ascii="Calibri" w:hAnsi="Calibri"/>
      <w:b/>
      <w:iCs/>
      <w:caps/>
      <w:kern w:val="28"/>
      <w:sz w:val="24"/>
      <w:szCs w:val="22"/>
      <w:lang w:val="x-none" w:eastAsia="en-US"/>
    </w:rPr>
  </w:style>
  <w:style w:type="character" w:customStyle="1" w:styleId="Naslov2Char">
    <w:name w:val="Naslov 2 Char"/>
    <w:link w:val="Naslov2"/>
    <w:uiPriority w:val="9"/>
    <w:rsid w:val="00FF2EA2"/>
    <w:rPr>
      <w:rFonts w:ascii="Calibri" w:hAnsi="Calibri"/>
      <w:b/>
      <w:sz w:val="24"/>
      <w:szCs w:val="22"/>
      <w:lang w:val="x-none" w:eastAsia="en-US"/>
    </w:rPr>
  </w:style>
  <w:style w:type="character" w:customStyle="1" w:styleId="Naslov3Char">
    <w:name w:val="Naslov 3 Char"/>
    <w:link w:val="Naslov3"/>
    <w:uiPriority w:val="9"/>
    <w:locked/>
    <w:rsid w:val="00DC2FDE"/>
    <w:rPr>
      <w:rFonts w:ascii="Calibri" w:hAnsi="Calibri"/>
      <w:b/>
      <w:sz w:val="22"/>
      <w:szCs w:val="22"/>
      <w:lang w:eastAsia="en-US"/>
    </w:rPr>
  </w:style>
  <w:style w:type="character" w:customStyle="1" w:styleId="Naslov4Char">
    <w:name w:val="Naslov 4 Char"/>
    <w:link w:val="Naslov4"/>
    <w:uiPriority w:val="99"/>
    <w:locked/>
    <w:rsid w:val="00525D58"/>
    <w:rPr>
      <w:rFonts w:ascii="Calibri" w:hAnsi="Calibri"/>
      <w:b/>
      <w:sz w:val="22"/>
      <w:szCs w:val="22"/>
      <w:lang w:val="x-none" w:eastAsia="en-US"/>
    </w:rPr>
  </w:style>
  <w:style w:type="character" w:customStyle="1" w:styleId="Naslov5Char">
    <w:name w:val="Naslov 5 Char"/>
    <w:link w:val="Naslov5"/>
    <w:uiPriority w:val="99"/>
    <w:locked/>
    <w:rsid w:val="008B2E49"/>
    <w:rPr>
      <w:rFonts w:ascii="Calibri" w:hAnsi="Calibri"/>
      <w:sz w:val="22"/>
      <w:szCs w:val="22"/>
      <w:lang w:val="x-none" w:eastAsia="en-US"/>
    </w:rPr>
  </w:style>
  <w:style w:type="character" w:customStyle="1" w:styleId="Naslov8Char">
    <w:name w:val="Naslov 8 Char"/>
    <w:aliases w:val="tablice Char"/>
    <w:link w:val="Naslov8"/>
    <w:uiPriority w:val="99"/>
    <w:rsid w:val="008B2E49"/>
    <w:rPr>
      <w:rFonts w:ascii="Arial" w:hAnsi="Arial"/>
      <w:i/>
      <w:szCs w:val="22"/>
      <w:lang w:val="x-none" w:eastAsia="en-US"/>
    </w:rPr>
  </w:style>
  <w:style w:type="character" w:customStyle="1" w:styleId="Naslov9Char">
    <w:name w:val="Naslov 9 Char"/>
    <w:link w:val="Naslov9"/>
    <w:uiPriority w:val="99"/>
    <w:rsid w:val="008B2E49"/>
    <w:rPr>
      <w:rFonts w:ascii="Arial" w:hAnsi="Arial"/>
      <w:b/>
      <w:i/>
      <w:sz w:val="18"/>
      <w:szCs w:val="22"/>
      <w:lang w:val="x-none" w:eastAsia="en-US"/>
    </w:rPr>
  </w:style>
  <w:style w:type="paragraph" w:styleId="Zaglavlje">
    <w:name w:val="header"/>
    <w:basedOn w:val="Normal"/>
    <w:link w:val="ZaglavljeChar"/>
    <w:uiPriority w:val="99"/>
    <w:rsid w:val="00487149"/>
    <w:pPr>
      <w:tabs>
        <w:tab w:val="center" w:pos="4153"/>
        <w:tab w:val="right" w:pos="8306"/>
      </w:tabs>
    </w:pPr>
    <w:rPr>
      <w:rFonts w:ascii="Times New Roman" w:hAnsi="Times New Roman"/>
      <w:noProof/>
      <w:sz w:val="21"/>
      <w:szCs w:val="20"/>
      <w:lang w:val="en-GB" w:eastAsia="x-none"/>
    </w:rPr>
  </w:style>
  <w:style w:type="character" w:customStyle="1" w:styleId="ZaglavljeChar">
    <w:name w:val="Zaglavlje Char"/>
    <w:link w:val="Zaglavlje"/>
    <w:uiPriority w:val="99"/>
    <w:rsid w:val="00A35992"/>
    <w:rPr>
      <w:noProof/>
      <w:sz w:val="21"/>
      <w:lang w:val="en-GB"/>
    </w:rPr>
  </w:style>
  <w:style w:type="paragraph" w:styleId="Podnoje">
    <w:name w:val="footer"/>
    <w:basedOn w:val="Normal"/>
    <w:link w:val="PodnojeChar"/>
    <w:uiPriority w:val="99"/>
    <w:rsid w:val="00487149"/>
    <w:pPr>
      <w:tabs>
        <w:tab w:val="center" w:pos="4153"/>
        <w:tab w:val="right" w:pos="8306"/>
      </w:tabs>
    </w:pPr>
    <w:rPr>
      <w:rFonts w:ascii="Times New Roman" w:hAnsi="Times New Roman"/>
      <w:sz w:val="21"/>
      <w:szCs w:val="20"/>
      <w:lang w:val="x-none"/>
    </w:rPr>
  </w:style>
  <w:style w:type="character" w:customStyle="1" w:styleId="PodnojeChar">
    <w:name w:val="Podnožje Char"/>
    <w:link w:val="Podnoje"/>
    <w:uiPriority w:val="99"/>
    <w:rsid w:val="008B2E49"/>
    <w:rPr>
      <w:sz w:val="21"/>
      <w:lang w:eastAsia="en-US"/>
    </w:rPr>
  </w:style>
  <w:style w:type="character" w:styleId="Brojstranice">
    <w:name w:val="page number"/>
    <w:basedOn w:val="Zadanifontodlomka"/>
    <w:uiPriority w:val="99"/>
    <w:rsid w:val="00487149"/>
  </w:style>
  <w:style w:type="paragraph" w:styleId="Sadraj1">
    <w:name w:val="toc 1"/>
    <w:basedOn w:val="Normal"/>
    <w:next w:val="Normal"/>
    <w:autoRedefine/>
    <w:uiPriority w:val="39"/>
    <w:qFormat/>
    <w:rsid w:val="00E913BA"/>
    <w:pPr>
      <w:tabs>
        <w:tab w:val="clear" w:pos="720"/>
        <w:tab w:val="clear" w:pos="6912"/>
        <w:tab w:val="left" w:pos="440"/>
        <w:tab w:val="right" w:leader="dot" w:pos="8780"/>
      </w:tabs>
      <w:spacing w:before="120" w:after="120"/>
      <w:jc w:val="left"/>
    </w:pPr>
    <w:rPr>
      <w:rFonts w:cs="Calibri"/>
      <w:b/>
      <w:bCs/>
      <w:caps/>
      <w:noProof/>
      <w:sz w:val="24"/>
      <w:szCs w:val="24"/>
    </w:rPr>
  </w:style>
  <w:style w:type="paragraph" w:styleId="Sadraj2">
    <w:name w:val="toc 2"/>
    <w:basedOn w:val="Normal"/>
    <w:next w:val="Normal"/>
    <w:autoRedefine/>
    <w:uiPriority w:val="39"/>
    <w:qFormat/>
    <w:rsid w:val="00734D9A"/>
    <w:pPr>
      <w:tabs>
        <w:tab w:val="clear" w:pos="720"/>
        <w:tab w:val="clear" w:pos="6912"/>
      </w:tabs>
      <w:ind w:left="220"/>
      <w:jc w:val="left"/>
    </w:pPr>
    <w:rPr>
      <w:rFonts w:cs="Calibri"/>
      <w:smallCaps/>
      <w:sz w:val="20"/>
      <w:szCs w:val="20"/>
    </w:rPr>
  </w:style>
  <w:style w:type="paragraph" w:styleId="Sadraj3">
    <w:name w:val="toc 3"/>
    <w:basedOn w:val="Normal"/>
    <w:next w:val="Normal"/>
    <w:autoRedefine/>
    <w:uiPriority w:val="39"/>
    <w:qFormat/>
    <w:rsid w:val="00734D9A"/>
    <w:pPr>
      <w:tabs>
        <w:tab w:val="clear" w:pos="720"/>
        <w:tab w:val="clear" w:pos="6912"/>
      </w:tabs>
      <w:ind w:left="440"/>
      <w:jc w:val="left"/>
    </w:pPr>
    <w:rPr>
      <w:rFonts w:cs="Calibri"/>
      <w:i/>
      <w:iCs/>
      <w:sz w:val="20"/>
      <w:szCs w:val="20"/>
    </w:rPr>
  </w:style>
  <w:style w:type="paragraph" w:styleId="Sadraj4">
    <w:name w:val="toc 4"/>
    <w:basedOn w:val="Normal"/>
    <w:next w:val="Normal"/>
    <w:autoRedefine/>
    <w:uiPriority w:val="39"/>
    <w:rsid w:val="00487149"/>
    <w:pPr>
      <w:tabs>
        <w:tab w:val="clear" w:pos="720"/>
        <w:tab w:val="clear" w:pos="6912"/>
      </w:tabs>
      <w:ind w:left="660"/>
      <w:jc w:val="left"/>
    </w:pPr>
    <w:rPr>
      <w:rFonts w:cs="Calibri"/>
      <w:sz w:val="18"/>
      <w:szCs w:val="18"/>
    </w:rPr>
  </w:style>
  <w:style w:type="paragraph" w:styleId="Sadraj5">
    <w:name w:val="toc 5"/>
    <w:basedOn w:val="Normal"/>
    <w:next w:val="Normal"/>
    <w:autoRedefine/>
    <w:uiPriority w:val="99"/>
    <w:rsid w:val="00487149"/>
    <w:pPr>
      <w:tabs>
        <w:tab w:val="clear" w:pos="720"/>
        <w:tab w:val="clear" w:pos="6912"/>
      </w:tabs>
      <w:ind w:left="880"/>
      <w:jc w:val="left"/>
    </w:pPr>
    <w:rPr>
      <w:rFonts w:cs="Calibri"/>
      <w:sz w:val="18"/>
      <w:szCs w:val="18"/>
    </w:rPr>
  </w:style>
  <w:style w:type="paragraph" w:styleId="Sadraj6">
    <w:name w:val="toc 6"/>
    <w:basedOn w:val="Normal"/>
    <w:next w:val="Normal"/>
    <w:autoRedefine/>
    <w:uiPriority w:val="99"/>
    <w:rsid w:val="00487149"/>
    <w:pPr>
      <w:tabs>
        <w:tab w:val="clear" w:pos="720"/>
        <w:tab w:val="clear" w:pos="6912"/>
      </w:tabs>
      <w:ind w:left="1100"/>
      <w:jc w:val="left"/>
    </w:pPr>
    <w:rPr>
      <w:rFonts w:cs="Calibri"/>
      <w:sz w:val="18"/>
      <w:szCs w:val="18"/>
    </w:rPr>
  </w:style>
  <w:style w:type="paragraph" w:styleId="Sadraj7">
    <w:name w:val="toc 7"/>
    <w:basedOn w:val="Normal"/>
    <w:next w:val="Normal"/>
    <w:autoRedefine/>
    <w:uiPriority w:val="99"/>
    <w:rsid w:val="00487149"/>
    <w:pPr>
      <w:tabs>
        <w:tab w:val="clear" w:pos="720"/>
        <w:tab w:val="clear" w:pos="6912"/>
      </w:tabs>
      <w:ind w:left="1320"/>
      <w:jc w:val="left"/>
    </w:pPr>
    <w:rPr>
      <w:rFonts w:cs="Calibri"/>
      <w:sz w:val="18"/>
      <w:szCs w:val="18"/>
    </w:rPr>
  </w:style>
  <w:style w:type="paragraph" w:styleId="Sadraj8">
    <w:name w:val="toc 8"/>
    <w:basedOn w:val="Normal"/>
    <w:next w:val="Normal"/>
    <w:autoRedefine/>
    <w:uiPriority w:val="99"/>
    <w:rsid w:val="00487149"/>
    <w:pPr>
      <w:tabs>
        <w:tab w:val="clear" w:pos="720"/>
        <w:tab w:val="clear" w:pos="6912"/>
      </w:tabs>
      <w:ind w:left="1540"/>
      <w:jc w:val="left"/>
    </w:pPr>
    <w:rPr>
      <w:rFonts w:cs="Calibri"/>
      <w:sz w:val="18"/>
      <w:szCs w:val="18"/>
    </w:rPr>
  </w:style>
  <w:style w:type="paragraph" w:styleId="Sadraj9">
    <w:name w:val="toc 9"/>
    <w:basedOn w:val="Normal"/>
    <w:next w:val="Normal"/>
    <w:autoRedefine/>
    <w:uiPriority w:val="99"/>
    <w:rsid w:val="00487149"/>
    <w:pPr>
      <w:tabs>
        <w:tab w:val="clear" w:pos="720"/>
        <w:tab w:val="clear" w:pos="6912"/>
      </w:tabs>
      <w:ind w:left="1760"/>
      <w:jc w:val="left"/>
    </w:pPr>
    <w:rPr>
      <w:rFonts w:cs="Calibri"/>
      <w:sz w:val="18"/>
      <w:szCs w:val="18"/>
    </w:rPr>
  </w:style>
  <w:style w:type="paragraph" w:styleId="Opisslike">
    <w:name w:val="caption"/>
    <w:aliases w:val=" Char,Char"/>
    <w:basedOn w:val="Normal"/>
    <w:next w:val="Normal"/>
    <w:link w:val="OpisslikeChar"/>
    <w:uiPriority w:val="35"/>
    <w:qFormat/>
    <w:rsid w:val="00942325"/>
    <w:rPr>
      <w:b/>
      <w:lang w:val="x-none"/>
    </w:rPr>
  </w:style>
  <w:style w:type="character" w:customStyle="1" w:styleId="OpisslikeChar">
    <w:name w:val="Opis slike Char"/>
    <w:aliases w:val=" Char Char,Char Char"/>
    <w:link w:val="Opisslike"/>
    <w:uiPriority w:val="99"/>
    <w:rsid w:val="00942325"/>
    <w:rPr>
      <w:rFonts w:ascii="Calibri" w:hAnsi="Calibri"/>
      <w:b/>
      <w:sz w:val="22"/>
      <w:szCs w:val="22"/>
      <w:lang w:eastAsia="en-US"/>
    </w:rPr>
  </w:style>
  <w:style w:type="paragraph" w:customStyle="1" w:styleId="HEADINGAPPENDIX">
    <w:name w:val="HEADING APPENDIX"/>
    <w:basedOn w:val="Normal"/>
    <w:next w:val="Normal"/>
    <w:rsid w:val="00487149"/>
    <w:pPr>
      <w:pageBreakBefore/>
      <w:numPr>
        <w:numId w:val="1"/>
      </w:numPr>
      <w:spacing w:before="240" w:after="240"/>
    </w:pPr>
    <w:rPr>
      <w:b/>
      <w:caps/>
      <w:sz w:val="24"/>
    </w:rPr>
  </w:style>
  <w:style w:type="paragraph" w:customStyle="1" w:styleId="Table">
    <w:name w:val="Table"/>
    <w:basedOn w:val="Normal"/>
    <w:rsid w:val="00487149"/>
    <w:rPr>
      <w:rFonts w:ascii="Arial" w:hAnsi="Arial"/>
      <w:sz w:val="16"/>
    </w:rPr>
  </w:style>
  <w:style w:type="character" w:styleId="Hiperveza">
    <w:name w:val="Hyperlink"/>
    <w:uiPriority w:val="99"/>
    <w:rsid w:val="00487149"/>
    <w:rPr>
      <w:color w:val="0000FF"/>
      <w:u w:val="single"/>
    </w:rPr>
  </w:style>
  <w:style w:type="paragraph" w:customStyle="1" w:styleId="HEADINGWITHOUTNUMBER">
    <w:name w:val="HEADING WITHOUT NUMBER"/>
    <w:basedOn w:val="Normal"/>
    <w:rsid w:val="00487149"/>
    <w:pPr>
      <w:pageBreakBefore/>
    </w:pPr>
    <w:rPr>
      <w:b/>
      <w:sz w:val="24"/>
    </w:rPr>
  </w:style>
  <w:style w:type="paragraph" w:customStyle="1" w:styleId="H3">
    <w:name w:val="H3"/>
    <w:basedOn w:val="Normal"/>
    <w:next w:val="Normal"/>
    <w:rsid w:val="00487149"/>
    <w:pPr>
      <w:keepNext/>
      <w:tabs>
        <w:tab w:val="clear" w:pos="720"/>
        <w:tab w:val="clear" w:pos="6912"/>
      </w:tabs>
      <w:spacing w:before="100" w:after="100"/>
      <w:jc w:val="left"/>
      <w:outlineLvl w:val="3"/>
    </w:pPr>
    <w:rPr>
      <w:b/>
      <w:snapToGrid w:val="0"/>
      <w:sz w:val="28"/>
      <w:lang w:val="nl-NL"/>
    </w:rPr>
  </w:style>
  <w:style w:type="paragraph" w:styleId="Tijeloteksta">
    <w:name w:val="Body Text"/>
    <w:basedOn w:val="Normal"/>
    <w:link w:val="TijelotekstaChar"/>
    <w:uiPriority w:val="99"/>
    <w:rsid w:val="00487149"/>
    <w:pPr>
      <w:tabs>
        <w:tab w:val="clear" w:pos="720"/>
        <w:tab w:val="clear" w:pos="6912"/>
      </w:tabs>
      <w:spacing w:after="240" w:line="280" w:lineRule="exact"/>
    </w:pPr>
    <w:rPr>
      <w:rFonts w:ascii="Arial" w:hAnsi="Arial"/>
      <w:sz w:val="24"/>
      <w:szCs w:val="20"/>
      <w:lang w:val="en-US"/>
    </w:rPr>
  </w:style>
  <w:style w:type="character" w:customStyle="1" w:styleId="TijelotekstaChar">
    <w:name w:val="Tijelo teksta Char"/>
    <w:link w:val="Tijeloteksta"/>
    <w:uiPriority w:val="99"/>
    <w:rsid w:val="007E1CDA"/>
    <w:rPr>
      <w:rFonts w:ascii="Arial" w:hAnsi="Arial"/>
      <w:sz w:val="24"/>
      <w:lang w:val="en-US" w:eastAsia="en-US"/>
    </w:rPr>
  </w:style>
  <w:style w:type="paragraph" w:styleId="Tijeloteksta2">
    <w:name w:val="Body Text 2"/>
    <w:basedOn w:val="Normal"/>
    <w:link w:val="Tijeloteksta2Char"/>
    <w:rsid w:val="00487149"/>
    <w:pPr>
      <w:tabs>
        <w:tab w:val="clear" w:pos="720"/>
        <w:tab w:val="clear" w:pos="6912"/>
      </w:tabs>
      <w:spacing w:after="240"/>
      <w:ind w:left="567" w:right="284"/>
    </w:pPr>
    <w:rPr>
      <w:rFonts w:ascii="Arial" w:hAnsi="Arial"/>
      <w:sz w:val="24"/>
      <w:lang w:val="x-none"/>
    </w:rPr>
  </w:style>
  <w:style w:type="paragraph" w:styleId="Tekstfusnote">
    <w:name w:val="footnote text"/>
    <w:basedOn w:val="Normal"/>
    <w:link w:val="TekstfusnoteChar"/>
    <w:uiPriority w:val="99"/>
    <w:semiHidden/>
    <w:rsid w:val="00487149"/>
    <w:pPr>
      <w:widowControl w:val="0"/>
      <w:tabs>
        <w:tab w:val="clear" w:pos="720"/>
        <w:tab w:val="clear" w:pos="6912"/>
      </w:tabs>
      <w:jc w:val="left"/>
    </w:pPr>
    <w:rPr>
      <w:rFonts w:ascii="Times New Roman" w:hAnsi="Times New Roman"/>
      <w:sz w:val="20"/>
      <w:szCs w:val="20"/>
      <w:lang w:val="en-US"/>
    </w:rPr>
  </w:style>
  <w:style w:type="character" w:customStyle="1" w:styleId="TekstfusnoteChar">
    <w:name w:val="Tekst fusnote Char"/>
    <w:link w:val="Tekstfusnote"/>
    <w:uiPriority w:val="99"/>
    <w:semiHidden/>
    <w:rsid w:val="00315403"/>
    <w:rPr>
      <w:lang w:val="en-US" w:eastAsia="en-US"/>
    </w:rPr>
  </w:style>
  <w:style w:type="paragraph" w:styleId="Tijeloteksta3">
    <w:name w:val="Body Text 3"/>
    <w:basedOn w:val="Normal"/>
    <w:link w:val="Tijeloteksta3Char"/>
    <w:rsid w:val="00487149"/>
    <w:pPr>
      <w:tabs>
        <w:tab w:val="clear" w:pos="720"/>
        <w:tab w:val="clear" w:pos="6912"/>
      </w:tabs>
      <w:jc w:val="left"/>
    </w:pPr>
    <w:rPr>
      <w:snapToGrid w:val="0"/>
      <w:color w:val="000000"/>
      <w:sz w:val="20"/>
      <w:lang w:val="en-US"/>
    </w:rPr>
  </w:style>
  <w:style w:type="paragraph" w:customStyle="1" w:styleId="H4">
    <w:name w:val="H4"/>
    <w:basedOn w:val="Normal"/>
    <w:next w:val="Normal"/>
    <w:rsid w:val="00487149"/>
    <w:pPr>
      <w:keepNext/>
      <w:tabs>
        <w:tab w:val="clear" w:pos="720"/>
        <w:tab w:val="clear" w:pos="6912"/>
      </w:tabs>
      <w:spacing w:before="120" w:after="240"/>
      <w:outlineLvl w:val="4"/>
    </w:pPr>
    <w:rPr>
      <w:b/>
      <w:snapToGrid w:val="0"/>
      <w:sz w:val="26"/>
      <w:lang w:val="bg-BG"/>
    </w:rPr>
  </w:style>
  <w:style w:type="paragraph" w:styleId="Obinouvueno">
    <w:name w:val="Normal Indent"/>
    <w:basedOn w:val="Normal"/>
    <w:rsid w:val="00487149"/>
    <w:pPr>
      <w:tabs>
        <w:tab w:val="clear" w:pos="720"/>
        <w:tab w:val="clear" w:pos="6912"/>
      </w:tabs>
      <w:ind w:firstLine="680"/>
    </w:pPr>
    <w:rPr>
      <w:sz w:val="24"/>
    </w:rPr>
  </w:style>
  <w:style w:type="paragraph" w:customStyle="1" w:styleId="NormalStyle1Book">
    <w:name w:val="Normal.Style1.Book"/>
    <w:rsid w:val="00487149"/>
    <w:pPr>
      <w:tabs>
        <w:tab w:val="left" w:pos="-720"/>
      </w:tabs>
      <w:suppressAutoHyphens/>
      <w:jc w:val="both"/>
    </w:pPr>
    <w:rPr>
      <w:rFonts w:ascii="Arial" w:hAnsi="Arial"/>
      <w:spacing w:val="-3"/>
      <w:sz w:val="24"/>
      <w:lang w:val="en-US" w:eastAsia="en-US"/>
    </w:rPr>
  </w:style>
  <w:style w:type="paragraph" w:styleId="Uvuenotijeloteksta">
    <w:name w:val="Body Text Indent"/>
    <w:basedOn w:val="Normal"/>
    <w:link w:val="UvuenotijelotekstaChar"/>
    <w:rsid w:val="00487149"/>
    <w:pPr>
      <w:ind w:left="360"/>
    </w:pPr>
    <w:rPr>
      <w:lang w:val="x-none"/>
    </w:rPr>
  </w:style>
  <w:style w:type="paragraph" w:customStyle="1" w:styleId="FR1">
    <w:name w:val="FR1"/>
    <w:rsid w:val="00487149"/>
    <w:pPr>
      <w:widowControl w:val="0"/>
      <w:spacing w:before="880" w:line="360" w:lineRule="auto"/>
      <w:ind w:left="120"/>
      <w:jc w:val="center"/>
    </w:pPr>
    <w:rPr>
      <w:rFonts w:ascii="Arial" w:hAnsi="Arial"/>
      <w:b/>
      <w:snapToGrid w:val="0"/>
      <w:sz w:val="48"/>
      <w:lang w:val="bg-BG" w:eastAsia="en-US"/>
    </w:rPr>
  </w:style>
  <w:style w:type="paragraph" w:customStyle="1" w:styleId="H5">
    <w:name w:val="H5"/>
    <w:basedOn w:val="Normal"/>
    <w:next w:val="Normal"/>
    <w:rsid w:val="00487149"/>
    <w:pPr>
      <w:keepNext/>
      <w:tabs>
        <w:tab w:val="clear" w:pos="720"/>
        <w:tab w:val="clear" w:pos="6912"/>
      </w:tabs>
      <w:spacing w:before="100" w:after="100"/>
      <w:jc w:val="left"/>
      <w:outlineLvl w:val="5"/>
    </w:pPr>
    <w:rPr>
      <w:b/>
      <w:snapToGrid w:val="0"/>
      <w:sz w:val="20"/>
      <w:lang w:val="bg-BG"/>
    </w:rPr>
  </w:style>
  <w:style w:type="character" w:styleId="Referencafusnote">
    <w:name w:val="footnote reference"/>
    <w:uiPriority w:val="99"/>
    <w:semiHidden/>
    <w:rsid w:val="00487149"/>
    <w:rPr>
      <w:vertAlign w:val="superscript"/>
    </w:rPr>
  </w:style>
  <w:style w:type="character" w:styleId="SlijeenaHiperveza">
    <w:name w:val="FollowedHyperlink"/>
    <w:rsid w:val="00487149"/>
    <w:rPr>
      <w:color w:val="800080"/>
      <w:u w:val="single"/>
    </w:rPr>
  </w:style>
  <w:style w:type="paragraph" w:styleId="Obinitekst">
    <w:name w:val="Plain Text"/>
    <w:basedOn w:val="Normal"/>
    <w:link w:val="ObinitekstChar"/>
    <w:rsid w:val="00487149"/>
    <w:pPr>
      <w:tabs>
        <w:tab w:val="clear" w:pos="720"/>
        <w:tab w:val="clear" w:pos="6912"/>
      </w:tabs>
      <w:jc w:val="left"/>
    </w:pPr>
    <w:rPr>
      <w:rFonts w:ascii="Courier New" w:hAnsi="Courier New"/>
      <w:sz w:val="20"/>
      <w:szCs w:val="20"/>
      <w:lang w:val="en-AU" w:eastAsia="x-none"/>
    </w:rPr>
  </w:style>
  <w:style w:type="character" w:customStyle="1" w:styleId="ObinitekstChar">
    <w:name w:val="Obični tekst Char"/>
    <w:link w:val="Obinitekst"/>
    <w:rsid w:val="00926738"/>
    <w:rPr>
      <w:rFonts w:ascii="Courier New" w:hAnsi="Courier New"/>
      <w:lang w:val="en-AU"/>
    </w:rPr>
  </w:style>
  <w:style w:type="paragraph" w:styleId="Tekstkomentara">
    <w:name w:val="annotation text"/>
    <w:basedOn w:val="Normal"/>
    <w:link w:val="TekstkomentaraChar"/>
    <w:semiHidden/>
    <w:rsid w:val="00487149"/>
    <w:pPr>
      <w:tabs>
        <w:tab w:val="clear" w:pos="720"/>
        <w:tab w:val="clear" w:pos="6912"/>
      </w:tabs>
      <w:spacing w:line="240" w:lineRule="atLeast"/>
    </w:pPr>
    <w:rPr>
      <w:rFonts w:ascii="HRSwiss" w:hAnsi="HRSwiss"/>
      <w:sz w:val="24"/>
      <w:lang w:eastAsia="x-none"/>
    </w:rPr>
  </w:style>
  <w:style w:type="character" w:customStyle="1" w:styleId="TekstkomentaraChar">
    <w:name w:val="Tekst komentara Char"/>
    <w:link w:val="Tekstkomentara"/>
    <w:semiHidden/>
    <w:rsid w:val="00045359"/>
    <w:rPr>
      <w:rFonts w:ascii="HRSwiss" w:hAnsi="HRSwiss"/>
      <w:sz w:val="24"/>
      <w:szCs w:val="22"/>
      <w:lang w:val="hr-HR"/>
    </w:rPr>
  </w:style>
  <w:style w:type="paragraph" w:customStyle="1" w:styleId="Byline">
    <w:name w:val="Byline"/>
    <w:basedOn w:val="Normal"/>
    <w:next w:val="Normal"/>
    <w:rsid w:val="00487149"/>
    <w:pPr>
      <w:tabs>
        <w:tab w:val="clear" w:pos="720"/>
        <w:tab w:val="clear" w:pos="6912"/>
      </w:tabs>
      <w:spacing w:before="240" w:after="240" w:line="240" w:lineRule="atLeast"/>
      <w:jc w:val="center"/>
    </w:pPr>
    <w:rPr>
      <w:rFonts w:ascii="CRO_Swiss-Normal" w:hAnsi="CRO_Swiss-Normal"/>
      <w:sz w:val="24"/>
    </w:rPr>
  </w:style>
  <w:style w:type="paragraph" w:styleId="Tijeloteksta-uvlaka3">
    <w:name w:val="Body Text Indent 3"/>
    <w:basedOn w:val="Normal"/>
    <w:link w:val="Tijeloteksta-uvlaka3Char"/>
    <w:rsid w:val="00487149"/>
    <w:pPr>
      <w:tabs>
        <w:tab w:val="clear" w:pos="720"/>
        <w:tab w:val="clear" w:pos="6912"/>
      </w:tabs>
      <w:spacing w:line="240" w:lineRule="atLeast"/>
      <w:ind w:firstLine="720"/>
    </w:pPr>
    <w:rPr>
      <w:rFonts w:ascii="Arial" w:hAnsi="Arial"/>
      <w:sz w:val="24"/>
      <w:lang w:val="x-none"/>
    </w:rPr>
  </w:style>
  <w:style w:type="character" w:styleId="Referencakomentara">
    <w:name w:val="annotation reference"/>
    <w:semiHidden/>
    <w:rsid w:val="00487149"/>
    <w:rPr>
      <w:sz w:val="16"/>
    </w:rPr>
  </w:style>
  <w:style w:type="paragraph" w:styleId="StandardWeb">
    <w:name w:val="Normal (Web)"/>
    <w:basedOn w:val="Normal"/>
    <w:link w:val="StandardWebChar"/>
    <w:uiPriority w:val="99"/>
    <w:rsid w:val="00487149"/>
    <w:pPr>
      <w:tabs>
        <w:tab w:val="clear" w:pos="720"/>
        <w:tab w:val="clear" w:pos="6912"/>
      </w:tabs>
      <w:spacing w:before="100" w:after="100"/>
      <w:jc w:val="left"/>
    </w:pPr>
    <w:rPr>
      <w:rFonts w:ascii="Times New Roman" w:hAnsi="Times New Roman"/>
      <w:sz w:val="24"/>
      <w:szCs w:val="20"/>
      <w:lang w:val="en-US"/>
    </w:rPr>
  </w:style>
  <w:style w:type="character" w:customStyle="1" w:styleId="StandardWebChar">
    <w:name w:val="Standard (Web) Char"/>
    <w:link w:val="StandardWeb"/>
    <w:uiPriority w:val="99"/>
    <w:rsid w:val="00713885"/>
    <w:rPr>
      <w:sz w:val="24"/>
      <w:lang w:val="en-US" w:eastAsia="en-US"/>
    </w:rPr>
  </w:style>
  <w:style w:type="character" w:styleId="Naglaeno">
    <w:name w:val="Strong"/>
    <w:qFormat/>
    <w:rsid w:val="00487149"/>
    <w:rPr>
      <w:b/>
      <w:bCs/>
    </w:rPr>
  </w:style>
  <w:style w:type="paragraph" w:customStyle="1" w:styleId="level4">
    <w:name w:val="level4"/>
    <w:basedOn w:val="Normal"/>
    <w:rsid w:val="00487149"/>
    <w:pPr>
      <w:tabs>
        <w:tab w:val="clear" w:pos="720"/>
        <w:tab w:val="clear" w:pos="6912"/>
      </w:tabs>
      <w:spacing w:before="100" w:beforeAutospacing="1" w:after="100" w:afterAutospacing="1" w:line="240" w:lineRule="atLeast"/>
      <w:jc w:val="left"/>
    </w:pPr>
    <w:rPr>
      <w:rFonts w:ascii="Arial" w:hAnsi="Arial" w:cs="Arial"/>
      <w:color w:val="666666"/>
      <w:sz w:val="19"/>
      <w:szCs w:val="19"/>
      <w:lang w:val="en-US"/>
    </w:rPr>
  </w:style>
  <w:style w:type="character" w:styleId="Istaknuto">
    <w:name w:val="Emphasis"/>
    <w:uiPriority w:val="20"/>
    <w:qFormat/>
    <w:rsid w:val="00487149"/>
    <w:rPr>
      <w:i/>
      <w:iCs/>
    </w:rPr>
  </w:style>
  <w:style w:type="paragraph" w:styleId="HTMLunaprijedoblikovano">
    <w:name w:val="HTML Preformatted"/>
    <w:basedOn w:val="Normal"/>
    <w:link w:val="HTMLunaprijedoblikovanoChar"/>
    <w:rsid w:val="00487149"/>
    <w:pPr>
      <w:tabs>
        <w:tab w:val="clear" w:pos="720"/>
        <w:tab w:val="clear" w:pos="69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lang w:val="x-none"/>
    </w:rPr>
  </w:style>
  <w:style w:type="paragraph" w:styleId="Tijeloteksta-uvlaka2">
    <w:name w:val="Body Text Indent 2"/>
    <w:basedOn w:val="Normal"/>
    <w:link w:val="Tijeloteksta-uvlaka2Char"/>
    <w:rsid w:val="00487149"/>
    <w:pPr>
      <w:tabs>
        <w:tab w:val="clear" w:pos="720"/>
        <w:tab w:val="clear" w:pos="6912"/>
      </w:tabs>
      <w:spacing w:line="360" w:lineRule="auto"/>
      <w:ind w:firstLine="426"/>
    </w:pPr>
    <w:rPr>
      <w:rFonts w:ascii="Arial" w:hAnsi="Arial"/>
      <w:sz w:val="24"/>
      <w:lang w:val="x-none"/>
    </w:rPr>
  </w:style>
  <w:style w:type="paragraph" w:customStyle="1" w:styleId="TEKST">
    <w:name w:val="TEKST"/>
    <w:rsid w:val="00487149"/>
    <w:pPr>
      <w:spacing w:after="120"/>
      <w:jc w:val="both"/>
    </w:pPr>
    <w:rPr>
      <w:rFonts w:ascii="Tahoma" w:hAnsi="Tahoma"/>
      <w:snapToGrid w:val="0"/>
      <w:lang w:eastAsia="en-US"/>
    </w:rPr>
  </w:style>
  <w:style w:type="paragraph" w:styleId="Tekstkrajnjebiljeke">
    <w:name w:val="endnote text"/>
    <w:basedOn w:val="Normal"/>
    <w:link w:val="TekstkrajnjebiljekeChar"/>
    <w:uiPriority w:val="99"/>
    <w:rsid w:val="00487149"/>
    <w:rPr>
      <w:rFonts w:ascii="Times New Roman" w:hAnsi="Times New Roman"/>
      <w:sz w:val="20"/>
      <w:szCs w:val="20"/>
      <w:lang w:val="x-none"/>
    </w:rPr>
  </w:style>
  <w:style w:type="character" w:customStyle="1" w:styleId="TekstkrajnjebiljekeChar">
    <w:name w:val="Tekst krajnje bilješke Char"/>
    <w:link w:val="Tekstkrajnjebiljeke"/>
    <w:uiPriority w:val="99"/>
    <w:locked/>
    <w:rsid w:val="008B2E49"/>
    <w:rPr>
      <w:lang w:eastAsia="en-US"/>
    </w:rPr>
  </w:style>
  <w:style w:type="character" w:styleId="Referencakrajnjebiljeke">
    <w:name w:val="endnote reference"/>
    <w:uiPriority w:val="99"/>
    <w:rsid w:val="00487149"/>
    <w:rPr>
      <w:vertAlign w:val="superscript"/>
    </w:rPr>
  </w:style>
  <w:style w:type="paragraph" w:customStyle="1" w:styleId="tekst0">
    <w:name w:val="tekst"/>
    <w:basedOn w:val="Normal"/>
    <w:rsid w:val="00487149"/>
    <w:pPr>
      <w:widowControl w:val="0"/>
      <w:tabs>
        <w:tab w:val="clear" w:pos="720"/>
        <w:tab w:val="clear" w:pos="6912"/>
      </w:tabs>
      <w:spacing w:line="320" w:lineRule="atLeast"/>
      <w:ind w:firstLine="283"/>
    </w:pPr>
    <w:rPr>
      <w:sz w:val="20"/>
      <w:lang w:val="en-US"/>
    </w:rPr>
  </w:style>
  <w:style w:type="paragraph" w:styleId="Naslov">
    <w:name w:val="Title"/>
    <w:basedOn w:val="Normal"/>
    <w:link w:val="NaslovChar"/>
    <w:qFormat/>
    <w:rsid w:val="00487149"/>
    <w:pPr>
      <w:jc w:val="center"/>
    </w:pPr>
    <w:rPr>
      <w:rFonts w:ascii="Arial" w:hAnsi="Arial"/>
      <w:sz w:val="28"/>
      <w:lang w:val="x-none"/>
    </w:rPr>
  </w:style>
  <w:style w:type="character" w:customStyle="1" w:styleId="NaslovChar">
    <w:name w:val="Naslov Char"/>
    <w:link w:val="Naslov"/>
    <w:rsid w:val="0052480E"/>
    <w:rPr>
      <w:rFonts w:ascii="Arial" w:hAnsi="Arial"/>
      <w:sz w:val="28"/>
      <w:szCs w:val="22"/>
      <w:lang w:eastAsia="en-US"/>
    </w:rPr>
  </w:style>
  <w:style w:type="paragraph" w:customStyle="1" w:styleId="tabtekst">
    <w:name w:val="tab tekst"/>
    <w:basedOn w:val="tekst0"/>
    <w:rsid w:val="00487149"/>
    <w:pPr>
      <w:spacing w:line="360" w:lineRule="atLeast"/>
      <w:ind w:left="283" w:firstLine="0"/>
    </w:pPr>
    <w:rPr>
      <w:rFonts w:ascii="Zurich BT" w:hAnsi="Zurich BT"/>
    </w:rPr>
  </w:style>
  <w:style w:type="table" w:styleId="Reetkatablice">
    <w:name w:val="Table Grid"/>
    <w:basedOn w:val="Obinatablica"/>
    <w:uiPriority w:val="39"/>
    <w:rsid w:val="00A97D83"/>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rsid w:val="00543456"/>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odnaslov">
    <w:name w:val="Subtitle"/>
    <w:basedOn w:val="Normal"/>
    <w:link w:val="PodnaslovChar"/>
    <w:qFormat/>
    <w:rsid w:val="00422AC8"/>
    <w:pPr>
      <w:tabs>
        <w:tab w:val="clear" w:pos="720"/>
        <w:tab w:val="clear" w:pos="6912"/>
      </w:tabs>
      <w:jc w:val="center"/>
    </w:pPr>
    <w:rPr>
      <w:rFonts w:ascii="Tahoma" w:hAnsi="Tahoma"/>
      <w:sz w:val="48"/>
      <w:szCs w:val="24"/>
      <w:lang w:val="x-none"/>
    </w:rPr>
  </w:style>
  <w:style w:type="paragraph" w:customStyle="1" w:styleId="Slika">
    <w:name w:val="Slika"/>
    <w:basedOn w:val="Normal"/>
    <w:uiPriority w:val="99"/>
    <w:rsid w:val="00422AC8"/>
    <w:pPr>
      <w:tabs>
        <w:tab w:val="clear" w:pos="720"/>
        <w:tab w:val="clear" w:pos="6912"/>
        <w:tab w:val="left" w:pos="3960"/>
      </w:tabs>
      <w:spacing w:before="120" w:after="120"/>
      <w:jc w:val="center"/>
    </w:pPr>
    <w:rPr>
      <w:sz w:val="24"/>
      <w:szCs w:val="24"/>
      <w:lang w:eastAsia="hr-HR"/>
    </w:rPr>
  </w:style>
  <w:style w:type="table" w:styleId="Profesionalnatablica">
    <w:name w:val="Table Professional"/>
    <w:basedOn w:val="Obinatablica"/>
    <w:rsid w:val="008674F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balonia">
    <w:name w:val="Balloon Text"/>
    <w:basedOn w:val="Normal"/>
    <w:link w:val="TekstbaloniaChar"/>
    <w:uiPriority w:val="99"/>
    <w:rsid w:val="00244717"/>
    <w:rPr>
      <w:rFonts w:ascii="Tahoma" w:hAnsi="Tahoma"/>
      <w:noProof/>
      <w:sz w:val="16"/>
      <w:szCs w:val="16"/>
      <w:lang w:val="en-GB"/>
    </w:rPr>
  </w:style>
  <w:style w:type="character" w:customStyle="1" w:styleId="TekstbaloniaChar">
    <w:name w:val="Tekst balončića Char"/>
    <w:link w:val="Tekstbalonia"/>
    <w:uiPriority w:val="99"/>
    <w:rsid w:val="00244717"/>
    <w:rPr>
      <w:rFonts w:ascii="Tahoma" w:hAnsi="Tahoma" w:cs="Tahoma"/>
      <w:noProof/>
      <w:sz w:val="16"/>
      <w:szCs w:val="16"/>
      <w:lang w:val="en-GB" w:eastAsia="en-US"/>
    </w:rPr>
  </w:style>
  <w:style w:type="paragraph" w:styleId="TOCNaslov">
    <w:name w:val="TOC Heading"/>
    <w:basedOn w:val="Naslov1"/>
    <w:next w:val="Normal"/>
    <w:uiPriority w:val="39"/>
    <w:qFormat/>
    <w:rsid w:val="0094763A"/>
    <w:pPr>
      <w:keepLines/>
      <w:numPr>
        <w:numId w:val="0"/>
      </w:numPr>
      <w:tabs>
        <w:tab w:val="clear" w:pos="0"/>
        <w:tab w:val="clear" w:pos="6912"/>
      </w:tabs>
      <w:spacing w:before="480" w:after="0" w:line="276" w:lineRule="auto"/>
      <w:jc w:val="left"/>
      <w:outlineLvl w:val="9"/>
    </w:pPr>
    <w:rPr>
      <w:rFonts w:ascii="Cambria" w:hAnsi="Cambria"/>
      <w:bCs/>
      <w:iCs w:val="0"/>
      <w:caps w:val="0"/>
      <w:color w:val="365F91"/>
      <w:kern w:val="0"/>
      <w:sz w:val="28"/>
      <w:szCs w:val="28"/>
      <w:lang w:val="en-US"/>
    </w:rPr>
  </w:style>
  <w:style w:type="character" w:customStyle="1" w:styleId="plavitext1">
    <w:name w:val="plavitext1"/>
    <w:rsid w:val="006F15F5"/>
    <w:rPr>
      <w:color w:val="00519D"/>
    </w:rPr>
  </w:style>
  <w:style w:type="paragraph" w:styleId="Odlomakpopisa">
    <w:name w:val="List Paragraph"/>
    <w:basedOn w:val="Normal"/>
    <w:uiPriority w:val="34"/>
    <w:qFormat/>
    <w:rsid w:val="00D94D00"/>
    <w:pPr>
      <w:tabs>
        <w:tab w:val="clear" w:pos="720"/>
        <w:tab w:val="clear" w:pos="6912"/>
      </w:tabs>
      <w:spacing w:after="200" w:line="276" w:lineRule="auto"/>
      <w:ind w:left="720"/>
      <w:contextualSpacing/>
      <w:jc w:val="left"/>
    </w:pPr>
    <w:rPr>
      <w:rFonts w:eastAsia="Calibri"/>
    </w:rPr>
  </w:style>
  <w:style w:type="paragraph" w:customStyle="1" w:styleId="naslovvijesti">
    <w:name w:val="naslovvijesti"/>
    <w:basedOn w:val="Normal"/>
    <w:rsid w:val="006D0BE4"/>
    <w:pPr>
      <w:tabs>
        <w:tab w:val="clear" w:pos="720"/>
        <w:tab w:val="clear" w:pos="6912"/>
      </w:tabs>
      <w:spacing w:before="100" w:beforeAutospacing="1" w:after="100" w:afterAutospacing="1"/>
      <w:jc w:val="left"/>
    </w:pPr>
    <w:rPr>
      <w:sz w:val="24"/>
      <w:szCs w:val="24"/>
      <w:lang w:eastAsia="hr-HR"/>
    </w:rPr>
  </w:style>
  <w:style w:type="character" w:customStyle="1" w:styleId="style39">
    <w:name w:val="style39"/>
    <w:basedOn w:val="Zadanifontodlomka"/>
    <w:rsid w:val="0083279E"/>
  </w:style>
  <w:style w:type="paragraph" w:customStyle="1" w:styleId="TekstOsnovni">
    <w:name w:val="Tekst Osnovni"/>
    <w:basedOn w:val="Normal"/>
    <w:rsid w:val="00137CB2"/>
    <w:pPr>
      <w:tabs>
        <w:tab w:val="clear" w:pos="720"/>
        <w:tab w:val="clear" w:pos="6912"/>
      </w:tabs>
      <w:spacing w:before="60" w:after="120"/>
      <w:ind w:left="454"/>
      <w:jc w:val="left"/>
    </w:pPr>
    <w:rPr>
      <w:rFonts w:ascii="Arial" w:hAnsi="Arial"/>
      <w:szCs w:val="24"/>
    </w:rPr>
  </w:style>
  <w:style w:type="paragraph" w:customStyle="1" w:styleId="titlemid">
    <w:name w:val="titlemid"/>
    <w:basedOn w:val="Normal"/>
    <w:rsid w:val="00DE1014"/>
    <w:pPr>
      <w:tabs>
        <w:tab w:val="clear" w:pos="720"/>
        <w:tab w:val="clear" w:pos="6912"/>
      </w:tabs>
      <w:spacing w:before="100" w:beforeAutospacing="1" w:after="100" w:afterAutospacing="1"/>
      <w:jc w:val="left"/>
    </w:pPr>
    <w:rPr>
      <w:rFonts w:ascii="Verdana" w:hAnsi="Verdana"/>
      <w:b/>
      <w:bCs/>
      <w:color w:val="666666"/>
      <w:sz w:val="14"/>
      <w:szCs w:val="14"/>
      <w:lang w:eastAsia="hr-HR"/>
    </w:rPr>
  </w:style>
  <w:style w:type="paragraph" w:customStyle="1" w:styleId="komentari">
    <w:name w:val="komentari"/>
    <w:basedOn w:val="Normal"/>
    <w:rsid w:val="00DE1014"/>
    <w:pPr>
      <w:tabs>
        <w:tab w:val="clear" w:pos="720"/>
        <w:tab w:val="clear" w:pos="6912"/>
      </w:tabs>
      <w:spacing w:before="120" w:after="120"/>
      <w:ind w:left="120" w:right="120"/>
      <w:jc w:val="left"/>
    </w:pPr>
    <w:rPr>
      <w:rFonts w:ascii="Verdana" w:hAnsi="Verdana"/>
      <w:b/>
      <w:bCs/>
      <w:color w:val="FF0000"/>
      <w:sz w:val="12"/>
      <w:szCs w:val="12"/>
      <w:lang w:eastAsia="hr-HR"/>
    </w:rPr>
  </w:style>
  <w:style w:type="character" w:customStyle="1" w:styleId="style11">
    <w:name w:val="style11"/>
    <w:rsid w:val="00DE1014"/>
    <w:rPr>
      <w:sz w:val="10"/>
      <w:szCs w:val="10"/>
    </w:rPr>
  </w:style>
  <w:style w:type="paragraph" w:customStyle="1" w:styleId="Odgovortest">
    <w:name w:val="Odgovor test"/>
    <w:basedOn w:val="Normal"/>
    <w:rsid w:val="00C06C0C"/>
    <w:pPr>
      <w:tabs>
        <w:tab w:val="clear" w:pos="720"/>
        <w:tab w:val="clear" w:pos="6912"/>
      </w:tabs>
      <w:spacing w:before="20"/>
      <w:jc w:val="left"/>
    </w:pPr>
    <w:rPr>
      <w:rFonts w:ascii="Arial" w:hAnsi="Arial"/>
      <w:sz w:val="20"/>
    </w:rPr>
  </w:style>
  <w:style w:type="paragraph" w:customStyle="1" w:styleId="PitanjeC">
    <w:name w:val="Pitanje C"/>
    <w:basedOn w:val="Normal"/>
    <w:rsid w:val="00C06C0C"/>
    <w:pPr>
      <w:tabs>
        <w:tab w:val="clear" w:pos="720"/>
        <w:tab w:val="clear" w:pos="6912"/>
      </w:tabs>
      <w:spacing w:before="20"/>
      <w:ind w:left="720" w:hanging="360"/>
      <w:jc w:val="left"/>
    </w:pPr>
    <w:rPr>
      <w:rFonts w:ascii="Arial" w:hAnsi="Arial"/>
      <w:sz w:val="20"/>
    </w:rPr>
  </w:style>
  <w:style w:type="paragraph" w:styleId="Bezproreda">
    <w:name w:val="No Spacing"/>
    <w:uiPriority w:val="1"/>
    <w:qFormat/>
    <w:rsid w:val="007D3D62"/>
    <w:rPr>
      <w:rFonts w:ascii="Calibri" w:eastAsia="Calibri" w:hAnsi="Calibri"/>
      <w:sz w:val="22"/>
      <w:szCs w:val="22"/>
      <w:lang w:eastAsia="en-US"/>
    </w:rPr>
  </w:style>
  <w:style w:type="paragraph" w:customStyle="1" w:styleId="CM54">
    <w:name w:val="CM54"/>
    <w:basedOn w:val="Normal"/>
    <w:next w:val="Normal"/>
    <w:uiPriority w:val="99"/>
    <w:rsid w:val="007D3D62"/>
    <w:pPr>
      <w:widowControl w:val="0"/>
      <w:tabs>
        <w:tab w:val="clear" w:pos="720"/>
        <w:tab w:val="clear" w:pos="6912"/>
      </w:tabs>
      <w:autoSpaceDE w:val="0"/>
      <w:autoSpaceDN w:val="0"/>
      <w:adjustRightInd w:val="0"/>
      <w:jc w:val="left"/>
    </w:pPr>
    <w:rPr>
      <w:rFonts w:ascii="Palatino Linotype" w:hAnsi="Palatino Linotype"/>
      <w:sz w:val="24"/>
      <w:szCs w:val="24"/>
      <w:lang w:eastAsia="hr-HR"/>
    </w:rPr>
  </w:style>
  <w:style w:type="paragraph" w:customStyle="1" w:styleId="t-9-8">
    <w:name w:val="t-9-8"/>
    <w:basedOn w:val="Normal"/>
    <w:rsid w:val="007D3D62"/>
    <w:pPr>
      <w:tabs>
        <w:tab w:val="clear" w:pos="720"/>
        <w:tab w:val="clear" w:pos="6912"/>
      </w:tabs>
      <w:spacing w:before="100" w:beforeAutospacing="1" w:after="100" w:afterAutospacing="1"/>
      <w:jc w:val="left"/>
    </w:pPr>
    <w:rPr>
      <w:sz w:val="24"/>
      <w:szCs w:val="24"/>
      <w:lang w:eastAsia="hr-HR"/>
    </w:rPr>
  </w:style>
  <w:style w:type="paragraph" w:customStyle="1" w:styleId="Tekststudije">
    <w:name w:val="Tekst studije"/>
    <w:basedOn w:val="Normal"/>
    <w:link w:val="TekststudijeChar"/>
    <w:rsid w:val="007D3D62"/>
    <w:pPr>
      <w:tabs>
        <w:tab w:val="clear" w:pos="720"/>
        <w:tab w:val="clear" w:pos="6912"/>
      </w:tabs>
    </w:pPr>
    <w:rPr>
      <w:rFonts w:ascii="Arial" w:hAnsi="Arial"/>
      <w:szCs w:val="24"/>
      <w:lang w:val="x-none" w:eastAsia="x-none"/>
    </w:rPr>
  </w:style>
  <w:style w:type="character" w:customStyle="1" w:styleId="TekststudijeChar">
    <w:name w:val="Tekst studije Char"/>
    <w:link w:val="Tekststudije"/>
    <w:rsid w:val="007D3D62"/>
    <w:rPr>
      <w:rFonts w:ascii="Arial" w:hAnsi="Arial" w:cs="Arial"/>
      <w:sz w:val="22"/>
      <w:szCs w:val="24"/>
    </w:rPr>
  </w:style>
  <w:style w:type="paragraph" w:customStyle="1" w:styleId="viewstoryquote">
    <w:name w:val="viewstoryquote"/>
    <w:basedOn w:val="Normal"/>
    <w:rsid w:val="008B4105"/>
    <w:pPr>
      <w:pBdr>
        <w:top w:val="single" w:sz="4" w:space="6" w:color="6C91C8"/>
        <w:left w:val="single" w:sz="4" w:space="6" w:color="6C91C8"/>
        <w:bottom w:val="single" w:sz="12" w:space="6" w:color="6C91C8"/>
        <w:right w:val="single" w:sz="12" w:space="6" w:color="6C91C8"/>
      </w:pBdr>
      <w:shd w:val="clear" w:color="auto" w:fill="F3F3F3"/>
      <w:tabs>
        <w:tab w:val="clear" w:pos="720"/>
        <w:tab w:val="clear" w:pos="6912"/>
      </w:tabs>
      <w:spacing w:before="60" w:after="60" w:line="312" w:lineRule="auto"/>
      <w:ind w:left="240"/>
      <w:jc w:val="left"/>
    </w:pPr>
    <w:rPr>
      <w:rFonts w:ascii="Georgia" w:hAnsi="Georgia"/>
      <w:color w:val="333333"/>
      <w:sz w:val="24"/>
      <w:szCs w:val="24"/>
      <w:lang w:val="en-US"/>
    </w:rPr>
  </w:style>
  <w:style w:type="paragraph" w:customStyle="1" w:styleId="viewstoryintro">
    <w:name w:val="viewstoryintro"/>
    <w:basedOn w:val="Normal"/>
    <w:rsid w:val="008B4105"/>
    <w:pPr>
      <w:tabs>
        <w:tab w:val="clear" w:pos="720"/>
        <w:tab w:val="clear" w:pos="6912"/>
      </w:tabs>
      <w:spacing w:after="100" w:afterAutospacing="1"/>
      <w:jc w:val="left"/>
    </w:pPr>
    <w:rPr>
      <w:sz w:val="24"/>
      <w:szCs w:val="24"/>
      <w:lang w:val="en-US"/>
    </w:rPr>
  </w:style>
  <w:style w:type="paragraph" w:customStyle="1" w:styleId="text-2">
    <w:name w:val="text-2"/>
    <w:basedOn w:val="Normal"/>
    <w:rsid w:val="00926738"/>
    <w:pPr>
      <w:tabs>
        <w:tab w:val="clear" w:pos="720"/>
        <w:tab w:val="clear" w:pos="6912"/>
      </w:tabs>
      <w:spacing w:before="100" w:beforeAutospacing="1" w:after="100" w:afterAutospacing="1"/>
      <w:jc w:val="left"/>
    </w:pPr>
    <w:rPr>
      <w:sz w:val="24"/>
      <w:szCs w:val="24"/>
      <w:lang w:eastAsia="hr-HR"/>
    </w:rPr>
  </w:style>
  <w:style w:type="paragraph" w:styleId="Tablicaslika">
    <w:name w:val="table of figures"/>
    <w:basedOn w:val="Normal"/>
    <w:next w:val="Normal"/>
    <w:uiPriority w:val="99"/>
    <w:rsid w:val="000F56EF"/>
    <w:pPr>
      <w:tabs>
        <w:tab w:val="clear" w:pos="720"/>
        <w:tab w:val="clear" w:pos="6912"/>
      </w:tabs>
      <w:jc w:val="left"/>
    </w:pPr>
    <w:rPr>
      <w:rFonts w:ascii="Arial" w:hAnsi="Arial"/>
    </w:rPr>
  </w:style>
  <w:style w:type="paragraph" w:customStyle="1" w:styleId="HEADERFOOTER">
    <w:name w:val="HEADER/FOOTER"/>
    <w:basedOn w:val="Normal"/>
    <w:uiPriority w:val="99"/>
    <w:rsid w:val="008B2E49"/>
    <w:pPr>
      <w:tabs>
        <w:tab w:val="clear" w:pos="720"/>
        <w:tab w:val="clear" w:pos="6912"/>
      </w:tabs>
    </w:pPr>
    <w:rPr>
      <w:rFonts w:ascii="Arial" w:eastAsia="MS Mincho" w:hAnsi="Arial"/>
      <w:sz w:val="16"/>
      <w:szCs w:val="24"/>
      <w:lang w:eastAsia="ja-JP"/>
    </w:rPr>
  </w:style>
  <w:style w:type="paragraph" w:customStyle="1" w:styleId="NASLOVSTUDIJE">
    <w:name w:val="NASLOV STUDIJE"/>
    <w:basedOn w:val="Normal"/>
    <w:uiPriority w:val="99"/>
    <w:rsid w:val="008B2E49"/>
    <w:pPr>
      <w:tabs>
        <w:tab w:val="clear" w:pos="720"/>
        <w:tab w:val="clear" w:pos="6912"/>
      </w:tabs>
      <w:jc w:val="right"/>
    </w:pPr>
    <w:rPr>
      <w:rFonts w:ascii="Arial" w:eastAsia="MS Mincho" w:hAnsi="Arial"/>
      <w:b/>
      <w:bCs/>
      <w:sz w:val="32"/>
      <w:lang w:eastAsia="ja-JP"/>
    </w:rPr>
  </w:style>
  <w:style w:type="paragraph" w:customStyle="1" w:styleId="ZANASLOVNU">
    <w:name w:val="ZA NASLOVNU"/>
    <w:basedOn w:val="Normal"/>
    <w:uiPriority w:val="99"/>
    <w:rsid w:val="008B2E49"/>
    <w:pPr>
      <w:tabs>
        <w:tab w:val="clear" w:pos="720"/>
        <w:tab w:val="clear" w:pos="6912"/>
      </w:tabs>
      <w:jc w:val="right"/>
    </w:pPr>
    <w:rPr>
      <w:rFonts w:ascii="Arial" w:eastAsia="MS Mincho" w:hAnsi="Arial"/>
      <w:b/>
      <w:bCs/>
      <w:sz w:val="24"/>
      <w:lang w:eastAsia="ja-JP"/>
    </w:rPr>
  </w:style>
  <w:style w:type="character" w:styleId="Tekstrezerviranogmjesta">
    <w:name w:val="Placeholder Text"/>
    <w:uiPriority w:val="99"/>
    <w:semiHidden/>
    <w:rsid w:val="008B2E49"/>
    <w:rPr>
      <w:rFonts w:cs="Times New Roman"/>
      <w:color w:val="808080"/>
    </w:rPr>
  </w:style>
  <w:style w:type="paragraph" w:customStyle="1" w:styleId="Obinitekst1">
    <w:name w:val="Obični tekst1"/>
    <w:basedOn w:val="Normal"/>
    <w:uiPriority w:val="99"/>
    <w:rsid w:val="00B52596"/>
    <w:pPr>
      <w:tabs>
        <w:tab w:val="clear" w:pos="720"/>
        <w:tab w:val="clear" w:pos="6912"/>
      </w:tabs>
      <w:jc w:val="center"/>
    </w:pPr>
    <w:rPr>
      <w:rFonts w:ascii="Arial" w:hAnsi="Arial"/>
      <w:sz w:val="24"/>
      <w:lang w:val="en-GB"/>
    </w:rPr>
  </w:style>
  <w:style w:type="character" w:customStyle="1" w:styleId="italicen">
    <w:name w:val="italicen"/>
    <w:basedOn w:val="Zadanifontodlomka"/>
    <w:rsid w:val="00713885"/>
  </w:style>
  <w:style w:type="paragraph" w:customStyle="1" w:styleId="text">
    <w:name w:val="text"/>
    <w:basedOn w:val="Normal"/>
    <w:rsid w:val="00713885"/>
    <w:pPr>
      <w:tabs>
        <w:tab w:val="clear" w:pos="720"/>
        <w:tab w:val="clear" w:pos="6912"/>
      </w:tabs>
      <w:spacing w:before="100" w:beforeAutospacing="1" w:after="100" w:afterAutospacing="1"/>
      <w:jc w:val="left"/>
    </w:pPr>
    <w:rPr>
      <w:sz w:val="24"/>
      <w:szCs w:val="24"/>
      <w:lang w:eastAsia="hr-HR"/>
    </w:rPr>
  </w:style>
  <w:style w:type="paragraph" w:customStyle="1" w:styleId="Default">
    <w:name w:val="Default"/>
    <w:rsid w:val="00954115"/>
    <w:pPr>
      <w:autoSpaceDE w:val="0"/>
      <w:autoSpaceDN w:val="0"/>
      <w:adjustRightInd w:val="0"/>
    </w:pPr>
    <w:rPr>
      <w:rFonts w:ascii="Arial" w:hAnsi="Arial" w:cs="Arial"/>
      <w:color w:val="000000"/>
      <w:sz w:val="24"/>
      <w:szCs w:val="24"/>
    </w:rPr>
  </w:style>
  <w:style w:type="paragraph" w:styleId="Citat">
    <w:name w:val="Quote"/>
    <w:basedOn w:val="Normal"/>
    <w:next w:val="Normal"/>
    <w:link w:val="CitatChar"/>
    <w:uiPriority w:val="29"/>
    <w:qFormat/>
    <w:rsid w:val="00DD0868"/>
    <w:rPr>
      <w:i/>
      <w:iCs/>
      <w:color w:val="000000"/>
      <w:lang w:val="x-none"/>
    </w:rPr>
  </w:style>
  <w:style w:type="character" w:customStyle="1" w:styleId="CitatChar">
    <w:name w:val="Citat Char"/>
    <w:link w:val="Citat"/>
    <w:uiPriority w:val="29"/>
    <w:rsid w:val="00DD0868"/>
    <w:rPr>
      <w:rFonts w:ascii="Calibri" w:hAnsi="Calibri"/>
      <w:i/>
      <w:iCs/>
      <w:color w:val="000000"/>
      <w:sz w:val="22"/>
      <w:szCs w:val="22"/>
      <w:lang w:eastAsia="en-US"/>
    </w:rPr>
  </w:style>
  <w:style w:type="character" w:customStyle="1" w:styleId="apple-style-span">
    <w:name w:val="apple-style-span"/>
    <w:basedOn w:val="Zadanifontodlomka"/>
    <w:rsid w:val="00AB7ECB"/>
  </w:style>
  <w:style w:type="character" w:customStyle="1" w:styleId="kurziv">
    <w:name w:val="kurziv"/>
    <w:basedOn w:val="Zadanifontodlomka"/>
    <w:rsid w:val="00247706"/>
  </w:style>
  <w:style w:type="paragraph" w:customStyle="1" w:styleId="CM60">
    <w:name w:val="CM60"/>
    <w:basedOn w:val="Normal"/>
    <w:next w:val="Normal"/>
    <w:uiPriority w:val="99"/>
    <w:rsid w:val="00F70A85"/>
    <w:pPr>
      <w:widowControl w:val="0"/>
      <w:tabs>
        <w:tab w:val="clear" w:pos="720"/>
        <w:tab w:val="clear" w:pos="6912"/>
      </w:tabs>
      <w:autoSpaceDE w:val="0"/>
      <w:autoSpaceDN w:val="0"/>
      <w:adjustRightInd w:val="0"/>
    </w:pPr>
    <w:rPr>
      <w:rFonts w:ascii="Arial" w:hAnsi="Arial" w:cs="Arial"/>
      <w:sz w:val="24"/>
      <w:szCs w:val="24"/>
      <w:lang w:eastAsia="hr-HR"/>
    </w:rPr>
  </w:style>
  <w:style w:type="paragraph" w:styleId="Predmetkomentara">
    <w:name w:val="annotation subject"/>
    <w:basedOn w:val="Tekstkomentara"/>
    <w:next w:val="Tekstkomentara"/>
    <w:link w:val="PredmetkomentaraChar"/>
    <w:rsid w:val="00045359"/>
    <w:pPr>
      <w:tabs>
        <w:tab w:val="left" w:pos="720"/>
        <w:tab w:val="left" w:pos="6912"/>
      </w:tabs>
      <w:spacing w:line="240" w:lineRule="auto"/>
    </w:pPr>
    <w:rPr>
      <w:rFonts w:ascii="Calibri" w:hAnsi="Calibri"/>
      <w:b/>
      <w:bCs/>
    </w:rPr>
  </w:style>
  <w:style w:type="character" w:customStyle="1" w:styleId="PredmetkomentaraChar">
    <w:name w:val="Predmet komentara Char"/>
    <w:link w:val="Predmetkomentara"/>
    <w:rsid w:val="00045359"/>
    <w:rPr>
      <w:rFonts w:ascii="Calibri" w:hAnsi="Calibri"/>
      <w:b/>
      <w:bCs/>
      <w:sz w:val="24"/>
      <w:szCs w:val="22"/>
      <w:lang w:val="hr-HR"/>
    </w:rPr>
  </w:style>
  <w:style w:type="character" w:customStyle="1" w:styleId="apple-converted-space">
    <w:name w:val="apple-converted-space"/>
    <w:rsid w:val="00DE1392"/>
  </w:style>
  <w:style w:type="paragraph" w:customStyle="1" w:styleId="Naslovstudije0">
    <w:name w:val="Naslov studije"/>
    <w:basedOn w:val="Normal"/>
    <w:rsid w:val="00820BE7"/>
    <w:pPr>
      <w:tabs>
        <w:tab w:val="clear" w:pos="720"/>
        <w:tab w:val="clear" w:pos="6912"/>
      </w:tabs>
      <w:jc w:val="left"/>
    </w:pPr>
    <w:rPr>
      <w:rFonts w:ascii="Arial" w:hAnsi="Arial" w:cs="Arial"/>
      <w:b/>
      <w:sz w:val="48"/>
      <w:szCs w:val="36"/>
      <w:lang w:eastAsia="hr-HR"/>
    </w:rPr>
  </w:style>
  <w:style w:type="numbering" w:customStyle="1" w:styleId="NoList1">
    <w:name w:val="No List1"/>
    <w:next w:val="Bezpopisa"/>
    <w:uiPriority w:val="99"/>
    <w:semiHidden/>
    <w:unhideWhenUsed/>
    <w:rsid w:val="00B2018A"/>
  </w:style>
  <w:style w:type="character" w:customStyle="1" w:styleId="Naslov6Char">
    <w:name w:val="Naslov 6 Char"/>
    <w:link w:val="Naslov6"/>
    <w:rsid w:val="00B2018A"/>
    <w:rPr>
      <w:rFonts w:ascii="Calibri" w:hAnsi="Calibri"/>
      <w:i/>
      <w:sz w:val="22"/>
      <w:szCs w:val="22"/>
      <w:lang w:val="x-none" w:eastAsia="en-US"/>
    </w:rPr>
  </w:style>
  <w:style w:type="character" w:customStyle="1" w:styleId="Naslov7Char">
    <w:name w:val="Naslov 7 Char"/>
    <w:link w:val="Naslov7"/>
    <w:rsid w:val="00B2018A"/>
    <w:rPr>
      <w:rFonts w:ascii="Arial" w:hAnsi="Arial"/>
      <w:szCs w:val="22"/>
      <w:lang w:val="x-none" w:eastAsia="en-US"/>
    </w:rPr>
  </w:style>
  <w:style w:type="numbering" w:customStyle="1" w:styleId="NoList11">
    <w:name w:val="No List11"/>
    <w:next w:val="Bezpopisa"/>
    <w:uiPriority w:val="99"/>
    <w:semiHidden/>
    <w:unhideWhenUsed/>
    <w:rsid w:val="00B2018A"/>
  </w:style>
  <w:style w:type="character" w:customStyle="1" w:styleId="HTMLunaprijedoblikovanoChar">
    <w:name w:val="HTML unaprijed oblikovano Char"/>
    <w:link w:val="HTMLunaprijedoblikovano"/>
    <w:rsid w:val="00B2018A"/>
    <w:rPr>
      <w:rFonts w:ascii="Courier New" w:eastAsia="Courier New" w:hAnsi="Courier New" w:cs="HRSwiss"/>
      <w:szCs w:val="22"/>
      <w:lang w:eastAsia="en-US"/>
    </w:rPr>
  </w:style>
  <w:style w:type="paragraph" w:customStyle="1" w:styleId="NormalWeb1">
    <w:name w:val="Normal (Web)1"/>
    <w:basedOn w:val="Normal"/>
    <w:next w:val="StandardWeb"/>
    <w:uiPriority w:val="99"/>
    <w:semiHidden/>
    <w:unhideWhenUsed/>
    <w:rsid w:val="00B2018A"/>
    <w:pPr>
      <w:tabs>
        <w:tab w:val="clear" w:pos="720"/>
        <w:tab w:val="clear" w:pos="6912"/>
      </w:tabs>
      <w:spacing w:before="100" w:after="100"/>
      <w:jc w:val="left"/>
    </w:pPr>
    <w:rPr>
      <w:rFonts w:eastAsia="Calibri"/>
      <w:sz w:val="24"/>
      <w:lang w:val="en-US"/>
    </w:rPr>
  </w:style>
  <w:style w:type="paragraph" w:customStyle="1" w:styleId="Char1">
    <w:name w:val="Char1"/>
    <w:basedOn w:val="Normal"/>
    <w:next w:val="Normal"/>
    <w:uiPriority w:val="35"/>
    <w:semiHidden/>
    <w:unhideWhenUsed/>
    <w:qFormat/>
    <w:rsid w:val="00B2018A"/>
    <w:rPr>
      <w:rFonts w:eastAsia="Calibri"/>
      <w:b/>
    </w:rPr>
  </w:style>
  <w:style w:type="character" w:customStyle="1" w:styleId="UvuenotijelotekstaChar">
    <w:name w:val="Uvučeno tijelo teksta Char"/>
    <w:link w:val="Uvuenotijeloteksta"/>
    <w:rsid w:val="00B2018A"/>
    <w:rPr>
      <w:rFonts w:ascii="Calibri" w:hAnsi="Calibri"/>
      <w:sz w:val="22"/>
      <w:szCs w:val="22"/>
      <w:lang w:eastAsia="en-US"/>
    </w:rPr>
  </w:style>
  <w:style w:type="character" w:customStyle="1" w:styleId="PodnaslovChar">
    <w:name w:val="Podnaslov Char"/>
    <w:link w:val="Podnaslov"/>
    <w:rsid w:val="00B2018A"/>
    <w:rPr>
      <w:rFonts w:ascii="Tahoma" w:hAnsi="Tahoma" w:cs="Tahoma"/>
      <w:sz w:val="48"/>
      <w:szCs w:val="24"/>
      <w:lang w:eastAsia="en-US"/>
    </w:rPr>
  </w:style>
  <w:style w:type="character" w:customStyle="1" w:styleId="Tijeloteksta2Char">
    <w:name w:val="Tijelo teksta 2 Char"/>
    <w:link w:val="Tijeloteksta2"/>
    <w:rsid w:val="00B2018A"/>
    <w:rPr>
      <w:rFonts w:ascii="Arial" w:hAnsi="Arial"/>
      <w:sz w:val="24"/>
      <w:szCs w:val="22"/>
      <w:lang w:eastAsia="en-US"/>
    </w:rPr>
  </w:style>
  <w:style w:type="character" w:customStyle="1" w:styleId="Tijeloteksta3Char">
    <w:name w:val="Tijelo teksta 3 Char"/>
    <w:link w:val="Tijeloteksta3"/>
    <w:rsid w:val="00B2018A"/>
    <w:rPr>
      <w:rFonts w:ascii="Calibri" w:hAnsi="Calibri"/>
      <w:snapToGrid w:val="0"/>
      <w:color w:val="000000"/>
      <w:szCs w:val="22"/>
      <w:lang w:val="en-US" w:eastAsia="en-US"/>
    </w:rPr>
  </w:style>
  <w:style w:type="character" w:customStyle="1" w:styleId="Tijeloteksta-uvlaka2Char">
    <w:name w:val="Tijelo teksta - uvlaka 2 Char"/>
    <w:link w:val="Tijeloteksta-uvlaka2"/>
    <w:rsid w:val="00B2018A"/>
    <w:rPr>
      <w:rFonts w:ascii="Arial" w:hAnsi="Arial"/>
      <w:sz w:val="24"/>
      <w:szCs w:val="22"/>
      <w:lang w:eastAsia="en-US"/>
    </w:rPr>
  </w:style>
  <w:style w:type="character" w:customStyle="1" w:styleId="Tijeloteksta-uvlaka3Char">
    <w:name w:val="Tijelo teksta - uvlaka 3 Char"/>
    <w:link w:val="Tijeloteksta-uvlaka3"/>
    <w:rsid w:val="00B2018A"/>
    <w:rPr>
      <w:rFonts w:ascii="Arial" w:hAnsi="Arial"/>
      <w:sz w:val="24"/>
      <w:szCs w:val="22"/>
      <w:lang w:eastAsia="en-US"/>
    </w:rPr>
  </w:style>
  <w:style w:type="paragraph" w:customStyle="1" w:styleId="Obinitekst2">
    <w:name w:val="Obični tekst2"/>
    <w:basedOn w:val="Normal"/>
    <w:uiPriority w:val="99"/>
    <w:rsid w:val="00B2018A"/>
    <w:pPr>
      <w:tabs>
        <w:tab w:val="clear" w:pos="720"/>
        <w:tab w:val="clear" w:pos="6912"/>
      </w:tabs>
      <w:jc w:val="center"/>
    </w:pPr>
    <w:rPr>
      <w:rFonts w:ascii="Arial" w:hAnsi="Arial"/>
      <w:sz w:val="24"/>
      <w:lang w:val="en-GB"/>
    </w:rPr>
  </w:style>
  <w:style w:type="table" w:customStyle="1" w:styleId="TableGrid11">
    <w:name w:val="Table Grid 11"/>
    <w:basedOn w:val="Obinatablica"/>
    <w:next w:val="Reetkatablice1"/>
    <w:semiHidden/>
    <w:unhideWhenUsed/>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Professional1">
    <w:name w:val="Table Professional1"/>
    <w:basedOn w:val="Obinatablica"/>
    <w:next w:val="Profesionalnatablica"/>
    <w:semiHidden/>
    <w:unhideWhenUsed/>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Obinatablica"/>
    <w:next w:val="Reetkatablice"/>
    <w:uiPriority w:val="59"/>
    <w:rsid w:val="00B2018A"/>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unhideWhenUsed/>
    <w:rsid w:val="00B2018A"/>
  </w:style>
  <w:style w:type="table" w:customStyle="1" w:styleId="TableGrid111">
    <w:name w:val="Table Grid 111"/>
    <w:basedOn w:val="Obinatablica"/>
    <w:next w:val="Reetkatablice1"/>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Professional11">
    <w:name w:val="Table Professional11"/>
    <w:basedOn w:val="Obinatablica"/>
    <w:next w:val="Profesionalnatablica"/>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xl110">
    <w:name w:val="xl110"/>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1">
    <w:name w:val="xl111"/>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textAlignment w:val="center"/>
    </w:pPr>
    <w:rPr>
      <w:rFonts w:ascii="Times New Roman" w:hAnsi="Times New Roman"/>
      <w:sz w:val="16"/>
      <w:szCs w:val="16"/>
      <w:lang w:eastAsia="hr-HR"/>
    </w:rPr>
  </w:style>
  <w:style w:type="paragraph" w:customStyle="1" w:styleId="xl112">
    <w:name w:val="xl112"/>
    <w:basedOn w:val="Normal"/>
    <w:rsid w:val="0023685D"/>
    <w:pPr>
      <w:pBdr>
        <w:top w:val="single" w:sz="4" w:space="0" w:color="auto"/>
        <w:left w:val="single" w:sz="4" w:space="0" w:color="auto"/>
        <w:bottom w:val="single" w:sz="4" w:space="0" w:color="auto"/>
        <w:right w:val="single" w:sz="4" w:space="0" w:color="auto"/>
      </w:pBdr>
      <w:shd w:val="clear" w:color="000000" w:fill="808080"/>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3">
    <w:name w:val="xl113"/>
    <w:basedOn w:val="Normal"/>
    <w:rsid w:val="0023685D"/>
    <w:pPr>
      <w:pBdr>
        <w:top w:val="single" w:sz="4" w:space="0" w:color="auto"/>
        <w:left w:val="single" w:sz="4" w:space="0" w:color="auto"/>
        <w:bottom w:val="single" w:sz="4" w:space="0" w:color="auto"/>
        <w:right w:val="single" w:sz="4" w:space="0" w:color="auto"/>
      </w:pBdr>
      <w:shd w:val="clear" w:color="000000" w:fill="FFFFFF"/>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4">
    <w:name w:val="xl114"/>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5">
    <w:name w:val="xl115"/>
    <w:basedOn w:val="Normal"/>
    <w:rsid w:val="0023685D"/>
    <w:pPr>
      <w:pBdr>
        <w:top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16">
    <w:name w:val="xl116"/>
    <w:basedOn w:val="Normal"/>
    <w:rsid w:val="0023685D"/>
    <w:pPr>
      <w:pBdr>
        <w:top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17">
    <w:name w:val="xl117"/>
    <w:basedOn w:val="Normal"/>
    <w:rsid w:val="0023685D"/>
    <w:pPr>
      <w:pBdr>
        <w:top w:val="single" w:sz="4" w:space="0" w:color="auto"/>
        <w:left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8">
    <w:name w:val="xl118"/>
    <w:basedOn w:val="Normal"/>
    <w:rsid w:val="0023685D"/>
    <w:pPr>
      <w:pBdr>
        <w:top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9">
    <w:name w:val="xl119"/>
    <w:basedOn w:val="Normal"/>
    <w:rsid w:val="0023685D"/>
    <w:pPr>
      <w:pBdr>
        <w:top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20">
    <w:name w:val="xl120"/>
    <w:basedOn w:val="Normal"/>
    <w:rsid w:val="0023685D"/>
    <w:pPr>
      <w:pBdr>
        <w:top w:val="single" w:sz="4" w:space="0" w:color="auto"/>
        <w:left w:val="single" w:sz="4" w:space="0" w:color="auto"/>
        <w:bottom w:val="single" w:sz="4" w:space="0" w:color="auto"/>
        <w:right w:val="single" w:sz="4" w:space="0" w:color="auto"/>
      </w:pBdr>
      <w:shd w:val="clear" w:color="000000" w:fill="808080"/>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21">
    <w:name w:val="xl121"/>
    <w:basedOn w:val="Normal"/>
    <w:rsid w:val="0023685D"/>
    <w:pPr>
      <w:pBdr>
        <w:top w:val="single" w:sz="4" w:space="0" w:color="auto"/>
        <w:left w:val="single" w:sz="4" w:space="0" w:color="auto"/>
        <w:bottom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22">
    <w:name w:val="xl122"/>
    <w:basedOn w:val="Normal"/>
    <w:rsid w:val="0023685D"/>
    <w:pPr>
      <w:pBdr>
        <w:top w:val="single" w:sz="4" w:space="0" w:color="auto"/>
        <w:bottom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23">
    <w:name w:val="xl123"/>
    <w:basedOn w:val="Normal"/>
    <w:rsid w:val="0023685D"/>
    <w:pPr>
      <w:pBdr>
        <w:top w:val="single" w:sz="4" w:space="0" w:color="auto"/>
        <w:bottom w:val="single" w:sz="4" w:space="0" w:color="auto"/>
        <w:right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table" w:customStyle="1" w:styleId="TableGrid21">
    <w:name w:val="Table Grid21"/>
    <w:basedOn w:val="Obinatablica"/>
    <w:next w:val="Reetkatablice"/>
    <w:uiPriority w:val="59"/>
    <w:rsid w:val="008043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laimempty">
    <w:name w:val="xclaimempty"/>
    <w:basedOn w:val="Zadanifontodlomka"/>
    <w:rsid w:val="00843E96"/>
  </w:style>
  <w:style w:type="character" w:customStyle="1" w:styleId="xclaimstyle">
    <w:name w:val="xclaimstyle"/>
    <w:basedOn w:val="Zadanifontodlomka"/>
    <w:rsid w:val="00843E96"/>
  </w:style>
  <w:style w:type="paragraph" w:customStyle="1" w:styleId="pf0">
    <w:name w:val="pf0"/>
    <w:basedOn w:val="Normal"/>
    <w:rsid w:val="007F360F"/>
    <w:pPr>
      <w:tabs>
        <w:tab w:val="clear" w:pos="720"/>
        <w:tab w:val="clear" w:pos="6912"/>
      </w:tabs>
      <w:spacing w:before="100" w:beforeAutospacing="1" w:after="100" w:afterAutospacing="1"/>
      <w:jc w:val="left"/>
    </w:pPr>
    <w:rPr>
      <w:rFonts w:ascii="Times New Roman" w:hAnsi="Times New Roman"/>
      <w:sz w:val="24"/>
      <w:szCs w:val="24"/>
      <w:lang w:eastAsia="hr-HR"/>
    </w:rPr>
  </w:style>
  <w:style w:type="character" w:customStyle="1" w:styleId="cf01">
    <w:name w:val="cf01"/>
    <w:rsid w:val="007F360F"/>
    <w:rPr>
      <w:rFonts w:ascii="Segoe UI" w:hAnsi="Segoe UI" w:cs="Segoe UI" w:hint="default"/>
      <w:sz w:val="18"/>
      <w:szCs w:val="18"/>
    </w:rPr>
  </w:style>
  <w:style w:type="character" w:customStyle="1" w:styleId="Mention">
    <w:name w:val="Mention"/>
    <w:basedOn w:val="Zadanifontodlomka"/>
    <w:uiPriority w:val="99"/>
    <w:unhideWhenUsed/>
    <w:rsid w:val="004B09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92">
      <w:bodyDiv w:val="1"/>
      <w:marLeft w:val="0"/>
      <w:marRight w:val="0"/>
      <w:marTop w:val="0"/>
      <w:marBottom w:val="0"/>
      <w:divBdr>
        <w:top w:val="none" w:sz="0" w:space="0" w:color="auto"/>
        <w:left w:val="none" w:sz="0" w:space="0" w:color="auto"/>
        <w:bottom w:val="none" w:sz="0" w:space="0" w:color="auto"/>
        <w:right w:val="none" w:sz="0" w:space="0" w:color="auto"/>
      </w:divBdr>
    </w:div>
    <w:div w:id="11881351">
      <w:bodyDiv w:val="1"/>
      <w:marLeft w:val="0"/>
      <w:marRight w:val="0"/>
      <w:marTop w:val="0"/>
      <w:marBottom w:val="0"/>
      <w:divBdr>
        <w:top w:val="none" w:sz="0" w:space="0" w:color="auto"/>
        <w:left w:val="none" w:sz="0" w:space="0" w:color="auto"/>
        <w:bottom w:val="none" w:sz="0" w:space="0" w:color="auto"/>
        <w:right w:val="none" w:sz="0" w:space="0" w:color="auto"/>
      </w:divBdr>
    </w:div>
    <w:div w:id="13072283">
      <w:bodyDiv w:val="1"/>
      <w:marLeft w:val="0"/>
      <w:marRight w:val="0"/>
      <w:marTop w:val="0"/>
      <w:marBottom w:val="0"/>
      <w:divBdr>
        <w:top w:val="none" w:sz="0" w:space="0" w:color="auto"/>
        <w:left w:val="none" w:sz="0" w:space="0" w:color="auto"/>
        <w:bottom w:val="none" w:sz="0" w:space="0" w:color="auto"/>
        <w:right w:val="none" w:sz="0" w:space="0" w:color="auto"/>
      </w:divBdr>
    </w:div>
    <w:div w:id="21439608">
      <w:bodyDiv w:val="1"/>
      <w:marLeft w:val="0"/>
      <w:marRight w:val="0"/>
      <w:marTop w:val="0"/>
      <w:marBottom w:val="0"/>
      <w:divBdr>
        <w:top w:val="none" w:sz="0" w:space="0" w:color="auto"/>
        <w:left w:val="none" w:sz="0" w:space="0" w:color="auto"/>
        <w:bottom w:val="none" w:sz="0" w:space="0" w:color="auto"/>
        <w:right w:val="none" w:sz="0" w:space="0" w:color="auto"/>
      </w:divBdr>
    </w:div>
    <w:div w:id="21564707">
      <w:bodyDiv w:val="1"/>
      <w:marLeft w:val="0"/>
      <w:marRight w:val="0"/>
      <w:marTop w:val="0"/>
      <w:marBottom w:val="0"/>
      <w:divBdr>
        <w:top w:val="none" w:sz="0" w:space="0" w:color="auto"/>
        <w:left w:val="none" w:sz="0" w:space="0" w:color="auto"/>
        <w:bottom w:val="none" w:sz="0" w:space="0" w:color="auto"/>
        <w:right w:val="none" w:sz="0" w:space="0" w:color="auto"/>
      </w:divBdr>
    </w:div>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29301953">
      <w:bodyDiv w:val="1"/>
      <w:marLeft w:val="0"/>
      <w:marRight w:val="0"/>
      <w:marTop w:val="0"/>
      <w:marBottom w:val="0"/>
      <w:divBdr>
        <w:top w:val="none" w:sz="0" w:space="0" w:color="auto"/>
        <w:left w:val="none" w:sz="0" w:space="0" w:color="auto"/>
        <w:bottom w:val="none" w:sz="0" w:space="0" w:color="auto"/>
        <w:right w:val="none" w:sz="0" w:space="0" w:color="auto"/>
      </w:divBdr>
    </w:div>
    <w:div w:id="32965824">
      <w:bodyDiv w:val="1"/>
      <w:marLeft w:val="0"/>
      <w:marRight w:val="0"/>
      <w:marTop w:val="0"/>
      <w:marBottom w:val="0"/>
      <w:divBdr>
        <w:top w:val="none" w:sz="0" w:space="0" w:color="auto"/>
        <w:left w:val="none" w:sz="0" w:space="0" w:color="auto"/>
        <w:bottom w:val="none" w:sz="0" w:space="0" w:color="auto"/>
        <w:right w:val="none" w:sz="0" w:space="0" w:color="auto"/>
      </w:divBdr>
    </w:div>
    <w:div w:id="39600459">
      <w:bodyDiv w:val="1"/>
      <w:marLeft w:val="0"/>
      <w:marRight w:val="0"/>
      <w:marTop w:val="0"/>
      <w:marBottom w:val="0"/>
      <w:divBdr>
        <w:top w:val="none" w:sz="0" w:space="0" w:color="auto"/>
        <w:left w:val="none" w:sz="0" w:space="0" w:color="auto"/>
        <w:bottom w:val="none" w:sz="0" w:space="0" w:color="auto"/>
        <w:right w:val="none" w:sz="0" w:space="0" w:color="auto"/>
      </w:divBdr>
    </w:div>
    <w:div w:id="43792746">
      <w:bodyDiv w:val="1"/>
      <w:marLeft w:val="0"/>
      <w:marRight w:val="0"/>
      <w:marTop w:val="0"/>
      <w:marBottom w:val="0"/>
      <w:divBdr>
        <w:top w:val="none" w:sz="0" w:space="0" w:color="auto"/>
        <w:left w:val="none" w:sz="0" w:space="0" w:color="auto"/>
        <w:bottom w:val="none" w:sz="0" w:space="0" w:color="auto"/>
        <w:right w:val="none" w:sz="0" w:space="0" w:color="auto"/>
      </w:divBdr>
    </w:div>
    <w:div w:id="52386148">
      <w:bodyDiv w:val="1"/>
      <w:marLeft w:val="0"/>
      <w:marRight w:val="0"/>
      <w:marTop w:val="0"/>
      <w:marBottom w:val="0"/>
      <w:divBdr>
        <w:top w:val="none" w:sz="0" w:space="0" w:color="auto"/>
        <w:left w:val="none" w:sz="0" w:space="0" w:color="auto"/>
        <w:bottom w:val="none" w:sz="0" w:space="0" w:color="auto"/>
        <w:right w:val="none" w:sz="0" w:space="0" w:color="auto"/>
      </w:divBdr>
    </w:div>
    <w:div w:id="56250624">
      <w:bodyDiv w:val="1"/>
      <w:marLeft w:val="0"/>
      <w:marRight w:val="0"/>
      <w:marTop w:val="0"/>
      <w:marBottom w:val="0"/>
      <w:divBdr>
        <w:top w:val="none" w:sz="0" w:space="0" w:color="auto"/>
        <w:left w:val="none" w:sz="0" w:space="0" w:color="auto"/>
        <w:bottom w:val="none" w:sz="0" w:space="0" w:color="auto"/>
        <w:right w:val="none" w:sz="0" w:space="0" w:color="auto"/>
      </w:divBdr>
    </w:div>
    <w:div w:id="58140451">
      <w:bodyDiv w:val="1"/>
      <w:marLeft w:val="0"/>
      <w:marRight w:val="0"/>
      <w:marTop w:val="0"/>
      <w:marBottom w:val="0"/>
      <w:divBdr>
        <w:top w:val="none" w:sz="0" w:space="0" w:color="auto"/>
        <w:left w:val="none" w:sz="0" w:space="0" w:color="auto"/>
        <w:bottom w:val="none" w:sz="0" w:space="0" w:color="auto"/>
        <w:right w:val="none" w:sz="0" w:space="0" w:color="auto"/>
      </w:divBdr>
    </w:div>
    <w:div w:id="58553179">
      <w:bodyDiv w:val="1"/>
      <w:marLeft w:val="0"/>
      <w:marRight w:val="0"/>
      <w:marTop w:val="0"/>
      <w:marBottom w:val="0"/>
      <w:divBdr>
        <w:top w:val="none" w:sz="0" w:space="0" w:color="auto"/>
        <w:left w:val="none" w:sz="0" w:space="0" w:color="auto"/>
        <w:bottom w:val="none" w:sz="0" w:space="0" w:color="auto"/>
        <w:right w:val="none" w:sz="0" w:space="0" w:color="auto"/>
      </w:divBdr>
    </w:div>
    <w:div w:id="62070312">
      <w:bodyDiv w:val="1"/>
      <w:marLeft w:val="0"/>
      <w:marRight w:val="0"/>
      <w:marTop w:val="0"/>
      <w:marBottom w:val="0"/>
      <w:divBdr>
        <w:top w:val="none" w:sz="0" w:space="0" w:color="auto"/>
        <w:left w:val="none" w:sz="0" w:space="0" w:color="auto"/>
        <w:bottom w:val="none" w:sz="0" w:space="0" w:color="auto"/>
        <w:right w:val="none" w:sz="0" w:space="0" w:color="auto"/>
      </w:divBdr>
    </w:div>
    <w:div w:id="6376854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7047245">
      <w:bodyDiv w:val="1"/>
      <w:marLeft w:val="0"/>
      <w:marRight w:val="0"/>
      <w:marTop w:val="0"/>
      <w:marBottom w:val="0"/>
      <w:divBdr>
        <w:top w:val="none" w:sz="0" w:space="0" w:color="auto"/>
        <w:left w:val="none" w:sz="0" w:space="0" w:color="auto"/>
        <w:bottom w:val="none" w:sz="0" w:space="0" w:color="auto"/>
        <w:right w:val="none" w:sz="0" w:space="0" w:color="auto"/>
      </w:divBdr>
    </w:div>
    <w:div w:id="74059427">
      <w:bodyDiv w:val="1"/>
      <w:marLeft w:val="0"/>
      <w:marRight w:val="0"/>
      <w:marTop w:val="0"/>
      <w:marBottom w:val="0"/>
      <w:divBdr>
        <w:top w:val="none" w:sz="0" w:space="0" w:color="auto"/>
        <w:left w:val="none" w:sz="0" w:space="0" w:color="auto"/>
        <w:bottom w:val="none" w:sz="0" w:space="0" w:color="auto"/>
        <w:right w:val="none" w:sz="0" w:space="0" w:color="auto"/>
      </w:divBdr>
    </w:div>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78061833">
      <w:bodyDiv w:val="1"/>
      <w:marLeft w:val="0"/>
      <w:marRight w:val="0"/>
      <w:marTop w:val="0"/>
      <w:marBottom w:val="0"/>
      <w:divBdr>
        <w:top w:val="none" w:sz="0" w:space="0" w:color="auto"/>
        <w:left w:val="none" w:sz="0" w:space="0" w:color="auto"/>
        <w:bottom w:val="none" w:sz="0" w:space="0" w:color="auto"/>
        <w:right w:val="none" w:sz="0" w:space="0" w:color="auto"/>
      </w:divBdr>
    </w:div>
    <w:div w:id="78406182">
      <w:bodyDiv w:val="1"/>
      <w:marLeft w:val="0"/>
      <w:marRight w:val="0"/>
      <w:marTop w:val="0"/>
      <w:marBottom w:val="0"/>
      <w:divBdr>
        <w:top w:val="none" w:sz="0" w:space="0" w:color="auto"/>
        <w:left w:val="none" w:sz="0" w:space="0" w:color="auto"/>
        <w:bottom w:val="none" w:sz="0" w:space="0" w:color="auto"/>
        <w:right w:val="none" w:sz="0" w:space="0" w:color="auto"/>
      </w:divBdr>
    </w:div>
    <w:div w:id="80834229">
      <w:bodyDiv w:val="1"/>
      <w:marLeft w:val="0"/>
      <w:marRight w:val="0"/>
      <w:marTop w:val="0"/>
      <w:marBottom w:val="0"/>
      <w:divBdr>
        <w:top w:val="none" w:sz="0" w:space="0" w:color="auto"/>
        <w:left w:val="none" w:sz="0" w:space="0" w:color="auto"/>
        <w:bottom w:val="none" w:sz="0" w:space="0" w:color="auto"/>
        <w:right w:val="none" w:sz="0" w:space="0" w:color="auto"/>
      </w:divBdr>
    </w:div>
    <w:div w:id="82383258">
      <w:bodyDiv w:val="1"/>
      <w:marLeft w:val="0"/>
      <w:marRight w:val="0"/>
      <w:marTop w:val="0"/>
      <w:marBottom w:val="0"/>
      <w:divBdr>
        <w:top w:val="none" w:sz="0" w:space="0" w:color="auto"/>
        <w:left w:val="none" w:sz="0" w:space="0" w:color="auto"/>
        <w:bottom w:val="none" w:sz="0" w:space="0" w:color="auto"/>
        <w:right w:val="none" w:sz="0" w:space="0" w:color="auto"/>
      </w:divBdr>
    </w:div>
    <w:div w:id="86275398">
      <w:bodyDiv w:val="1"/>
      <w:marLeft w:val="0"/>
      <w:marRight w:val="0"/>
      <w:marTop w:val="0"/>
      <w:marBottom w:val="0"/>
      <w:divBdr>
        <w:top w:val="none" w:sz="0" w:space="0" w:color="auto"/>
        <w:left w:val="none" w:sz="0" w:space="0" w:color="auto"/>
        <w:bottom w:val="none" w:sz="0" w:space="0" w:color="auto"/>
        <w:right w:val="none" w:sz="0" w:space="0" w:color="auto"/>
      </w:divBdr>
    </w:div>
    <w:div w:id="86661104">
      <w:bodyDiv w:val="1"/>
      <w:marLeft w:val="0"/>
      <w:marRight w:val="0"/>
      <w:marTop w:val="0"/>
      <w:marBottom w:val="0"/>
      <w:divBdr>
        <w:top w:val="none" w:sz="0" w:space="0" w:color="auto"/>
        <w:left w:val="none" w:sz="0" w:space="0" w:color="auto"/>
        <w:bottom w:val="none" w:sz="0" w:space="0" w:color="auto"/>
        <w:right w:val="none" w:sz="0" w:space="0" w:color="auto"/>
      </w:divBdr>
    </w:div>
    <w:div w:id="91974120">
      <w:bodyDiv w:val="1"/>
      <w:marLeft w:val="0"/>
      <w:marRight w:val="0"/>
      <w:marTop w:val="0"/>
      <w:marBottom w:val="0"/>
      <w:divBdr>
        <w:top w:val="none" w:sz="0" w:space="0" w:color="auto"/>
        <w:left w:val="none" w:sz="0" w:space="0" w:color="auto"/>
        <w:bottom w:val="none" w:sz="0" w:space="0" w:color="auto"/>
        <w:right w:val="none" w:sz="0" w:space="0" w:color="auto"/>
      </w:divBdr>
    </w:div>
    <w:div w:id="96563655">
      <w:bodyDiv w:val="1"/>
      <w:marLeft w:val="0"/>
      <w:marRight w:val="0"/>
      <w:marTop w:val="0"/>
      <w:marBottom w:val="0"/>
      <w:divBdr>
        <w:top w:val="none" w:sz="0" w:space="0" w:color="auto"/>
        <w:left w:val="none" w:sz="0" w:space="0" w:color="auto"/>
        <w:bottom w:val="none" w:sz="0" w:space="0" w:color="auto"/>
        <w:right w:val="none" w:sz="0" w:space="0" w:color="auto"/>
      </w:divBdr>
    </w:div>
    <w:div w:id="96684449">
      <w:bodyDiv w:val="1"/>
      <w:marLeft w:val="0"/>
      <w:marRight w:val="0"/>
      <w:marTop w:val="0"/>
      <w:marBottom w:val="0"/>
      <w:divBdr>
        <w:top w:val="none" w:sz="0" w:space="0" w:color="auto"/>
        <w:left w:val="none" w:sz="0" w:space="0" w:color="auto"/>
        <w:bottom w:val="none" w:sz="0" w:space="0" w:color="auto"/>
        <w:right w:val="none" w:sz="0" w:space="0" w:color="auto"/>
      </w:divBdr>
    </w:div>
    <w:div w:id="114715895">
      <w:bodyDiv w:val="1"/>
      <w:marLeft w:val="0"/>
      <w:marRight w:val="0"/>
      <w:marTop w:val="0"/>
      <w:marBottom w:val="0"/>
      <w:divBdr>
        <w:top w:val="none" w:sz="0" w:space="0" w:color="auto"/>
        <w:left w:val="none" w:sz="0" w:space="0" w:color="auto"/>
        <w:bottom w:val="none" w:sz="0" w:space="0" w:color="auto"/>
        <w:right w:val="none" w:sz="0" w:space="0" w:color="auto"/>
      </w:divBdr>
    </w:div>
    <w:div w:id="117066769">
      <w:bodyDiv w:val="1"/>
      <w:marLeft w:val="0"/>
      <w:marRight w:val="0"/>
      <w:marTop w:val="0"/>
      <w:marBottom w:val="0"/>
      <w:divBdr>
        <w:top w:val="none" w:sz="0" w:space="0" w:color="auto"/>
        <w:left w:val="none" w:sz="0" w:space="0" w:color="auto"/>
        <w:bottom w:val="none" w:sz="0" w:space="0" w:color="auto"/>
        <w:right w:val="none" w:sz="0" w:space="0" w:color="auto"/>
      </w:divBdr>
    </w:div>
    <w:div w:id="128327722">
      <w:bodyDiv w:val="1"/>
      <w:marLeft w:val="0"/>
      <w:marRight w:val="0"/>
      <w:marTop w:val="0"/>
      <w:marBottom w:val="0"/>
      <w:divBdr>
        <w:top w:val="none" w:sz="0" w:space="0" w:color="auto"/>
        <w:left w:val="none" w:sz="0" w:space="0" w:color="auto"/>
        <w:bottom w:val="none" w:sz="0" w:space="0" w:color="auto"/>
        <w:right w:val="none" w:sz="0" w:space="0" w:color="auto"/>
      </w:divBdr>
    </w:div>
    <w:div w:id="132262252">
      <w:bodyDiv w:val="1"/>
      <w:marLeft w:val="0"/>
      <w:marRight w:val="0"/>
      <w:marTop w:val="0"/>
      <w:marBottom w:val="0"/>
      <w:divBdr>
        <w:top w:val="none" w:sz="0" w:space="0" w:color="auto"/>
        <w:left w:val="none" w:sz="0" w:space="0" w:color="auto"/>
        <w:bottom w:val="none" w:sz="0" w:space="0" w:color="auto"/>
        <w:right w:val="none" w:sz="0" w:space="0" w:color="auto"/>
      </w:divBdr>
    </w:div>
    <w:div w:id="134835658">
      <w:bodyDiv w:val="1"/>
      <w:marLeft w:val="0"/>
      <w:marRight w:val="0"/>
      <w:marTop w:val="0"/>
      <w:marBottom w:val="0"/>
      <w:divBdr>
        <w:top w:val="none" w:sz="0" w:space="0" w:color="auto"/>
        <w:left w:val="none" w:sz="0" w:space="0" w:color="auto"/>
        <w:bottom w:val="none" w:sz="0" w:space="0" w:color="auto"/>
        <w:right w:val="none" w:sz="0" w:space="0" w:color="auto"/>
      </w:divBdr>
    </w:div>
    <w:div w:id="140393212">
      <w:bodyDiv w:val="1"/>
      <w:marLeft w:val="0"/>
      <w:marRight w:val="0"/>
      <w:marTop w:val="0"/>
      <w:marBottom w:val="0"/>
      <w:divBdr>
        <w:top w:val="none" w:sz="0" w:space="0" w:color="auto"/>
        <w:left w:val="none" w:sz="0" w:space="0" w:color="auto"/>
        <w:bottom w:val="none" w:sz="0" w:space="0" w:color="auto"/>
        <w:right w:val="none" w:sz="0" w:space="0" w:color="auto"/>
      </w:divBdr>
    </w:div>
    <w:div w:id="143477683">
      <w:bodyDiv w:val="1"/>
      <w:marLeft w:val="0"/>
      <w:marRight w:val="0"/>
      <w:marTop w:val="0"/>
      <w:marBottom w:val="0"/>
      <w:divBdr>
        <w:top w:val="none" w:sz="0" w:space="0" w:color="auto"/>
        <w:left w:val="none" w:sz="0" w:space="0" w:color="auto"/>
        <w:bottom w:val="none" w:sz="0" w:space="0" w:color="auto"/>
        <w:right w:val="none" w:sz="0" w:space="0" w:color="auto"/>
      </w:divBdr>
    </w:div>
    <w:div w:id="144050817">
      <w:bodyDiv w:val="1"/>
      <w:marLeft w:val="0"/>
      <w:marRight w:val="0"/>
      <w:marTop w:val="0"/>
      <w:marBottom w:val="0"/>
      <w:divBdr>
        <w:top w:val="none" w:sz="0" w:space="0" w:color="auto"/>
        <w:left w:val="none" w:sz="0" w:space="0" w:color="auto"/>
        <w:bottom w:val="none" w:sz="0" w:space="0" w:color="auto"/>
        <w:right w:val="none" w:sz="0" w:space="0" w:color="auto"/>
      </w:divBdr>
    </w:div>
    <w:div w:id="146242641">
      <w:bodyDiv w:val="1"/>
      <w:marLeft w:val="0"/>
      <w:marRight w:val="0"/>
      <w:marTop w:val="0"/>
      <w:marBottom w:val="0"/>
      <w:divBdr>
        <w:top w:val="none" w:sz="0" w:space="0" w:color="auto"/>
        <w:left w:val="none" w:sz="0" w:space="0" w:color="auto"/>
        <w:bottom w:val="none" w:sz="0" w:space="0" w:color="auto"/>
        <w:right w:val="none" w:sz="0" w:space="0" w:color="auto"/>
      </w:divBdr>
    </w:div>
    <w:div w:id="149519290">
      <w:bodyDiv w:val="1"/>
      <w:marLeft w:val="0"/>
      <w:marRight w:val="0"/>
      <w:marTop w:val="0"/>
      <w:marBottom w:val="0"/>
      <w:divBdr>
        <w:top w:val="none" w:sz="0" w:space="0" w:color="auto"/>
        <w:left w:val="none" w:sz="0" w:space="0" w:color="auto"/>
        <w:bottom w:val="none" w:sz="0" w:space="0" w:color="auto"/>
        <w:right w:val="none" w:sz="0" w:space="0" w:color="auto"/>
      </w:divBdr>
    </w:div>
    <w:div w:id="152911161">
      <w:bodyDiv w:val="1"/>
      <w:marLeft w:val="0"/>
      <w:marRight w:val="0"/>
      <w:marTop w:val="0"/>
      <w:marBottom w:val="0"/>
      <w:divBdr>
        <w:top w:val="none" w:sz="0" w:space="0" w:color="auto"/>
        <w:left w:val="none" w:sz="0" w:space="0" w:color="auto"/>
        <w:bottom w:val="none" w:sz="0" w:space="0" w:color="auto"/>
        <w:right w:val="none" w:sz="0" w:space="0" w:color="auto"/>
      </w:divBdr>
    </w:div>
    <w:div w:id="153645440">
      <w:bodyDiv w:val="1"/>
      <w:marLeft w:val="0"/>
      <w:marRight w:val="0"/>
      <w:marTop w:val="0"/>
      <w:marBottom w:val="0"/>
      <w:divBdr>
        <w:top w:val="none" w:sz="0" w:space="0" w:color="auto"/>
        <w:left w:val="none" w:sz="0" w:space="0" w:color="auto"/>
        <w:bottom w:val="none" w:sz="0" w:space="0" w:color="auto"/>
        <w:right w:val="none" w:sz="0" w:space="0" w:color="auto"/>
      </w:divBdr>
    </w:div>
    <w:div w:id="154803758">
      <w:bodyDiv w:val="1"/>
      <w:marLeft w:val="0"/>
      <w:marRight w:val="0"/>
      <w:marTop w:val="0"/>
      <w:marBottom w:val="0"/>
      <w:divBdr>
        <w:top w:val="none" w:sz="0" w:space="0" w:color="auto"/>
        <w:left w:val="none" w:sz="0" w:space="0" w:color="auto"/>
        <w:bottom w:val="none" w:sz="0" w:space="0" w:color="auto"/>
        <w:right w:val="none" w:sz="0" w:space="0" w:color="auto"/>
      </w:divBdr>
    </w:div>
    <w:div w:id="158350017">
      <w:bodyDiv w:val="1"/>
      <w:marLeft w:val="0"/>
      <w:marRight w:val="0"/>
      <w:marTop w:val="0"/>
      <w:marBottom w:val="0"/>
      <w:divBdr>
        <w:top w:val="none" w:sz="0" w:space="0" w:color="auto"/>
        <w:left w:val="none" w:sz="0" w:space="0" w:color="auto"/>
        <w:bottom w:val="none" w:sz="0" w:space="0" w:color="auto"/>
        <w:right w:val="none" w:sz="0" w:space="0" w:color="auto"/>
      </w:divBdr>
    </w:div>
    <w:div w:id="160439293">
      <w:bodyDiv w:val="1"/>
      <w:marLeft w:val="0"/>
      <w:marRight w:val="0"/>
      <w:marTop w:val="0"/>
      <w:marBottom w:val="0"/>
      <w:divBdr>
        <w:top w:val="none" w:sz="0" w:space="0" w:color="auto"/>
        <w:left w:val="none" w:sz="0" w:space="0" w:color="auto"/>
        <w:bottom w:val="none" w:sz="0" w:space="0" w:color="auto"/>
        <w:right w:val="none" w:sz="0" w:space="0" w:color="auto"/>
      </w:divBdr>
    </w:div>
    <w:div w:id="170339123">
      <w:bodyDiv w:val="1"/>
      <w:marLeft w:val="0"/>
      <w:marRight w:val="0"/>
      <w:marTop w:val="0"/>
      <w:marBottom w:val="0"/>
      <w:divBdr>
        <w:top w:val="none" w:sz="0" w:space="0" w:color="auto"/>
        <w:left w:val="none" w:sz="0" w:space="0" w:color="auto"/>
        <w:bottom w:val="none" w:sz="0" w:space="0" w:color="auto"/>
        <w:right w:val="none" w:sz="0" w:space="0" w:color="auto"/>
      </w:divBdr>
    </w:div>
    <w:div w:id="171602875">
      <w:bodyDiv w:val="1"/>
      <w:marLeft w:val="0"/>
      <w:marRight w:val="0"/>
      <w:marTop w:val="0"/>
      <w:marBottom w:val="0"/>
      <w:divBdr>
        <w:top w:val="none" w:sz="0" w:space="0" w:color="auto"/>
        <w:left w:val="none" w:sz="0" w:space="0" w:color="auto"/>
        <w:bottom w:val="none" w:sz="0" w:space="0" w:color="auto"/>
        <w:right w:val="none" w:sz="0" w:space="0" w:color="auto"/>
      </w:divBdr>
    </w:div>
    <w:div w:id="172964188">
      <w:bodyDiv w:val="1"/>
      <w:marLeft w:val="0"/>
      <w:marRight w:val="0"/>
      <w:marTop w:val="0"/>
      <w:marBottom w:val="0"/>
      <w:divBdr>
        <w:top w:val="none" w:sz="0" w:space="0" w:color="auto"/>
        <w:left w:val="none" w:sz="0" w:space="0" w:color="auto"/>
        <w:bottom w:val="none" w:sz="0" w:space="0" w:color="auto"/>
        <w:right w:val="none" w:sz="0" w:space="0" w:color="auto"/>
      </w:divBdr>
    </w:div>
    <w:div w:id="176165155">
      <w:bodyDiv w:val="1"/>
      <w:marLeft w:val="0"/>
      <w:marRight w:val="0"/>
      <w:marTop w:val="0"/>
      <w:marBottom w:val="0"/>
      <w:divBdr>
        <w:top w:val="none" w:sz="0" w:space="0" w:color="auto"/>
        <w:left w:val="none" w:sz="0" w:space="0" w:color="auto"/>
        <w:bottom w:val="none" w:sz="0" w:space="0" w:color="auto"/>
        <w:right w:val="none" w:sz="0" w:space="0" w:color="auto"/>
      </w:divBdr>
    </w:div>
    <w:div w:id="178590825">
      <w:bodyDiv w:val="1"/>
      <w:marLeft w:val="0"/>
      <w:marRight w:val="0"/>
      <w:marTop w:val="0"/>
      <w:marBottom w:val="0"/>
      <w:divBdr>
        <w:top w:val="none" w:sz="0" w:space="0" w:color="auto"/>
        <w:left w:val="none" w:sz="0" w:space="0" w:color="auto"/>
        <w:bottom w:val="none" w:sz="0" w:space="0" w:color="auto"/>
        <w:right w:val="none" w:sz="0" w:space="0" w:color="auto"/>
      </w:divBdr>
    </w:div>
    <w:div w:id="187329118">
      <w:bodyDiv w:val="1"/>
      <w:marLeft w:val="0"/>
      <w:marRight w:val="0"/>
      <w:marTop w:val="0"/>
      <w:marBottom w:val="0"/>
      <w:divBdr>
        <w:top w:val="none" w:sz="0" w:space="0" w:color="auto"/>
        <w:left w:val="none" w:sz="0" w:space="0" w:color="auto"/>
        <w:bottom w:val="none" w:sz="0" w:space="0" w:color="auto"/>
        <w:right w:val="none" w:sz="0" w:space="0" w:color="auto"/>
      </w:divBdr>
    </w:div>
    <w:div w:id="190994879">
      <w:bodyDiv w:val="1"/>
      <w:marLeft w:val="0"/>
      <w:marRight w:val="0"/>
      <w:marTop w:val="0"/>
      <w:marBottom w:val="0"/>
      <w:divBdr>
        <w:top w:val="none" w:sz="0" w:space="0" w:color="auto"/>
        <w:left w:val="none" w:sz="0" w:space="0" w:color="auto"/>
        <w:bottom w:val="none" w:sz="0" w:space="0" w:color="auto"/>
        <w:right w:val="none" w:sz="0" w:space="0" w:color="auto"/>
      </w:divBdr>
    </w:div>
    <w:div w:id="191312186">
      <w:bodyDiv w:val="1"/>
      <w:marLeft w:val="0"/>
      <w:marRight w:val="0"/>
      <w:marTop w:val="0"/>
      <w:marBottom w:val="0"/>
      <w:divBdr>
        <w:top w:val="none" w:sz="0" w:space="0" w:color="auto"/>
        <w:left w:val="none" w:sz="0" w:space="0" w:color="auto"/>
        <w:bottom w:val="none" w:sz="0" w:space="0" w:color="auto"/>
        <w:right w:val="none" w:sz="0" w:space="0" w:color="auto"/>
      </w:divBdr>
    </w:div>
    <w:div w:id="192304127">
      <w:bodyDiv w:val="1"/>
      <w:marLeft w:val="0"/>
      <w:marRight w:val="0"/>
      <w:marTop w:val="0"/>
      <w:marBottom w:val="0"/>
      <w:divBdr>
        <w:top w:val="none" w:sz="0" w:space="0" w:color="auto"/>
        <w:left w:val="none" w:sz="0" w:space="0" w:color="auto"/>
        <w:bottom w:val="none" w:sz="0" w:space="0" w:color="auto"/>
        <w:right w:val="none" w:sz="0" w:space="0" w:color="auto"/>
      </w:divBdr>
    </w:div>
    <w:div w:id="193153324">
      <w:bodyDiv w:val="1"/>
      <w:marLeft w:val="0"/>
      <w:marRight w:val="0"/>
      <w:marTop w:val="0"/>
      <w:marBottom w:val="0"/>
      <w:divBdr>
        <w:top w:val="none" w:sz="0" w:space="0" w:color="auto"/>
        <w:left w:val="none" w:sz="0" w:space="0" w:color="auto"/>
        <w:bottom w:val="none" w:sz="0" w:space="0" w:color="auto"/>
        <w:right w:val="none" w:sz="0" w:space="0" w:color="auto"/>
      </w:divBdr>
    </w:div>
    <w:div w:id="195387758">
      <w:bodyDiv w:val="1"/>
      <w:marLeft w:val="0"/>
      <w:marRight w:val="0"/>
      <w:marTop w:val="0"/>
      <w:marBottom w:val="0"/>
      <w:divBdr>
        <w:top w:val="none" w:sz="0" w:space="0" w:color="auto"/>
        <w:left w:val="none" w:sz="0" w:space="0" w:color="auto"/>
        <w:bottom w:val="none" w:sz="0" w:space="0" w:color="auto"/>
        <w:right w:val="none" w:sz="0" w:space="0" w:color="auto"/>
      </w:divBdr>
    </w:div>
    <w:div w:id="195898386">
      <w:bodyDiv w:val="1"/>
      <w:marLeft w:val="0"/>
      <w:marRight w:val="0"/>
      <w:marTop w:val="0"/>
      <w:marBottom w:val="0"/>
      <w:divBdr>
        <w:top w:val="none" w:sz="0" w:space="0" w:color="auto"/>
        <w:left w:val="none" w:sz="0" w:space="0" w:color="auto"/>
        <w:bottom w:val="none" w:sz="0" w:space="0" w:color="auto"/>
        <w:right w:val="none" w:sz="0" w:space="0" w:color="auto"/>
      </w:divBdr>
    </w:div>
    <w:div w:id="197007098">
      <w:bodyDiv w:val="1"/>
      <w:marLeft w:val="0"/>
      <w:marRight w:val="0"/>
      <w:marTop w:val="0"/>
      <w:marBottom w:val="0"/>
      <w:divBdr>
        <w:top w:val="none" w:sz="0" w:space="0" w:color="auto"/>
        <w:left w:val="none" w:sz="0" w:space="0" w:color="auto"/>
        <w:bottom w:val="none" w:sz="0" w:space="0" w:color="auto"/>
        <w:right w:val="none" w:sz="0" w:space="0" w:color="auto"/>
      </w:divBdr>
    </w:div>
    <w:div w:id="200436244">
      <w:bodyDiv w:val="1"/>
      <w:marLeft w:val="0"/>
      <w:marRight w:val="0"/>
      <w:marTop w:val="0"/>
      <w:marBottom w:val="0"/>
      <w:divBdr>
        <w:top w:val="none" w:sz="0" w:space="0" w:color="auto"/>
        <w:left w:val="none" w:sz="0" w:space="0" w:color="auto"/>
        <w:bottom w:val="none" w:sz="0" w:space="0" w:color="auto"/>
        <w:right w:val="none" w:sz="0" w:space="0" w:color="auto"/>
      </w:divBdr>
    </w:div>
    <w:div w:id="201600728">
      <w:bodyDiv w:val="1"/>
      <w:marLeft w:val="0"/>
      <w:marRight w:val="0"/>
      <w:marTop w:val="0"/>
      <w:marBottom w:val="0"/>
      <w:divBdr>
        <w:top w:val="none" w:sz="0" w:space="0" w:color="auto"/>
        <w:left w:val="none" w:sz="0" w:space="0" w:color="auto"/>
        <w:bottom w:val="none" w:sz="0" w:space="0" w:color="auto"/>
        <w:right w:val="none" w:sz="0" w:space="0" w:color="auto"/>
      </w:divBdr>
    </w:div>
    <w:div w:id="204222334">
      <w:bodyDiv w:val="1"/>
      <w:marLeft w:val="0"/>
      <w:marRight w:val="0"/>
      <w:marTop w:val="0"/>
      <w:marBottom w:val="0"/>
      <w:divBdr>
        <w:top w:val="none" w:sz="0" w:space="0" w:color="auto"/>
        <w:left w:val="none" w:sz="0" w:space="0" w:color="auto"/>
        <w:bottom w:val="none" w:sz="0" w:space="0" w:color="auto"/>
        <w:right w:val="none" w:sz="0" w:space="0" w:color="auto"/>
      </w:divBdr>
    </w:div>
    <w:div w:id="206532684">
      <w:bodyDiv w:val="1"/>
      <w:marLeft w:val="0"/>
      <w:marRight w:val="0"/>
      <w:marTop w:val="0"/>
      <w:marBottom w:val="0"/>
      <w:divBdr>
        <w:top w:val="none" w:sz="0" w:space="0" w:color="auto"/>
        <w:left w:val="none" w:sz="0" w:space="0" w:color="auto"/>
        <w:bottom w:val="none" w:sz="0" w:space="0" w:color="auto"/>
        <w:right w:val="none" w:sz="0" w:space="0" w:color="auto"/>
      </w:divBdr>
    </w:div>
    <w:div w:id="206913672">
      <w:bodyDiv w:val="1"/>
      <w:marLeft w:val="0"/>
      <w:marRight w:val="0"/>
      <w:marTop w:val="0"/>
      <w:marBottom w:val="0"/>
      <w:divBdr>
        <w:top w:val="none" w:sz="0" w:space="0" w:color="auto"/>
        <w:left w:val="none" w:sz="0" w:space="0" w:color="auto"/>
        <w:bottom w:val="none" w:sz="0" w:space="0" w:color="auto"/>
        <w:right w:val="none" w:sz="0" w:space="0" w:color="auto"/>
      </w:divBdr>
    </w:div>
    <w:div w:id="213539901">
      <w:bodyDiv w:val="1"/>
      <w:marLeft w:val="0"/>
      <w:marRight w:val="0"/>
      <w:marTop w:val="0"/>
      <w:marBottom w:val="0"/>
      <w:divBdr>
        <w:top w:val="none" w:sz="0" w:space="0" w:color="auto"/>
        <w:left w:val="none" w:sz="0" w:space="0" w:color="auto"/>
        <w:bottom w:val="none" w:sz="0" w:space="0" w:color="auto"/>
        <w:right w:val="none" w:sz="0" w:space="0" w:color="auto"/>
      </w:divBdr>
    </w:div>
    <w:div w:id="214853195">
      <w:bodyDiv w:val="1"/>
      <w:marLeft w:val="0"/>
      <w:marRight w:val="0"/>
      <w:marTop w:val="0"/>
      <w:marBottom w:val="0"/>
      <w:divBdr>
        <w:top w:val="none" w:sz="0" w:space="0" w:color="auto"/>
        <w:left w:val="none" w:sz="0" w:space="0" w:color="auto"/>
        <w:bottom w:val="none" w:sz="0" w:space="0" w:color="auto"/>
        <w:right w:val="none" w:sz="0" w:space="0" w:color="auto"/>
      </w:divBdr>
    </w:div>
    <w:div w:id="215632743">
      <w:bodyDiv w:val="1"/>
      <w:marLeft w:val="0"/>
      <w:marRight w:val="0"/>
      <w:marTop w:val="0"/>
      <w:marBottom w:val="0"/>
      <w:divBdr>
        <w:top w:val="none" w:sz="0" w:space="0" w:color="auto"/>
        <w:left w:val="none" w:sz="0" w:space="0" w:color="auto"/>
        <w:bottom w:val="none" w:sz="0" w:space="0" w:color="auto"/>
        <w:right w:val="none" w:sz="0" w:space="0" w:color="auto"/>
      </w:divBdr>
    </w:div>
    <w:div w:id="216089332">
      <w:bodyDiv w:val="1"/>
      <w:marLeft w:val="0"/>
      <w:marRight w:val="0"/>
      <w:marTop w:val="0"/>
      <w:marBottom w:val="0"/>
      <w:divBdr>
        <w:top w:val="none" w:sz="0" w:space="0" w:color="auto"/>
        <w:left w:val="none" w:sz="0" w:space="0" w:color="auto"/>
        <w:bottom w:val="none" w:sz="0" w:space="0" w:color="auto"/>
        <w:right w:val="none" w:sz="0" w:space="0" w:color="auto"/>
      </w:divBdr>
    </w:div>
    <w:div w:id="228662616">
      <w:bodyDiv w:val="1"/>
      <w:marLeft w:val="0"/>
      <w:marRight w:val="0"/>
      <w:marTop w:val="0"/>
      <w:marBottom w:val="0"/>
      <w:divBdr>
        <w:top w:val="none" w:sz="0" w:space="0" w:color="auto"/>
        <w:left w:val="none" w:sz="0" w:space="0" w:color="auto"/>
        <w:bottom w:val="none" w:sz="0" w:space="0" w:color="auto"/>
        <w:right w:val="none" w:sz="0" w:space="0" w:color="auto"/>
      </w:divBdr>
    </w:div>
    <w:div w:id="229080131">
      <w:bodyDiv w:val="1"/>
      <w:marLeft w:val="0"/>
      <w:marRight w:val="0"/>
      <w:marTop w:val="0"/>
      <w:marBottom w:val="0"/>
      <w:divBdr>
        <w:top w:val="none" w:sz="0" w:space="0" w:color="auto"/>
        <w:left w:val="none" w:sz="0" w:space="0" w:color="auto"/>
        <w:bottom w:val="none" w:sz="0" w:space="0" w:color="auto"/>
        <w:right w:val="none" w:sz="0" w:space="0" w:color="auto"/>
      </w:divBdr>
    </w:div>
    <w:div w:id="232551215">
      <w:bodyDiv w:val="1"/>
      <w:marLeft w:val="0"/>
      <w:marRight w:val="0"/>
      <w:marTop w:val="0"/>
      <w:marBottom w:val="0"/>
      <w:divBdr>
        <w:top w:val="none" w:sz="0" w:space="0" w:color="auto"/>
        <w:left w:val="none" w:sz="0" w:space="0" w:color="auto"/>
        <w:bottom w:val="none" w:sz="0" w:space="0" w:color="auto"/>
        <w:right w:val="none" w:sz="0" w:space="0" w:color="auto"/>
      </w:divBdr>
    </w:div>
    <w:div w:id="233320061">
      <w:bodyDiv w:val="1"/>
      <w:marLeft w:val="0"/>
      <w:marRight w:val="0"/>
      <w:marTop w:val="0"/>
      <w:marBottom w:val="0"/>
      <w:divBdr>
        <w:top w:val="none" w:sz="0" w:space="0" w:color="auto"/>
        <w:left w:val="none" w:sz="0" w:space="0" w:color="auto"/>
        <w:bottom w:val="none" w:sz="0" w:space="0" w:color="auto"/>
        <w:right w:val="none" w:sz="0" w:space="0" w:color="auto"/>
      </w:divBdr>
    </w:div>
    <w:div w:id="234554280">
      <w:bodyDiv w:val="1"/>
      <w:marLeft w:val="0"/>
      <w:marRight w:val="0"/>
      <w:marTop w:val="0"/>
      <w:marBottom w:val="0"/>
      <w:divBdr>
        <w:top w:val="none" w:sz="0" w:space="0" w:color="auto"/>
        <w:left w:val="none" w:sz="0" w:space="0" w:color="auto"/>
        <w:bottom w:val="none" w:sz="0" w:space="0" w:color="auto"/>
        <w:right w:val="none" w:sz="0" w:space="0" w:color="auto"/>
      </w:divBdr>
    </w:div>
    <w:div w:id="234970603">
      <w:bodyDiv w:val="1"/>
      <w:marLeft w:val="0"/>
      <w:marRight w:val="0"/>
      <w:marTop w:val="0"/>
      <w:marBottom w:val="0"/>
      <w:divBdr>
        <w:top w:val="none" w:sz="0" w:space="0" w:color="auto"/>
        <w:left w:val="none" w:sz="0" w:space="0" w:color="auto"/>
        <w:bottom w:val="none" w:sz="0" w:space="0" w:color="auto"/>
        <w:right w:val="none" w:sz="0" w:space="0" w:color="auto"/>
      </w:divBdr>
    </w:div>
    <w:div w:id="238248088">
      <w:bodyDiv w:val="1"/>
      <w:marLeft w:val="0"/>
      <w:marRight w:val="0"/>
      <w:marTop w:val="0"/>
      <w:marBottom w:val="0"/>
      <w:divBdr>
        <w:top w:val="none" w:sz="0" w:space="0" w:color="auto"/>
        <w:left w:val="none" w:sz="0" w:space="0" w:color="auto"/>
        <w:bottom w:val="none" w:sz="0" w:space="0" w:color="auto"/>
        <w:right w:val="none" w:sz="0" w:space="0" w:color="auto"/>
      </w:divBdr>
    </w:div>
    <w:div w:id="240719647">
      <w:bodyDiv w:val="1"/>
      <w:marLeft w:val="0"/>
      <w:marRight w:val="0"/>
      <w:marTop w:val="0"/>
      <w:marBottom w:val="0"/>
      <w:divBdr>
        <w:top w:val="none" w:sz="0" w:space="0" w:color="auto"/>
        <w:left w:val="none" w:sz="0" w:space="0" w:color="auto"/>
        <w:bottom w:val="none" w:sz="0" w:space="0" w:color="auto"/>
        <w:right w:val="none" w:sz="0" w:space="0" w:color="auto"/>
      </w:divBdr>
    </w:div>
    <w:div w:id="246572837">
      <w:bodyDiv w:val="1"/>
      <w:marLeft w:val="0"/>
      <w:marRight w:val="0"/>
      <w:marTop w:val="0"/>
      <w:marBottom w:val="0"/>
      <w:divBdr>
        <w:top w:val="none" w:sz="0" w:space="0" w:color="auto"/>
        <w:left w:val="none" w:sz="0" w:space="0" w:color="auto"/>
        <w:bottom w:val="none" w:sz="0" w:space="0" w:color="auto"/>
        <w:right w:val="none" w:sz="0" w:space="0" w:color="auto"/>
      </w:divBdr>
    </w:div>
    <w:div w:id="248852609">
      <w:bodyDiv w:val="1"/>
      <w:marLeft w:val="0"/>
      <w:marRight w:val="0"/>
      <w:marTop w:val="0"/>
      <w:marBottom w:val="0"/>
      <w:divBdr>
        <w:top w:val="none" w:sz="0" w:space="0" w:color="auto"/>
        <w:left w:val="none" w:sz="0" w:space="0" w:color="auto"/>
        <w:bottom w:val="none" w:sz="0" w:space="0" w:color="auto"/>
        <w:right w:val="none" w:sz="0" w:space="0" w:color="auto"/>
      </w:divBdr>
    </w:div>
    <w:div w:id="251204875">
      <w:bodyDiv w:val="1"/>
      <w:marLeft w:val="0"/>
      <w:marRight w:val="0"/>
      <w:marTop w:val="0"/>
      <w:marBottom w:val="0"/>
      <w:divBdr>
        <w:top w:val="none" w:sz="0" w:space="0" w:color="auto"/>
        <w:left w:val="none" w:sz="0" w:space="0" w:color="auto"/>
        <w:bottom w:val="none" w:sz="0" w:space="0" w:color="auto"/>
        <w:right w:val="none" w:sz="0" w:space="0" w:color="auto"/>
      </w:divBdr>
    </w:div>
    <w:div w:id="260531162">
      <w:bodyDiv w:val="1"/>
      <w:marLeft w:val="0"/>
      <w:marRight w:val="0"/>
      <w:marTop w:val="0"/>
      <w:marBottom w:val="0"/>
      <w:divBdr>
        <w:top w:val="none" w:sz="0" w:space="0" w:color="auto"/>
        <w:left w:val="none" w:sz="0" w:space="0" w:color="auto"/>
        <w:bottom w:val="none" w:sz="0" w:space="0" w:color="auto"/>
        <w:right w:val="none" w:sz="0" w:space="0" w:color="auto"/>
      </w:divBdr>
    </w:div>
    <w:div w:id="267934361">
      <w:bodyDiv w:val="1"/>
      <w:marLeft w:val="0"/>
      <w:marRight w:val="0"/>
      <w:marTop w:val="0"/>
      <w:marBottom w:val="0"/>
      <w:divBdr>
        <w:top w:val="none" w:sz="0" w:space="0" w:color="auto"/>
        <w:left w:val="none" w:sz="0" w:space="0" w:color="auto"/>
        <w:bottom w:val="none" w:sz="0" w:space="0" w:color="auto"/>
        <w:right w:val="none" w:sz="0" w:space="0" w:color="auto"/>
      </w:divBdr>
    </w:div>
    <w:div w:id="267977767">
      <w:bodyDiv w:val="1"/>
      <w:marLeft w:val="0"/>
      <w:marRight w:val="0"/>
      <w:marTop w:val="0"/>
      <w:marBottom w:val="0"/>
      <w:divBdr>
        <w:top w:val="none" w:sz="0" w:space="0" w:color="auto"/>
        <w:left w:val="none" w:sz="0" w:space="0" w:color="auto"/>
        <w:bottom w:val="none" w:sz="0" w:space="0" w:color="auto"/>
        <w:right w:val="none" w:sz="0" w:space="0" w:color="auto"/>
      </w:divBdr>
    </w:div>
    <w:div w:id="274943210">
      <w:bodyDiv w:val="1"/>
      <w:marLeft w:val="0"/>
      <w:marRight w:val="0"/>
      <w:marTop w:val="0"/>
      <w:marBottom w:val="0"/>
      <w:divBdr>
        <w:top w:val="none" w:sz="0" w:space="0" w:color="auto"/>
        <w:left w:val="none" w:sz="0" w:space="0" w:color="auto"/>
        <w:bottom w:val="none" w:sz="0" w:space="0" w:color="auto"/>
        <w:right w:val="none" w:sz="0" w:space="0" w:color="auto"/>
      </w:divBdr>
    </w:div>
    <w:div w:id="279654542">
      <w:bodyDiv w:val="1"/>
      <w:marLeft w:val="0"/>
      <w:marRight w:val="0"/>
      <w:marTop w:val="0"/>
      <w:marBottom w:val="0"/>
      <w:divBdr>
        <w:top w:val="none" w:sz="0" w:space="0" w:color="auto"/>
        <w:left w:val="none" w:sz="0" w:space="0" w:color="auto"/>
        <w:bottom w:val="none" w:sz="0" w:space="0" w:color="auto"/>
        <w:right w:val="none" w:sz="0" w:space="0" w:color="auto"/>
      </w:divBdr>
    </w:div>
    <w:div w:id="282227685">
      <w:bodyDiv w:val="1"/>
      <w:marLeft w:val="0"/>
      <w:marRight w:val="0"/>
      <w:marTop w:val="0"/>
      <w:marBottom w:val="0"/>
      <w:divBdr>
        <w:top w:val="none" w:sz="0" w:space="0" w:color="auto"/>
        <w:left w:val="none" w:sz="0" w:space="0" w:color="auto"/>
        <w:bottom w:val="none" w:sz="0" w:space="0" w:color="auto"/>
        <w:right w:val="none" w:sz="0" w:space="0" w:color="auto"/>
      </w:divBdr>
    </w:div>
    <w:div w:id="284392854">
      <w:bodyDiv w:val="1"/>
      <w:marLeft w:val="0"/>
      <w:marRight w:val="0"/>
      <w:marTop w:val="0"/>
      <w:marBottom w:val="0"/>
      <w:divBdr>
        <w:top w:val="none" w:sz="0" w:space="0" w:color="auto"/>
        <w:left w:val="none" w:sz="0" w:space="0" w:color="auto"/>
        <w:bottom w:val="none" w:sz="0" w:space="0" w:color="auto"/>
        <w:right w:val="none" w:sz="0" w:space="0" w:color="auto"/>
      </w:divBdr>
    </w:div>
    <w:div w:id="285624720">
      <w:bodyDiv w:val="1"/>
      <w:marLeft w:val="0"/>
      <w:marRight w:val="0"/>
      <w:marTop w:val="0"/>
      <w:marBottom w:val="0"/>
      <w:divBdr>
        <w:top w:val="none" w:sz="0" w:space="0" w:color="auto"/>
        <w:left w:val="none" w:sz="0" w:space="0" w:color="auto"/>
        <w:bottom w:val="none" w:sz="0" w:space="0" w:color="auto"/>
        <w:right w:val="none" w:sz="0" w:space="0" w:color="auto"/>
      </w:divBdr>
    </w:div>
    <w:div w:id="291600969">
      <w:bodyDiv w:val="1"/>
      <w:marLeft w:val="0"/>
      <w:marRight w:val="0"/>
      <w:marTop w:val="0"/>
      <w:marBottom w:val="0"/>
      <w:divBdr>
        <w:top w:val="none" w:sz="0" w:space="0" w:color="auto"/>
        <w:left w:val="none" w:sz="0" w:space="0" w:color="auto"/>
        <w:bottom w:val="none" w:sz="0" w:space="0" w:color="auto"/>
        <w:right w:val="none" w:sz="0" w:space="0" w:color="auto"/>
      </w:divBdr>
    </w:div>
    <w:div w:id="292753690">
      <w:bodyDiv w:val="1"/>
      <w:marLeft w:val="0"/>
      <w:marRight w:val="0"/>
      <w:marTop w:val="0"/>
      <w:marBottom w:val="0"/>
      <w:divBdr>
        <w:top w:val="none" w:sz="0" w:space="0" w:color="auto"/>
        <w:left w:val="none" w:sz="0" w:space="0" w:color="auto"/>
        <w:bottom w:val="none" w:sz="0" w:space="0" w:color="auto"/>
        <w:right w:val="none" w:sz="0" w:space="0" w:color="auto"/>
      </w:divBdr>
    </w:div>
    <w:div w:id="298074336">
      <w:bodyDiv w:val="1"/>
      <w:marLeft w:val="0"/>
      <w:marRight w:val="0"/>
      <w:marTop w:val="0"/>
      <w:marBottom w:val="0"/>
      <w:divBdr>
        <w:top w:val="none" w:sz="0" w:space="0" w:color="auto"/>
        <w:left w:val="none" w:sz="0" w:space="0" w:color="auto"/>
        <w:bottom w:val="none" w:sz="0" w:space="0" w:color="auto"/>
        <w:right w:val="none" w:sz="0" w:space="0" w:color="auto"/>
      </w:divBdr>
    </w:div>
    <w:div w:id="300041132">
      <w:bodyDiv w:val="1"/>
      <w:marLeft w:val="0"/>
      <w:marRight w:val="0"/>
      <w:marTop w:val="0"/>
      <w:marBottom w:val="0"/>
      <w:divBdr>
        <w:top w:val="none" w:sz="0" w:space="0" w:color="auto"/>
        <w:left w:val="none" w:sz="0" w:space="0" w:color="auto"/>
        <w:bottom w:val="none" w:sz="0" w:space="0" w:color="auto"/>
        <w:right w:val="none" w:sz="0" w:space="0" w:color="auto"/>
      </w:divBdr>
    </w:div>
    <w:div w:id="300352215">
      <w:bodyDiv w:val="1"/>
      <w:marLeft w:val="0"/>
      <w:marRight w:val="0"/>
      <w:marTop w:val="0"/>
      <w:marBottom w:val="0"/>
      <w:divBdr>
        <w:top w:val="none" w:sz="0" w:space="0" w:color="auto"/>
        <w:left w:val="none" w:sz="0" w:space="0" w:color="auto"/>
        <w:bottom w:val="none" w:sz="0" w:space="0" w:color="auto"/>
        <w:right w:val="none" w:sz="0" w:space="0" w:color="auto"/>
      </w:divBdr>
    </w:div>
    <w:div w:id="300963540">
      <w:bodyDiv w:val="1"/>
      <w:marLeft w:val="0"/>
      <w:marRight w:val="0"/>
      <w:marTop w:val="0"/>
      <w:marBottom w:val="0"/>
      <w:divBdr>
        <w:top w:val="none" w:sz="0" w:space="0" w:color="auto"/>
        <w:left w:val="none" w:sz="0" w:space="0" w:color="auto"/>
        <w:bottom w:val="none" w:sz="0" w:space="0" w:color="auto"/>
        <w:right w:val="none" w:sz="0" w:space="0" w:color="auto"/>
      </w:divBdr>
    </w:div>
    <w:div w:id="302001422">
      <w:bodyDiv w:val="1"/>
      <w:marLeft w:val="0"/>
      <w:marRight w:val="0"/>
      <w:marTop w:val="0"/>
      <w:marBottom w:val="0"/>
      <w:divBdr>
        <w:top w:val="none" w:sz="0" w:space="0" w:color="auto"/>
        <w:left w:val="none" w:sz="0" w:space="0" w:color="auto"/>
        <w:bottom w:val="none" w:sz="0" w:space="0" w:color="auto"/>
        <w:right w:val="none" w:sz="0" w:space="0" w:color="auto"/>
      </w:divBdr>
    </w:div>
    <w:div w:id="302854191">
      <w:bodyDiv w:val="1"/>
      <w:marLeft w:val="0"/>
      <w:marRight w:val="0"/>
      <w:marTop w:val="0"/>
      <w:marBottom w:val="0"/>
      <w:divBdr>
        <w:top w:val="none" w:sz="0" w:space="0" w:color="auto"/>
        <w:left w:val="none" w:sz="0" w:space="0" w:color="auto"/>
        <w:bottom w:val="none" w:sz="0" w:space="0" w:color="auto"/>
        <w:right w:val="none" w:sz="0" w:space="0" w:color="auto"/>
      </w:divBdr>
    </w:div>
    <w:div w:id="303241029">
      <w:bodyDiv w:val="1"/>
      <w:marLeft w:val="0"/>
      <w:marRight w:val="0"/>
      <w:marTop w:val="0"/>
      <w:marBottom w:val="0"/>
      <w:divBdr>
        <w:top w:val="none" w:sz="0" w:space="0" w:color="auto"/>
        <w:left w:val="none" w:sz="0" w:space="0" w:color="auto"/>
        <w:bottom w:val="none" w:sz="0" w:space="0" w:color="auto"/>
        <w:right w:val="none" w:sz="0" w:space="0" w:color="auto"/>
      </w:divBdr>
    </w:div>
    <w:div w:id="304698688">
      <w:bodyDiv w:val="1"/>
      <w:marLeft w:val="0"/>
      <w:marRight w:val="0"/>
      <w:marTop w:val="0"/>
      <w:marBottom w:val="0"/>
      <w:divBdr>
        <w:top w:val="none" w:sz="0" w:space="0" w:color="auto"/>
        <w:left w:val="none" w:sz="0" w:space="0" w:color="auto"/>
        <w:bottom w:val="none" w:sz="0" w:space="0" w:color="auto"/>
        <w:right w:val="none" w:sz="0" w:space="0" w:color="auto"/>
      </w:divBdr>
    </w:div>
    <w:div w:id="305622507">
      <w:bodyDiv w:val="1"/>
      <w:marLeft w:val="0"/>
      <w:marRight w:val="0"/>
      <w:marTop w:val="0"/>
      <w:marBottom w:val="0"/>
      <w:divBdr>
        <w:top w:val="none" w:sz="0" w:space="0" w:color="auto"/>
        <w:left w:val="none" w:sz="0" w:space="0" w:color="auto"/>
        <w:bottom w:val="none" w:sz="0" w:space="0" w:color="auto"/>
        <w:right w:val="none" w:sz="0" w:space="0" w:color="auto"/>
      </w:divBdr>
    </w:div>
    <w:div w:id="305821525">
      <w:bodyDiv w:val="1"/>
      <w:marLeft w:val="0"/>
      <w:marRight w:val="0"/>
      <w:marTop w:val="0"/>
      <w:marBottom w:val="0"/>
      <w:divBdr>
        <w:top w:val="none" w:sz="0" w:space="0" w:color="auto"/>
        <w:left w:val="none" w:sz="0" w:space="0" w:color="auto"/>
        <w:bottom w:val="none" w:sz="0" w:space="0" w:color="auto"/>
        <w:right w:val="none" w:sz="0" w:space="0" w:color="auto"/>
      </w:divBdr>
    </w:div>
    <w:div w:id="310183856">
      <w:bodyDiv w:val="1"/>
      <w:marLeft w:val="0"/>
      <w:marRight w:val="0"/>
      <w:marTop w:val="0"/>
      <w:marBottom w:val="0"/>
      <w:divBdr>
        <w:top w:val="none" w:sz="0" w:space="0" w:color="auto"/>
        <w:left w:val="none" w:sz="0" w:space="0" w:color="auto"/>
        <w:bottom w:val="none" w:sz="0" w:space="0" w:color="auto"/>
        <w:right w:val="none" w:sz="0" w:space="0" w:color="auto"/>
      </w:divBdr>
    </w:div>
    <w:div w:id="310914673">
      <w:bodyDiv w:val="1"/>
      <w:marLeft w:val="0"/>
      <w:marRight w:val="0"/>
      <w:marTop w:val="0"/>
      <w:marBottom w:val="0"/>
      <w:divBdr>
        <w:top w:val="none" w:sz="0" w:space="0" w:color="auto"/>
        <w:left w:val="none" w:sz="0" w:space="0" w:color="auto"/>
        <w:bottom w:val="none" w:sz="0" w:space="0" w:color="auto"/>
        <w:right w:val="none" w:sz="0" w:space="0" w:color="auto"/>
      </w:divBdr>
    </w:div>
    <w:div w:id="314771646">
      <w:bodyDiv w:val="1"/>
      <w:marLeft w:val="0"/>
      <w:marRight w:val="0"/>
      <w:marTop w:val="0"/>
      <w:marBottom w:val="0"/>
      <w:divBdr>
        <w:top w:val="none" w:sz="0" w:space="0" w:color="auto"/>
        <w:left w:val="none" w:sz="0" w:space="0" w:color="auto"/>
        <w:bottom w:val="none" w:sz="0" w:space="0" w:color="auto"/>
        <w:right w:val="none" w:sz="0" w:space="0" w:color="auto"/>
      </w:divBdr>
    </w:div>
    <w:div w:id="315232075">
      <w:bodyDiv w:val="1"/>
      <w:marLeft w:val="0"/>
      <w:marRight w:val="0"/>
      <w:marTop w:val="0"/>
      <w:marBottom w:val="0"/>
      <w:divBdr>
        <w:top w:val="none" w:sz="0" w:space="0" w:color="auto"/>
        <w:left w:val="none" w:sz="0" w:space="0" w:color="auto"/>
        <w:bottom w:val="none" w:sz="0" w:space="0" w:color="auto"/>
        <w:right w:val="none" w:sz="0" w:space="0" w:color="auto"/>
      </w:divBdr>
    </w:div>
    <w:div w:id="318122260">
      <w:bodyDiv w:val="1"/>
      <w:marLeft w:val="0"/>
      <w:marRight w:val="0"/>
      <w:marTop w:val="0"/>
      <w:marBottom w:val="0"/>
      <w:divBdr>
        <w:top w:val="none" w:sz="0" w:space="0" w:color="auto"/>
        <w:left w:val="none" w:sz="0" w:space="0" w:color="auto"/>
        <w:bottom w:val="none" w:sz="0" w:space="0" w:color="auto"/>
        <w:right w:val="none" w:sz="0" w:space="0" w:color="auto"/>
      </w:divBdr>
    </w:div>
    <w:div w:id="325283408">
      <w:bodyDiv w:val="1"/>
      <w:marLeft w:val="0"/>
      <w:marRight w:val="0"/>
      <w:marTop w:val="0"/>
      <w:marBottom w:val="0"/>
      <w:divBdr>
        <w:top w:val="none" w:sz="0" w:space="0" w:color="auto"/>
        <w:left w:val="none" w:sz="0" w:space="0" w:color="auto"/>
        <w:bottom w:val="none" w:sz="0" w:space="0" w:color="auto"/>
        <w:right w:val="none" w:sz="0" w:space="0" w:color="auto"/>
      </w:divBdr>
    </w:div>
    <w:div w:id="325283709">
      <w:bodyDiv w:val="1"/>
      <w:marLeft w:val="0"/>
      <w:marRight w:val="0"/>
      <w:marTop w:val="0"/>
      <w:marBottom w:val="0"/>
      <w:divBdr>
        <w:top w:val="none" w:sz="0" w:space="0" w:color="auto"/>
        <w:left w:val="none" w:sz="0" w:space="0" w:color="auto"/>
        <w:bottom w:val="none" w:sz="0" w:space="0" w:color="auto"/>
        <w:right w:val="none" w:sz="0" w:space="0" w:color="auto"/>
      </w:divBdr>
    </w:div>
    <w:div w:id="329330931">
      <w:bodyDiv w:val="1"/>
      <w:marLeft w:val="0"/>
      <w:marRight w:val="0"/>
      <w:marTop w:val="0"/>
      <w:marBottom w:val="0"/>
      <w:divBdr>
        <w:top w:val="none" w:sz="0" w:space="0" w:color="auto"/>
        <w:left w:val="none" w:sz="0" w:space="0" w:color="auto"/>
        <w:bottom w:val="none" w:sz="0" w:space="0" w:color="auto"/>
        <w:right w:val="none" w:sz="0" w:space="0" w:color="auto"/>
      </w:divBdr>
    </w:div>
    <w:div w:id="330715172">
      <w:bodyDiv w:val="1"/>
      <w:marLeft w:val="0"/>
      <w:marRight w:val="0"/>
      <w:marTop w:val="0"/>
      <w:marBottom w:val="0"/>
      <w:divBdr>
        <w:top w:val="none" w:sz="0" w:space="0" w:color="auto"/>
        <w:left w:val="none" w:sz="0" w:space="0" w:color="auto"/>
        <w:bottom w:val="none" w:sz="0" w:space="0" w:color="auto"/>
        <w:right w:val="none" w:sz="0" w:space="0" w:color="auto"/>
      </w:divBdr>
    </w:div>
    <w:div w:id="332071679">
      <w:bodyDiv w:val="1"/>
      <w:marLeft w:val="0"/>
      <w:marRight w:val="0"/>
      <w:marTop w:val="0"/>
      <w:marBottom w:val="0"/>
      <w:divBdr>
        <w:top w:val="none" w:sz="0" w:space="0" w:color="auto"/>
        <w:left w:val="none" w:sz="0" w:space="0" w:color="auto"/>
        <w:bottom w:val="none" w:sz="0" w:space="0" w:color="auto"/>
        <w:right w:val="none" w:sz="0" w:space="0" w:color="auto"/>
      </w:divBdr>
    </w:div>
    <w:div w:id="332337954">
      <w:bodyDiv w:val="1"/>
      <w:marLeft w:val="0"/>
      <w:marRight w:val="0"/>
      <w:marTop w:val="0"/>
      <w:marBottom w:val="0"/>
      <w:divBdr>
        <w:top w:val="none" w:sz="0" w:space="0" w:color="auto"/>
        <w:left w:val="none" w:sz="0" w:space="0" w:color="auto"/>
        <w:bottom w:val="none" w:sz="0" w:space="0" w:color="auto"/>
        <w:right w:val="none" w:sz="0" w:space="0" w:color="auto"/>
      </w:divBdr>
    </w:div>
    <w:div w:id="344092646">
      <w:bodyDiv w:val="1"/>
      <w:marLeft w:val="0"/>
      <w:marRight w:val="0"/>
      <w:marTop w:val="0"/>
      <w:marBottom w:val="0"/>
      <w:divBdr>
        <w:top w:val="none" w:sz="0" w:space="0" w:color="auto"/>
        <w:left w:val="none" w:sz="0" w:space="0" w:color="auto"/>
        <w:bottom w:val="none" w:sz="0" w:space="0" w:color="auto"/>
        <w:right w:val="none" w:sz="0" w:space="0" w:color="auto"/>
      </w:divBdr>
    </w:div>
    <w:div w:id="344096521">
      <w:bodyDiv w:val="1"/>
      <w:marLeft w:val="0"/>
      <w:marRight w:val="0"/>
      <w:marTop w:val="0"/>
      <w:marBottom w:val="0"/>
      <w:divBdr>
        <w:top w:val="none" w:sz="0" w:space="0" w:color="auto"/>
        <w:left w:val="none" w:sz="0" w:space="0" w:color="auto"/>
        <w:bottom w:val="none" w:sz="0" w:space="0" w:color="auto"/>
        <w:right w:val="none" w:sz="0" w:space="0" w:color="auto"/>
      </w:divBdr>
    </w:div>
    <w:div w:id="346106098">
      <w:bodyDiv w:val="1"/>
      <w:marLeft w:val="0"/>
      <w:marRight w:val="0"/>
      <w:marTop w:val="0"/>
      <w:marBottom w:val="0"/>
      <w:divBdr>
        <w:top w:val="none" w:sz="0" w:space="0" w:color="auto"/>
        <w:left w:val="none" w:sz="0" w:space="0" w:color="auto"/>
        <w:bottom w:val="none" w:sz="0" w:space="0" w:color="auto"/>
        <w:right w:val="none" w:sz="0" w:space="0" w:color="auto"/>
      </w:divBdr>
    </w:div>
    <w:div w:id="346830681">
      <w:bodyDiv w:val="1"/>
      <w:marLeft w:val="0"/>
      <w:marRight w:val="0"/>
      <w:marTop w:val="0"/>
      <w:marBottom w:val="0"/>
      <w:divBdr>
        <w:top w:val="none" w:sz="0" w:space="0" w:color="auto"/>
        <w:left w:val="none" w:sz="0" w:space="0" w:color="auto"/>
        <w:bottom w:val="none" w:sz="0" w:space="0" w:color="auto"/>
        <w:right w:val="none" w:sz="0" w:space="0" w:color="auto"/>
      </w:divBdr>
    </w:div>
    <w:div w:id="348069702">
      <w:bodyDiv w:val="1"/>
      <w:marLeft w:val="0"/>
      <w:marRight w:val="0"/>
      <w:marTop w:val="0"/>
      <w:marBottom w:val="0"/>
      <w:divBdr>
        <w:top w:val="none" w:sz="0" w:space="0" w:color="auto"/>
        <w:left w:val="none" w:sz="0" w:space="0" w:color="auto"/>
        <w:bottom w:val="none" w:sz="0" w:space="0" w:color="auto"/>
        <w:right w:val="none" w:sz="0" w:space="0" w:color="auto"/>
      </w:divBdr>
    </w:div>
    <w:div w:id="351298534">
      <w:bodyDiv w:val="1"/>
      <w:marLeft w:val="0"/>
      <w:marRight w:val="0"/>
      <w:marTop w:val="0"/>
      <w:marBottom w:val="0"/>
      <w:divBdr>
        <w:top w:val="none" w:sz="0" w:space="0" w:color="auto"/>
        <w:left w:val="none" w:sz="0" w:space="0" w:color="auto"/>
        <w:bottom w:val="none" w:sz="0" w:space="0" w:color="auto"/>
        <w:right w:val="none" w:sz="0" w:space="0" w:color="auto"/>
      </w:divBdr>
    </w:div>
    <w:div w:id="351692826">
      <w:bodyDiv w:val="1"/>
      <w:marLeft w:val="0"/>
      <w:marRight w:val="0"/>
      <w:marTop w:val="0"/>
      <w:marBottom w:val="0"/>
      <w:divBdr>
        <w:top w:val="none" w:sz="0" w:space="0" w:color="auto"/>
        <w:left w:val="none" w:sz="0" w:space="0" w:color="auto"/>
        <w:bottom w:val="none" w:sz="0" w:space="0" w:color="auto"/>
        <w:right w:val="none" w:sz="0" w:space="0" w:color="auto"/>
      </w:divBdr>
    </w:div>
    <w:div w:id="353306037">
      <w:bodyDiv w:val="1"/>
      <w:marLeft w:val="0"/>
      <w:marRight w:val="0"/>
      <w:marTop w:val="0"/>
      <w:marBottom w:val="0"/>
      <w:divBdr>
        <w:top w:val="none" w:sz="0" w:space="0" w:color="auto"/>
        <w:left w:val="none" w:sz="0" w:space="0" w:color="auto"/>
        <w:bottom w:val="none" w:sz="0" w:space="0" w:color="auto"/>
        <w:right w:val="none" w:sz="0" w:space="0" w:color="auto"/>
      </w:divBdr>
    </w:div>
    <w:div w:id="356276522">
      <w:bodyDiv w:val="1"/>
      <w:marLeft w:val="0"/>
      <w:marRight w:val="0"/>
      <w:marTop w:val="0"/>
      <w:marBottom w:val="0"/>
      <w:divBdr>
        <w:top w:val="none" w:sz="0" w:space="0" w:color="auto"/>
        <w:left w:val="none" w:sz="0" w:space="0" w:color="auto"/>
        <w:bottom w:val="none" w:sz="0" w:space="0" w:color="auto"/>
        <w:right w:val="none" w:sz="0" w:space="0" w:color="auto"/>
      </w:divBdr>
    </w:div>
    <w:div w:id="361439470">
      <w:bodyDiv w:val="1"/>
      <w:marLeft w:val="0"/>
      <w:marRight w:val="0"/>
      <w:marTop w:val="0"/>
      <w:marBottom w:val="0"/>
      <w:divBdr>
        <w:top w:val="none" w:sz="0" w:space="0" w:color="auto"/>
        <w:left w:val="none" w:sz="0" w:space="0" w:color="auto"/>
        <w:bottom w:val="none" w:sz="0" w:space="0" w:color="auto"/>
        <w:right w:val="none" w:sz="0" w:space="0" w:color="auto"/>
      </w:divBdr>
    </w:div>
    <w:div w:id="362368812">
      <w:bodyDiv w:val="1"/>
      <w:marLeft w:val="0"/>
      <w:marRight w:val="0"/>
      <w:marTop w:val="0"/>
      <w:marBottom w:val="0"/>
      <w:divBdr>
        <w:top w:val="none" w:sz="0" w:space="0" w:color="auto"/>
        <w:left w:val="none" w:sz="0" w:space="0" w:color="auto"/>
        <w:bottom w:val="none" w:sz="0" w:space="0" w:color="auto"/>
        <w:right w:val="none" w:sz="0" w:space="0" w:color="auto"/>
      </w:divBdr>
    </w:div>
    <w:div w:id="362902732">
      <w:bodyDiv w:val="1"/>
      <w:marLeft w:val="0"/>
      <w:marRight w:val="0"/>
      <w:marTop w:val="0"/>
      <w:marBottom w:val="0"/>
      <w:divBdr>
        <w:top w:val="none" w:sz="0" w:space="0" w:color="auto"/>
        <w:left w:val="none" w:sz="0" w:space="0" w:color="auto"/>
        <w:bottom w:val="none" w:sz="0" w:space="0" w:color="auto"/>
        <w:right w:val="none" w:sz="0" w:space="0" w:color="auto"/>
      </w:divBdr>
    </w:div>
    <w:div w:id="365983378">
      <w:bodyDiv w:val="1"/>
      <w:marLeft w:val="0"/>
      <w:marRight w:val="0"/>
      <w:marTop w:val="0"/>
      <w:marBottom w:val="0"/>
      <w:divBdr>
        <w:top w:val="none" w:sz="0" w:space="0" w:color="auto"/>
        <w:left w:val="none" w:sz="0" w:space="0" w:color="auto"/>
        <w:bottom w:val="none" w:sz="0" w:space="0" w:color="auto"/>
        <w:right w:val="none" w:sz="0" w:space="0" w:color="auto"/>
      </w:divBdr>
    </w:div>
    <w:div w:id="367149917">
      <w:bodyDiv w:val="1"/>
      <w:marLeft w:val="0"/>
      <w:marRight w:val="0"/>
      <w:marTop w:val="0"/>
      <w:marBottom w:val="0"/>
      <w:divBdr>
        <w:top w:val="none" w:sz="0" w:space="0" w:color="auto"/>
        <w:left w:val="none" w:sz="0" w:space="0" w:color="auto"/>
        <w:bottom w:val="none" w:sz="0" w:space="0" w:color="auto"/>
        <w:right w:val="none" w:sz="0" w:space="0" w:color="auto"/>
      </w:divBdr>
    </w:div>
    <w:div w:id="368729577">
      <w:bodyDiv w:val="1"/>
      <w:marLeft w:val="0"/>
      <w:marRight w:val="0"/>
      <w:marTop w:val="0"/>
      <w:marBottom w:val="0"/>
      <w:divBdr>
        <w:top w:val="none" w:sz="0" w:space="0" w:color="auto"/>
        <w:left w:val="none" w:sz="0" w:space="0" w:color="auto"/>
        <w:bottom w:val="none" w:sz="0" w:space="0" w:color="auto"/>
        <w:right w:val="none" w:sz="0" w:space="0" w:color="auto"/>
      </w:divBdr>
    </w:div>
    <w:div w:id="375737323">
      <w:bodyDiv w:val="1"/>
      <w:marLeft w:val="0"/>
      <w:marRight w:val="0"/>
      <w:marTop w:val="0"/>
      <w:marBottom w:val="0"/>
      <w:divBdr>
        <w:top w:val="none" w:sz="0" w:space="0" w:color="auto"/>
        <w:left w:val="none" w:sz="0" w:space="0" w:color="auto"/>
        <w:bottom w:val="none" w:sz="0" w:space="0" w:color="auto"/>
        <w:right w:val="none" w:sz="0" w:space="0" w:color="auto"/>
      </w:divBdr>
    </w:div>
    <w:div w:id="377902964">
      <w:bodyDiv w:val="1"/>
      <w:marLeft w:val="0"/>
      <w:marRight w:val="0"/>
      <w:marTop w:val="0"/>
      <w:marBottom w:val="0"/>
      <w:divBdr>
        <w:top w:val="none" w:sz="0" w:space="0" w:color="auto"/>
        <w:left w:val="none" w:sz="0" w:space="0" w:color="auto"/>
        <w:bottom w:val="none" w:sz="0" w:space="0" w:color="auto"/>
        <w:right w:val="none" w:sz="0" w:space="0" w:color="auto"/>
      </w:divBdr>
    </w:div>
    <w:div w:id="378748904">
      <w:bodyDiv w:val="1"/>
      <w:marLeft w:val="0"/>
      <w:marRight w:val="0"/>
      <w:marTop w:val="0"/>
      <w:marBottom w:val="0"/>
      <w:divBdr>
        <w:top w:val="none" w:sz="0" w:space="0" w:color="auto"/>
        <w:left w:val="none" w:sz="0" w:space="0" w:color="auto"/>
        <w:bottom w:val="none" w:sz="0" w:space="0" w:color="auto"/>
        <w:right w:val="none" w:sz="0" w:space="0" w:color="auto"/>
      </w:divBdr>
    </w:div>
    <w:div w:id="381684368">
      <w:bodyDiv w:val="1"/>
      <w:marLeft w:val="0"/>
      <w:marRight w:val="0"/>
      <w:marTop w:val="0"/>
      <w:marBottom w:val="0"/>
      <w:divBdr>
        <w:top w:val="none" w:sz="0" w:space="0" w:color="auto"/>
        <w:left w:val="none" w:sz="0" w:space="0" w:color="auto"/>
        <w:bottom w:val="none" w:sz="0" w:space="0" w:color="auto"/>
        <w:right w:val="none" w:sz="0" w:space="0" w:color="auto"/>
      </w:divBdr>
    </w:div>
    <w:div w:id="381831639">
      <w:bodyDiv w:val="1"/>
      <w:marLeft w:val="0"/>
      <w:marRight w:val="0"/>
      <w:marTop w:val="0"/>
      <w:marBottom w:val="0"/>
      <w:divBdr>
        <w:top w:val="none" w:sz="0" w:space="0" w:color="auto"/>
        <w:left w:val="none" w:sz="0" w:space="0" w:color="auto"/>
        <w:bottom w:val="none" w:sz="0" w:space="0" w:color="auto"/>
        <w:right w:val="none" w:sz="0" w:space="0" w:color="auto"/>
      </w:divBdr>
    </w:div>
    <w:div w:id="383024039">
      <w:bodyDiv w:val="1"/>
      <w:marLeft w:val="0"/>
      <w:marRight w:val="0"/>
      <w:marTop w:val="0"/>
      <w:marBottom w:val="0"/>
      <w:divBdr>
        <w:top w:val="none" w:sz="0" w:space="0" w:color="auto"/>
        <w:left w:val="none" w:sz="0" w:space="0" w:color="auto"/>
        <w:bottom w:val="none" w:sz="0" w:space="0" w:color="auto"/>
        <w:right w:val="none" w:sz="0" w:space="0" w:color="auto"/>
      </w:divBdr>
    </w:div>
    <w:div w:id="386730095">
      <w:bodyDiv w:val="1"/>
      <w:marLeft w:val="0"/>
      <w:marRight w:val="0"/>
      <w:marTop w:val="0"/>
      <w:marBottom w:val="0"/>
      <w:divBdr>
        <w:top w:val="none" w:sz="0" w:space="0" w:color="auto"/>
        <w:left w:val="none" w:sz="0" w:space="0" w:color="auto"/>
        <w:bottom w:val="none" w:sz="0" w:space="0" w:color="auto"/>
        <w:right w:val="none" w:sz="0" w:space="0" w:color="auto"/>
      </w:divBdr>
    </w:div>
    <w:div w:id="387461716">
      <w:bodyDiv w:val="1"/>
      <w:marLeft w:val="0"/>
      <w:marRight w:val="0"/>
      <w:marTop w:val="0"/>
      <w:marBottom w:val="0"/>
      <w:divBdr>
        <w:top w:val="none" w:sz="0" w:space="0" w:color="auto"/>
        <w:left w:val="none" w:sz="0" w:space="0" w:color="auto"/>
        <w:bottom w:val="none" w:sz="0" w:space="0" w:color="auto"/>
        <w:right w:val="none" w:sz="0" w:space="0" w:color="auto"/>
      </w:divBdr>
    </w:div>
    <w:div w:id="395320800">
      <w:bodyDiv w:val="1"/>
      <w:marLeft w:val="0"/>
      <w:marRight w:val="0"/>
      <w:marTop w:val="0"/>
      <w:marBottom w:val="0"/>
      <w:divBdr>
        <w:top w:val="none" w:sz="0" w:space="0" w:color="auto"/>
        <w:left w:val="none" w:sz="0" w:space="0" w:color="auto"/>
        <w:bottom w:val="none" w:sz="0" w:space="0" w:color="auto"/>
        <w:right w:val="none" w:sz="0" w:space="0" w:color="auto"/>
      </w:divBdr>
    </w:div>
    <w:div w:id="407384902">
      <w:bodyDiv w:val="1"/>
      <w:marLeft w:val="0"/>
      <w:marRight w:val="0"/>
      <w:marTop w:val="0"/>
      <w:marBottom w:val="0"/>
      <w:divBdr>
        <w:top w:val="none" w:sz="0" w:space="0" w:color="auto"/>
        <w:left w:val="none" w:sz="0" w:space="0" w:color="auto"/>
        <w:bottom w:val="none" w:sz="0" w:space="0" w:color="auto"/>
        <w:right w:val="none" w:sz="0" w:space="0" w:color="auto"/>
      </w:divBdr>
    </w:div>
    <w:div w:id="410085250">
      <w:bodyDiv w:val="1"/>
      <w:marLeft w:val="0"/>
      <w:marRight w:val="0"/>
      <w:marTop w:val="0"/>
      <w:marBottom w:val="0"/>
      <w:divBdr>
        <w:top w:val="none" w:sz="0" w:space="0" w:color="auto"/>
        <w:left w:val="none" w:sz="0" w:space="0" w:color="auto"/>
        <w:bottom w:val="none" w:sz="0" w:space="0" w:color="auto"/>
        <w:right w:val="none" w:sz="0" w:space="0" w:color="auto"/>
      </w:divBdr>
    </w:div>
    <w:div w:id="413354746">
      <w:bodyDiv w:val="1"/>
      <w:marLeft w:val="0"/>
      <w:marRight w:val="0"/>
      <w:marTop w:val="0"/>
      <w:marBottom w:val="0"/>
      <w:divBdr>
        <w:top w:val="none" w:sz="0" w:space="0" w:color="auto"/>
        <w:left w:val="none" w:sz="0" w:space="0" w:color="auto"/>
        <w:bottom w:val="none" w:sz="0" w:space="0" w:color="auto"/>
        <w:right w:val="none" w:sz="0" w:space="0" w:color="auto"/>
      </w:divBdr>
    </w:div>
    <w:div w:id="414865749">
      <w:bodyDiv w:val="1"/>
      <w:marLeft w:val="0"/>
      <w:marRight w:val="0"/>
      <w:marTop w:val="0"/>
      <w:marBottom w:val="0"/>
      <w:divBdr>
        <w:top w:val="none" w:sz="0" w:space="0" w:color="auto"/>
        <w:left w:val="none" w:sz="0" w:space="0" w:color="auto"/>
        <w:bottom w:val="none" w:sz="0" w:space="0" w:color="auto"/>
        <w:right w:val="none" w:sz="0" w:space="0" w:color="auto"/>
      </w:divBdr>
    </w:div>
    <w:div w:id="415175683">
      <w:bodyDiv w:val="1"/>
      <w:marLeft w:val="0"/>
      <w:marRight w:val="0"/>
      <w:marTop w:val="0"/>
      <w:marBottom w:val="0"/>
      <w:divBdr>
        <w:top w:val="none" w:sz="0" w:space="0" w:color="auto"/>
        <w:left w:val="none" w:sz="0" w:space="0" w:color="auto"/>
        <w:bottom w:val="none" w:sz="0" w:space="0" w:color="auto"/>
        <w:right w:val="none" w:sz="0" w:space="0" w:color="auto"/>
      </w:divBdr>
    </w:div>
    <w:div w:id="416904508">
      <w:bodyDiv w:val="1"/>
      <w:marLeft w:val="0"/>
      <w:marRight w:val="0"/>
      <w:marTop w:val="0"/>
      <w:marBottom w:val="0"/>
      <w:divBdr>
        <w:top w:val="none" w:sz="0" w:space="0" w:color="auto"/>
        <w:left w:val="none" w:sz="0" w:space="0" w:color="auto"/>
        <w:bottom w:val="none" w:sz="0" w:space="0" w:color="auto"/>
        <w:right w:val="none" w:sz="0" w:space="0" w:color="auto"/>
      </w:divBdr>
    </w:div>
    <w:div w:id="417561573">
      <w:bodyDiv w:val="1"/>
      <w:marLeft w:val="0"/>
      <w:marRight w:val="0"/>
      <w:marTop w:val="0"/>
      <w:marBottom w:val="0"/>
      <w:divBdr>
        <w:top w:val="none" w:sz="0" w:space="0" w:color="auto"/>
        <w:left w:val="none" w:sz="0" w:space="0" w:color="auto"/>
        <w:bottom w:val="none" w:sz="0" w:space="0" w:color="auto"/>
        <w:right w:val="none" w:sz="0" w:space="0" w:color="auto"/>
      </w:divBdr>
    </w:div>
    <w:div w:id="417681850">
      <w:bodyDiv w:val="1"/>
      <w:marLeft w:val="0"/>
      <w:marRight w:val="0"/>
      <w:marTop w:val="0"/>
      <w:marBottom w:val="0"/>
      <w:divBdr>
        <w:top w:val="none" w:sz="0" w:space="0" w:color="auto"/>
        <w:left w:val="none" w:sz="0" w:space="0" w:color="auto"/>
        <w:bottom w:val="none" w:sz="0" w:space="0" w:color="auto"/>
        <w:right w:val="none" w:sz="0" w:space="0" w:color="auto"/>
      </w:divBdr>
    </w:div>
    <w:div w:id="418912125">
      <w:bodyDiv w:val="1"/>
      <w:marLeft w:val="0"/>
      <w:marRight w:val="0"/>
      <w:marTop w:val="0"/>
      <w:marBottom w:val="0"/>
      <w:divBdr>
        <w:top w:val="none" w:sz="0" w:space="0" w:color="auto"/>
        <w:left w:val="none" w:sz="0" w:space="0" w:color="auto"/>
        <w:bottom w:val="none" w:sz="0" w:space="0" w:color="auto"/>
        <w:right w:val="none" w:sz="0" w:space="0" w:color="auto"/>
      </w:divBdr>
    </w:div>
    <w:div w:id="421225193">
      <w:bodyDiv w:val="1"/>
      <w:marLeft w:val="0"/>
      <w:marRight w:val="0"/>
      <w:marTop w:val="0"/>
      <w:marBottom w:val="0"/>
      <w:divBdr>
        <w:top w:val="none" w:sz="0" w:space="0" w:color="auto"/>
        <w:left w:val="none" w:sz="0" w:space="0" w:color="auto"/>
        <w:bottom w:val="none" w:sz="0" w:space="0" w:color="auto"/>
        <w:right w:val="none" w:sz="0" w:space="0" w:color="auto"/>
      </w:divBdr>
    </w:div>
    <w:div w:id="423301195">
      <w:bodyDiv w:val="1"/>
      <w:marLeft w:val="0"/>
      <w:marRight w:val="0"/>
      <w:marTop w:val="0"/>
      <w:marBottom w:val="0"/>
      <w:divBdr>
        <w:top w:val="none" w:sz="0" w:space="0" w:color="auto"/>
        <w:left w:val="none" w:sz="0" w:space="0" w:color="auto"/>
        <w:bottom w:val="none" w:sz="0" w:space="0" w:color="auto"/>
        <w:right w:val="none" w:sz="0" w:space="0" w:color="auto"/>
      </w:divBdr>
    </w:div>
    <w:div w:id="424377447">
      <w:bodyDiv w:val="1"/>
      <w:marLeft w:val="0"/>
      <w:marRight w:val="0"/>
      <w:marTop w:val="0"/>
      <w:marBottom w:val="0"/>
      <w:divBdr>
        <w:top w:val="none" w:sz="0" w:space="0" w:color="auto"/>
        <w:left w:val="none" w:sz="0" w:space="0" w:color="auto"/>
        <w:bottom w:val="none" w:sz="0" w:space="0" w:color="auto"/>
        <w:right w:val="none" w:sz="0" w:space="0" w:color="auto"/>
      </w:divBdr>
    </w:div>
    <w:div w:id="428894115">
      <w:bodyDiv w:val="1"/>
      <w:marLeft w:val="0"/>
      <w:marRight w:val="0"/>
      <w:marTop w:val="0"/>
      <w:marBottom w:val="0"/>
      <w:divBdr>
        <w:top w:val="none" w:sz="0" w:space="0" w:color="auto"/>
        <w:left w:val="none" w:sz="0" w:space="0" w:color="auto"/>
        <w:bottom w:val="none" w:sz="0" w:space="0" w:color="auto"/>
        <w:right w:val="none" w:sz="0" w:space="0" w:color="auto"/>
      </w:divBdr>
    </w:div>
    <w:div w:id="432675144">
      <w:bodyDiv w:val="1"/>
      <w:marLeft w:val="0"/>
      <w:marRight w:val="0"/>
      <w:marTop w:val="0"/>
      <w:marBottom w:val="0"/>
      <w:divBdr>
        <w:top w:val="none" w:sz="0" w:space="0" w:color="auto"/>
        <w:left w:val="none" w:sz="0" w:space="0" w:color="auto"/>
        <w:bottom w:val="none" w:sz="0" w:space="0" w:color="auto"/>
        <w:right w:val="none" w:sz="0" w:space="0" w:color="auto"/>
      </w:divBdr>
    </w:div>
    <w:div w:id="436607462">
      <w:bodyDiv w:val="1"/>
      <w:marLeft w:val="0"/>
      <w:marRight w:val="0"/>
      <w:marTop w:val="0"/>
      <w:marBottom w:val="0"/>
      <w:divBdr>
        <w:top w:val="none" w:sz="0" w:space="0" w:color="auto"/>
        <w:left w:val="none" w:sz="0" w:space="0" w:color="auto"/>
        <w:bottom w:val="none" w:sz="0" w:space="0" w:color="auto"/>
        <w:right w:val="none" w:sz="0" w:space="0" w:color="auto"/>
      </w:divBdr>
    </w:div>
    <w:div w:id="438184058">
      <w:bodyDiv w:val="1"/>
      <w:marLeft w:val="0"/>
      <w:marRight w:val="0"/>
      <w:marTop w:val="0"/>
      <w:marBottom w:val="0"/>
      <w:divBdr>
        <w:top w:val="none" w:sz="0" w:space="0" w:color="auto"/>
        <w:left w:val="none" w:sz="0" w:space="0" w:color="auto"/>
        <w:bottom w:val="none" w:sz="0" w:space="0" w:color="auto"/>
        <w:right w:val="none" w:sz="0" w:space="0" w:color="auto"/>
      </w:divBdr>
    </w:div>
    <w:div w:id="438989571">
      <w:bodyDiv w:val="1"/>
      <w:marLeft w:val="0"/>
      <w:marRight w:val="0"/>
      <w:marTop w:val="0"/>
      <w:marBottom w:val="0"/>
      <w:divBdr>
        <w:top w:val="none" w:sz="0" w:space="0" w:color="auto"/>
        <w:left w:val="none" w:sz="0" w:space="0" w:color="auto"/>
        <w:bottom w:val="none" w:sz="0" w:space="0" w:color="auto"/>
        <w:right w:val="none" w:sz="0" w:space="0" w:color="auto"/>
      </w:divBdr>
    </w:div>
    <w:div w:id="442069724">
      <w:bodyDiv w:val="1"/>
      <w:marLeft w:val="0"/>
      <w:marRight w:val="0"/>
      <w:marTop w:val="0"/>
      <w:marBottom w:val="0"/>
      <w:divBdr>
        <w:top w:val="none" w:sz="0" w:space="0" w:color="auto"/>
        <w:left w:val="none" w:sz="0" w:space="0" w:color="auto"/>
        <w:bottom w:val="none" w:sz="0" w:space="0" w:color="auto"/>
        <w:right w:val="none" w:sz="0" w:space="0" w:color="auto"/>
      </w:divBdr>
    </w:div>
    <w:div w:id="442579681">
      <w:bodyDiv w:val="1"/>
      <w:marLeft w:val="0"/>
      <w:marRight w:val="0"/>
      <w:marTop w:val="0"/>
      <w:marBottom w:val="0"/>
      <w:divBdr>
        <w:top w:val="none" w:sz="0" w:space="0" w:color="auto"/>
        <w:left w:val="none" w:sz="0" w:space="0" w:color="auto"/>
        <w:bottom w:val="none" w:sz="0" w:space="0" w:color="auto"/>
        <w:right w:val="none" w:sz="0" w:space="0" w:color="auto"/>
      </w:divBdr>
    </w:div>
    <w:div w:id="449471062">
      <w:bodyDiv w:val="1"/>
      <w:marLeft w:val="0"/>
      <w:marRight w:val="0"/>
      <w:marTop w:val="0"/>
      <w:marBottom w:val="0"/>
      <w:divBdr>
        <w:top w:val="none" w:sz="0" w:space="0" w:color="auto"/>
        <w:left w:val="none" w:sz="0" w:space="0" w:color="auto"/>
        <w:bottom w:val="none" w:sz="0" w:space="0" w:color="auto"/>
        <w:right w:val="none" w:sz="0" w:space="0" w:color="auto"/>
      </w:divBdr>
    </w:div>
    <w:div w:id="451831242">
      <w:bodyDiv w:val="1"/>
      <w:marLeft w:val="0"/>
      <w:marRight w:val="0"/>
      <w:marTop w:val="0"/>
      <w:marBottom w:val="0"/>
      <w:divBdr>
        <w:top w:val="none" w:sz="0" w:space="0" w:color="auto"/>
        <w:left w:val="none" w:sz="0" w:space="0" w:color="auto"/>
        <w:bottom w:val="none" w:sz="0" w:space="0" w:color="auto"/>
        <w:right w:val="none" w:sz="0" w:space="0" w:color="auto"/>
      </w:divBdr>
    </w:div>
    <w:div w:id="452528928">
      <w:bodyDiv w:val="1"/>
      <w:marLeft w:val="0"/>
      <w:marRight w:val="0"/>
      <w:marTop w:val="0"/>
      <w:marBottom w:val="0"/>
      <w:divBdr>
        <w:top w:val="none" w:sz="0" w:space="0" w:color="auto"/>
        <w:left w:val="none" w:sz="0" w:space="0" w:color="auto"/>
        <w:bottom w:val="none" w:sz="0" w:space="0" w:color="auto"/>
        <w:right w:val="none" w:sz="0" w:space="0" w:color="auto"/>
      </w:divBdr>
    </w:div>
    <w:div w:id="455490638">
      <w:bodyDiv w:val="1"/>
      <w:marLeft w:val="0"/>
      <w:marRight w:val="0"/>
      <w:marTop w:val="0"/>
      <w:marBottom w:val="0"/>
      <w:divBdr>
        <w:top w:val="none" w:sz="0" w:space="0" w:color="auto"/>
        <w:left w:val="none" w:sz="0" w:space="0" w:color="auto"/>
        <w:bottom w:val="none" w:sz="0" w:space="0" w:color="auto"/>
        <w:right w:val="none" w:sz="0" w:space="0" w:color="auto"/>
      </w:divBdr>
    </w:div>
    <w:div w:id="456216103">
      <w:bodyDiv w:val="1"/>
      <w:marLeft w:val="0"/>
      <w:marRight w:val="0"/>
      <w:marTop w:val="0"/>
      <w:marBottom w:val="0"/>
      <w:divBdr>
        <w:top w:val="none" w:sz="0" w:space="0" w:color="auto"/>
        <w:left w:val="none" w:sz="0" w:space="0" w:color="auto"/>
        <w:bottom w:val="none" w:sz="0" w:space="0" w:color="auto"/>
        <w:right w:val="none" w:sz="0" w:space="0" w:color="auto"/>
      </w:divBdr>
    </w:div>
    <w:div w:id="456606175">
      <w:bodyDiv w:val="1"/>
      <w:marLeft w:val="0"/>
      <w:marRight w:val="0"/>
      <w:marTop w:val="0"/>
      <w:marBottom w:val="0"/>
      <w:divBdr>
        <w:top w:val="none" w:sz="0" w:space="0" w:color="auto"/>
        <w:left w:val="none" w:sz="0" w:space="0" w:color="auto"/>
        <w:bottom w:val="none" w:sz="0" w:space="0" w:color="auto"/>
        <w:right w:val="none" w:sz="0" w:space="0" w:color="auto"/>
      </w:divBdr>
    </w:div>
    <w:div w:id="458183320">
      <w:bodyDiv w:val="1"/>
      <w:marLeft w:val="0"/>
      <w:marRight w:val="0"/>
      <w:marTop w:val="0"/>
      <w:marBottom w:val="0"/>
      <w:divBdr>
        <w:top w:val="none" w:sz="0" w:space="0" w:color="auto"/>
        <w:left w:val="none" w:sz="0" w:space="0" w:color="auto"/>
        <w:bottom w:val="none" w:sz="0" w:space="0" w:color="auto"/>
        <w:right w:val="none" w:sz="0" w:space="0" w:color="auto"/>
      </w:divBdr>
    </w:div>
    <w:div w:id="458186001">
      <w:bodyDiv w:val="1"/>
      <w:marLeft w:val="0"/>
      <w:marRight w:val="0"/>
      <w:marTop w:val="0"/>
      <w:marBottom w:val="0"/>
      <w:divBdr>
        <w:top w:val="none" w:sz="0" w:space="0" w:color="auto"/>
        <w:left w:val="none" w:sz="0" w:space="0" w:color="auto"/>
        <w:bottom w:val="none" w:sz="0" w:space="0" w:color="auto"/>
        <w:right w:val="none" w:sz="0" w:space="0" w:color="auto"/>
      </w:divBdr>
    </w:div>
    <w:div w:id="462625407">
      <w:bodyDiv w:val="1"/>
      <w:marLeft w:val="0"/>
      <w:marRight w:val="0"/>
      <w:marTop w:val="0"/>
      <w:marBottom w:val="0"/>
      <w:divBdr>
        <w:top w:val="none" w:sz="0" w:space="0" w:color="auto"/>
        <w:left w:val="none" w:sz="0" w:space="0" w:color="auto"/>
        <w:bottom w:val="none" w:sz="0" w:space="0" w:color="auto"/>
        <w:right w:val="none" w:sz="0" w:space="0" w:color="auto"/>
      </w:divBdr>
    </w:div>
    <w:div w:id="463697025">
      <w:bodyDiv w:val="1"/>
      <w:marLeft w:val="0"/>
      <w:marRight w:val="0"/>
      <w:marTop w:val="0"/>
      <w:marBottom w:val="0"/>
      <w:divBdr>
        <w:top w:val="none" w:sz="0" w:space="0" w:color="auto"/>
        <w:left w:val="none" w:sz="0" w:space="0" w:color="auto"/>
        <w:bottom w:val="none" w:sz="0" w:space="0" w:color="auto"/>
        <w:right w:val="none" w:sz="0" w:space="0" w:color="auto"/>
      </w:divBdr>
    </w:div>
    <w:div w:id="467359689">
      <w:bodyDiv w:val="1"/>
      <w:marLeft w:val="0"/>
      <w:marRight w:val="0"/>
      <w:marTop w:val="0"/>
      <w:marBottom w:val="0"/>
      <w:divBdr>
        <w:top w:val="none" w:sz="0" w:space="0" w:color="auto"/>
        <w:left w:val="none" w:sz="0" w:space="0" w:color="auto"/>
        <w:bottom w:val="none" w:sz="0" w:space="0" w:color="auto"/>
        <w:right w:val="none" w:sz="0" w:space="0" w:color="auto"/>
      </w:divBdr>
    </w:div>
    <w:div w:id="470252707">
      <w:bodyDiv w:val="1"/>
      <w:marLeft w:val="0"/>
      <w:marRight w:val="0"/>
      <w:marTop w:val="0"/>
      <w:marBottom w:val="0"/>
      <w:divBdr>
        <w:top w:val="none" w:sz="0" w:space="0" w:color="auto"/>
        <w:left w:val="none" w:sz="0" w:space="0" w:color="auto"/>
        <w:bottom w:val="none" w:sz="0" w:space="0" w:color="auto"/>
        <w:right w:val="none" w:sz="0" w:space="0" w:color="auto"/>
      </w:divBdr>
    </w:div>
    <w:div w:id="471942540">
      <w:bodyDiv w:val="1"/>
      <w:marLeft w:val="0"/>
      <w:marRight w:val="0"/>
      <w:marTop w:val="0"/>
      <w:marBottom w:val="0"/>
      <w:divBdr>
        <w:top w:val="none" w:sz="0" w:space="0" w:color="auto"/>
        <w:left w:val="none" w:sz="0" w:space="0" w:color="auto"/>
        <w:bottom w:val="none" w:sz="0" w:space="0" w:color="auto"/>
        <w:right w:val="none" w:sz="0" w:space="0" w:color="auto"/>
      </w:divBdr>
    </w:div>
    <w:div w:id="472677841">
      <w:bodyDiv w:val="1"/>
      <w:marLeft w:val="0"/>
      <w:marRight w:val="0"/>
      <w:marTop w:val="0"/>
      <w:marBottom w:val="0"/>
      <w:divBdr>
        <w:top w:val="none" w:sz="0" w:space="0" w:color="auto"/>
        <w:left w:val="none" w:sz="0" w:space="0" w:color="auto"/>
        <w:bottom w:val="none" w:sz="0" w:space="0" w:color="auto"/>
        <w:right w:val="none" w:sz="0" w:space="0" w:color="auto"/>
      </w:divBdr>
    </w:div>
    <w:div w:id="473789622">
      <w:bodyDiv w:val="1"/>
      <w:marLeft w:val="0"/>
      <w:marRight w:val="0"/>
      <w:marTop w:val="0"/>
      <w:marBottom w:val="0"/>
      <w:divBdr>
        <w:top w:val="none" w:sz="0" w:space="0" w:color="auto"/>
        <w:left w:val="none" w:sz="0" w:space="0" w:color="auto"/>
        <w:bottom w:val="none" w:sz="0" w:space="0" w:color="auto"/>
        <w:right w:val="none" w:sz="0" w:space="0" w:color="auto"/>
      </w:divBdr>
    </w:div>
    <w:div w:id="475530126">
      <w:bodyDiv w:val="1"/>
      <w:marLeft w:val="0"/>
      <w:marRight w:val="0"/>
      <w:marTop w:val="0"/>
      <w:marBottom w:val="0"/>
      <w:divBdr>
        <w:top w:val="none" w:sz="0" w:space="0" w:color="auto"/>
        <w:left w:val="none" w:sz="0" w:space="0" w:color="auto"/>
        <w:bottom w:val="none" w:sz="0" w:space="0" w:color="auto"/>
        <w:right w:val="none" w:sz="0" w:space="0" w:color="auto"/>
      </w:divBdr>
    </w:div>
    <w:div w:id="476996576">
      <w:bodyDiv w:val="1"/>
      <w:marLeft w:val="0"/>
      <w:marRight w:val="0"/>
      <w:marTop w:val="0"/>
      <w:marBottom w:val="0"/>
      <w:divBdr>
        <w:top w:val="none" w:sz="0" w:space="0" w:color="auto"/>
        <w:left w:val="none" w:sz="0" w:space="0" w:color="auto"/>
        <w:bottom w:val="none" w:sz="0" w:space="0" w:color="auto"/>
        <w:right w:val="none" w:sz="0" w:space="0" w:color="auto"/>
      </w:divBdr>
    </w:div>
    <w:div w:id="477068383">
      <w:bodyDiv w:val="1"/>
      <w:marLeft w:val="0"/>
      <w:marRight w:val="0"/>
      <w:marTop w:val="0"/>
      <w:marBottom w:val="0"/>
      <w:divBdr>
        <w:top w:val="none" w:sz="0" w:space="0" w:color="auto"/>
        <w:left w:val="none" w:sz="0" w:space="0" w:color="auto"/>
        <w:bottom w:val="none" w:sz="0" w:space="0" w:color="auto"/>
        <w:right w:val="none" w:sz="0" w:space="0" w:color="auto"/>
      </w:divBdr>
    </w:div>
    <w:div w:id="478574094">
      <w:bodyDiv w:val="1"/>
      <w:marLeft w:val="0"/>
      <w:marRight w:val="0"/>
      <w:marTop w:val="0"/>
      <w:marBottom w:val="0"/>
      <w:divBdr>
        <w:top w:val="none" w:sz="0" w:space="0" w:color="auto"/>
        <w:left w:val="none" w:sz="0" w:space="0" w:color="auto"/>
        <w:bottom w:val="none" w:sz="0" w:space="0" w:color="auto"/>
        <w:right w:val="none" w:sz="0" w:space="0" w:color="auto"/>
      </w:divBdr>
    </w:div>
    <w:div w:id="485435951">
      <w:bodyDiv w:val="1"/>
      <w:marLeft w:val="0"/>
      <w:marRight w:val="0"/>
      <w:marTop w:val="0"/>
      <w:marBottom w:val="0"/>
      <w:divBdr>
        <w:top w:val="none" w:sz="0" w:space="0" w:color="auto"/>
        <w:left w:val="none" w:sz="0" w:space="0" w:color="auto"/>
        <w:bottom w:val="none" w:sz="0" w:space="0" w:color="auto"/>
        <w:right w:val="none" w:sz="0" w:space="0" w:color="auto"/>
      </w:divBdr>
    </w:div>
    <w:div w:id="487019716">
      <w:bodyDiv w:val="1"/>
      <w:marLeft w:val="0"/>
      <w:marRight w:val="0"/>
      <w:marTop w:val="0"/>
      <w:marBottom w:val="0"/>
      <w:divBdr>
        <w:top w:val="none" w:sz="0" w:space="0" w:color="auto"/>
        <w:left w:val="none" w:sz="0" w:space="0" w:color="auto"/>
        <w:bottom w:val="none" w:sz="0" w:space="0" w:color="auto"/>
        <w:right w:val="none" w:sz="0" w:space="0" w:color="auto"/>
      </w:divBdr>
    </w:div>
    <w:div w:id="492111893">
      <w:bodyDiv w:val="1"/>
      <w:marLeft w:val="0"/>
      <w:marRight w:val="0"/>
      <w:marTop w:val="0"/>
      <w:marBottom w:val="0"/>
      <w:divBdr>
        <w:top w:val="none" w:sz="0" w:space="0" w:color="auto"/>
        <w:left w:val="none" w:sz="0" w:space="0" w:color="auto"/>
        <w:bottom w:val="none" w:sz="0" w:space="0" w:color="auto"/>
        <w:right w:val="none" w:sz="0" w:space="0" w:color="auto"/>
      </w:divBdr>
    </w:div>
    <w:div w:id="493375616">
      <w:bodyDiv w:val="1"/>
      <w:marLeft w:val="0"/>
      <w:marRight w:val="0"/>
      <w:marTop w:val="0"/>
      <w:marBottom w:val="0"/>
      <w:divBdr>
        <w:top w:val="none" w:sz="0" w:space="0" w:color="auto"/>
        <w:left w:val="none" w:sz="0" w:space="0" w:color="auto"/>
        <w:bottom w:val="none" w:sz="0" w:space="0" w:color="auto"/>
        <w:right w:val="none" w:sz="0" w:space="0" w:color="auto"/>
      </w:divBdr>
    </w:div>
    <w:div w:id="499659585">
      <w:bodyDiv w:val="1"/>
      <w:marLeft w:val="0"/>
      <w:marRight w:val="0"/>
      <w:marTop w:val="0"/>
      <w:marBottom w:val="0"/>
      <w:divBdr>
        <w:top w:val="none" w:sz="0" w:space="0" w:color="auto"/>
        <w:left w:val="none" w:sz="0" w:space="0" w:color="auto"/>
        <w:bottom w:val="none" w:sz="0" w:space="0" w:color="auto"/>
        <w:right w:val="none" w:sz="0" w:space="0" w:color="auto"/>
      </w:divBdr>
    </w:div>
    <w:div w:id="505023448">
      <w:bodyDiv w:val="1"/>
      <w:marLeft w:val="0"/>
      <w:marRight w:val="0"/>
      <w:marTop w:val="0"/>
      <w:marBottom w:val="0"/>
      <w:divBdr>
        <w:top w:val="none" w:sz="0" w:space="0" w:color="auto"/>
        <w:left w:val="none" w:sz="0" w:space="0" w:color="auto"/>
        <w:bottom w:val="none" w:sz="0" w:space="0" w:color="auto"/>
        <w:right w:val="none" w:sz="0" w:space="0" w:color="auto"/>
      </w:divBdr>
    </w:div>
    <w:div w:id="507600617">
      <w:bodyDiv w:val="1"/>
      <w:marLeft w:val="0"/>
      <w:marRight w:val="0"/>
      <w:marTop w:val="0"/>
      <w:marBottom w:val="0"/>
      <w:divBdr>
        <w:top w:val="none" w:sz="0" w:space="0" w:color="auto"/>
        <w:left w:val="none" w:sz="0" w:space="0" w:color="auto"/>
        <w:bottom w:val="none" w:sz="0" w:space="0" w:color="auto"/>
        <w:right w:val="none" w:sz="0" w:space="0" w:color="auto"/>
      </w:divBdr>
    </w:div>
    <w:div w:id="513611823">
      <w:bodyDiv w:val="1"/>
      <w:marLeft w:val="0"/>
      <w:marRight w:val="0"/>
      <w:marTop w:val="0"/>
      <w:marBottom w:val="0"/>
      <w:divBdr>
        <w:top w:val="none" w:sz="0" w:space="0" w:color="auto"/>
        <w:left w:val="none" w:sz="0" w:space="0" w:color="auto"/>
        <w:bottom w:val="none" w:sz="0" w:space="0" w:color="auto"/>
        <w:right w:val="none" w:sz="0" w:space="0" w:color="auto"/>
      </w:divBdr>
    </w:div>
    <w:div w:id="513763406">
      <w:bodyDiv w:val="1"/>
      <w:marLeft w:val="0"/>
      <w:marRight w:val="0"/>
      <w:marTop w:val="0"/>
      <w:marBottom w:val="0"/>
      <w:divBdr>
        <w:top w:val="none" w:sz="0" w:space="0" w:color="auto"/>
        <w:left w:val="none" w:sz="0" w:space="0" w:color="auto"/>
        <w:bottom w:val="none" w:sz="0" w:space="0" w:color="auto"/>
        <w:right w:val="none" w:sz="0" w:space="0" w:color="auto"/>
      </w:divBdr>
    </w:div>
    <w:div w:id="517160737">
      <w:bodyDiv w:val="1"/>
      <w:marLeft w:val="0"/>
      <w:marRight w:val="0"/>
      <w:marTop w:val="0"/>
      <w:marBottom w:val="0"/>
      <w:divBdr>
        <w:top w:val="none" w:sz="0" w:space="0" w:color="auto"/>
        <w:left w:val="none" w:sz="0" w:space="0" w:color="auto"/>
        <w:bottom w:val="none" w:sz="0" w:space="0" w:color="auto"/>
        <w:right w:val="none" w:sz="0" w:space="0" w:color="auto"/>
      </w:divBdr>
    </w:div>
    <w:div w:id="519320187">
      <w:bodyDiv w:val="1"/>
      <w:marLeft w:val="0"/>
      <w:marRight w:val="0"/>
      <w:marTop w:val="0"/>
      <w:marBottom w:val="0"/>
      <w:divBdr>
        <w:top w:val="none" w:sz="0" w:space="0" w:color="auto"/>
        <w:left w:val="none" w:sz="0" w:space="0" w:color="auto"/>
        <w:bottom w:val="none" w:sz="0" w:space="0" w:color="auto"/>
        <w:right w:val="none" w:sz="0" w:space="0" w:color="auto"/>
      </w:divBdr>
    </w:div>
    <w:div w:id="526217835">
      <w:bodyDiv w:val="1"/>
      <w:marLeft w:val="0"/>
      <w:marRight w:val="0"/>
      <w:marTop w:val="0"/>
      <w:marBottom w:val="0"/>
      <w:divBdr>
        <w:top w:val="none" w:sz="0" w:space="0" w:color="auto"/>
        <w:left w:val="none" w:sz="0" w:space="0" w:color="auto"/>
        <w:bottom w:val="none" w:sz="0" w:space="0" w:color="auto"/>
        <w:right w:val="none" w:sz="0" w:space="0" w:color="auto"/>
      </w:divBdr>
    </w:div>
    <w:div w:id="528226795">
      <w:bodyDiv w:val="1"/>
      <w:marLeft w:val="0"/>
      <w:marRight w:val="0"/>
      <w:marTop w:val="0"/>
      <w:marBottom w:val="0"/>
      <w:divBdr>
        <w:top w:val="none" w:sz="0" w:space="0" w:color="auto"/>
        <w:left w:val="none" w:sz="0" w:space="0" w:color="auto"/>
        <w:bottom w:val="none" w:sz="0" w:space="0" w:color="auto"/>
        <w:right w:val="none" w:sz="0" w:space="0" w:color="auto"/>
      </w:divBdr>
    </w:div>
    <w:div w:id="530344242">
      <w:bodyDiv w:val="1"/>
      <w:marLeft w:val="0"/>
      <w:marRight w:val="0"/>
      <w:marTop w:val="0"/>
      <w:marBottom w:val="0"/>
      <w:divBdr>
        <w:top w:val="none" w:sz="0" w:space="0" w:color="auto"/>
        <w:left w:val="none" w:sz="0" w:space="0" w:color="auto"/>
        <w:bottom w:val="none" w:sz="0" w:space="0" w:color="auto"/>
        <w:right w:val="none" w:sz="0" w:space="0" w:color="auto"/>
      </w:divBdr>
    </w:div>
    <w:div w:id="532888251">
      <w:bodyDiv w:val="1"/>
      <w:marLeft w:val="0"/>
      <w:marRight w:val="0"/>
      <w:marTop w:val="0"/>
      <w:marBottom w:val="0"/>
      <w:divBdr>
        <w:top w:val="none" w:sz="0" w:space="0" w:color="auto"/>
        <w:left w:val="none" w:sz="0" w:space="0" w:color="auto"/>
        <w:bottom w:val="none" w:sz="0" w:space="0" w:color="auto"/>
        <w:right w:val="none" w:sz="0" w:space="0" w:color="auto"/>
      </w:divBdr>
    </w:div>
    <w:div w:id="537133688">
      <w:bodyDiv w:val="1"/>
      <w:marLeft w:val="0"/>
      <w:marRight w:val="0"/>
      <w:marTop w:val="0"/>
      <w:marBottom w:val="0"/>
      <w:divBdr>
        <w:top w:val="none" w:sz="0" w:space="0" w:color="auto"/>
        <w:left w:val="none" w:sz="0" w:space="0" w:color="auto"/>
        <w:bottom w:val="none" w:sz="0" w:space="0" w:color="auto"/>
        <w:right w:val="none" w:sz="0" w:space="0" w:color="auto"/>
      </w:divBdr>
    </w:div>
    <w:div w:id="538320746">
      <w:bodyDiv w:val="1"/>
      <w:marLeft w:val="0"/>
      <w:marRight w:val="0"/>
      <w:marTop w:val="0"/>
      <w:marBottom w:val="0"/>
      <w:divBdr>
        <w:top w:val="none" w:sz="0" w:space="0" w:color="auto"/>
        <w:left w:val="none" w:sz="0" w:space="0" w:color="auto"/>
        <w:bottom w:val="none" w:sz="0" w:space="0" w:color="auto"/>
        <w:right w:val="none" w:sz="0" w:space="0" w:color="auto"/>
      </w:divBdr>
    </w:div>
    <w:div w:id="541477751">
      <w:bodyDiv w:val="1"/>
      <w:marLeft w:val="0"/>
      <w:marRight w:val="0"/>
      <w:marTop w:val="0"/>
      <w:marBottom w:val="0"/>
      <w:divBdr>
        <w:top w:val="none" w:sz="0" w:space="0" w:color="auto"/>
        <w:left w:val="none" w:sz="0" w:space="0" w:color="auto"/>
        <w:bottom w:val="none" w:sz="0" w:space="0" w:color="auto"/>
        <w:right w:val="none" w:sz="0" w:space="0" w:color="auto"/>
      </w:divBdr>
    </w:div>
    <w:div w:id="542594597">
      <w:bodyDiv w:val="1"/>
      <w:marLeft w:val="0"/>
      <w:marRight w:val="0"/>
      <w:marTop w:val="0"/>
      <w:marBottom w:val="0"/>
      <w:divBdr>
        <w:top w:val="none" w:sz="0" w:space="0" w:color="auto"/>
        <w:left w:val="none" w:sz="0" w:space="0" w:color="auto"/>
        <w:bottom w:val="none" w:sz="0" w:space="0" w:color="auto"/>
        <w:right w:val="none" w:sz="0" w:space="0" w:color="auto"/>
      </w:divBdr>
    </w:div>
    <w:div w:id="543254138">
      <w:bodyDiv w:val="1"/>
      <w:marLeft w:val="0"/>
      <w:marRight w:val="0"/>
      <w:marTop w:val="0"/>
      <w:marBottom w:val="0"/>
      <w:divBdr>
        <w:top w:val="none" w:sz="0" w:space="0" w:color="auto"/>
        <w:left w:val="none" w:sz="0" w:space="0" w:color="auto"/>
        <w:bottom w:val="none" w:sz="0" w:space="0" w:color="auto"/>
        <w:right w:val="none" w:sz="0" w:space="0" w:color="auto"/>
      </w:divBdr>
    </w:div>
    <w:div w:id="543639890">
      <w:bodyDiv w:val="1"/>
      <w:marLeft w:val="0"/>
      <w:marRight w:val="0"/>
      <w:marTop w:val="0"/>
      <w:marBottom w:val="0"/>
      <w:divBdr>
        <w:top w:val="none" w:sz="0" w:space="0" w:color="auto"/>
        <w:left w:val="none" w:sz="0" w:space="0" w:color="auto"/>
        <w:bottom w:val="none" w:sz="0" w:space="0" w:color="auto"/>
        <w:right w:val="none" w:sz="0" w:space="0" w:color="auto"/>
      </w:divBdr>
    </w:div>
    <w:div w:id="545215754">
      <w:bodyDiv w:val="1"/>
      <w:marLeft w:val="0"/>
      <w:marRight w:val="0"/>
      <w:marTop w:val="0"/>
      <w:marBottom w:val="0"/>
      <w:divBdr>
        <w:top w:val="none" w:sz="0" w:space="0" w:color="auto"/>
        <w:left w:val="none" w:sz="0" w:space="0" w:color="auto"/>
        <w:bottom w:val="none" w:sz="0" w:space="0" w:color="auto"/>
        <w:right w:val="none" w:sz="0" w:space="0" w:color="auto"/>
      </w:divBdr>
    </w:div>
    <w:div w:id="550115729">
      <w:bodyDiv w:val="1"/>
      <w:marLeft w:val="0"/>
      <w:marRight w:val="0"/>
      <w:marTop w:val="0"/>
      <w:marBottom w:val="0"/>
      <w:divBdr>
        <w:top w:val="none" w:sz="0" w:space="0" w:color="auto"/>
        <w:left w:val="none" w:sz="0" w:space="0" w:color="auto"/>
        <w:bottom w:val="none" w:sz="0" w:space="0" w:color="auto"/>
        <w:right w:val="none" w:sz="0" w:space="0" w:color="auto"/>
      </w:divBdr>
    </w:div>
    <w:div w:id="551893457">
      <w:bodyDiv w:val="1"/>
      <w:marLeft w:val="0"/>
      <w:marRight w:val="0"/>
      <w:marTop w:val="0"/>
      <w:marBottom w:val="0"/>
      <w:divBdr>
        <w:top w:val="none" w:sz="0" w:space="0" w:color="auto"/>
        <w:left w:val="none" w:sz="0" w:space="0" w:color="auto"/>
        <w:bottom w:val="none" w:sz="0" w:space="0" w:color="auto"/>
        <w:right w:val="none" w:sz="0" w:space="0" w:color="auto"/>
      </w:divBdr>
    </w:div>
    <w:div w:id="559096985">
      <w:bodyDiv w:val="1"/>
      <w:marLeft w:val="0"/>
      <w:marRight w:val="0"/>
      <w:marTop w:val="0"/>
      <w:marBottom w:val="0"/>
      <w:divBdr>
        <w:top w:val="none" w:sz="0" w:space="0" w:color="auto"/>
        <w:left w:val="none" w:sz="0" w:space="0" w:color="auto"/>
        <w:bottom w:val="none" w:sz="0" w:space="0" w:color="auto"/>
        <w:right w:val="none" w:sz="0" w:space="0" w:color="auto"/>
      </w:divBdr>
    </w:div>
    <w:div w:id="560213165">
      <w:bodyDiv w:val="1"/>
      <w:marLeft w:val="0"/>
      <w:marRight w:val="0"/>
      <w:marTop w:val="0"/>
      <w:marBottom w:val="0"/>
      <w:divBdr>
        <w:top w:val="none" w:sz="0" w:space="0" w:color="auto"/>
        <w:left w:val="none" w:sz="0" w:space="0" w:color="auto"/>
        <w:bottom w:val="none" w:sz="0" w:space="0" w:color="auto"/>
        <w:right w:val="none" w:sz="0" w:space="0" w:color="auto"/>
      </w:divBdr>
    </w:div>
    <w:div w:id="560749821">
      <w:bodyDiv w:val="1"/>
      <w:marLeft w:val="0"/>
      <w:marRight w:val="0"/>
      <w:marTop w:val="0"/>
      <w:marBottom w:val="0"/>
      <w:divBdr>
        <w:top w:val="none" w:sz="0" w:space="0" w:color="auto"/>
        <w:left w:val="none" w:sz="0" w:space="0" w:color="auto"/>
        <w:bottom w:val="none" w:sz="0" w:space="0" w:color="auto"/>
        <w:right w:val="none" w:sz="0" w:space="0" w:color="auto"/>
      </w:divBdr>
    </w:div>
    <w:div w:id="561135295">
      <w:bodyDiv w:val="1"/>
      <w:marLeft w:val="0"/>
      <w:marRight w:val="0"/>
      <w:marTop w:val="0"/>
      <w:marBottom w:val="0"/>
      <w:divBdr>
        <w:top w:val="none" w:sz="0" w:space="0" w:color="auto"/>
        <w:left w:val="none" w:sz="0" w:space="0" w:color="auto"/>
        <w:bottom w:val="none" w:sz="0" w:space="0" w:color="auto"/>
        <w:right w:val="none" w:sz="0" w:space="0" w:color="auto"/>
      </w:divBdr>
    </w:div>
    <w:div w:id="565342504">
      <w:bodyDiv w:val="1"/>
      <w:marLeft w:val="0"/>
      <w:marRight w:val="0"/>
      <w:marTop w:val="0"/>
      <w:marBottom w:val="0"/>
      <w:divBdr>
        <w:top w:val="none" w:sz="0" w:space="0" w:color="auto"/>
        <w:left w:val="none" w:sz="0" w:space="0" w:color="auto"/>
        <w:bottom w:val="none" w:sz="0" w:space="0" w:color="auto"/>
        <w:right w:val="none" w:sz="0" w:space="0" w:color="auto"/>
      </w:divBdr>
    </w:div>
    <w:div w:id="566035937">
      <w:bodyDiv w:val="1"/>
      <w:marLeft w:val="0"/>
      <w:marRight w:val="0"/>
      <w:marTop w:val="0"/>
      <w:marBottom w:val="0"/>
      <w:divBdr>
        <w:top w:val="none" w:sz="0" w:space="0" w:color="auto"/>
        <w:left w:val="none" w:sz="0" w:space="0" w:color="auto"/>
        <w:bottom w:val="none" w:sz="0" w:space="0" w:color="auto"/>
        <w:right w:val="none" w:sz="0" w:space="0" w:color="auto"/>
      </w:divBdr>
    </w:div>
    <w:div w:id="567424201">
      <w:bodyDiv w:val="1"/>
      <w:marLeft w:val="0"/>
      <w:marRight w:val="0"/>
      <w:marTop w:val="0"/>
      <w:marBottom w:val="0"/>
      <w:divBdr>
        <w:top w:val="none" w:sz="0" w:space="0" w:color="auto"/>
        <w:left w:val="none" w:sz="0" w:space="0" w:color="auto"/>
        <w:bottom w:val="none" w:sz="0" w:space="0" w:color="auto"/>
        <w:right w:val="none" w:sz="0" w:space="0" w:color="auto"/>
      </w:divBdr>
    </w:div>
    <w:div w:id="571701041">
      <w:bodyDiv w:val="1"/>
      <w:marLeft w:val="0"/>
      <w:marRight w:val="0"/>
      <w:marTop w:val="0"/>
      <w:marBottom w:val="0"/>
      <w:divBdr>
        <w:top w:val="none" w:sz="0" w:space="0" w:color="auto"/>
        <w:left w:val="none" w:sz="0" w:space="0" w:color="auto"/>
        <w:bottom w:val="none" w:sz="0" w:space="0" w:color="auto"/>
        <w:right w:val="none" w:sz="0" w:space="0" w:color="auto"/>
      </w:divBdr>
    </w:div>
    <w:div w:id="572590393">
      <w:bodyDiv w:val="1"/>
      <w:marLeft w:val="0"/>
      <w:marRight w:val="0"/>
      <w:marTop w:val="0"/>
      <w:marBottom w:val="0"/>
      <w:divBdr>
        <w:top w:val="none" w:sz="0" w:space="0" w:color="auto"/>
        <w:left w:val="none" w:sz="0" w:space="0" w:color="auto"/>
        <w:bottom w:val="none" w:sz="0" w:space="0" w:color="auto"/>
        <w:right w:val="none" w:sz="0" w:space="0" w:color="auto"/>
      </w:divBdr>
    </w:div>
    <w:div w:id="572862429">
      <w:bodyDiv w:val="1"/>
      <w:marLeft w:val="0"/>
      <w:marRight w:val="0"/>
      <w:marTop w:val="0"/>
      <w:marBottom w:val="0"/>
      <w:divBdr>
        <w:top w:val="none" w:sz="0" w:space="0" w:color="auto"/>
        <w:left w:val="none" w:sz="0" w:space="0" w:color="auto"/>
        <w:bottom w:val="none" w:sz="0" w:space="0" w:color="auto"/>
        <w:right w:val="none" w:sz="0" w:space="0" w:color="auto"/>
      </w:divBdr>
    </w:div>
    <w:div w:id="583417462">
      <w:bodyDiv w:val="1"/>
      <w:marLeft w:val="0"/>
      <w:marRight w:val="0"/>
      <w:marTop w:val="0"/>
      <w:marBottom w:val="0"/>
      <w:divBdr>
        <w:top w:val="none" w:sz="0" w:space="0" w:color="auto"/>
        <w:left w:val="none" w:sz="0" w:space="0" w:color="auto"/>
        <w:bottom w:val="none" w:sz="0" w:space="0" w:color="auto"/>
        <w:right w:val="none" w:sz="0" w:space="0" w:color="auto"/>
      </w:divBdr>
    </w:div>
    <w:div w:id="585959124">
      <w:bodyDiv w:val="1"/>
      <w:marLeft w:val="0"/>
      <w:marRight w:val="0"/>
      <w:marTop w:val="0"/>
      <w:marBottom w:val="0"/>
      <w:divBdr>
        <w:top w:val="none" w:sz="0" w:space="0" w:color="auto"/>
        <w:left w:val="none" w:sz="0" w:space="0" w:color="auto"/>
        <w:bottom w:val="none" w:sz="0" w:space="0" w:color="auto"/>
        <w:right w:val="none" w:sz="0" w:space="0" w:color="auto"/>
      </w:divBdr>
    </w:div>
    <w:div w:id="586304784">
      <w:bodyDiv w:val="1"/>
      <w:marLeft w:val="0"/>
      <w:marRight w:val="0"/>
      <w:marTop w:val="0"/>
      <w:marBottom w:val="0"/>
      <w:divBdr>
        <w:top w:val="none" w:sz="0" w:space="0" w:color="auto"/>
        <w:left w:val="none" w:sz="0" w:space="0" w:color="auto"/>
        <w:bottom w:val="none" w:sz="0" w:space="0" w:color="auto"/>
        <w:right w:val="none" w:sz="0" w:space="0" w:color="auto"/>
      </w:divBdr>
    </w:div>
    <w:div w:id="592595808">
      <w:bodyDiv w:val="1"/>
      <w:marLeft w:val="0"/>
      <w:marRight w:val="0"/>
      <w:marTop w:val="0"/>
      <w:marBottom w:val="0"/>
      <w:divBdr>
        <w:top w:val="none" w:sz="0" w:space="0" w:color="auto"/>
        <w:left w:val="none" w:sz="0" w:space="0" w:color="auto"/>
        <w:bottom w:val="none" w:sz="0" w:space="0" w:color="auto"/>
        <w:right w:val="none" w:sz="0" w:space="0" w:color="auto"/>
      </w:divBdr>
    </w:div>
    <w:div w:id="593631228">
      <w:bodyDiv w:val="1"/>
      <w:marLeft w:val="0"/>
      <w:marRight w:val="0"/>
      <w:marTop w:val="0"/>
      <w:marBottom w:val="0"/>
      <w:divBdr>
        <w:top w:val="none" w:sz="0" w:space="0" w:color="auto"/>
        <w:left w:val="none" w:sz="0" w:space="0" w:color="auto"/>
        <w:bottom w:val="none" w:sz="0" w:space="0" w:color="auto"/>
        <w:right w:val="none" w:sz="0" w:space="0" w:color="auto"/>
      </w:divBdr>
    </w:div>
    <w:div w:id="595141015">
      <w:bodyDiv w:val="1"/>
      <w:marLeft w:val="0"/>
      <w:marRight w:val="0"/>
      <w:marTop w:val="0"/>
      <w:marBottom w:val="0"/>
      <w:divBdr>
        <w:top w:val="none" w:sz="0" w:space="0" w:color="auto"/>
        <w:left w:val="none" w:sz="0" w:space="0" w:color="auto"/>
        <w:bottom w:val="none" w:sz="0" w:space="0" w:color="auto"/>
        <w:right w:val="none" w:sz="0" w:space="0" w:color="auto"/>
      </w:divBdr>
    </w:div>
    <w:div w:id="596063776">
      <w:bodyDiv w:val="1"/>
      <w:marLeft w:val="0"/>
      <w:marRight w:val="0"/>
      <w:marTop w:val="0"/>
      <w:marBottom w:val="0"/>
      <w:divBdr>
        <w:top w:val="none" w:sz="0" w:space="0" w:color="auto"/>
        <w:left w:val="none" w:sz="0" w:space="0" w:color="auto"/>
        <w:bottom w:val="none" w:sz="0" w:space="0" w:color="auto"/>
        <w:right w:val="none" w:sz="0" w:space="0" w:color="auto"/>
      </w:divBdr>
    </w:div>
    <w:div w:id="604728872">
      <w:bodyDiv w:val="1"/>
      <w:marLeft w:val="0"/>
      <w:marRight w:val="0"/>
      <w:marTop w:val="0"/>
      <w:marBottom w:val="0"/>
      <w:divBdr>
        <w:top w:val="none" w:sz="0" w:space="0" w:color="auto"/>
        <w:left w:val="none" w:sz="0" w:space="0" w:color="auto"/>
        <w:bottom w:val="none" w:sz="0" w:space="0" w:color="auto"/>
        <w:right w:val="none" w:sz="0" w:space="0" w:color="auto"/>
      </w:divBdr>
    </w:div>
    <w:div w:id="611396711">
      <w:bodyDiv w:val="1"/>
      <w:marLeft w:val="0"/>
      <w:marRight w:val="0"/>
      <w:marTop w:val="0"/>
      <w:marBottom w:val="0"/>
      <w:divBdr>
        <w:top w:val="none" w:sz="0" w:space="0" w:color="auto"/>
        <w:left w:val="none" w:sz="0" w:space="0" w:color="auto"/>
        <w:bottom w:val="none" w:sz="0" w:space="0" w:color="auto"/>
        <w:right w:val="none" w:sz="0" w:space="0" w:color="auto"/>
      </w:divBdr>
    </w:div>
    <w:div w:id="615021824">
      <w:bodyDiv w:val="1"/>
      <w:marLeft w:val="0"/>
      <w:marRight w:val="0"/>
      <w:marTop w:val="0"/>
      <w:marBottom w:val="0"/>
      <w:divBdr>
        <w:top w:val="none" w:sz="0" w:space="0" w:color="auto"/>
        <w:left w:val="none" w:sz="0" w:space="0" w:color="auto"/>
        <w:bottom w:val="none" w:sz="0" w:space="0" w:color="auto"/>
        <w:right w:val="none" w:sz="0" w:space="0" w:color="auto"/>
      </w:divBdr>
    </w:div>
    <w:div w:id="624390668">
      <w:bodyDiv w:val="1"/>
      <w:marLeft w:val="0"/>
      <w:marRight w:val="0"/>
      <w:marTop w:val="0"/>
      <w:marBottom w:val="0"/>
      <w:divBdr>
        <w:top w:val="none" w:sz="0" w:space="0" w:color="auto"/>
        <w:left w:val="none" w:sz="0" w:space="0" w:color="auto"/>
        <w:bottom w:val="none" w:sz="0" w:space="0" w:color="auto"/>
        <w:right w:val="none" w:sz="0" w:space="0" w:color="auto"/>
      </w:divBdr>
    </w:div>
    <w:div w:id="625165288">
      <w:bodyDiv w:val="1"/>
      <w:marLeft w:val="0"/>
      <w:marRight w:val="0"/>
      <w:marTop w:val="0"/>
      <w:marBottom w:val="0"/>
      <w:divBdr>
        <w:top w:val="none" w:sz="0" w:space="0" w:color="auto"/>
        <w:left w:val="none" w:sz="0" w:space="0" w:color="auto"/>
        <w:bottom w:val="none" w:sz="0" w:space="0" w:color="auto"/>
        <w:right w:val="none" w:sz="0" w:space="0" w:color="auto"/>
      </w:divBdr>
    </w:div>
    <w:div w:id="625619479">
      <w:bodyDiv w:val="1"/>
      <w:marLeft w:val="0"/>
      <w:marRight w:val="0"/>
      <w:marTop w:val="0"/>
      <w:marBottom w:val="0"/>
      <w:divBdr>
        <w:top w:val="none" w:sz="0" w:space="0" w:color="auto"/>
        <w:left w:val="none" w:sz="0" w:space="0" w:color="auto"/>
        <w:bottom w:val="none" w:sz="0" w:space="0" w:color="auto"/>
        <w:right w:val="none" w:sz="0" w:space="0" w:color="auto"/>
      </w:divBdr>
    </w:div>
    <w:div w:id="631713371">
      <w:bodyDiv w:val="1"/>
      <w:marLeft w:val="0"/>
      <w:marRight w:val="0"/>
      <w:marTop w:val="0"/>
      <w:marBottom w:val="0"/>
      <w:divBdr>
        <w:top w:val="none" w:sz="0" w:space="0" w:color="auto"/>
        <w:left w:val="none" w:sz="0" w:space="0" w:color="auto"/>
        <w:bottom w:val="none" w:sz="0" w:space="0" w:color="auto"/>
        <w:right w:val="none" w:sz="0" w:space="0" w:color="auto"/>
      </w:divBdr>
    </w:div>
    <w:div w:id="631983106">
      <w:bodyDiv w:val="1"/>
      <w:marLeft w:val="0"/>
      <w:marRight w:val="0"/>
      <w:marTop w:val="0"/>
      <w:marBottom w:val="0"/>
      <w:divBdr>
        <w:top w:val="none" w:sz="0" w:space="0" w:color="auto"/>
        <w:left w:val="none" w:sz="0" w:space="0" w:color="auto"/>
        <w:bottom w:val="none" w:sz="0" w:space="0" w:color="auto"/>
        <w:right w:val="none" w:sz="0" w:space="0" w:color="auto"/>
      </w:divBdr>
    </w:div>
    <w:div w:id="632101075">
      <w:bodyDiv w:val="1"/>
      <w:marLeft w:val="0"/>
      <w:marRight w:val="0"/>
      <w:marTop w:val="0"/>
      <w:marBottom w:val="0"/>
      <w:divBdr>
        <w:top w:val="none" w:sz="0" w:space="0" w:color="auto"/>
        <w:left w:val="none" w:sz="0" w:space="0" w:color="auto"/>
        <w:bottom w:val="none" w:sz="0" w:space="0" w:color="auto"/>
        <w:right w:val="none" w:sz="0" w:space="0" w:color="auto"/>
      </w:divBdr>
    </w:div>
    <w:div w:id="632754014">
      <w:bodyDiv w:val="1"/>
      <w:marLeft w:val="0"/>
      <w:marRight w:val="0"/>
      <w:marTop w:val="0"/>
      <w:marBottom w:val="0"/>
      <w:divBdr>
        <w:top w:val="none" w:sz="0" w:space="0" w:color="auto"/>
        <w:left w:val="none" w:sz="0" w:space="0" w:color="auto"/>
        <w:bottom w:val="none" w:sz="0" w:space="0" w:color="auto"/>
        <w:right w:val="none" w:sz="0" w:space="0" w:color="auto"/>
      </w:divBdr>
    </w:div>
    <w:div w:id="633028141">
      <w:bodyDiv w:val="1"/>
      <w:marLeft w:val="0"/>
      <w:marRight w:val="0"/>
      <w:marTop w:val="0"/>
      <w:marBottom w:val="0"/>
      <w:divBdr>
        <w:top w:val="none" w:sz="0" w:space="0" w:color="auto"/>
        <w:left w:val="none" w:sz="0" w:space="0" w:color="auto"/>
        <w:bottom w:val="none" w:sz="0" w:space="0" w:color="auto"/>
        <w:right w:val="none" w:sz="0" w:space="0" w:color="auto"/>
      </w:divBdr>
    </w:div>
    <w:div w:id="636571206">
      <w:bodyDiv w:val="1"/>
      <w:marLeft w:val="0"/>
      <w:marRight w:val="0"/>
      <w:marTop w:val="0"/>
      <w:marBottom w:val="0"/>
      <w:divBdr>
        <w:top w:val="none" w:sz="0" w:space="0" w:color="auto"/>
        <w:left w:val="none" w:sz="0" w:space="0" w:color="auto"/>
        <w:bottom w:val="none" w:sz="0" w:space="0" w:color="auto"/>
        <w:right w:val="none" w:sz="0" w:space="0" w:color="auto"/>
      </w:divBdr>
    </w:div>
    <w:div w:id="637951745">
      <w:bodyDiv w:val="1"/>
      <w:marLeft w:val="0"/>
      <w:marRight w:val="0"/>
      <w:marTop w:val="0"/>
      <w:marBottom w:val="0"/>
      <w:divBdr>
        <w:top w:val="none" w:sz="0" w:space="0" w:color="auto"/>
        <w:left w:val="none" w:sz="0" w:space="0" w:color="auto"/>
        <w:bottom w:val="none" w:sz="0" w:space="0" w:color="auto"/>
        <w:right w:val="none" w:sz="0" w:space="0" w:color="auto"/>
      </w:divBdr>
    </w:div>
    <w:div w:id="638191406">
      <w:bodyDiv w:val="1"/>
      <w:marLeft w:val="0"/>
      <w:marRight w:val="0"/>
      <w:marTop w:val="0"/>
      <w:marBottom w:val="0"/>
      <w:divBdr>
        <w:top w:val="none" w:sz="0" w:space="0" w:color="auto"/>
        <w:left w:val="none" w:sz="0" w:space="0" w:color="auto"/>
        <w:bottom w:val="none" w:sz="0" w:space="0" w:color="auto"/>
        <w:right w:val="none" w:sz="0" w:space="0" w:color="auto"/>
      </w:divBdr>
    </w:div>
    <w:div w:id="639309128">
      <w:bodyDiv w:val="1"/>
      <w:marLeft w:val="0"/>
      <w:marRight w:val="0"/>
      <w:marTop w:val="0"/>
      <w:marBottom w:val="0"/>
      <w:divBdr>
        <w:top w:val="none" w:sz="0" w:space="0" w:color="auto"/>
        <w:left w:val="none" w:sz="0" w:space="0" w:color="auto"/>
        <w:bottom w:val="none" w:sz="0" w:space="0" w:color="auto"/>
        <w:right w:val="none" w:sz="0" w:space="0" w:color="auto"/>
      </w:divBdr>
    </w:div>
    <w:div w:id="640885243">
      <w:bodyDiv w:val="1"/>
      <w:marLeft w:val="0"/>
      <w:marRight w:val="0"/>
      <w:marTop w:val="0"/>
      <w:marBottom w:val="0"/>
      <w:divBdr>
        <w:top w:val="none" w:sz="0" w:space="0" w:color="auto"/>
        <w:left w:val="none" w:sz="0" w:space="0" w:color="auto"/>
        <w:bottom w:val="none" w:sz="0" w:space="0" w:color="auto"/>
        <w:right w:val="none" w:sz="0" w:space="0" w:color="auto"/>
      </w:divBdr>
    </w:div>
    <w:div w:id="644941459">
      <w:bodyDiv w:val="1"/>
      <w:marLeft w:val="0"/>
      <w:marRight w:val="0"/>
      <w:marTop w:val="0"/>
      <w:marBottom w:val="0"/>
      <w:divBdr>
        <w:top w:val="none" w:sz="0" w:space="0" w:color="auto"/>
        <w:left w:val="none" w:sz="0" w:space="0" w:color="auto"/>
        <w:bottom w:val="none" w:sz="0" w:space="0" w:color="auto"/>
        <w:right w:val="none" w:sz="0" w:space="0" w:color="auto"/>
      </w:divBdr>
    </w:div>
    <w:div w:id="645360530">
      <w:bodyDiv w:val="1"/>
      <w:marLeft w:val="0"/>
      <w:marRight w:val="0"/>
      <w:marTop w:val="0"/>
      <w:marBottom w:val="0"/>
      <w:divBdr>
        <w:top w:val="none" w:sz="0" w:space="0" w:color="auto"/>
        <w:left w:val="none" w:sz="0" w:space="0" w:color="auto"/>
        <w:bottom w:val="none" w:sz="0" w:space="0" w:color="auto"/>
        <w:right w:val="none" w:sz="0" w:space="0" w:color="auto"/>
      </w:divBdr>
      <w:divsChild>
        <w:div w:id="1596522634">
          <w:marLeft w:val="576"/>
          <w:marRight w:val="0"/>
          <w:marTop w:val="80"/>
          <w:marBottom w:val="0"/>
          <w:divBdr>
            <w:top w:val="none" w:sz="0" w:space="0" w:color="auto"/>
            <w:left w:val="none" w:sz="0" w:space="0" w:color="auto"/>
            <w:bottom w:val="none" w:sz="0" w:space="0" w:color="auto"/>
            <w:right w:val="none" w:sz="0" w:space="0" w:color="auto"/>
          </w:divBdr>
        </w:div>
      </w:divsChild>
    </w:div>
    <w:div w:id="646132633">
      <w:bodyDiv w:val="1"/>
      <w:marLeft w:val="0"/>
      <w:marRight w:val="0"/>
      <w:marTop w:val="0"/>
      <w:marBottom w:val="0"/>
      <w:divBdr>
        <w:top w:val="none" w:sz="0" w:space="0" w:color="auto"/>
        <w:left w:val="none" w:sz="0" w:space="0" w:color="auto"/>
        <w:bottom w:val="none" w:sz="0" w:space="0" w:color="auto"/>
        <w:right w:val="none" w:sz="0" w:space="0" w:color="auto"/>
      </w:divBdr>
    </w:div>
    <w:div w:id="646932335">
      <w:bodyDiv w:val="1"/>
      <w:marLeft w:val="0"/>
      <w:marRight w:val="0"/>
      <w:marTop w:val="0"/>
      <w:marBottom w:val="0"/>
      <w:divBdr>
        <w:top w:val="none" w:sz="0" w:space="0" w:color="auto"/>
        <w:left w:val="none" w:sz="0" w:space="0" w:color="auto"/>
        <w:bottom w:val="none" w:sz="0" w:space="0" w:color="auto"/>
        <w:right w:val="none" w:sz="0" w:space="0" w:color="auto"/>
      </w:divBdr>
    </w:div>
    <w:div w:id="650016292">
      <w:bodyDiv w:val="1"/>
      <w:marLeft w:val="0"/>
      <w:marRight w:val="0"/>
      <w:marTop w:val="0"/>
      <w:marBottom w:val="0"/>
      <w:divBdr>
        <w:top w:val="none" w:sz="0" w:space="0" w:color="auto"/>
        <w:left w:val="none" w:sz="0" w:space="0" w:color="auto"/>
        <w:bottom w:val="none" w:sz="0" w:space="0" w:color="auto"/>
        <w:right w:val="none" w:sz="0" w:space="0" w:color="auto"/>
      </w:divBdr>
    </w:div>
    <w:div w:id="654065268">
      <w:bodyDiv w:val="1"/>
      <w:marLeft w:val="0"/>
      <w:marRight w:val="0"/>
      <w:marTop w:val="0"/>
      <w:marBottom w:val="0"/>
      <w:divBdr>
        <w:top w:val="none" w:sz="0" w:space="0" w:color="auto"/>
        <w:left w:val="none" w:sz="0" w:space="0" w:color="auto"/>
        <w:bottom w:val="none" w:sz="0" w:space="0" w:color="auto"/>
        <w:right w:val="none" w:sz="0" w:space="0" w:color="auto"/>
      </w:divBdr>
    </w:div>
    <w:div w:id="655492594">
      <w:bodyDiv w:val="1"/>
      <w:marLeft w:val="0"/>
      <w:marRight w:val="0"/>
      <w:marTop w:val="0"/>
      <w:marBottom w:val="0"/>
      <w:divBdr>
        <w:top w:val="none" w:sz="0" w:space="0" w:color="auto"/>
        <w:left w:val="none" w:sz="0" w:space="0" w:color="auto"/>
        <w:bottom w:val="none" w:sz="0" w:space="0" w:color="auto"/>
        <w:right w:val="none" w:sz="0" w:space="0" w:color="auto"/>
      </w:divBdr>
    </w:div>
    <w:div w:id="662053028">
      <w:bodyDiv w:val="1"/>
      <w:marLeft w:val="0"/>
      <w:marRight w:val="0"/>
      <w:marTop w:val="0"/>
      <w:marBottom w:val="0"/>
      <w:divBdr>
        <w:top w:val="none" w:sz="0" w:space="0" w:color="auto"/>
        <w:left w:val="none" w:sz="0" w:space="0" w:color="auto"/>
        <w:bottom w:val="none" w:sz="0" w:space="0" w:color="auto"/>
        <w:right w:val="none" w:sz="0" w:space="0" w:color="auto"/>
      </w:divBdr>
    </w:div>
    <w:div w:id="671838559">
      <w:bodyDiv w:val="1"/>
      <w:marLeft w:val="0"/>
      <w:marRight w:val="0"/>
      <w:marTop w:val="0"/>
      <w:marBottom w:val="0"/>
      <w:divBdr>
        <w:top w:val="none" w:sz="0" w:space="0" w:color="auto"/>
        <w:left w:val="none" w:sz="0" w:space="0" w:color="auto"/>
        <w:bottom w:val="none" w:sz="0" w:space="0" w:color="auto"/>
        <w:right w:val="none" w:sz="0" w:space="0" w:color="auto"/>
      </w:divBdr>
    </w:div>
    <w:div w:id="673921464">
      <w:bodyDiv w:val="1"/>
      <w:marLeft w:val="0"/>
      <w:marRight w:val="0"/>
      <w:marTop w:val="0"/>
      <w:marBottom w:val="0"/>
      <w:divBdr>
        <w:top w:val="none" w:sz="0" w:space="0" w:color="auto"/>
        <w:left w:val="none" w:sz="0" w:space="0" w:color="auto"/>
        <w:bottom w:val="none" w:sz="0" w:space="0" w:color="auto"/>
        <w:right w:val="none" w:sz="0" w:space="0" w:color="auto"/>
      </w:divBdr>
    </w:div>
    <w:div w:id="676032134">
      <w:bodyDiv w:val="1"/>
      <w:marLeft w:val="0"/>
      <w:marRight w:val="0"/>
      <w:marTop w:val="0"/>
      <w:marBottom w:val="0"/>
      <w:divBdr>
        <w:top w:val="none" w:sz="0" w:space="0" w:color="auto"/>
        <w:left w:val="none" w:sz="0" w:space="0" w:color="auto"/>
        <w:bottom w:val="none" w:sz="0" w:space="0" w:color="auto"/>
        <w:right w:val="none" w:sz="0" w:space="0" w:color="auto"/>
      </w:divBdr>
    </w:div>
    <w:div w:id="676275677">
      <w:bodyDiv w:val="1"/>
      <w:marLeft w:val="0"/>
      <w:marRight w:val="0"/>
      <w:marTop w:val="0"/>
      <w:marBottom w:val="0"/>
      <w:divBdr>
        <w:top w:val="none" w:sz="0" w:space="0" w:color="auto"/>
        <w:left w:val="none" w:sz="0" w:space="0" w:color="auto"/>
        <w:bottom w:val="none" w:sz="0" w:space="0" w:color="auto"/>
        <w:right w:val="none" w:sz="0" w:space="0" w:color="auto"/>
      </w:divBdr>
    </w:div>
    <w:div w:id="677007816">
      <w:bodyDiv w:val="1"/>
      <w:marLeft w:val="0"/>
      <w:marRight w:val="0"/>
      <w:marTop w:val="0"/>
      <w:marBottom w:val="0"/>
      <w:divBdr>
        <w:top w:val="none" w:sz="0" w:space="0" w:color="auto"/>
        <w:left w:val="none" w:sz="0" w:space="0" w:color="auto"/>
        <w:bottom w:val="none" w:sz="0" w:space="0" w:color="auto"/>
        <w:right w:val="none" w:sz="0" w:space="0" w:color="auto"/>
      </w:divBdr>
    </w:div>
    <w:div w:id="678196107">
      <w:bodyDiv w:val="1"/>
      <w:marLeft w:val="0"/>
      <w:marRight w:val="0"/>
      <w:marTop w:val="0"/>
      <w:marBottom w:val="0"/>
      <w:divBdr>
        <w:top w:val="none" w:sz="0" w:space="0" w:color="auto"/>
        <w:left w:val="none" w:sz="0" w:space="0" w:color="auto"/>
        <w:bottom w:val="none" w:sz="0" w:space="0" w:color="auto"/>
        <w:right w:val="none" w:sz="0" w:space="0" w:color="auto"/>
      </w:divBdr>
      <w:divsChild>
        <w:div w:id="1002119925">
          <w:marLeft w:val="0"/>
          <w:marRight w:val="0"/>
          <w:marTop w:val="0"/>
          <w:marBottom w:val="0"/>
          <w:divBdr>
            <w:top w:val="none" w:sz="0" w:space="0" w:color="auto"/>
            <w:left w:val="none" w:sz="0" w:space="0" w:color="auto"/>
            <w:bottom w:val="none" w:sz="0" w:space="0" w:color="auto"/>
            <w:right w:val="none" w:sz="0" w:space="0" w:color="auto"/>
          </w:divBdr>
          <w:divsChild>
            <w:div w:id="369844306">
              <w:marLeft w:val="0"/>
              <w:marRight w:val="0"/>
              <w:marTop w:val="0"/>
              <w:marBottom w:val="0"/>
              <w:divBdr>
                <w:top w:val="none" w:sz="0" w:space="0" w:color="auto"/>
                <w:left w:val="none" w:sz="0" w:space="0" w:color="auto"/>
                <w:bottom w:val="none" w:sz="0" w:space="0" w:color="auto"/>
                <w:right w:val="none" w:sz="0" w:space="0" w:color="auto"/>
              </w:divBdr>
              <w:divsChild>
                <w:div w:id="1759059877">
                  <w:marLeft w:val="0"/>
                  <w:marRight w:val="0"/>
                  <w:marTop w:val="0"/>
                  <w:marBottom w:val="0"/>
                  <w:divBdr>
                    <w:top w:val="none" w:sz="0" w:space="0" w:color="auto"/>
                    <w:left w:val="none" w:sz="0" w:space="0" w:color="auto"/>
                    <w:bottom w:val="none" w:sz="0" w:space="0" w:color="auto"/>
                    <w:right w:val="none" w:sz="0" w:space="0" w:color="auto"/>
                  </w:divBdr>
                  <w:divsChild>
                    <w:div w:id="1187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45665">
      <w:bodyDiv w:val="1"/>
      <w:marLeft w:val="0"/>
      <w:marRight w:val="0"/>
      <w:marTop w:val="0"/>
      <w:marBottom w:val="0"/>
      <w:divBdr>
        <w:top w:val="none" w:sz="0" w:space="0" w:color="auto"/>
        <w:left w:val="none" w:sz="0" w:space="0" w:color="auto"/>
        <w:bottom w:val="none" w:sz="0" w:space="0" w:color="auto"/>
        <w:right w:val="none" w:sz="0" w:space="0" w:color="auto"/>
      </w:divBdr>
    </w:div>
    <w:div w:id="681317936">
      <w:bodyDiv w:val="1"/>
      <w:marLeft w:val="0"/>
      <w:marRight w:val="0"/>
      <w:marTop w:val="0"/>
      <w:marBottom w:val="0"/>
      <w:divBdr>
        <w:top w:val="none" w:sz="0" w:space="0" w:color="auto"/>
        <w:left w:val="none" w:sz="0" w:space="0" w:color="auto"/>
        <w:bottom w:val="none" w:sz="0" w:space="0" w:color="auto"/>
        <w:right w:val="none" w:sz="0" w:space="0" w:color="auto"/>
      </w:divBdr>
    </w:div>
    <w:div w:id="683021325">
      <w:bodyDiv w:val="1"/>
      <w:marLeft w:val="0"/>
      <w:marRight w:val="0"/>
      <w:marTop w:val="0"/>
      <w:marBottom w:val="0"/>
      <w:divBdr>
        <w:top w:val="none" w:sz="0" w:space="0" w:color="auto"/>
        <w:left w:val="none" w:sz="0" w:space="0" w:color="auto"/>
        <w:bottom w:val="none" w:sz="0" w:space="0" w:color="auto"/>
        <w:right w:val="none" w:sz="0" w:space="0" w:color="auto"/>
      </w:divBdr>
    </w:div>
    <w:div w:id="684668938">
      <w:bodyDiv w:val="1"/>
      <w:marLeft w:val="0"/>
      <w:marRight w:val="0"/>
      <w:marTop w:val="0"/>
      <w:marBottom w:val="0"/>
      <w:divBdr>
        <w:top w:val="none" w:sz="0" w:space="0" w:color="auto"/>
        <w:left w:val="none" w:sz="0" w:space="0" w:color="auto"/>
        <w:bottom w:val="none" w:sz="0" w:space="0" w:color="auto"/>
        <w:right w:val="none" w:sz="0" w:space="0" w:color="auto"/>
      </w:divBdr>
    </w:div>
    <w:div w:id="688264408">
      <w:bodyDiv w:val="1"/>
      <w:marLeft w:val="0"/>
      <w:marRight w:val="0"/>
      <w:marTop w:val="0"/>
      <w:marBottom w:val="0"/>
      <w:divBdr>
        <w:top w:val="none" w:sz="0" w:space="0" w:color="auto"/>
        <w:left w:val="none" w:sz="0" w:space="0" w:color="auto"/>
        <w:bottom w:val="none" w:sz="0" w:space="0" w:color="auto"/>
        <w:right w:val="none" w:sz="0" w:space="0" w:color="auto"/>
      </w:divBdr>
    </w:div>
    <w:div w:id="689725121">
      <w:bodyDiv w:val="1"/>
      <w:marLeft w:val="0"/>
      <w:marRight w:val="0"/>
      <w:marTop w:val="0"/>
      <w:marBottom w:val="0"/>
      <w:divBdr>
        <w:top w:val="none" w:sz="0" w:space="0" w:color="auto"/>
        <w:left w:val="none" w:sz="0" w:space="0" w:color="auto"/>
        <w:bottom w:val="none" w:sz="0" w:space="0" w:color="auto"/>
        <w:right w:val="none" w:sz="0" w:space="0" w:color="auto"/>
      </w:divBdr>
    </w:div>
    <w:div w:id="692264553">
      <w:bodyDiv w:val="1"/>
      <w:marLeft w:val="0"/>
      <w:marRight w:val="0"/>
      <w:marTop w:val="0"/>
      <w:marBottom w:val="0"/>
      <w:divBdr>
        <w:top w:val="none" w:sz="0" w:space="0" w:color="auto"/>
        <w:left w:val="none" w:sz="0" w:space="0" w:color="auto"/>
        <w:bottom w:val="none" w:sz="0" w:space="0" w:color="auto"/>
        <w:right w:val="none" w:sz="0" w:space="0" w:color="auto"/>
      </w:divBdr>
    </w:div>
    <w:div w:id="692851445">
      <w:bodyDiv w:val="1"/>
      <w:marLeft w:val="0"/>
      <w:marRight w:val="0"/>
      <w:marTop w:val="0"/>
      <w:marBottom w:val="0"/>
      <w:divBdr>
        <w:top w:val="none" w:sz="0" w:space="0" w:color="auto"/>
        <w:left w:val="none" w:sz="0" w:space="0" w:color="auto"/>
        <w:bottom w:val="none" w:sz="0" w:space="0" w:color="auto"/>
        <w:right w:val="none" w:sz="0" w:space="0" w:color="auto"/>
      </w:divBdr>
    </w:div>
    <w:div w:id="694617127">
      <w:bodyDiv w:val="1"/>
      <w:marLeft w:val="0"/>
      <w:marRight w:val="0"/>
      <w:marTop w:val="0"/>
      <w:marBottom w:val="0"/>
      <w:divBdr>
        <w:top w:val="none" w:sz="0" w:space="0" w:color="auto"/>
        <w:left w:val="none" w:sz="0" w:space="0" w:color="auto"/>
        <w:bottom w:val="none" w:sz="0" w:space="0" w:color="auto"/>
        <w:right w:val="none" w:sz="0" w:space="0" w:color="auto"/>
      </w:divBdr>
    </w:div>
    <w:div w:id="701130953">
      <w:bodyDiv w:val="1"/>
      <w:marLeft w:val="0"/>
      <w:marRight w:val="0"/>
      <w:marTop w:val="0"/>
      <w:marBottom w:val="0"/>
      <w:divBdr>
        <w:top w:val="none" w:sz="0" w:space="0" w:color="auto"/>
        <w:left w:val="none" w:sz="0" w:space="0" w:color="auto"/>
        <w:bottom w:val="none" w:sz="0" w:space="0" w:color="auto"/>
        <w:right w:val="none" w:sz="0" w:space="0" w:color="auto"/>
      </w:divBdr>
    </w:div>
    <w:div w:id="705255400">
      <w:bodyDiv w:val="1"/>
      <w:marLeft w:val="0"/>
      <w:marRight w:val="0"/>
      <w:marTop w:val="0"/>
      <w:marBottom w:val="0"/>
      <w:divBdr>
        <w:top w:val="none" w:sz="0" w:space="0" w:color="auto"/>
        <w:left w:val="none" w:sz="0" w:space="0" w:color="auto"/>
        <w:bottom w:val="none" w:sz="0" w:space="0" w:color="auto"/>
        <w:right w:val="none" w:sz="0" w:space="0" w:color="auto"/>
      </w:divBdr>
    </w:div>
    <w:div w:id="706221748">
      <w:bodyDiv w:val="1"/>
      <w:marLeft w:val="0"/>
      <w:marRight w:val="0"/>
      <w:marTop w:val="0"/>
      <w:marBottom w:val="0"/>
      <w:divBdr>
        <w:top w:val="none" w:sz="0" w:space="0" w:color="auto"/>
        <w:left w:val="none" w:sz="0" w:space="0" w:color="auto"/>
        <w:bottom w:val="none" w:sz="0" w:space="0" w:color="auto"/>
        <w:right w:val="none" w:sz="0" w:space="0" w:color="auto"/>
      </w:divBdr>
    </w:div>
    <w:div w:id="712920545">
      <w:bodyDiv w:val="1"/>
      <w:marLeft w:val="0"/>
      <w:marRight w:val="0"/>
      <w:marTop w:val="0"/>
      <w:marBottom w:val="0"/>
      <w:divBdr>
        <w:top w:val="none" w:sz="0" w:space="0" w:color="auto"/>
        <w:left w:val="none" w:sz="0" w:space="0" w:color="auto"/>
        <w:bottom w:val="none" w:sz="0" w:space="0" w:color="auto"/>
        <w:right w:val="none" w:sz="0" w:space="0" w:color="auto"/>
      </w:divBdr>
    </w:div>
    <w:div w:id="712996006">
      <w:bodyDiv w:val="1"/>
      <w:marLeft w:val="0"/>
      <w:marRight w:val="0"/>
      <w:marTop w:val="0"/>
      <w:marBottom w:val="0"/>
      <w:divBdr>
        <w:top w:val="none" w:sz="0" w:space="0" w:color="auto"/>
        <w:left w:val="none" w:sz="0" w:space="0" w:color="auto"/>
        <w:bottom w:val="none" w:sz="0" w:space="0" w:color="auto"/>
        <w:right w:val="none" w:sz="0" w:space="0" w:color="auto"/>
      </w:divBdr>
    </w:div>
    <w:div w:id="716393867">
      <w:bodyDiv w:val="1"/>
      <w:marLeft w:val="0"/>
      <w:marRight w:val="0"/>
      <w:marTop w:val="0"/>
      <w:marBottom w:val="0"/>
      <w:divBdr>
        <w:top w:val="none" w:sz="0" w:space="0" w:color="auto"/>
        <w:left w:val="none" w:sz="0" w:space="0" w:color="auto"/>
        <w:bottom w:val="none" w:sz="0" w:space="0" w:color="auto"/>
        <w:right w:val="none" w:sz="0" w:space="0" w:color="auto"/>
      </w:divBdr>
    </w:div>
    <w:div w:id="716900772">
      <w:bodyDiv w:val="1"/>
      <w:marLeft w:val="0"/>
      <w:marRight w:val="0"/>
      <w:marTop w:val="0"/>
      <w:marBottom w:val="0"/>
      <w:divBdr>
        <w:top w:val="none" w:sz="0" w:space="0" w:color="auto"/>
        <w:left w:val="none" w:sz="0" w:space="0" w:color="auto"/>
        <w:bottom w:val="none" w:sz="0" w:space="0" w:color="auto"/>
        <w:right w:val="none" w:sz="0" w:space="0" w:color="auto"/>
      </w:divBdr>
    </w:div>
    <w:div w:id="717823781">
      <w:bodyDiv w:val="1"/>
      <w:marLeft w:val="0"/>
      <w:marRight w:val="0"/>
      <w:marTop w:val="0"/>
      <w:marBottom w:val="0"/>
      <w:divBdr>
        <w:top w:val="none" w:sz="0" w:space="0" w:color="auto"/>
        <w:left w:val="none" w:sz="0" w:space="0" w:color="auto"/>
        <w:bottom w:val="none" w:sz="0" w:space="0" w:color="auto"/>
        <w:right w:val="none" w:sz="0" w:space="0" w:color="auto"/>
      </w:divBdr>
    </w:div>
    <w:div w:id="724568357">
      <w:bodyDiv w:val="1"/>
      <w:marLeft w:val="0"/>
      <w:marRight w:val="0"/>
      <w:marTop w:val="0"/>
      <w:marBottom w:val="0"/>
      <w:divBdr>
        <w:top w:val="none" w:sz="0" w:space="0" w:color="auto"/>
        <w:left w:val="none" w:sz="0" w:space="0" w:color="auto"/>
        <w:bottom w:val="none" w:sz="0" w:space="0" w:color="auto"/>
        <w:right w:val="none" w:sz="0" w:space="0" w:color="auto"/>
      </w:divBdr>
    </w:div>
    <w:div w:id="727341613">
      <w:bodyDiv w:val="1"/>
      <w:marLeft w:val="0"/>
      <w:marRight w:val="0"/>
      <w:marTop w:val="0"/>
      <w:marBottom w:val="0"/>
      <w:divBdr>
        <w:top w:val="none" w:sz="0" w:space="0" w:color="auto"/>
        <w:left w:val="none" w:sz="0" w:space="0" w:color="auto"/>
        <w:bottom w:val="none" w:sz="0" w:space="0" w:color="auto"/>
        <w:right w:val="none" w:sz="0" w:space="0" w:color="auto"/>
      </w:divBdr>
    </w:div>
    <w:div w:id="736976881">
      <w:bodyDiv w:val="1"/>
      <w:marLeft w:val="0"/>
      <w:marRight w:val="0"/>
      <w:marTop w:val="0"/>
      <w:marBottom w:val="0"/>
      <w:divBdr>
        <w:top w:val="none" w:sz="0" w:space="0" w:color="auto"/>
        <w:left w:val="none" w:sz="0" w:space="0" w:color="auto"/>
        <w:bottom w:val="none" w:sz="0" w:space="0" w:color="auto"/>
        <w:right w:val="none" w:sz="0" w:space="0" w:color="auto"/>
      </w:divBdr>
    </w:div>
    <w:div w:id="741558848">
      <w:bodyDiv w:val="1"/>
      <w:marLeft w:val="0"/>
      <w:marRight w:val="0"/>
      <w:marTop w:val="0"/>
      <w:marBottom w:val="0"/>
      <w:divBdr>
        <w:top w:val="none" w:sz="0" w:space="0" w:color="auto"/>
        <w:left w:val="none" w:sz="0" w:space="0" w:color="auto"/>
        <w:bottom w:val="none" w:sz="0" w:space="0" w:color="auto"/>
        <w:right w:val="none" w:sz="0" w:space="0" w:color="auto"/>
      </w:divBdr>
    </w:div>
    <w:div w:id="742412897">
      <w:bodyDiv w:val="1"/>
      <w:marLeft w:val="0"/>
      <w:marRight w:val="0"/>
      <w:marTop w:val="0"/>
      <w:marBottom w:val="0"/>
      <w:divBdr>
        <w:top w:val="none" w:sz="0" w:space="0" w:color="auto"/>
        <w:left w:val="none" w:sz="0" w:space="0" w:color="auto"/>
        <w:bottom w:val="none" w:sz="0" w:space="0" w:color="auto"/>
        <w:right w:val="none" w:sz="0" w:space="0" w:color="auto"/>
      </w:divBdr>
    </w:div>
    <w:div w:id="745807197">
      <w:bodyDiv w:val="1"/>
      <w:marLeft w:val="0"/>
      <w:marRight w:val="0"/>
      <w:marTop w:val="0"/>
      <w:marBottom w:val="0"/>
      <w:divBdr>
        <w:top w:val="none" w:sz="0" w:space="0" w:color="auto"/>
        <w:left w:val="none" w:sz="0" w:space="0" w:color="auto"/>
        <w:bottom w:val="none" w:sz="0" w:space="0" w:color="auto"/>
        <w:right w:val="none" w:sz="0" w:space="0" w:color="auto"/>
      </w:divBdr>
    </w:div>
    <w:div w:id="752438809">
      <w:bodyDiv w:val="1"/>
      <w:marLeft w:val="0"/>
      <w:marRight w:val="0"/>
      <w:marTop w:val="0"/>
      <w:marBottom w:val="0"/>
      <w:divBdr>
        <w:top w:val="none" w:sz="0" w:space="0" w:color="auto"/>
        <w:left w:val="none" w:sz="0" w:space="0" w:color="auto"/>
        <w:bottom w:val="none" w:sz="0" w:space="0" w:color="auto"/>
        <w:right w:val="none" w:sz="0" w:space="0" w:color="auto"/>
      </w:divBdr>
    </w:div>
    <w:div w:id="755593457">
      <w:bodyDiv w:val="1"/>
      <w:marLeft w:val="0"/>
      <w:marRight w:val="0"/>
      <w:marTop w:val="0"/>
      <w:marBottom w:val="0"/>
      <w:divBdr>
        <w:top w:val="none" w:sz="0" w:space="0" w:color="auto"/>
        <w:left w:val="none" w:sz="0" w:space="0" w:color="auto"/>
        <w:bottom w:val="none" w:sz="0" w:space="0" w:color="auto"/>
        <w:right w:val="none" w:sz="0" w:space="0" w:color="auto"/>
      </w:divBdr>
    </w:div>
    <w:div w:id="756251391">
      <w:bodyDiv w:val="1"/>
      <w:marLeft w:val="0"/>
      <w:marRight w:val="0"/>
      <w:marTop w:val="0"/>
      <w:marBottom w:val="0"/>
      <w:divBdr>
        <w:top w:val="none" w:sz="0" w:space="0" w:color="auto"/>
        <w:left w:val="none" w:sz="0" w:space="0" w:color="auto"/>
        <w:bottom w:val="none" w:sz="0" w:space="0" w:color="auto"/>
        <w:right w:val="none" w:sz="0" w:space="0" w:color="auto"/>
      </w:divBdr>
    </w:div>
    <w:div w:id="758256043">
      <w:bodyDiv w:val="1"/>
      <w:marLeft w:val="0"/>
      <w:marRight w:val="0"/>
      <w:marTop w:val="0"/>
      <w:marBottom w:val="0"/>
      <w:divBdr>
        <w:top w:val="none" w:sz="0" w:space="0" w:color="auto"/>
        <w:left w:val="none" w:sz="0" w:space="0" w:color="auto"/>
        <w:bottom w:val="none" w:sz="0" w:space="0" w:color="auto"/>
        <w:right w:val="none" w:sz="0" w:space="0" w:color="auto"/>
      </w:divBdr>
    </w:div>
    <w:div w:id="763455152">
      <w:bodyDiv w:val="1"/>
      <w:marLeft w:val="0"/>
      <w:marRight w:val="0"/>
      <w:marTop w:val="0"/>
      <w:marBottom w:val="0"/>
      <w:divBdr>
        <w:top w:val="none" w:sz="0" w:space="0" w:color="auto"/>
        <w:left w:val="none" w:sz="0" w:space="0" w:color="auto"/>
        <w:bottom w:val="none" w:sz="0" w:space="0" w:color="auto"/>
        <w:right w:val="none" w:sz="0" w:space="0" w:color="auto"/>
      </w:divBdr>
    </w:div>
    <w:div w:id="763576959">
      <w:bodyDiv w:val="1"/>
      <w:marLeft w:val="0"/>
      <w:marRight w:val="0"/>
      <w:marTop w:val="0"/>
      <w:marBottom w:val="0"/>
      <w:divBdr>
        <w:top w:val="none" w:sz="0" w:space="0" w:color="auto"/>
        <w:left w:val="none" w:sz="0" w:space="0" w:color="auto"/>
        <w:bottom w:val="none" w:sz="0" w:space="0" w:color="auto"/>
        <w:right w:val="none" w:sz="0" w:space="0" w:color="auto"/>
      </w:divBdr>
    </w:div>
    <w:div w:id="768040136">
      <w:bodyDiv w:val="1"/>
      <w:marLeft w:val="0"/>
      <w:marRight w:val="0"/>
      <w:marTop w:val="0"/>
      <w:marBottom w:val="0"/>
      <w:divBdr>
        <w:top w:val="none" w:sz="0" w:space="0" w:color="auto"/>
        <w:left w:val="none" w:sz="0" w:space="0" w:color="auto"/>
        <w:bottom w:val="none" w:sz="0" w:space="0" w:color="auto"/>
        <w:right w:val="none" w:sz="0" w:space="0" w:color="auto"/>
      </w:divBdr>
    </w:div>
    <w:div w:id="769080552">
      <w:bodyDiv w:val="1"/>
      <w:marLeft w:val="0"/>
      <w:marRight w:val="0"/>
      <w:marTop w:val="0"/>
      <w:marBottom w:val="0"/>
      <w:divBdr>
        <w:top w:val="none" w:sz="0" w:space="0" w:color="auto"/>
        <w:left w:val="none" w:sz="0" w:space="0" w:color="auto"/>
        <w:bottom w:val="none" w:sz="0" w:space="0" w:color="auto"/>
        <w:right w:val="none" w:sz="0" w:space="0" w:color="auto"/>
      </w:divBdr>
    </w:div>
    <w:div w:id="770203706">
      <w:bodyDiv w:val="1"/>
      <w:marLeft w:val="0"/>
      <w:marRight w:val="0"/>
      <w:marTop w:val="0"/>
      <w:marBottom w:val="0"/>
      <w:divBdr>
        <w:top w:val="none" w:sz="0" w:space="0" w:color="auto"/>
        <w:left w:val="none" w:sz="0" w:space="0" w:color="auto"/>
        <w:bottom w:val="none" w:sz="0" w:space="0" w:color="auto"/>
        <w:right w:val="none" w:sz="0" w:space="0" w:color="auto"/>
      </w:divBdr>
    </w:div>
    <w:div w:id="771437155">
      <w:bodyDiv w:val="1"/>
      <w:marLeft w:val="0"/>
      <w:marRight w:val="0"/>
      <w:marTop w:val="0"/>
      <w:marBottom w:val="0"/>
      <w:divBdr>
        <w:top w:val="none" w:sz="0" w:space="0" w:color="auto"/>
        <w:left w:val="none" w:sz="0" w:space="0" w:color="auto"/>
        <w:bottom w:val="none" w:sz="0" w:space="0" w:color="auto"/>
        <w:right w:val="none" w:sz="0" w:space="0" w:color="auto"/>
      </w:divBdr>
    </w:div>
    <w:div w:id="775829802">
      <w:bodyDiv w:val="1"/>
      <w:marLeft w:val="0"/>
      <w:marRight w:val="0"/>
      <w:marTop w:val="0"/>
      <w:marBottom w:val="0"/>
      <w:divBdr>
        <w:top w:val="none" w:sz="0" w:space="0" w:color="auto"/>
        <w:left w:val="none" w:sz="0" w:space="0" w:color="auto"/>
        <w:bottom w:val="none" w:sz="0" w:space="0" w:color="auto"/>
        <w:right w:val="none" w:sz="0" w:space="0" w:color="auto"/>
      </w:divBdr>
    </w:div>
    <w:div w:id="776943822">
      <w:bodyDiv w:val="1"/>
      <w:marLeft w:val="0"/>
      <w:marRight w:val="0"/>
      <w:marTop w:val="0"/>
      <w:marBottom w:val="0"/>
      <w:divBdr>
        <w:top w:val="none" w:sz="0" w:space="0" w:color="auto"/>
        <w:left w:val="none" w:sz="0" w:space="0" w:color="auto"/>
        <w:bottom w:val="none" w:sz="0" w:space="0" w:color="auto"/>
        <w:right w:val="none" w:sz="0" w:space="0" w:color="auto"/>
      </w:divBdr>
      <w:divsChild>
        <w:div w:id="512719391">
          <w:marLeft w:val="0"/>
          <w:marRight w:val="0"/>
          <w:marTop w:val="0"/>
          <w:marBottom w:val="0"/>
          <w:divBdr>
            <w:top w:val="none" w:sz="0" w:space="0" w:color="auto"/>
            <w:left w:val="none" w:sz="0" w:space="0" w:color="auto"/>
            <w:bottom w:val="none" w:sz="0" w:space="0" w:color="auto"/>
            <w:right w:val="none" w:sz="0" w:space="0" w:color="auto"/>
          </w:divBdr>
          <w:divsChild>
            <w:div w:id="279652893">
              <w:marLeft w:val="0"/>
              <w:marRight w:val="0"/>
              <w:marTop w:val="0"/>
              <w:marBottom w:val="0"/>
              <w:divBdr>
                <w:top w:val="none" w:sz="0" w:space="0" w:color="auto"/>
                <w:left w:val="none" w:sz="0" w:space="0" w:color="auto"/>
                <w:bottom w:val="none" w:sz="0" w:space="0" w:color="auto"/>
                <w:right w:val="none" w:sz="0" w:space="0" w:color="auto"/>
              </w:divBdr>
              <w:divsChild>
                <w:div w:id="1410618014">
                  <w:marLeft w:val="0"/>
                  <w:marRight w:val="0"/>
                  <w:marTop w:val="0"/>
                  <w:marBottom w:val="0"/>
                  <w:divBdr>
                    <w:top w:val="none" w:sz="0" w:space="0" w:color="auto"/>
                    <w:left w:val="none" w:sz="0" w:space="0" w:color="auto"/>
                    <w:bottom w:val="none" w:sz="0" w:space="0" w:color="auto"/>
                    <w:right w:val="none" w:sz="0" w:space="0" w:color="auto"/>
                  </w:divBdr>
                  <w:divsChild>
                    <w:div w:id="1858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5568">
      <w:bodyDiv w:val="1"/>
      <w:marLeft w:val="0"/>
      <w:marRight w:val="0"/>
      <w:marTop w:val="0"/>
      <w:marBottom w:val="0"/>
      <w:divBdr>
        <w:top w:val="none" w:sz="0" w:space="0" w:color="auto"/>
        <w:left w:val="none" w:sz="0" w:space="0" w:color="auto"/>
        <w:bottom w:val="none" w:sz="0" w:space="0" w:color="auto"/>
        <w:right w:val="none" w:sz="0" w:space="0" w:color="auto"/>
      </w:divBdr>
    </w:div>
    <w:div w:id="783305393">
      <w:bodyDiv w:val="1"/>
      <w:marLeft w:val="0"/>
      <w:marRight w:val="0"/>
      <w:marTop w:val="0"/>
      <w:marBottom w:val="0"/>
      <w:divBdr>
        <w:top w:val="none" w:sz="0" w:space="0" w:color="auto"/>
        <w:left w:val="none" w:sz="0" w:space="0" w:color="auto"/>
        <w:bottom w:val="none" w:sz="0" w:space="0" w:color="auto"/>
        <w:right w:val="none" w:sz="0" w:space="0" w:color="auto"/>
      </w:divBdr>
    </w:div>
    <w:div w:id="786584256">
      <w:bodyDiv w:val="1"/>
      <w:marLeft w:val="0"/>
      <w:marRight w:val="0"/>
      <w:marTop w:val="0"/>
      <w:marBottom w:val="0"/>
      <w:divBdr>
        <w:top w:val="none" w:sz="0" w:space="0" w:color="auto"/>
        <w:left w:val="none" w:sz="0" w:space="0" w:color="auto"/>
        <w:bottom w:val="none" w:sz="0" w:space="0" w:color="auto"/>
        <w:right w:val="none" w:sz="0" w:space="0" w:color="auto"/>
      </w:divBdr>
    </w:div>
    <w:div w:id="790132566">
      <w:bodyDiv w:val="1"/>
      <w:marLeft w:val="0"/>
      <w:marRight w:val="0"/>
      <w:marTop w:val="0"/>
      <w:marBottom w:val="0"/>
      <w:divBdr>
        <w:top w:val="none" w:sz="0" w:space="0" w:color="auto"/>
        <w:left w:val="none" w:sz="0" w:space="0" w:color="auto"/>
        <w:bottom w:val="none" w:sz="0" w:space="0" w:color="auto"/>
        <w:right w:val="none" w:sz="0" w:space="0" w:color="auto"/>
      </w:divBdr>
    </w:div>
    <w:div w:id="793255443">
      <w:bodyDiv w:val="1"/>
      <w:marLeft w:val="0"/>
      <w:marRight w:val="0"/>
      <w:marTop w:val="0"/>
      <w:marBottom w:val="0"/>
      <w:divBdr>
        <w:top w:val="none" w:sz="0" w:space="0" w:color="auto"/>
        <w:left w:val="none" w:sz="0" w:space="0" w:color="auto"/>
        <w:bottom w:val="none" w:sz="0" w:space="0" w:color="auto"/>
        <w:right w:val="none" w:sz="0" w:space="0" w:color="auto"/>
      </w:divBdr>
    </w:div>
    <w:div w:id="794566829">
      <w:bodyDiv w:val="1"/>
      <w:marLeft w:val="0"/>
      <w:marRight w:val="0"/>
      <w:marTop w:val="0"/>
      <w:marBottom w:val="0"/>
      <w:divBdr>
        <w:top w:val="none" w:sz="0" w:space="0" w:color="auto"/>
        <w:left w:val="none" w:sz="0" w:space="0" w:color="auto"/>
        <w:bottom w:val="none" w:sz="0" w:space="0" w:color="auto"/>
        <w:right w:val="none" w:sz="0" w:space="0" w:color="auto"/>
      </w:divBdr>
    </w:div>
    <w:div w:id="795175474">
      <w:bodyDiv w:val="1"/>
      <w:marLeft w:val="0"/>
      <w:marRight w:val="0"/>
      <w:marTop w:val="0"/>
      <w:marBottom w:val="0"/>
      <w:divBdr>
        <w:top w:val="none" w:sz="0" w:space="0" w:color="auto"/>
        <w:left w:val="none" w:sz="0" w:space="0" w:color="auto"/>
        <w:bottom w:val="none" w:sz="0" w:space="0" w:color="auto"/>
        <w:right w:val="none" w:sz="0" w:space="0" w:color="auto"/>
      </w:divBdr>
    </w:div>
    <w:div w:id="798839378">
      <w:bodyDiv w:val="1"/>
      <w:marLeft w:val="0"/>
      <w:marRight w:val="0"/>
      <w:marTop w:val="0"/>
      <w:marBottom w:val="0"/>
      <w:divBdr>
        <w:top w:val="none" w:sz="0" w:space="0" w:color="auto"/>
        <w:left w:val="none" w:sz="0" w:space="0" w:color="auto"/>
        <w:bottom w:val="none" w:sz="0" w:space="0" w:color="auto"/>
        <w:right w:val="none" w:sz="0" w:space="0" w:color="auto"/>
      </w:divBdr>
    </w:div>
    <w:div w:id="799420300">
      <w:bodyDiv w:val="1"/>
      <w:marLeft w:val="0"/>
      <w:marRight w:val="0"/>
      <w:marTop w:val="0"/>
      <w:marBottom w:val="0"/>
      <w:divBdr>
        <w:top w:val="none" w:sz="0" w:space="0" w:color="auto"/>
        <w:left w:val="none" w:sz="0" w:space="0" w:color="auto"/>
        <w:bottom w:val="none" w:sz="0" w:space="0" w:color="auto"/>
        <w:right w:val="none" w:sz="0" w:space="0" w:color="auto"/>
      </w:divBdr>
    </w:div>
    <w:div w:id="806581241">
      <w:bodyDiv w:val="1"/>
      <w:marLeft w:val="0"/>
      <w:marRight w:val="0"/>
      <w:marTop w:val="0"/>
      <w:marBottom w:val="0"/>
      <w:divBdr>
        <w:top w:val="none" w:sz="0" w:space="0" w:color="auto"/>
        <w:left w:val="none" w:sz="0" w:space="0" w:color="auto"/>
        <w:bottom w:val="none" w:sz="0" w:space="0" w:color="auto"/>
        <w:right w:val="none" w:sz="0" w:space="0" w:color="auto"/>
      </w:divBdr>
    </w:div>
    <w:div w:id="809515607">
      <w:bodyDiv w:val="1"/>
      <w:marLeft w:val="0"/>
      <w:marRight w:val="0"/>
      <w:marTop w:val="0"/>
      <w:marBottom w:val="0"/>
      <w:divBdr>
        <w:top w:val="none" w:sz="0" w:space="0" w:color="auto"/>
        <w:left w:val="none" w:sz="0" w:space="0" w:color="auto"/>
        <w:bottom w:val="none" w:sz="0" w:space="0" w:color="auto"/>
        <w:right w:val="none" w:sz="0" w:space="0" w:color="auto"/>
      </w:divBdr>
    </w:div>
    <w:div w:id="812138333">
      <w:bodyDiv w:val="1"/>
      <w:marLeft w:val="0"/>
      <w:marRight w:val="0"/>
      <w:marTop w:val="0"/>
      <w:marBottom w:val="0"/>
      <w:divBdr>
        <w:top w:val="none" w:sz="0" w:space="0" w:color="auto"/>
        <w:left w:val="none" w:sz="0" w:space="0" w:color="auto"/>
        <w:bottom w:val="none" w:sz="0" w:space="0" w:color="auto"/>
        <w:right w:val="none" w:sz="0" w:space="0" w:color="auto"/>
      </w:divBdr>
    </w:div>
    <w:div w:id="812941007">
      <w:bodyDiv w:val="1"/>
      <w:marLeft w:val="0"/>
      <w:marRight w:val="0"/>
      <w:marTop w:val="0"/>
      <w:marBottom w:val="0"/>
      <w:divBdr>
        <w:top w:val="none" w:sz="0" w:space="0" w:color="auto"/>
        <w:left w:val="none" w:sz="0" w:space="0" w:color="auto"/>
        <w:bottom w:val="none" w:sz="0" w:space="0" w:color="auto"/>
        <w:right w:val="none" w:sz="0" w:space="0" w:color="auto"/>
      </w:divBdr>
    </w:div>
    <w:div w:id="816382940">
      <w:bodyDiv w:val="1"/>
      <w:marLeft w:val="0"/>
      <w:marRight w:val="0"/>
      <w:marTop w:val="0"/>
      <w:marBottom w:val="0"/>
      <w:divBdr>
        <w:top w:val="none" w:sz="0" w:space="0" w:color="auto"/>
        <w:left w:val="none" w:sz="0" w:space="0" w:color="auto"/>
        <w:bottom w:val="none" w:sz="0" w:space="0" w:color="auto"/>
        <w:right w:val="none" w:sz="0" w:space="0" w:color="auto"/>
      </w:divBdr>
    </w:div>
    <w:div w:id="821429750">
      <w:bodyDiv w:val="1"/>
      <w:marLeft w:val="0"/>
      <w:marRight w:val="0"/>
      <w:marTop w:val="0"/>
      <w:marBottom w:val="0"/>
      <w:divBdr>
        <w:top w:val="none" w:sz="0" w:space="0" w:color="auto"/>
        <w:left w:val="none" w:sz="0" w:space="0" w:color="auto"/>
        <w:bottom w:val="none" w:sz="0" w:space="0" w:color="auto"/>
        <w:right w:val="none" w:sz="0" w:space="0" w:color="auto"/>
      </w:divBdr>
    </w:div>
    <w:div w:id="822084575">
      <w:bodyDiv w:val="1"/>
      <w:marLeft w:val="0"/>
      <w:marRight w:val="0"/>
      <w:marTop w:val="0"/>
      <w:marBottom w:val="0"/>
      <w:divBdr>
        <w:top w:val="none" w:sz="0" w:space="0" w:color="auto"/>
        <w:left w:val="none" w:sz="0" w:space="0" w:color="auto"/>
        <w:bottom w:val="none" w:sz="0" w:space="0" w:color="auto"/>
        <w:right w:val="none" w:sz="0" w:space="0" w:color="auto"/>
      </w:divBdr>
    </w:div>
    <w:div w:id="822283446">
      <w:bodyDiv w:val="1"/>
      <w:marLeft w:val="0"/>
      <w:marRight w:val="0"/>
      <w:marTop w:val="0"/>
      <w:marBottom w:val="0"/>
      <w:divBdr>
        <w:top w:val="none" w:sz="0" w:space="0" w:color="auto"/>
        <w:left w:val="none" w:sz="0" w:space="0" w:color="auto"/>
        <w:bottom w:val="none" w:sz="0" w:space="0" w:color="auto"/>
        <w:right w:val="none" w:sz="0" w:space="0" w:color="auto"/>
      </w:divBdr>
    </w:div>
    <w:div w:id="829979113">
      <w:bodyDiv w:val="1"/>
      <w:marLeft w:val="0"/>
      <w:marRight w:val="0"/>
      <w:marTop w:val="0"/>
      <w:marBottom w:val="0"/>
      <w:divBdr>
        <w:top w:val="none" w:sz="0" w:space="0" w:color="auto"/>
        <w:left w:val="none" w:sz="0" w:space="0" w:color="auto"/>
        <w:bottom w:val="none" w:sz="0" w:space="0" w:color="auto"/>
        <w:right w:val="none" w:sz="0" w:space="0" w:color="auto"/>
      </w:divBdr>
    </w:div>
    <w:div w:id="830026254">
      <w:bodyDiv w:val="1"/>
      <w:marLeft w:val="0"/>
      <w:marRight w:val="0"/>
      <w:marTop w:val="0"/>
      <w:marBottom w:val="0"/>
      <w:divBdr>
        <w:top w:val="none" w:sz="0" w:space="0" w:color="auto"/>
        <w:left w:val="none" w:sz="0" w:space="0" w:color="auto"/>
        <w:bottom w:val="none" w:sz="0" w:space="0" w:color="auto"/>
        <w:right w:val="none" w:sz="0" w:space="0" w:color="auto"/>
      </w:divBdr>
    </w:div>
    <w:div w:id="832184502">
      <w:bodyDiv w:val="1"/>
      <w:marLeft w:val="0"/>
      <w:marRight w:val="0"/>
      <w:marTop w:val="0"/>
      <w:marBottom w:val="0"/>
      <w:divBdr>
        <w:top w:val="none" w:sz="0" w:space="0" w:color="auto"/>
        <w:left w:val="none" w:sz="0" w:space="0" w:color="auto"/>
        <w:bottom w:val="none" w:sz="0" w:space="0" w:color="auto"/>
        <w:right w:val="none" w:sz="0" w:space="0" w:color="auto"/>
      </w:divBdr>
    </w:div>
    <w:div w:id="834296214">
      <w:bodyDiv w:val="1"/>
      <w:marLeft w:val="0"/>
      <w:marRight w:val="0"/>
      <w:marTop w:val="0"/>
      <w:marBottom w:val="0"/>
      <w:divBdr>
        <w:top w:val="none" w:sz="0" w:space="0" w:color="auto"/>
        <w:left w:val="none" w:sz="0" w:space="0" w:color="auto"/>
        <w:bottom w:val="none" w:sz="0" w:space="0" w:color="auto"/>
        <w:right w:val="none" w:sz="0" w:space="0" w:color="auto"/>
      </w:divBdr>
    </w:div>
    <w:div w:id="834303807">
      <w:bodyDiv w:val="1"/>
      <w:marLeft w:val="0"/>
      <w:marRight w:val="0"/>
      <w:marTop w:val="0"/>
      <w:marBottom w:val="0"/>
      <w:divBdr>
        <w:top w:val="none" w:sz="0" w:space="0" w:color="auto"/>
        <w:left w:val="none" w:sz="0" w:space="0" w:color="auto"/>
        <w:bottom w:val="none" w:sz="0" w:space="0" w:color="auto"/>
        <w:right w:val="none" w:sz="0" w:space="0" w:color="auto"/>
      </w:divBdr>
    </w:div>
    <w:div w:id="837354308">
      <w:bodyDiv w:val="1"/>
      <w:marLeft w:val="0"/>
      <w:marRight w:val="0"/>
      <w:marTop w:val="0"/>
      <w:marBottom w:val="0"/>
      <w:divBdr>
        <w:top w:val="none" w:sz="0" w:space="0" w:color="auto"/>
        <w:left w:val="none" w:sz="0" w:space="0" w:color="auto"/>
        <w:bottom w:val="none" w:sz="0" w:space="0" w:color="auto"/>
        <w:right w:val="none" w:sz="0" w:space="0" w:color="auto"/>
      </w:divBdr>
    </w:div>
    <w:div w:id="840313249">
      <w:bodyDiv w:val="1"/>
      <w:marLeft w:val="0"/>
      <w:marRight w:val="0"/>
      <w:marTop w:val="0"/>
      <w:marBottom w:val="0"/>
      <w:divBdr>
        <w:top w:val="none" w:sz="0" w:space="0" w:color="auto"/>
        <w:left w:val="none" w:sz="0" w:space="0" w:color="auto"/>
        <w:bottom w:val="none" w:sz="0" w:space="0" w:color="auto"/>
        <w:right w:val="none" w:sz="0" w:space="0" w:color="auto"/>
      </w:divBdr>
    </w:div>
    <w:div w:id="845100567">
      <w:bodyDiv w:val="1"/>
      <w:marLeft w:val="0"/>
      <w:marRight w:val="0"/>
      <w:marTop w:val="0"/>
      <w:marBottom w:val="0"/>
      <w:divBdr>
        <w:top w:val="none" w:sz="0" w:space="0" w:color="auto"/>
        <w:left w:val="none" w:sz="0" w:space="0" w:color="auto"/>
        <w:bottom w:val="none" w:sz="0" w:space="0" w:color="auto"/>
        <w:right w:val="none" w:sz="0" w:space="0" w:color="auto"/>
      </w:divBdr>
    </w:div>
    <w:div w:id="847402236">
      <w:bodyDiv w:val="1"/>
      <w:marLeft w:val="0"/>
      <w:marRight w:val="0"/>
      <w:marTop w:val="0"/>
      <w:marBottom w:val="0"/>
      <w:divBdr>
        <w:top w:val="none" w:sz="0" w:space="0" w:color="auto"/>
        <w:left w:val="none" w:sz="0" w:space="0" w:color="auto"/>
        <w:bottom w:val="none" w:sz="0" w:space="0" w:color="auto"/>
        <w:right w:val="none" w:sz="0" w:space="0" w:color="auto"/>
      </w:divBdr>
    </w:div>
    <w:div w:id="849221847">
      <w:bodyDiv w:val="1"/>
      <w:marLeft w:val="0"/>
      <w:marRight w:val="0"/>
      <w:marTop w:val="0"/>
      <w:marBottom w:val="0"/>
      <w:divBdr>
        <w:top w:val="none" w:sz="0" w:space="0" w:color="auto"/>
        <w:left w:val="none" w:sz="0" w:space="0" w:color="auto"/>
        <w:bottom w:val="none" w:sz="0" w:space="0" w:color="auto"/>
        <w:right w:val="none" w:sz="0" w:space="0" w:color="auto"/>
      </w:divBdr>
    </w:div>
    <w:div w:id="860707118">
      <w:bodyDiv w:val="1"/>
      <w:marLeft w:val="0"/>
      <w:marRight w:val="0"/>
      <w:marTop w:val="0"/>
      <w:marBottom w:val="0"/>
      <w:divBdr>
        <w:top w:val="none" w:sz="0" w:space="0" w:color="auto"/>
        <w:left w:val="none" w:sz="0" w:space="0" w:color="auto"/>
        <w:bottom w:val="none" w:sz="0" w:space="0" w:color="auto"/>
        <w:right w:val="none" w:sz="0" w:space="0" w:color="auto"/>
      </w:divBdr>
    </w:div>
    <w:div w:id="864058429">
      <w:bodyDiv w:val="1"/>
      <w:marLeft w:val="0"/>
      <w:marRight w:val="0"/>
      <w:marTop w:val="0"/>
      <w:marBottom w:val="0"/>
      <w:divBdr>
        <w:top w:val="none" w:sz="0" w:space="0" w:color="auto"/>
        <w:left w:val="none" w:sz="0" w:space="0" w:color="auto"/>
        <w:bottom w:val="none" w:sz="0" w:space="0" w:color="auto"/>
        <w:right w:val="none" w:sz="0" w:space="0" w:color="auto"/>
      </w:divBdr>
    </w:div>
    <w:div w:id="866795070">
      <w:bodyDiv w:val="1"/>
      <w:marLeft w:val="0"/>
      <w:marRight w:val="0"/>
      <w:marTop w:val="0"/>
      <w:marBottom w:val="0"/>
      <w:divBdr>
        <w:top w:val="none" w:sz="0" w:space="0" w:color="auto"/>
        <w:left w:val="none" w:sz="0" w:space="0" w:color="auto"/>
        <w:bottom w:val="none" w:sz="0" w:space="0" w:color="auto"/>
        <w:right w:val="none" w:sz="0" w:space="0" w:color="auto"/>
      </w:divBdr>
    </w:div>
    <w:div w:id="869336800">
      <w:bodyDiv w:val="1"/>
      <w:marLeft w:val="0"/>
      <w:marRight w:val="0"/>
      <w:marTop w:val="0"/>
      <w:marBottom w:val="0"/>
      <w:divBdr>
        <w:top w:val="none" w:sz="0" w:space="0" w:color="auto"/>
        <w:left w:val="none" w:sz="0" w:space="0" w:color="auto"/>
        <w:bottom w:val="none" w:sz="0" w:space="0" w:color="auto"/>
        <w:right w:val="none" w:sz="0" w:space="0" w:color="auto"/>
      </w:divBdr>
    </w:div>
    <w:div w:id="871377306">
      <w:bodyDiv w:val="1"/>
      <w:marLeft w:val="0"/>
      <w:marRight w:val="0"/>
      <w:marTop w:val="0"/>
      <w:marBottom w:val="0"/>
      <w:divBdr>
        <w:top w:val="none" w:sz="0" w:space="0" w:color="auto"/>
        <w:left w:val="none" w:sz="0" w:space="0" w:color="auto"/>
        <w:bottom w:val="none" w:sz="0" w:space="0" w:color="auto"/>
        <w:right w:val="none" w:sz="0" w:space="0" w:color="auto"/>
      </w:divBdr>
    </w:div>
    <w:div w:id="872577516">
      <w:bodyDiv w:val="1"/>
      <w:marLeft w:val="0"/>
      <w:marRight w:val="0"/>
      <w:marTop w:val="0"/>
      <w:marBottom w:val="0"/>
      <w:divBdr>
        <w:top w:val="none" w:sz="0" w:space="0" w:color="auto"/>
        <w:left w:val="none" w:sz="0" w:space="0" w:color="auto"/>
        <w:bottom w:val="none" w:sz="0" w:space="0" w:color="auto"/>
        <w:right w:val="none" w:sz="0" w:space="0" w:color="auto"/>
      </w:divBdr>
    </w:div>
    <w:div w:id="874079843">
      <w:bodyDiv w:val="1"/>
      <w:marLeft w:val="0"/>
      <w:marRight w:val="0"/>
      <w:marTop w:val="0"/>
      <w:marBottom w:val="0"/>
      <w:divBdr>
        <w:top w:val="none" w:sz="0" w:space="0" w:color="auto"/>
        <w:left w:val="none" w:sz="0" w:space="0" w:color="auto"/>
        <w:bottom w:val="none" w:sz="0" w:space="0" w:color="auto"/>
        <w:right w:val="none" w:sz="0" w:space="0" w:color="auto"/>
      </w:divBdr>
    </w:div>
    <w:div w:id="877207096">
      <w:bodyDiv w:val="1"/>
      <w:marLeft w:val="0"/>
      <w:marRight w:val="0"/>
      <w:marTop w:val="0"/>
      <w:marBottom w:val="0"/>
      <w:divBdr>
        <w:top w:val="none" w:sz="0" w:space="0" w:color="auto"/>
        <w:left w:val="none" w:sz="0" w:space="0" w:color="auto"/>
        <w:bottom w:val="none" w:sz="0" w:space="0" w:color="auto"/>
        <w:right w:val="none" w:sz="0" w:space="0" w:color="auto"/>
      </w:divBdr>
    </w:div>
    <w:div w:id="879902140">
      <w:bodyDiv w:val="1"/>
      <w:marLeft w:val="0"/>
      <w:marRight w:val="0"/>
      <w:marTop w:val="0"/>
      <w:marBottom w:val="0"/>
      <w:divBdr>
        <w:top w:val="none" w:sz="0" w:space="0" w:color="auto"/>
        <w:left w:val="none" w:sz="0" w:space="0" w:color="auto"/>
        <w:bottom w:val="none" w:sz="0" w:space="0" w:color="auto"/>
        <w:right w:val="none" w:sz="0" w:space="0" w:color="auto"/>
      </w:divBdr>
    </w:div>
    <w:div w:id="888033888">
      <w:bodyDiv w:val="1"/>
      <w:marLeft w:val="0"/>
      <w:marRight w:val="0"/>
      <w:marTop w:val="0"/>
      <w:marBottom w:val="0"/>
      <w:divBdr>
        <w:top w:val="none" w:sz="0" w:space="0" w:color="auto"/>
        <w:left w:val="none" w:sz="0" w:space="0" w:color="auto"/>
        <w:bottom w:val="none" w:sz="0" w:space="0" w:color="auto"/>
        <w:right w:val="none" w:sz="0" w:space="0" w:color="auto"/>
      </w:divBdr>
    </w:div>
    <w:div w:id="890507273">
      <w:bodyDiv w:val="1"/>
      <w:marLeft w:val="0"/>
      <w:marRight w:val="0"/>
      <w:marTop w:val="0"/>
      <w:marBottom w:val="0"/>
      <w:divBdr>
        <w:top w:val="none" w:sz="0" w:space="0" w:color="auto"/>
        <w:left w:val="none" w:sz="0" w:space="0" w:color="auto"/>
        <w:bottom w:val="none" w:sz="0" w:space="0" w:color="auto"/>
        <w:right w:val="none" w:sz="0" w:space="0" w:color="auto"/>
      </w:divBdr>
    </w:div>
    <w:div w:id="898370278">
      <w:bodyDiv w:val="1"/>
      <w:marLeft w:val="0"/>
      <w:marRight w:val="0"/>
      <w:marTop w:val="0"/>
      <w:marBottom w:val="0"/>
      <w:divBdr>
        <w:top w:val="none" w:sz="0" w:space="0" w:color="auto"/>
        <w:left w:val="none" w:sz="0" w:space="0" w:color="auto"/>
        <w:bottom w:val="none" w:sz="0" w:space="0" w:color="auto"/>
        <w:right w:val="none" w:sz="0" w:space="0" w:color="auto"/>
      </w:divBdr>
    </w:div>
    <w:div w:id="903759784">
      <w:bodyDiv w:val="1"/>
      <w:marLeft w:val="0"/>
      <w:marRight w:val="0"/>
      <w:marTop w:val="0"/>
      <w:marBottom w:val="0"/>
      <w:divBdr>
        <w:top w:val="none" w:sz="0" w:space="0" w:color="auto"/>
        <w:left w:val="none" w:sz="0" w:space="0" w:color="auto"/>
        <w:bottom w:val="none" w:sz="0" w:space="0" w:color="auto"/>
        <w:right w:val="none" w:sz="0" w:space="0" w:color="auto"/>
      </w:divBdr>
    </w:div>
    <w:div w:id="909315708">
      <w:bodyDiv w:val="1"/>
      <w:marLeft w:val="0"/>
      <w:marRight w:val="0"/>
      <w:marTop w:val="0"/>
      <w:marBottom w:val="0"/>
      <w:divBdr>
        <w:top w:val="none" w:sz="0" w:space="0" w:color="auto"/>
        <w:left w:val="none" w:sz="0" w:space="0" w:color="auto"/>
        <w:bottom w:val="none" w:sz="0" w:space="0" w:color="auto"/>
        <w:right w:val="none" w:sz="0" w:space="0" w:color="auto"/>
      </w:divBdr>
    </w:div>
    <w:div w:id="909734462">
      <w:bodyDiv w:val="1"/>
      <w:marLeft w:val="0"/>
      <w:marRight w:val="0"/>
      <w:marTop w:val="0"/>
      <w:marBottom w:val="0"/>
      <w:divBdr>
        <w:top w:val="none" w:sz="0" w:space="0" w:color="auto"/>
        <w:left w:val="none" w:sz="0" w:space="0" w:color="auto"/>
        <w:bottom w:val="none" w:sz="0" w:space="0" w:color="auto"/>
        <w:right w:val="none" w:sz="0" w:space="0" w:color="auto"/>
      </w:divBdr>
    </w:div>
    <w:div w:id="911817827">
      <w:bodyDiv w:val="1"/>
      <w:marLeft w:val="0"/>
      <w:marRight w:val="0"/>
      <w:marTop w:val="0"/>
      <w:marBottom w:val="0"/>
      <w:divBdr>
        <w:top w:val="none" w:sz="0" w:space="0" w:color="auto"/>
        <w:left w:val="none" w:sz="0" w:space="0" w:color="auto"/>
        <w:bottom w:val="none" w:sz="0" w:space="0" w:color="auto"/>
        <w:right w:val="none" w:sz="0" w:space="0" w:color="auto"/>
      </w:divBdr>
    </w:div>
    <w:div w:id="912081572">
      <w:bodyDiv w:val="1"/>
      <w:marLeft w:val="0"/>
      <w:marRight w:val="0"/>
      <w:marTop w:val="0"/>
      <w:marBottom w:val="0"/>
      <w:divBdr>
        <w:top w:val="none" w:sz="0" w:space="0" w:color="auto"/>
        <w:left w:val="none" w:sz="0" w:space="0" w:color="auto"/>
        <w:bottom w:val="none" w:sz="0" w:space="0" w:color="auto"/>
        <w:right w:val="none" w:sz="0" w:space="0" w:color="auto"/>
      </w:divBdr>
    </w:div>
    <w:div w:id="915365295">
      <w:bodyDiv w:val="1"/>
      <w:marLeft w:val="0"/>
      <w:marRight w:val="0"/>
      <w:marTop w:val="0"/>
      <w:marBottom w:val="0"/>
      <w:divBdr>
        <w:top w:val="none" w:sz="0" w:space="0" w:color="auto"/>
        <w:left w:val="none" w:sz="0" w:space="0" w:color="auto"/>
        <w:bottom w:val="none" w:sz="0" w:space="0" w:color="auto"/>
        <w:right w:val="none" w:sz="0" w:space="0" w:color="auto"/>
      </w:divBdr>
    </w:div>
    <w:div w:id="918826701">
      <w:bodyDiv w:val="1"/>
      <w:marLeft w:val="0"/>
      <w:marRight w:val="0"/>
      <w:marTop w:val="0"/>
      <w:marBottom w:val="0"/>
      <w:divBdr>
        <w:top w:val="none" w:sz="0" w:space="0" w:color="auto"/>
        <w:left w:val="none" w:sz="0" w:space="0" w:color="auto"/>
        <w:bottom w:val="none" w:sz="0" w:space="0" w:color="auto"/>
        <w:right w:val="none" w:sz="0" w:space="0" w:color="auto"/>
      </w:divBdr>
    </w:div>
    <w:div w:id="922908121">
      <w:bodyDiv w:val="1"/>
      <w:marLeft w:val="0"/>
      <w:marRight w:val="0"/>
      <w:marTop w:val="0"/>
      <w:marBottom w:val="0"/>
      <w:divBdr>
        <w:top w:val="none" w:sz="0" w:space="0" w:color="auto"/>
        <w:left w:val="none" w:sz="0" w:space="0" w:color="auto"/>
        <w:bottom w:val="none" w:sz="0" w:space="0" w:color="auto"/>
        <w:right w:val="none" w:sz="0" w:space="0" w:color="auto"/>
      </w:divBdr>
    </w:div>
    <w:div w:id="923106557">
      <w:bodyDiv w:val="1"/>
      <w:marLeft w:val="0"/>
      <w:marRight w:val="0"/>
      <w:marTop w:val="0"/>
      <w:marBottom w:val="0"/>
      <w:divBdr>
        <w:top w:val="none" w:sz="0" w:space="0" w:color="auto"/>
        <w:left w:val="none" w:sz="0" w:space="0" w:color="auto"/>
        <w:bottom w:val="none" w:sz="0" w:space="0" w:color="auto"/>
        <w:right w:val="none" w:sz="0" w:space="0" w:color="auto"/>
      </w:divBdr>
    </w:div>
    <w:div w:id="929656632">
      <w:bodyDiv w:val="1"/>
      <w:marLeft w:val="0"/>
      <w:marRight w:val="0"/>
      <w:marTop w:val="0"/>
      <w:marBottom w:val="0"/>
      <w:divBdr>
        <w:top w:val="none" w:sz="0" w:space="0" w:color="auto"/>
        <w:left w:val="none" w:sz="0" w:space="0" w:color="auto"/>
        <w:bottom w:val="none" w:sz="0" w:space="0" w:color="auto"/>
        <w:right w:val="none" w:sz="0" w:space="0" w:color="auto"/>
      </w:divBdr>
    </w:div>
    <w:div w:id="932205001">
      <w:bodyDiv w:val="1"/>
      <w:marLeft w:val="0"/>
      <w:marRight w:val="0"/>
      <w:marTop w:val="0"/>
      <w:marBottom w:val="0"/>
      <w:divBdr>
        <w:top w:val="none" w:sz="0" w:space="0" w:color="auto"/>
        <w:left w:val="none" w:sz="0" w:space="0" w:color="auto"/>
        <w:bottom w:val="none" w:sz="0" w:space="0" w:color="auto"/>
        <w:right w:val="none" w:sz="0" w:space="0" w:color="auto"/>
      </w:divBdr>
    </w:div>
    <w:div w:id="938097400">
      <w:bodyDiv w:val="1"/>
      <w:marLeft w:val="0"/>
      <w:marRight w:val="0"/>
      <w:marTop w:val="0"/>
      <w:marBottom w:val="0"/>
      <w:divBdr>
        <w:top w:val="none" w:sz="0" w:space="0" w:color="auto"/>
        <w:left w:val="none" w:sz="0" w:space="0" w:color="auto"/>
        <w:bottom w:val="none" w:sz="0" w:space="0" w:color="auto"/>
        <w:right w:val="none" w:sz="0" w:space="0" w:color="auto"/>
      </w:divBdr>
    </w:div>
    <w:div w:id="938416717">
      <w:bodyDiv w:val="1"/>
      <w:marLeft w:val="0"/>
      <w:marRight w:val="0"/>
      <w:marTop w:val="0"/>
      <w:marBottom w:val="0"/>
      <w:divBdr>
        <w:top w:val="none" w:sz="0" w:space="0" w:color="auto"/>
        <w:left w:val="none" w:sz="0" w:space="0" w:color="auto"/>
        <w:bottom w:val="none" w:sz="0" w:space="0" w:color="auto"/>
        <w:right w:val="none" w:sz="0" w:space="0" w:color="auto"/>
      </w:divBdr>
    </w:div>
    <w:div w:id="941450070">
      <w:bodyDiv w:val="1"/>
      <w:marLeft w:val="0"/>
      <w:marRight w:val="0"/>
      <w:marTop w:val="0"/>
      <w:marBottom w:val="0"/>
      <w:divBdr>
        <w:top w:val="none" w:sz="0" w:space="0" w:color="auto"/>
        <w:left w:val="none" w:sz="0" w:space="0" w:color="auto"/>
        <w:bottom w:val="none" w:sz="0" w:space="0" w:color="auto"/>
        <w:right w:val="none" w:sz="0" w:space="0" w:color="auto"/>
      </w:divBdr>
    </w:div>
    <w:div w:id="943000812">
      <w:bodyDiv w:val="1"/>
      <w:marLeft w:val="0"/>
      <w:marRight w:val="0"/>
      <w:marTop w:val="0"/>
      <w:marBottom w:val="0"/>
      <w:divBdr>
        <w:top w:val="none" w:sz="0" w:space="0" w:color="auto"/>
        <w:left w:val="none" w:sz="0" w:space="0" w:color="auto"/>
        <w:bottom w:val="none" w:sz="0" w:space="0" w:color="auto"/>
        <w:right w:val="none" w:sz="0" w:space="0" w:color="auto"/>
      </w:divBdr>
    </w:div>
    <w:div w:id="943540245">
      <w:bodyDiv w:val="1"/>
      <w:marLeft w:val="0"/>
      <w:marRight w:val="0"/>
      <w:marTop w:val="0"/>
      <w:marBottom w:val="0"/>
      <w:divBdr>
        <w:top w:val="none" w:sz="0" w:space="0" w:color="auto"/>
        <w:left w:val="none" w:sz="0" w:space="0" w:color="auto"/>
        <w:bottom w:val="none" w:sz="0" w:space="0" w:color="auto"/>
        <w:right w:val="none" w:sz="0" w:space="0" w:color="auto"/>
      </w:divBdr>
    </w:div>
    <w:div w:id="946233537">
      <w:bodyDiv w:val="1"/>
      <w:marLeft w:val="0"/>
      <w:marRight w:val="0"/>
      <w:marTop w:val="0"/>
      <w:marBottom w:val="0"/>
      <w:divBdr>
        <w:top w:val="none" w:sz="0" w:space="0" w:color="auto"/>
        <w:left w:val="none" w:sz="0" w:space="0" w:color="auto"/>
        <w:bottom w:val="none" w:sz="0" w:space="0" w:color="auto"/>
        <w:right w:val="none" w:sz="0" w:space="0" w:color="auto"/>
      </w:divBdr>
    </w:div>
    <w:div w:id="946617384">
      <w:bodyDiv w:val="1"/>
      <w:marLeft w:val="0"/>
      <w:marRight w:val="0"/>
      <w:marTop w:val="0"/>
      <w:marBottom w:val="0"/>
      <w:divBdr>
        <w:top w:val="none" w:sz="0" w:space="0" w:color="auto"/>
        <w:left w:val="none" w:sz="0" w:space="0" w:color="auto"/>
        <w:bottom w:val="none" w:sz="0" w:space="0" w:color="auto"/>
        <w:right w:val="none" w:sz="0" w:space="0" w:color="auto"/>
      </w:divBdr>
    </w:div>
    <w:div w:id="951783958">
      <w:bodyDiv w:val="1"/>
      <w:marLeft w:val="0"/>
      <w:marRight w:val="0"/>
      <w:marTop w:val="0"/>
      <w:marBottom w:val="0"/>
      <w:divBdr>
        <w:top w:val="none" w:sz="0" w:space="0" w:color="auto"/>
        <w:left w:val="none" w:sz="0" w:space="0" w:color="auto"/>
        <w:bottom w:val="none" w:sz="0" w:space="0" w:color="auto"/>
        <w:right w:val="none" w:sz="0" w:space="0" w:color="auto"/>
      </w:divBdr>
    </w:div>
    <w:div w:id="952245653">
      <w:bodyDiv w:val="1"/>
      <w:marLeft w:val="0"/>
      <w:marRight w:val="0"/>
      <w:marTop w:val="0"/>
      <w:marBottom w:val="0"/>
      <w:divBdr>
        <w:top w:val="none" w:sz="0" w:space="0" w:color="auto"/>
        <w:left w:val="none" w:sz="0" w:space="0" w:color="auto"/>
        <w:bottom w:val="none" w:sz="0" w:space="0" w:color="auto"/>
        <w:right w:val="none" w:sz="0" w:space="0" w:color="auto"/>
      </w:divBdr>
    </w:div>
    <w:div w:id="952590797">
      <w:bodyDiv w:val="1"/>
      <w:marLeft w:val="0"/>
      <w:marRight w:val="0"/>
      <w:marTop w:val="0"/>
      <w:marBottom w:val="0"/>
      <w:divBdr>
        <w:top w:val="none" w:sz="0" w:space="0" w:color="auto"/>
        <w:left w:val="none" w:sz="0" w:space="0" w:color="auto"/>
        <w:bottom w:val="none" w:sz="0" w:space="0" w:color="auto"/>
        <w:right w:val="none" w:sz="0" w:space="0" w:color="auto"/>
      </w:divBdr>
    </w:div>
    <w:div w:id="953290077">
      <w:bodyDiv w:val="1"/>
      <w:marLeft w:val="0"/>
      <w:marRight w:val="0"/>
      <w:marTop w:val="0"/>
      <w:marBottom w:val="0"/>
      <w:divBdr>
        <w:top w:val="none" w:sz="0" w:space="0" w:color="auto"/>
        <w:left w:val="none" w:sz="0" w:space="0" w:color="auto"/>
        <w:bottom w:val="none" w:sz="0" w:space="0" w:color="auto"/>
        <w:right w:val="none" w:sz="0" w:space="0" w:color="auto"/>
      </w:divBdr>
    </w:div>
    <w:div w:id="953706690">
      <w:bodyDiv w:val="1"/>
      <w:marLeft w:val="0"/>
      <w:marRight w:val="0"/>
      <w:marTop w:val="0"/>
      <w:marBottom w:val="0"/>
      <w:divBdr>
        <w:top w:val="none" w:sz="0" w:space="0" w:color="auto"/>
        <w:left w:val="none" w:sz="0" w:space="0" w:color="auto"/>
        <w:bottom w:val="none" w:sz="0" w:space="0" w:color="auto"/>
        <w:right w:val="none" w:sz="0" w:space="0" w:color="auto"/>
      </w:divBdr>
    </w:div>
    <w:div w:id="954949403">
      <w:bodyDiv w:val="1"/>
      <w:marLeft w:val="0"/>
      <w:marRight w:val="0"/>
      <w:marTop w:val="0"/>
      <w:marBottom w:val="0"/>
      <w:divBdr>
        <w:top w:val="none" w:sz="0" w:space="0" w:color="auto"/>
        <w:left w:val="none" w:sz="0" w:space="0" w:color="auto"/>
        <w:bottom w:val="none" w:sz="0" w:space="0" w:color="auto"/>
        <w:right w:val="none" w:sz="0" w:space="0" w:color="auto"/>
      </w:divBdr>
    </w:div>
    <w:div w:id="956713542">
      <w:bodyDiv w:val="1"/>
      <w:marLeft w:val="0"/>
      <w:marRight w:val="0"/>
      <w:marTop w:val="0"/>
      <w:marBottom w:val="0"/>
      <w:divBdr>
        <w:top w:val="none" w:sz="0" w:space="0" w:color="auto"/>
        <w:left w:val="none" w:sz="0" w:space="0" w:color="auto"/>
        <w:bottom w:val="none" w:sz="0" w:space="0" w:color="auto"/>
        <w:right w:val="none" w:sz="0" w:space="0" w:color="auto"/>
      </w:divBdr>
    </w:div>
    <w:div w:id="956837369">
      <w:bodyDiv w:val="1"/>
      <w:marLeft w:val="0"/>
      <w:marRight w:val="0"/>
      <w:marTop w:val="0"/>
      <w:marBottom w:val="0"/>
      <w:divBdr>
        <w:top w:val="none" w:sz="0" w:space="0" w:color="auto"/>
        <w:left w:val="none" w:sz="0" w:space="0" w:color="auto"/>
        <w:bottom w:val="none" w:sz="0" w:space="0" w:color="auto"/>
        <w:right w:val="none" w:sz="0" w:space="0" w:color="auto"/>
      </w:divBdr>
    </w:div>
    <w:div w:id="957487471">
      <w:bodyDiv w:val="1"/>
      <w:marLeft w:val="0"/>
      <w:marRight w:val="0"/>
      <w:marTop w:val="0"/>
      <w:marBottom w:val="0"/>
      <w:divBdr>
        <w:top w:val="none" w:sz="0" w:space="0" w:color="auto"/>
        <w:left w:val="none" w:sz="0" w:space="0" w:color="auto"/>
        <w:bottom w:val="none" w:sz="0" w:space="0" w:color="auto"/>
        <w:right w:val="none" w:sz="0" w:space="0" w:color="auto"/>
      </w:divBdr>
    </w:div>
    <w:div w:id="958730114">
      <w:bodyDiv w:val="1"/>
      <w:marLeft w:val="0"/>
      <w:marRight w:val="0"/>
      <w:marTop w:val="0"/>
      <w:marBottom w:val="0"/>
      <w:divBdr>
        <w:top w:val="none" w:sz="0" w:space="0" w:color="auto"/>
        <w:left w:val="none" w:sz="0" w:space="0" w:color="auto"/>
        <w:bottom w:val="none" w:sz="0" w:space="0" w:color="auto"/>
        <w:right w:val="none" w:sz="0" w:space="0" w:color="auto"/>
      </w:divBdr>
    </w:div>
    <w:div w:id="959923223">
      <w:bodyDiv w:val="1"/>
      <w:marLeft w:val="0"/>
      <w:marRight w:val="0"/>
      <w:marTop w:val="0"/>
      <w:marBottom w:val="0"/>
      <w:divBdr>
        <w:top w:val="none" w:sz="0" w:space="0" w:color="auto"/>
        <w:left w:val="none" w:sz="0" w:space="0" w:color="auto"/>
        <w:bottom w:val="none" w:sz="0" w:space="0" w:color="auto"/>
        <w:right w:val="none" w:sz="0" w:space="0" w:color="auto"/>
      </w:divBdr>
    </w:div>
    <w:div w:id="960189554">
      <w:bodyDiv w:val="1"/>
      <w:marLeft w:val="0"/>
      <w:marRight w:val="0"/>
      <w:marTop w:val="0"/>
      <w:marBottom w:val="0"/>
      <w:divBdr>
        <w:top w:val="none" w:sz="0" w:space="0" w:color="auto"/>
        <w:left w:val="none" w:sz="0" w:space="0" w:color="auto"/>
        <w:bottom w:val="none" w:sz="0" w:space="0" w:color="auto"/>
        <w:right w:val="none" w:sz="0" w:space="0" w:color="auto"/>
      </w:divBdr>
    </w:div>
    <w:div w:id="961303786">
      <w:bodyDiv w:val="1"/>
      <w:marLeft w:val="0"/>
      <w:marRight w:val="0"/>
      <w:marTop w:val="0"/>
      <w:marBottom w:val="0"/>
      <w:divBdr>
        <w:top w:val="none" w:sz="0" w:space="0" w:color="auto"/>
        <w:left w:val="none" w:sz="0" w:space="0" w:color="auto"/>
        <w:bottom w:val="none" w:sz="0" w:space="0" w:color="auto"/>
        <w:right w:val="none" w:sz="0" w:space="0" w:color="auto"/>
      </w:divBdr>
    </w:div>
    <w:div w:id="963458913">
      <w:bodyDiv w:val="1"/>
      <w:marLeft w:val="0"/>
      <w:marRight w:val="0"/>
      <w:marTop w:val="0"/>
      <w:marBottom w:val="0"/>
      <w:divBdr>
        <w:top w:val="none" w:sz="0" w:space="0" w:color="auto"/>
        <w:left w:val="none" w:sz="0" w:space="0" w:color="auto"/>
        <w:bottom w:val="none" w:sz="0" w:space="0" w:color="auto"/>
        <w:right w:val="none" w:sz="0" w:space="0" w:color="auto"/>
      </w:divBdr>
    </w:div>
    <w:div w:id="964115921">
      <w:bodyDiv w:val="1"/>
      <w:marLeft w:val="0"/>
      <w:marRight w:val="0"/>
      <w:marTop w:val="0"/>
      <w:marBottom w:val="0"/>
      <w:divBdr>
        <w:top w:val="none" w:sz="0" w:space="0" w:color="auto"/>
        <w:left w:val="none" w:sz="0" w:space="0" w:color="auto"/>
        <w:bottom w:val="none" w:sz="0" w:space="0" w:color="auto"/>
        <w:right w:val="none" w:sz="0" w:space="0" w:color="auto"/>
      </w:divBdr>
    </w:div>
    <w:div w:id="964579474">
      <w:bodyDiv w:val="1"/>
      <w:marLeft w:val="0"/>
      <w:marRight w:val="0"/>
      <w:marTop w:val="0"/>
      <w:marBottom w:val="0"/>
      <w:divBdr>
        <w:top w:val="none" w:sz="0" w:space="0" w:color="auto"/>
        <w:left w:val="none" w:sz="0" w:space="0" w:color="auto"/>
        <w:bottom w:val="none" w:sz="0" w:space="0" w:color="auto"/>
        <w:right w:val="none" w:sz="0" w:space="0" w:color="auto"/>
      </w:divBdr>
    </w:div>
    <w:div w:id="965894779">
      <w:bodyDiv w:val="1"/>
      <w:marLeft w:val="0"/>
      <w:marRight w:val="0"/>
      <w:marTop w:val="0"/>
      <w:marBottom w:val="0"/>
      <w:divBdr>
        <w:top w:val="none" w:sz="0" w:space="0" w:color="auto"/>
        <w:left w:val="none" w:sz="0" w:space="0" w:color="auto"/>
        <w:bottom w:val="none" w:sz="0" w:space="0" w:color="auto"/>
        <w:right w:val="none" w:sz="0" w:space="0" w:color="auto"/>
      </w:divBdr>
    </w:div>
    <w:div w:id="969869504">
      <w:bodyDiv w:val="1"/>
      <w:marLeft w:val="0"/>
      <w:marRight w:val="0"/>
      <w:marTop w:val="0"/>
      <w:marBottom w:val="0"/>
      <w:divBdr>
        <w:top w:val="none" w:sz="0" w:space="0" w:color="auto"/>
        <w:left w:val="none" w:sz="0" w:space="0" w:color="auto"/>
        <w:bottom w:val="none" w:sz="0" w:space="0" w:color="auto"/>
        <w:right w:val="none" w:sz="0" w:space="0" w:color="auto"/>
      </w:divBdr>
    </w:div>
    <w:div w:id="970550881">
      <w:bodyDiv w:val="1"/>
      <w:marLeft w:val="0"/>
      <w:marRight w:val="0"/>
      <w:marTop w:val="0"/>
      <w:marBottom w:val="0"/>
      <w:divBdr>
        <w:top w:val="none" w:sz="0" w:space="0" w:color="auto"/>
        <w:left w:val="none" w:sz="0" w:space="0" w:color="auto"/>
        <w:bottom w:val="none" w:sz="0" w:space="0" w:color="auto"/>
        <w:right w:val="none" w:sz="0" w:space="0" w:color="auto"/>
      </w:divBdr>
    </w:div>
    <w:div w:id="977953572">
      <w:bodyDiv w:val="1"/>
      <w:marLeft w:val="0"/>
      <w:marRight w:val="0"/>
      <w:marTop w:val="0"/>
      <w:marBottom w:val="0"/>
      <w:divBdr>
        <w:top w:val="none" w:sz="0" w:space="0" w:color="auto"/>
        <w:left w:val="none" w:sz="0" w:space="0" w:color="auto"/>
        <w:bottom w:val="none" w:sz="0" w:space="0" w:color="auto"/>
        <w:right w:val="none" w:sz="0" w:space="0" w:color="auto"/>
      </w:divBdr>
    </w:div>
    <w:div w:id="979336139">
      <w:bodyDiv w:val="1"/>
      <w:marLeft w:val="0"/>
      <w:marRight w:val="0"/>
      <w:marTop w:val="0"/>
      <w:marBottom w:val="0"/>
      <w:divBdr>
        <w:top w:val="none" w:sz="0" w:space="0" w:color="auto"/>
        <w:left w:val="none" w:sz="0" w:space="0" w:color="auto"/>
        <w:bottom w:val="none" w:sz="0" w:space="0" w:color="auto"/>
        <w:right w:val="none" w:sz="0" w:space="0" w:color="auto"/>
      </w:divBdr>
    </w:div>
    <w:div w:id="979765519">
      <w:bodyDiv w:val="1"/>
      <w:marLeft w:val="0"/>
      <w:marRight w:val="0"/>
      <w:marTop w:val="0"/>
      <w:marBottom w:val="0"/>
      <w:divBdr>
        <w:top w:val="none" w:sz="0" w:space="0" w:color="auto"/>
        <w:left w:val="none" w:sz="0" w:space="0" w:color="auto"/>
        <w:bottom w:val="none" w:sz="0" w:space="0" w:color="auto"/>
        <w:right w:val="none" w:sz="0" w:space="0" w:color="auto"/>
      </w:divBdr>
    </w:div>
    <w:div w:id="979965252">
      <w:bodyDiv w:val="1"/>
      <w:marLeft w:val="0"/>
      <w:marRight w:val="0"/>
      <w:marTop w:val="0"/>
      <w:marBottom w:val="0"/>
      <w:divBdr>
        <w:top w:val="none" w:sz="0" w:space="0" w:color="auto"/>
        <w:left w:val="none" w:sz="0" w:space="0" w:color="auto"/>
        <w:bottom w:val="none" w:sz="0" w:space="0" w:color="auto"/>
        <w:right w:val="none" w:sz="0" w:space="0" w:color="auto"/>
      </w:divBdr>
    </w:div>
    <w:div w:id="981346738">
      <w:bodyDiv w:val="1"/>
      <w:marLeft w:val="0"/>
      <w:marRight w:val="0"/>
      <w:marTop w:val="0"/>
      <w:marBottom w:val="0"/>
      <w:divBdr>
        <w:top w:val="none" w:sz="0" w:space="0" w:color="auto"/>
        <w:left w:val="none" w:sz="0" w:space="0" w:color="auto"/>
        <w:bottom w:val="none" w:sz="0" w:space="0" w:color="auto"/>
        <w:right w:val="none" w:sz="0" w:space="0" w:color="auto"/>
      </w:divBdr>
    </w:div>
    <w:div w:id="985815833">
      <w:bodyDiv w:val="1"/>
      <w:marLeft w:val="0"/>
      <w:marRight w:val="0"/>
      <w:marTop w:val="0"/>
      <w:marBottom w:val="0"/>
      <w:divBdr>
        <w:top w:val="none" w:sz="0" w:space="0" w:color="auto"/>
        <w:left w:val="none" w:sz="0" w:space="0" w:color="auto"/>
        <w:bottom w:val="none" w:sz="0" w:space="0" w:color="auto"/>
        <w:right w:val="none" w:sz="0" w:space="0" w:color="auto"/>
      </w:divBdr>
    </w:div>
    <w:div w:id="986277410">
      <w:bodyDiv w:val="1"/>
      <w:marLeft w:val="0"/>
      <w:marRight w:val="0"/>
      <w:marTop w:val="0"/>
      <w:marBottom w:val="0"/>
      <w:divBdr>
        <w:top w:val="none" w:sz="0" w:space="0" w:color="auto"/>
        <w:left w:val="none" w:sz="0" w:space="0" w:color="auto"/>
        <w:bottom w:val="none" w:sz="0" w:space="0" w:color="auto"/>
        <w:right w:val="none" w:sz="0" w:space="0" w:color="auto"/>
      </w:divBdr>
    </w:div>
    <w:div w:id="986665538">
      <w:bodyDiv w:val="1"/>
      <w:marLeft w:val="0"/>
      <w:marRight w:val="0"/>
      <w:marTop w:val="0"/>
      <w:marBottom w:val="0"/>
      <w:divBdr>
        <w:top w:val="none" w:sz="0" w:space="0" w:color="auto"/>
        <w:left w:val="none" w:sz="0" w:space="0" w:color="auto"/>
        <w:bottom w:val="none" w:sz="0" w:space="0" w:color="auto"/>
        <w:right w:val="none" w:sz="0" w:space="0" w:color="auto"/>
      </w:divBdr>
    </w:div>
    <w:div w:id="988023089">
      <w:bodyDiv w:val="1"/>
      <w:marLeft w:val="0"/>
      <w:marRight w:val="0"/>
      <w:marTop w:val="0"/>
      <w:marBottom w:val="0"/>
      <w:divBdr>
        <w:top w:val="none" w:sz="0" w:space="0" w:color="auto"/>
        <w:left w:val="none" w:sz="0" w:space="0" w:color="auto"/>
        <w:bottom w:val="none" w:sz="0" w:space="0" w:color="auto"/>
        <w:right w:val="none" w:sz="0" w:space="0" w:color="auto"/>
      </w:divBdr>
    </w:div>
    <w:div w:id="988480496">
      <w:bodyDiv w:val="1"/>
      <w:marLeft w:val="0"/>
      <w:marRight w:val="0"/>
      <w:marTop w:val="0"/>
      <w:marBottom w:val="0"/>
      <w:divBdr>
        <w:top w:val="none" w:sz="0" w:space="0" w:color="auto"/>
        <w:left w:val="none" w:sz="0" w:space="0" w:color="auto"/>
        <w:bottom w:val="none" w:sz="0" w:space="0" w:color="auto"/>
        <w:right w:val="none" w:sz="0" w:space="0" w:color="auto"/>
      </w:divBdr>
    </w:div>
    <w:div w:id="989677877">
      <w:bodyDiv w:val="1"/>
      <w:marLeft w:val="0"/>
      <w:marRight w:val="0"/>
      <w:marTop w:val="0"/>
      <w:marBottom w:val="0"/>
      <w:divBdr>
        <w:top w:val="none" w:sz="0" w:space="0" w:color="auto"/>
        <w:left w:val="none" w:sz="0" w:space="0" w:color="auto"/>
        <w:bottom w:val="none" w:sz="0" w:space="0" w:color="auto"/>
        <w:right w:val="none" w:sz="0" w:space="0" w:color="auto"/>
      </w:divBdr>
    </w:div>
    <w:div w:id="992485917">
      <w:bodyDiv w:val="1"/>
      <w:marLeft w:val="0"/>
      <w:marRight w:val="0"/>
      <w:marTop w:val="0"/>
      <w:marBottom w:val="0"/>
      <w:divBdr>
        <w:top w:val="none" w:sz="0" w:space="0" w:color="auto"/>
        <w:left w:val="none" w:sz="0" w:space="0" w:color="auto"/>
        <w:bottom w:val="none" w:sz="0" w:space="0" w:color="auto"/>
        <w:right w:val="none" w:sz="0" w:space="0" w:color="auto"/>
      </w:divBdr>
    </w:div>
    <w:div w:id="994072685">
      <w:bodyDiv w:val="1"/>
      <w:marLeft w:val="0"/>
      <w:marRight w:val="0"/>
      <w:marTop w:val="0"/>
      <w:marBottom w:val="0"/>
      <w:divBdr>
        <w:top w:val="none" w:sz="0" w:space="0" w:color="auto"/>
        <w:left w:val="none" w:sz="0" w:space="0" w:color="auto"/>
        <w:bottom w:val="none" w:sz="0" w:space="0" w:color="auto"/>
        <w:right w:val="none" w:sz="0" w:space="0" w:color="auto"/>
      </w:divBdr>
    </w:div>
    <w:div w:id="998000031">
      <w:bodyDiv w:val="1"/>
      <w:marLeft w:val="0"/>
      <w:marRight w:val="0"/>
      <w:marTop w:val="0"/>
      <w:marBottom w:val="0"/>
      <w:divBdr>
        <w:top w:val="none" w:sz="0" w:space="0" w:color="auto"/>
        <w:left w:val="none" w:sz="0" w:space="0" w:color="auto"/>
        <w:bottom w:val="none" w:sz="0" w:space="0" w:color="auto"/>
        <w:right w:val="none" w:sz="0" w:space="0" w:color="auto"/>
      </w:divBdr>
      <w:divsChild>
        <w:div w:id="444807781">
          <w:marLeft w:val="0"/>
          <w:marRight w:val="0"/>
          <w:marTop w:val="0"/>
          <w:marBottom w:val="0"/>
          <w:divBdr>
            <w:top w:val="none" w:sz="0" w:space="0" w:color="auto"/>
            <w:left w:val="none" w:sz="0" w:space="0" w:color="auto"/>
            <w:bottom w:val="none" w:sz="0" w:space="0" w:color="auto"/>
            <w:right w:val="none" w:sz="0" w:space="0" w:color="auto"/>
          </w:divBdr>
          <w:divsChild>
            <w:div w:id="1719891930">
              <w:marLeft w:val="0"/>
              <w:marRight w:val="0"/>
              <w:marTop w:val="0"/>
              <w:marBottom w:val="0"/>
              <w:divBdr>
                <w:top w:val="none" w:sz="0" w:space="0" w:color="auto"/>
                <w:left w:val="none" w:sz="0" w:space="0" w:color="auto"/>
                <w:bottom w:val="none" w:sz="0" w:space="0" w:color="auto"/>
                <w:right w:val="none" w:sz="0" w:space="0" w:color="auto"/>
              </w:divBdr>
              <w:divsChild>
                <w:div w:id="1453135272">
                  <w:marLeft w:val="0"/>
                  <w:marRight w:val="0"/>
                  <w:marTop w:val="0"/>
                  <w:marBottom w:val="0"/>
                  <w:divBdr>
                    <w:top w:val="none" w:sz="0" w:space="0" w:color="auto"/>
                    <w:left w:val="none" w:sz="0" w:space="0" w:color="auto"/>
                    <w:bottom w:val="none" w:sz="0" w:space="0" w:color="auto"/>
                    <w:right w:val="none" w:sz="0" w:space="0" w:color="auto"/>
                  </w:divBdr>
                  <w:divsChild>
                    <w:div w:id="753010324">
                      <w:marLeft w:val="0"/>
                      <w:marRight w:val="0"/>
                      <w:marTop w:val="0"/>
                      <w:marBottom w:val="0"/>
                      <w:divBdr>
                        <w:top w:val="none" w:sz="0" w:space="0" w:color="auto"/>
                        <w:left w:val="none" w:sz="0" w:space="0" w:color="auto"/>
                        <w:bottom w:val="none" w:sz="0" w:space="0" w:color="auto"/>
                        <w:right w:val="none" w:sz="0" w:space="0" w:color="auto"/>
                      </w:divBdr>
                      <w:divsChild>
                        <w:div w:id="458300826">
                          <w:marLeft w:val="0"/>
                          <w:marRight w:val="0"/>
                          <w:marTop w:val="0"/>
                          <w:marBottom w:val="0"/>
                          <w:divBdr>
                            <w:top w:val="none" w:sz="0" w:space="0" w:color="auto"/>
                            <w:left w:val="none" w:sz="0" w:space="0" w:color="auto"/>
                            <w:bottom w:val="none" w:sz="0" w:space="0" w:color="auto"/>
                            <w:right w:val="none" w:sz="0" w:space="0" w:color="auto"/>
                          </w:divBdr>
                          <w:divsChild>
                            <w:div w:id="43674879">
                              <w:marLeft w:val="0"/>
                              <w:marRight w:val="0"/>
                              <w:marTop w:val="0"/>
                              <w:marBottom w:val="0"/>
                              <w:divBdr>
                                <w:top w:val="none" w:sz="0" w:space="0" w:color="auto"/>
                                <w:left w:val="none" w:sz="0" w:space="0" w:color="auto"/>
                                <w:bottom w:val="none" w:sz="0" w:space="0" w:color="auto"/>
                                <w:right w:val="none" w:sz="0" w:space="0" w:color="auto"/>
                              </w:divBdr>
                              <w:divsChild>
                                <w:div w:id="1622344394">
                                  <w:marLeft w:val="0"/>
                                  <w:marRight w:val="0"/>
                                  <w:marTop w:val="0"/>
                                  <w:marBottom w:val="0"/>
                                  <w:divBdr>
                                    <w:top w:val="none" w:sz="0" w:space="0" w:color="auto"/>
                                    <w:left w:val="none" w:sz="0" w:space="0" w:color="auto"/>
                                    <w:bottom w:val="none" w:sz="0" w:space="0" w:color="auto"/>
                                    <w:right w:val="none" w:sz="0" w:space="0" w:color="auto"/>
                                  </w:divBdr>
                                  <w:divsChild>
                                    <w:div w:id="475729466">
                                      <w:marLeft w:val="0"/>
                                      <w:marRight w:val="0"/>
                                      <w:marTop w:val="0"/>
                                      <w:marBottom w:val="0"/>
                                      <w:divBdr>
                                        <w:top w:val="none" w:sz="0" w:space="0" w:color="auto"/>
                                        <w:left w:val="none" w:sz="0" w:space="0" w:color="auto"/>
                                        <w:bottom w:val="none" w:sz="0" w:space="0" w:color="auto"/>
                                        <w:right w:val="none" w:sz="0" w:space="0" w:color="auto"/>
                                      </w:divBdr>
                                      <w:divsChild>
                                        <w:div w:id="1948350373">
                                          <w:marLeft w:val="0"/>
                                          <w:marRight w:val="0"/>
                                          <w:marTop w:val="0"/>
                                          <w:marBottom w:val="0"/>
                                          <w:divBdr>
                                            <w:top w:val="none" w:sz="0" w:space="0" w:color="auto"/>
                                            <w:left w:val="none" w:sz="0" w:space="0" w:color="auto"/>
                                            <w:bottom w:val="none" w:sz="0" w:space="0" w:color="auto"/>
                                            <w:right w:val="none" w:sz="0" w:space="0" w:color="auto"/>
                                          </w:divBdr>
                                          <w:divsChild>
                                            <w:div w:id="747531438">
                                              <w:marLeft w:val="0"/>
                                              <w:marRight w:val="0"/>
                                              <w:marTop w:val="0"/>
                                              <w:marBottom w:val="0"/>
                                              <w:divBdr>
                                                <w:top w:val="none" w:sz="0" w:space="0" w:color="auto"/>
                                                <w:left w:val="none" w:sz="0" w:space="0" w:color="auto"/>
                                                <w:bottom w:val="none" w:sz="0" w:space="0" w:color="auto"/>
                                                <w:right w:val="none" w:sz="0" w:space="0" w:color="auto"/>
                                              </w:divBdr>
                                              <w:divsChild>
                                                <w:div w:id="871647261">
                                                  <w:marLeft w:val="0"/>
                                                  <w:marRight w:val="0"/>
                                                  <w:marTop w:val="0"/>
                                                  <w:marBottom w:val="0"/>
                                                  <w:divBdr>
                                                    <w:top w:val="none" w:sz="0" w:space="0" w:color="auto"/>
                                                    <w:left w:val="none" w:sz="0" w:space="0" w:color="auto"/>
                                                    <w:bottom w:val="none" w:sz="0" w:space="0" w:color="auto"/>
                                                    <w:right w:val="none" w:sz="0" w:space="0" w:color="auto"/>
                                                  </w:divBdr>
                                                  <w:divsChild>
                                                    <w:div w:id="17214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535039">
      <w:bodyDiv w:val="1"/>
      <w:marLeft w:val="0"/>
      <w:marRight w:val="0"/>
      <w:marTop w:val="0"/>
      <w:marBottom w:val="0"/>
      <w:divBdr>
        <w:top w:val="none" w:sz="0" w:space="0" w:color="auto"/>
        <w:left w:val="none" w:sz="0" w:space="0" w:color="auto"/>
        <w:bottom w:val="none" w:sz="0" w:space="0" w:color="auto"/>
        <w:right w:val="none" w:sz="0" w:space="0" w:color="auto"/>
      </w:divBdr>
    </w:div>
    <w:div w:id="1000550193">
      <w:bodyDiv w:val="1"/>
      <w:marLeft w:val="0"/>
      <w:marRight w:val="0"/>
      <w:marTop w:val="0"/>
      <w:marBottom w:val="0"/>
      <w:divBdr>
        <w:top w:val="none" w:sz="0" w:space="0" w:color="auto"/>
        <w:left w:val="none" w:sz="0" w:space="0" w:color="auto"/>
        <w:bottom w:val="none" w:sz="0" w:space="0" w:color="auto"/>
        <w:right w:val="none" w:sz="0" w:space="0" w:color="auto"/>
      </w:divBdr>
    </w:div>
    <w:div w:id="1005941870">
      <w:bodyDiv w:val="1"/>
      <w:marLeft w:val="0"/>
      <w:marRight w:val="0"/>
      <w:marTop w:val="0"/>
      <w:marBottom w:val="0"/>
      <w:divBdr>
        <w:top w:val="none" w:sz="0" w:space="0" w:color="auto"/>
        <w:left w:val="none" w:sz="0" w:space="0" w:color="auto"/>
        <w:bottom w:val="none" w:sz="0" w:space="0" w:color="auto"/>
        <w:right w:val="none" w:sz="0" w:space="0" w:color="auto"/>
      </w:divBdr>
    </w:div>
    <w:div w:id="1011177709">
      <w:bodyDiv w:val="1"/>
      <w:marLeft w:val="0"/>
      <w:marRight w:val="0"/>
      <w:marTop w:val="0"/>
      <w:marBottom w:val="0"/>
      <w:divBdr>
        <w:top w:val="none" w:sz="0" w:space="0" w:color="auto"/>
        <w:left w:val="none" w:sz="0" w:space="0" w:color="auto"/>
        <w:bottom w:val="none" w:sz="0" w:space="0" w:color="auto"/>
        <w:right w:val="none" w:sz="0" w:space="0" w:color="auto"/>
      </w:divBdr>
    </w:div>
    <w:div w:id="1014579050">
      <w:bodyDiv w:val="1"/>
      <w:marLeft w:val="0"/>
      <w:marRight w:val="0"/>
      <w:marTop w:val="0"/>
      <w:marBottom w:val="0"/>
      <w:divBdr>
        <w:top w:val="none" w:sz="0" w:space="0" w:color="auto"/>
        <w:left w:val="none" w:sz="0" w:space="0" w:color="auto"/>
        <w:bottom w:val="none" w:sz="0" w:space="0" w:color="auto"/>
        <w:right w:val="none" w:sz="0" w:space="0" w:color="auto"/>
      </w:divBdr>
    </w:div>
    <w:div w:id="1014654292">
      <w:bodyDiv w:val="1"/>
      <w:marLeft w:val="0"/>
      <w:marRight w:val="0"/>
      <w:marTop w:val="0"/>
      <w:marBottom w:val="0"/>
      <w:divBdr>
        <w:top w:val="none" w:sz="0" w:space="0" w:color="auto"/>
        <w:left w:val="none" w:sz="0" w:space="0" w:color="auto"/>
        <w:bottom w:val="none" w:sz="0" w:space="0" w:color="auto"/>
        <w:right w:val="none" w:sz="0" w:space="0" w:color="auto"/>
      </w:divBdr>
    </w:div>
    <w:div w:id="1021277759">
      <w:bodyDiv w:val="1"/>
      <w:marLeft w:val="0"/>
      <w:marRight w:val="0"/>
      <w:marTop w:val="0"/>
      <w:marBottom w:val="0"/>
      <w:divBdr>
        <w:top w:val="none" w:sz="0" w:space="0" w:color="auto"/>
        <w:left w:val="none" w:sz="0" w:space="0" w:color="auto"/>
        <w:bottom w:val="none" w:sz="0" w:space="0" w:color="auto"/>
        <w:right w:val="none" w:sz="0" w:space="0" w:color="auto"/>
      </w:divBdr>
    </w:div>
    <w:div w:id="1025205088">
      <w:bodyDiv w:val="1"/>
      <w:marLeft w:val="0"/>
      <w:marRight w:val="0"/>
      <w:marTop w:val="0"/>
      <w:marBottom w:val="0"/>
      <w:divBdr>
        <w:top w:val="none" w:sz="0" w:space="0" w:color="auto"/>
        <w:left w:val="none" w:sz="0" w:space="0" w:color="auto"/>
        <w:bottom w:val="none" w:sz="0" w:space="0" w:color="auto"/>
        <w:right w:val="none" w:sz="0" w:space="0" w:color="auto"/>
      </w:divBdr>
    </w:div>
    <w:div w:id="1031079228">
      <w:bodyDiv w:val="1"/>
      <w:marLeft w:val="0"/>
      <w:marRight w:val="0"/>
      <w:marTop w:val="0"/>
      <w:marBottom w:val="0"/>
      <w:divBdr>
        <w:top w:val="none" w:sz="0" w:space="0" w:color="auto"/>
        <w:left w:val="none" w:sz="0" w:space="0" w:color="auto"/>
        <w:bottom w:val="none" w:sz="0" w:space="0" w:color="auto"/>
        <w:right w:val="none" w:sz="0" w:space="0" w:color="auto"/>
      </w:divBdr>
    </w:div>
    <w:div w:id="1040521208">
      <w:bodyDiv w:val="1"/>
      <w:marLeft w:val="0"/>
      <w:marRight w:val="0"/>
      <w:marTop w:val="0"/>
      <w:marBottom w:val="0"/>
      <w:divBdr>
        <w:top w:val="none" w:sz="0" w:space="0" w:color="auto"/>
        <w:left w:val="none" w:sz="0" w:space="0" w:color="auto"/>
        <w:bottom w:val="none" w:sz="0" w:space="0" w:color="auto"/>
        <w:right w:val="none" w:sz="0" w:space="0" w:color="auto"/>
      </w:divBdr>
    </w:div>
    <w:div w:id="1045175858">
      <w:bodyDiv w:val="1"/>
      <w:marLeft w:val="0"/>
      <w:marRight w:val="0"/>
      <w:marTop w:val="0"/>
      <w:marBottom w:val="0"/>
      <w:divBdr>
        <w:top w:val="none" w:sz="0" w:space="0" w:color="auto"/>
        <w:left w:val="none" w:sz="0" w:space="0" w:color="auto"/>
        <w:bottom w:val="none" w:sz="0" w:space="0" w:color="auto"/>
        <w:right w:val="none" w:sz="0" w:space="0" w:color="auto"/>
      </w:divBdr>
    </w:div>
    <w:div w:id="1048262950">
      <w:bodyDiv w:val="1"/>
      <w:marLeft w:val="0"/>
      <w:marRight w:val="0"/>
      <w:marTop w:val="0"/>
      <w:marBottom w:val="0"/>
      <w:divBdr>
        <w:top w:val="none" w:sz="0" w:space="0" w:color="auto"/>
        <w:left w:val="none" w:sz="0" w:space="0" w:color="auto"/>
        <w:bottom w:val="none" w:sz="0" w:space="0" w:color="auto"/>
        <w:right w:val="none" w:sz="0" w:space="0" w:color="auto"/>
      </w:divBdr>
    </w:div>
    <w:div w:id="1049377013">
      <w:bodyDiv w:val="1"/>
      <w:marLeft w:val="0"/>
      <w:marRight w:val="0"/>
      <w:marTop w:val="0"/>
      <w:marBottom w:val="0"/>
      <w:divBdr>
        <w:top w:val="none" w:sz="0" w:space="0" w:color="auto"/>
        <w:left w:val="none" w:sz="0" w:space="0" w:color="auto"/>
        <w:bottom w:val="none" w:sz="0" w:space="0" w:color="auto"/>
        <w:right w:val="none" w:sz="0" w:space="0" w:color="auto"/>
      </w:divBdr>
    </w:div>
    <w:div w:id="1050112174">
      <w:bodyDiv w:val="1"/>
      <w:marLeft w:val="0"/>
      <w:marRight w:val="0"/>
      <w:marTop w:val="0"/>
      <w:marBottom w:val="0"/>
      <w:divBdr>
        <w:top w:val="none" w:sz="0" w:space="0" w:color="auto"/>
        <w:left w:val="none" w:sz="0" w:space="0" w:color="auto"/>
        <w:bottom w:val="none" w:sz="0" w:space="0" w:color="auto"/>
        <w:right w:val="none" w:sz="0" w:space="0" w:color="auto"/>
      </w:divBdr>
    </w:div>
    <w:div w:id="1058087665">
      <w:bodyDiv w:val="1"/>
      <w:marLeft w:val="0"/>
      <w:marRight w:val="0"/>
      <w:marTop w:val="0"/>
      <w:marBottom w:val="0"/>
      <w:divBdr>
        <w:top w:val="none" w:sz="0" w:space="0" w:color="auto"/>
        <w:left w:val="none" w:sz="0" w:space="0" w:color="auto"/>
        <w:bottom w:val="none" w:sz="0" w:space="0" w:color="auto"/>
        <w:right w:val="none" w:sz="0" w:space="0" w:color="auto"/>
      </w:divBdr>
    </w:div>
    <w:div w:id="1058430473">
      <w:bodyDiv w:val="1"/>
      <w:marLeft w:val="0"/>
      <w:marRight w:val="0"/>
      <w:marTop w:val="0"/>
      <w:marBottom w:val="0"/>
      <w:divBdr>
        <w:top w:val="none" w:sz="0" w:space="0" w:color="auto"/>
        <w:left w:val="none" w:sz="0" w:space="0" w:color="auto"/>
        <w:bottom w:val="none" w:sz="0" w:space="0" w:color="auto"/>
        <w:right w:val="none" w:sz="0" w:space="0" w:color="auto"/>
      </w:divBdr>
    </w:div>
    <w:div w:id="1059549640">
      <w:bodyDiv w:val="1"/>
      <w:marLeft w:val="0"/>
      <w:marRight w:val="0"/>
      <w:marTop w:val="0"/>
      <w:marBottom w:val="0"/>
      <w:divBdr>
        <w:top w:val="none" w:sz="0" w:space="0" w:color="auto"/>
        <w:left w:val="none" w:sz="0" w:space="0" w:color="auto"/>
        <w:bottom w:val="none" w:sz="0" w:space="0" w:color="auto"/>
        <w:right w:val="none" w:sz="0" w:space="0" w:color="auto"/>
      </w:divBdr>
    </w:div>
    <w:div w:id="1065222443">
      <w:bodyDiv w:val="1"/>
      <w:marLeft w:val="0"/>
      <w:marRight w:val="0"/>
      <w:marTop w:val="0"/>
      <w:marBottom w:val="0"/>
      <w:divBdr>
        <w:top w:val="none" w:sz="0" w:space="0" w:color="auto"/>
        <w:left w:val="none" w:sz="0" w:space="0" w:color="auto"/>
        <w:bottom w:val="none" w:sz="0" w:space="0" w:color="auto"/>
        <w:right w:val="none" w:sz="0" w:space="0" w:color="auto"/>
      </w:divBdr>
    </w:div>
    <w:div w:id="1067535179">
      <w:bodyDiv w:val="1"/>
      <w:marLeft w:val="0"/>
      <w:marRight w:val="0"/>
      <w:marTop w:val="0"/>
      <w:marBottom w:val="0"/>
      <w:divBdr>
        <w:top w:val="none" w:sz="0" w:space="0" w:color="auto"/>
        <w:left w:val="none" w:sz="0" w:space="0" w:color="auto"/>
        <w:bottom w:val="none" w:sz="0" w:space="0" w:color="auto"/>
        <w:right w:val="none" w:sz="0" w:space="0" w:color="auto"/>
      </w:divBdr>
    </w:div>
    <w:div w:id="1068529231">
      <w:bodyDiv w:val="1"/>
      <w:marLeft w:val="0"/>
      <w:marRight w:val="0"/>
      <w:marTop w:val="0"/>
      <w:marBottom w:val="0"/>
      <w:divBdr>
        <w:top w:val="none" w:sz="0" w:space="0" w:color="auto"/>
        <w:left w:val="none" w:sz="0" w:space="0" w:color="auto"/>
        <w:bottom w:val="none" w:sz="0" w:space="0" w:color="auto"/>
        <w:right w:val="none" w:sz="0" w:space="0" w:color="auto"/>
      </w:divBdr>
    </w:div>
    <w:div w:id="1068844809">
      <w:bodyDiv w:val="1"/>
      <w:marLeft w:val="0"/>
      <w:marRight w:val="0"/>
      <w:marTop w:val="0"/>
      <w:marBottom w:val="0"/>
      <w:divBdr>
        <w:top w:val="none" w:sz="0" w:space="0" w:color="auto"/>
        <w:left w:val="none" w:sz="0" w:space="0" w:color="auto"/>
        <w:bottom w:val="none" w:sz="0" w:space="0" w:color="auto"/>
        <w:right w:val="none" w:sz="0" w:space="0" w:color="auto"/>
      </w:divBdr>
    </w:div>
    <w:div w:id="1068916474">
      <w:bodyDiv w:val="1"/>
      <w:marLeft w:val="0"/>
      <w:marRight w:val="0"/>
      <w:marTop w:val="0"/>
      <w:marBottom w:val="0"/>
      <w:divBdr>
        <w:top w:val="none" w:sz="0" w:space="0" w:color="auto"/>
        <w:left w:val="none" w:sz="0" w:space="0" w:color="auto"/>
        <w:bottom w:val="none" w:sz="0" w:space="0" w:color="auto"/>
        <w:right w:val="none" w:sz="0" w:space="0" w:color="auto"/>
      </w:divBdr>
    </w:div>
    <w:div w:id="1070225547">
      <w:bodyDiv w:val="1"/>
      <w:marLeft w:val="0"/>
      <w:marRight w:val="0"/>
      <w:marTop w:val="0"/>
      <w:marBottom w:val="0"/>
      <w:divBdr>
        <w:top w:val="none" w:sz="0" w:space="0" w:color="auto"/>
        <w:left w:val="none" w:sz="0" w:space="0" w:color="auto"/>
        <w:bottom w:val="none" w:sz="0" w:space="0" w:color="auto"/>
        <w:right w:val="none" w:sz="0" w:space="0" w:color="auto"/>
      </w:divBdr>
    </w:div>
    <w:div w:id="1075056788">
      <w:bodyDiv w:val="1"/>
      <w:marLeft w:val="0"/>
      <w:marRight w:val="0"/>
      <w:marTop w:val="0"/>
      <w:marBottom w:val="0"/>
      <w:divBdr>
        <w:top w:val="none" w:sz="0" w:space="0" w:color="auto"/>
        <w:left w:val="none" w:sz="0" w:space="0" w:color="auto"/>
        <w:bottom w:val="none" w:sz="0" w:space="0" w:color="auto"/>
        <w:right w:val="none" w:sz="0" w:space="0" w:color="auto"/>
      </w:divBdr>
    </w:div>
    <w:div w:id="1076591965">
      <w:bodyDiv w:val="1"/>
      <w:marLeft w:val="0"/>
      <w:marRight w:val="0"/>
      <w:marTop w:val="0"/>
      <w:marBottom w:val="0"/>
      <w:divBdr>
        <w:top w:val="none" w:sz="0" w:space="0" w:color="auto"/>
        <w:left w:val="none" w:sz="0" w:space="0" w:color="auto"/>
        <w:bottom w:val="none" w:sz="0" w:space="0" w:color="auto"/>
        <w:right w:val="none" w:sz="0" w:space="0" w:color="auto"/>
      </w:divBdr>
    </w:div>
    <w:div w:id="1079208199">
      <w:bodyDiv w:val="1"/>
      <w:marLeft w:val="0"/>
      <w:marRight w:val="0"/>
      <w:marTop w:val="0"/>
      <w:marBottom w:val="0"/>
      <w:divBdr>
        <w:top w:val="none" w:sz="0" w:space="0" w:color="auto"/>
        <w:left w:val="none" w:sz="0" w:space="0" w:color="auto"/>
        <w:bottom w:val="none" w:sz="0" w:space="0" w:color="auto"/>
        <w:right w:val="none" w:sz="0" w:space="0" w:color="auto"/>
      </w:divBdr>
    </w:div>
    <w:div w:id="1082331324">
      <w:bodyDiv w:val="1"/>
      <w:marLeft w:val="0"/>
      <w:marRight w:val="0"/>
      <w:marTop w:val="0"/>
      <w:marBottom w:val="0"/>
      <w:divBdr>
        <w:top w:val="none" w:sz="0" w:space="0" w:color="auto"/>
        <w:left w:val="none" w:sz="0" w:space="0" w:color="auto"/>
        <w:bottom w:val="none" w:sz="0" w:space="0" w:color="auto"/>
        <w:right w:val="none" w:sz="0" w:space="0" w:color="auto"/>
      </w:divBdr>
    </w:div>
    <w:div w:id="1082407592">
      <w:bodyDiv w:val="1"/>
      <w:marLeft w:val="0"/>
      <w:marRight w:val="0"/>
      <w:marTop w:val="0"/>
      <w:marBottom w:val="0"/>
      <w:divBdr>
        <w:top w:val="none" w:sz="0" w:space="0" w:color="auto"/>
        <w:left w:val="none" w:sz="0" w:space="0" w:color="auto"/>
        <w:bottom w:val="none" w:sz="0" w:space="0" w:color="auto"/>
        <w:right w:val="none" w:sz="0" w:space="0" w:color="auto"/>
      </w:divBdr>
      <w:divsChild>
        <w:div w:id="569341181">
          <w:marLeft w:val="0"/>
          <w:marRight w:val="0"/>
          <w:marTop w:val="0"/>
          <w:marBottom w:val="0"/>
          <w:divBdr>
            <w:top w:val="none" w:sz="0" w:space="0" w:color="auto"/>
            <w:left w:val="none" w:sz="0" w:space="0" w:color="auto"/>
            <w:bottom w:val="none" w:sz="0" w:space="0" w:color="auto"/>
            <w:right w:val="none" w:sz="0" w:space="0" w:color="auto"/>
          </w:divBdr>
          <w:divsChild>
            <w:div w:id="157162452">
              <w:marLeft w:val="0"/>
              <w:marRight w:val="0"/>
              <w:marTop w:val="0"/>
              <w:marBottom w:val="0"/>
              <w:divBdr>
                <w:top w:val="none" w:sz="0" w:space="0" w:color="auto"/>
                <w:left w:val="none" w:sz="0" w:space="0" w:color="auto"/>
                <w:bottom w:val="none" w:sz="0" w:space="0" w:color="auto"/>
                <w:right w:val="none" w:sz="0" w:space="0" w:color="auto"/>
              </w:divBdr>
              <w:divsChild>
                <w:div w:id="593707316">
                  <w:marLeft w:val="0"/>
                  <w:marRight w:val="0"/>
                  <w:marTop w:val="0"/>
                  <w:marBottom w:val="0"/>
                  <w:divBdr>
                    <w:top w:val="none" w:sz="0" w:space="0" w:color="auto"/>
                    <w:left w:val="none" w:sz="0" w:space="0" w:color="auto"/>
                    <w:bottom w:val="none" w:sz="0" w:space="0" w:color="auto"/>
                    <w:right w:val="none" w:sz="0" w:space="0" w:color="auto"/>
                  </w:divBdr>
                  <w:divsChild>
                    <w:div w:id="1615870711">
                      <w:marLeft w:val="0"/>
                      <w:marRight w:val="0"/>
                      <w:marTop w:val="0"/>
                      <w:marBottom w:val="0"/>
                      <w:divBdr>
                        <w:top w:val="none" w:sz="0" w:space="0" w:color="auto"/>
                        <w:left w:val="none" w:sz="0" w:space="0" w:color="auto"/>
                        <w:bottom w:val="none" w:sz="0" w:space="0" w:color="auto"/>
                        <w:right w:val="none" w:sz="0" w:space="0" w:color="auto"/>
                      </w:divBdr>
                      <w:divsChild>
                        <w:div w:id="2069259961">
                          <w:marLeft w:val="0"/>
                          <w:marRight w:val="0"/>
                          <w:marTop w:val="0"/>
                          <w:marBottom w:val="0"/>
                          <w:divBdr>
                            <w:top w:val="none" w:sz="0" w:space="0" w:color="auto"/>
                            <w:left w:val="none" w:sz="0" w:space="0" w:color="auto"/>
                            <w:bottom w:val="none" w:sz="0" w:space="0" w:color="auto"/>
                            <w:right w:val="none" w:sz="0" w:space="0" w:color="auto"/>
                          </w:divBdr>
                          <w:divsChild>
                            <w:div w:id="19181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5277">
      <w:bodyDiv w:val="1"/>
      <w:marLeft w:val="0"/>
      <w:marRight w:val="0"/>
      <w:marTop w:val="0"/>
      <w:marBottom w:val="0"/>
      <w:divBdr>
        <w:top w:val="none" w:sz="0" w:space="0" w:color="auto"/>
        <w:left w:val="none" w:sz="0" w:space="0" w:color="auto"/>
        <w:bottom w:val="none" w:sz="0" w:space="0" w:color="auto"/>
        <w:right w:val="none" w:sz="0" w:space="0" w:color="auto"/>
      </w:divBdr>
    </w:div>
    <w:div w:id="1087657082">
      <w:bodyDiv w:val="1"/>
      <w:marLeft w:val="0"/>
      <w:marRight w:val="0"/>
      <w:marTop w:val="0"/>
      <w:marBottom w:val="0"/>
      <w:divBdr>
        <w:top w:val="none" w:sz="0" w:space="0" w:color="auto"/>
        <w:left w:val="none" w:sz="0" w:space="0" w:color="auto"/>
        <w:bottom w:val="none" w:sz="0" w:space="0" w:color="auto"/>
        <w:right w:val="none" w:sz="0" w:space="0" w:color="auto"/>
      </w:divBdr>
    </w:div>
    <w:div w:id="1092895872">
      <w:bodyDiv w:val="1"/>
      <w:marLeft w:val="0"/>
      <w:marRight w:val="0"/>
      <w:marTop w:val="0"/>
      <w:marBottom w:val="0"/>
      <w:divBdr>
        <w:top w:val="none" w:sz="0" w:space="0" w:color="auto"/>
        <w:left w:val="none" w:sz="0" w:space="0" w:color="auto"/>
        <w:bottom w:val="none" w:sz="0" w:space="0" w:color="auto"/>
        <w:right w:val="none" w:sz="0" w:space="0" w:color="auto"/>
      </w:divBdr>
    </w:div>
    <w:div w:id="1095437784">
      <w:bodyDiv w:val="1"/>
      <w:marLeft w:val="0"/>
      <w:marRight w:val="0"/>
      <w:marTop w:val="0"/>
      <w:marBottom w:val="0"/>
      <w:divBdr>
        <w:top w:val="none" w:sz="0" w:space="0" w:color="auto"/>
        <w:left w:val="none" w:sz="0" w:space="0" w:color="auto"/>
        <w:bottom w:val="none" w:sz="0" w:space="0" w:color="auto"/>
        <w:right w:val="none" w:sz="0" w:space="0" w:color="auto"/>
      </w:divBdr>
    </w:div>
    <w:div w:id="1095596403">
      <w:bodyDiv w:val="1"/>
      <w:marLeft w:val="0"/>
      <w:marRight w:val="0"/>
      <w:marTop w:val="0"/>
      <w:marBottom w:val="0"/>
      <w:divBdr>
        <w:top w:val="none" w:sz="0" w:space="0" w:color="auto"/>
        <w:left w:val="none" w:sz="0" w:space="0" w:color="auto"/>
        <w:bottom w:val="none" w:sz="0" w:space="0" w:color="auto"/>
        <w:right w:val="none" w:sz="0" w:space="0" w:color="auto"/>
      </w:divBdr>
    </w:div>
    <w:div w:id="1096554761">
      <w:bodyDiv w:val="1"/>
      <w:marLeft w:val="0"/>
      <w:marRight w:val="0"/>
      <w:marTop w:val="0"/>
      <w:marBottom w:val="0"/>
      <w:divBdr>
        <w:top w:val="none" w:sz="0" w:space="0" w:color="auto"/>
        <w:left w:val="none" w:sz="0" w:space="0" w:color="auto"/>
        <w:bottom w:val="none" w:sz="0" w:space="0" w:color="auto"/>
        <w:right w:val="none" w:sz="0" w:space="0" w:color="auto"/>
      </w:divBdr>
    </w:div>
    <w:div w:id="1096828723">
      <w:bodyDiv w:val="1"/>
      <w:marLeft w:val="0"/>
      <w:marRight w:val="0"/>
      <w:marTop w:val="0"/>
      <w:marBottom w:val="0"/>
      <w:divBdr>
        <w:top w:val="none" w:sz="0" w:space="0" w:color="auto"/>
        <w:left w:val="none" w:sz="0" w:space="0" w:color="auto"/>
        <w:bottom w:val="none" w:sz="0" w:space="0" w:color="auto"/>
        <w:right w:val="none" w:sz="0" w:space="0" w:color="auto"/>
      </w:divBdr>
    </w:div>
    <w:div w:id="1097410374">
      <w:bodyDiv w:val="1"/>
      <w:marLeft w:val="0"/>
      <w:marRight w:val="0"/>
      <w:marTop w:val="0"/>
      <w:marBottom w:val="0"/>
      <w:divBdr>
        <w:top w:val="none" w:sz="0" w:space="0" w:color="auto"/>
        <w:left w:val="none" w:sz="0" w:space="0" w:color="auto"/>
        <w:bottom w:val="none" w:sz="0" w:space="0" w:color="auto"/>
        <w:right w:val="none" w:sz="0" w:space="0" w:color="auto"/>
      </w:divBdr>
    </w:div>
    <w:div w:id="1097941904">
      <w:bodyDiv w:val="1"/>
      <w:marLeft w:val="0"/>
      <w:marRight w:val="0"/>
      <w:marTop w:val="0"/>
      <w:marBottom w:val="0"/>
      <w:divBdr>
        <w:top w:val="none" w:sz="0" w:space="0" w:color="auto"/>
        <w:left w:val="none" w:sz="0" w:space="0" w:color="auto"/>
        <w:bottom w:val="none" w:sz="0" w:space="0" w:color="auto"/>
        <w:right w:val="none" w:sz="0" w:space="0" w:color="auto"/>
      </w:divBdr>
    </w:div>
    <w:div w:id="1099329356">
      <w:bodyDiv w:val="1"/>
      <w:marLeft w:val="0"/>
      <w:marRight w:val="0"/>
      <w:marTop w:val="0"/>
      <w:marBottom w:val="0"/>
      <w:divBdr>
        <w:top w:val="none" w:sz="0" w:space="0" w:color="auto"/>
        <w:left w:val="none" w:sz="0" w:space="0" w:color="auto"/>
        <w:bottom w:val="none" w:sz="0" w:space="0" w:color="auto"/>
        <w:right w:val="none" w:sz="0" w:space="0" w:color="auto"/>
      </w:divBdr>
    </w:div>
    <w:div w:id="1102142204">
      <w:bodyDiv w:val="1"/>
      <w:marLeft w:val="0"/>
      <w:marRight w:val="0"/>
      <w:marTop w:val="0"/>
      <w:marBottom w:val="0"/>
      <w:divBdr>
        <w:top w:val="none" w:sz="0" w:space="0" w:color="auto"/>
        <w:left w:val="none" w:sz="0" w:space="0" w:color="auto"/>
        <w:bottom w:val="none" w:sz="0" w:space="0" w:color="auto"/>
        <w:right w:val="none" w:sz="0" w:space="0" w:color="auto"/>
      </w:divBdr>
    </w:div>
    <w:div w:id="1102605112">
      <w:bodyDiv w:val="1"/>
      <w:marLeft w:val="0"/>
      <w:marRight w:val="0"/>
      <w:marTop w:val="0"/>
      <w:marBottom w:val="0"/>
      <w:divBdr>
        <w:top w:val="none" w:sz="0" w:space="0" w:color="auto"/>
        <w:left w:val="none" w:sz="0" w:space="0" w:color="auto"/>
        <w:bottom w:val="none" w:sz="0" w:space="0" w:color="auto"/>
        <w:right w:val="none" w:sz="0" w:space="0" w:color="auto"/>
      </w:divBdr>
    </w:div>
    <w:div w:id="1103839598">
      <w:bodyDiv w:val="1"/>
      <w:marLeft w:val="0"/>
      <w:marRight w:val="0"/>
      <w:marTop w:val="0"/>
      <w:marBottom w:val="0"/>
      <w:divBdr>
        <w:top w:val="none" w:sz="0" w:space="0" w:color="auto"/>
        <w:left w:val="none" w:sz="0" w:space="0" w:color="auto"/>
        <w:bottom w:val="none" w:sz="0" w:space="0" w:color="auto"/>
        <w:right w:val="none" w:sz="0" w:space="0" w:color="auto"/>
      </w:divBdr>
    </w:div>
    <w:div w:id="1108966432">
      <w:bodyDiv w:val="1"/>
      <w:marLeft w:val="0"/>
      <w:marRight w:val="0"/>
      <w:marTop w:val="0"/>
      <w:marBottom w:val="0"/>
      <w:divBdr>
        <w:top w:val="none" w:sz="0" w:space="0" w:color="auto"/>
        <w:left w:val="none" w:sz="0" w:space="0" w:color="auto"/>
        <w:bottom w:val="none" w:sz="0" w:space="0" w:color="auto"/>
        <w:right w:val="none" w:sz="0" w:space="0" w:color="auto"/>
      </w:divBdr>
    </w:div>
    <w:div w:id="1109935353">
      <w:bodyDiv w:val="1"/>
      <w:marLeft w:val="0"/>
      <w:marRight w:val="0"/>
      <w:marTop w:val="0"/>
      <w:marBottom w:val="0"/>
      <w:divBdr>
        <w:top w:val="none" w:sz="0" w:space="0" w:color="auto"/>
        <w:left w:val="none" w:sz="0" w:space="0" w:color="auto"/>
        <w:bottom w:val="none" w:sz="0" w:space="0" w:color="auto"/>
        <w:right w:val="none" w:sz="0" w:space="0" w:color="auto"/>
      </w:divBdr>
    </w:div>
    <w:div w:id="1110051307">
      <w:bodyDiv w:val="1"/>
      <w:marLeft w:val="0"/>
      <w:marRight w:val="0"/>
      <w:marTop w:val="0"/>
      <w:marBottom w:val="0"/>
      <w:divBdr>
        <w:top w:val="none" w:sz="0" w:space="0" w:color="auto"/>
        <w:left w:val="none" w:sz="0" w:space="0" w:color="auto"/>
        <w:bottom w:val="none" w:sz="0" w:space="0" w:color="auto"/>
        <w:right w:val="none" w:sz="0" w:space="0" w:color="auto"/>
      </w:divBdr>
    </w:div>
    <w:div w:id="1110665720">
      <w:bodyDiv w:val="1"/>
      <w:marLeft w:val="0"/>
      <w:marRight w:val="0"/>
      <w:marTop w:val="0"/>
      <w:marBottom w:val="0"/>
      <w:divBdr>
        <w:top w:val="none" w:sz="0" w:space="0" w:color="auto"/>
        <w:left w:val="none" w:sz="0" w:space="0" w:color="auto"/>
        <w:bottom w:val="none" w:sz="0" w:space="0" w:color="auto"/>
        <w:right w:val="none" w:sz="0" w:space="0" w:color="auto"/>
      </w:divBdr>
    </w:div>
    <w:div w:id="1111319628">
      <w:bodyDiv w:val="1"/>
      <w:marLeft w:val="0"/>
      <w:marRight w:val="0"/>
      <w:marTop w:val="0"/>
      <w:marBottom w:val="0"/>
      <w:divBdr>
        <w:top w:val="none" w:sz="0" w:space="0" w:color="auto"/>
        <w:left w:val="none" w:sz="0" w:space="0" w:color="auto"/>
        <w:bottom w:val="none" w:sz="0" w:space="0" w:color="auto"/>
        <w:right w:val="none" w:sz="0" w:space="0" w:color="auto"/>
      </w:divBdr>
    </w:div>
    <w:div w:id="1111390361">
      <w:bodyDiv w:val="1"/>
      <w:marLeft w:val="0"/>
      <w:marRight w:val="0"/>
      <w:marTop w:val="0"/>
      <w:marBottom w:val="0"/>
      <w:divBdr>
        <w:top w:val="none" w:sz="0" w:space="0" w:color="auto"/>
        <w:left w:val="none" w:sz="0" w:space="0" w:color="auto"/>
        <w:bottom w:val="none" w:sz="0" w:space="0" w:color="auto"/>
        <w:right w:val="none" w:sz="0" w:space="0" w:color="auto"/>
      </w:divBdr>
    </w:div>
    <w:div w:id="1115297391">
      <w:bodyDiv w:val="1"/>
      <w:marLeft w:val="0"/>
      <w:marRight w:val="0"/>
      <w:marTop w:val="0"/>
      <w:marBottom w:val="0"/>
      <w:divBdr>
        <w:top w:val="none" w:sz="0" w:space="0" w:color="auto"/>
        <w:left w:val="none" w:sz="0" w:space="0" w:color="auto"/>
        <w:bottom w:val="none" w:sz="0" w:space="0" w:color="auto"/>
        <w:right w:val="none" w:sz="0" w:space="0" w:color="auto"/>
      </w:divBdr>
    </w:div>
    <w:div w:id="1116294027">
      <w:bodyDiv w:val="1"/>
      <w:marLeft w:val="0"/>
      <w:marRight w:val="0"/>
      <w:marTop w:val="0"/>
      <w:marBottom w:val="0"/>
      <w:divBdr>
        <w:top w:val="none" w:sz="0" w:space="0" w:color="auto"/>
        <w:left w:val="none" w:sz="0" w:space="0" w:color="auto"/>
        <w:bottom w:val="none" w:sz="0" w:space="0" w:color="auto"/>
        <w:right w:val="none" w:sz="0" w:space="0" w:color="auto"/>
      </w:divBdr>
    </w:div>
    <w:div w:id="1118068725">
      <w:bodyDiv w:val="1"/>
      <w:marLeft w:val="0"/>
      <w:marRight w:val="0"/>
      <w:marTop w:val="0"/>
      <w:marBottom w:val="0"/>
      <w:divBdr>
        <w:top w:val="none" w:sz="0" w:space="0" w:color="auto"/>
        <w:left w:val="none" w:sz="0" w:space="0" w:color="auto"/>
        <w:bottom w:val="none" w:sz="0" w:space="0" w:color="auto"/>
        <w:right w:val="none" w:sz="0" w:space="0" w:color="auto"/>
      </w:divBdr>
    </w:div>
    <w:div w:id="1118451752">
      <w:bodyDiv w:val="1"/>
      <w:marLeft w:val="0"/>
      <w:marRight w:val="0"/>
      <w:marTop w:val="0"/>
      <w:marBottom w:val="0"/>
      <w:divBdr>
        <w:top w:val="none" w:sz="0" w:space="0" w:color="auto"/>
        <w:left w:val="none" w:sz="0" w:space="0" w:color="auto"/>
        <w:bottom w:val="none" w:sz="0" w:space="0" w:color="auto"/>
        <w:right w:val="none" w:sz="0" w:space="0" w:color="auto"/>
      </w:divBdr>
    </w:div>
    <w:div w:id="1118842071">
      <w:bodyDiv w:val="1"/>
      <w:marLeft w:val="0"/>
      <w:marRight w:val="0"/>
      <w:marTop w:val="0"/>
      <w:marBottom w:val="0"/>
      <w:divBdr>
        <w:top w:val="none" w:sz="0" w:space="0" w:color="auto"/>
        <w:left w:val="none" w:sz="0" w:space="0" w:color="auto"/>
        <w:bottom w:val="none" w:sz="0" w:space="0" w:color="auto"/>
        <w:right w:val="none" w:sz="0" w:space="0" w:color="auto"/>
      </w:divBdr>
    </w:div>
    <w:div w:id="1120301390">
      <w:bodyDiv w:val="1"/>
      <w:marLeft w:val="0"/>
      <w:marRight w:val="0"/>
      <w:marTop w:val="0"/>
      <w:marBottom w:val="0"/>
      <w:divBdr>
        <w:top w:val="none" w:sz="0" w:space="0" w:color="auto"/>
        <w:left w:val="none" w:sz="0" w:space="0" w:color="auto"/>
        <w:bottom w:val="none" w:sz="0" w:space="0" w:color="auto"/>
        <w:right w:val="none" w:sz="0" w:space="0" w:color="auto"/>
      </w:divBdr>
    </w:div>
    <w:div w:id="1121415024">
      <w:bodyDiv w:val="1"/>
      <w:marLeft w:val="0"/>
      <w:marRight w:val="0"/>
      <w:marTop w:val="0"/>
      <w:marBottom w:val="0"/>
      <w:divBdr>
        <w:top w:val="none" w:sz="0" w:space="0" w:color="auto"/>
        <w:left w:val="none" w:sz="0" w:space="0" w:color="auto"/>
        <w:bottom w:val="none" w:sz="0" w:space="0" w:color="auto"/>
        <w:right w:val="none" w:sz="0" w:space="0" w:color="auto"/>
      </w:divBdr>
    </w:div>
    <w:div w:id="1127433280">
      <w:bodyDiv w:val="1"/>
      <w:marLeft w:val="0"/>
      <w:marRight w:val="0"/>
      <w:marTop w:val="0"/>
      <w:marBottom w:val="0"/>
      <w:divBdr>
        <w:top w:val="none" w:sz="0" w:space="0" w:color="auto"/>
        <w:left w:val="none" w:sz="0" w:space="0" w:color="auto"/>
        <w:bottom w:val="none" w:sz="0" w:space="0" w:color="auto"/>
        <w:right w:val="none" w:sz="0" w:space="0" w:color="auto"/>
      </w:divBdr>
    </w:div>
    <w:div w:id="1128816720">
      <w:bodyDiv w:val="1"/>
      <w:marLeft w:val="0"/>
      <w:marRight w:val="0"/>
      <w:marTop w:val="0"/>
      <w:marBottom w:val="0"/>
      <w:divBdr>
        <w:top w:val="none" w:sz="0" w:space="0" w:color="auto"/>
        <w:left w:val="none" w:sz="0" w:space="0" w:color="auto"/>
        <w:bottom w:val="none" w:sz="0" w:space="0" w:color="auto"/>
        <w:right w:val="none" w:sz="0" w:space="0" w:color="auto"/>
      </w:divBdr>
    </w:div>
    <w:div w:id="1129938283">
      <w:bodyDiv w:val="1"/>
      <w:marLeft w:val="0"/>
      <w:marRight w:val="0"/>
      <w:marTop w:val="0"/>
      <w:marBottom w:val="0"/>
      <w:divBdr>
        <w:top w:val="none" w:sz="0" w:space="0" w:color="auto"/>
        <w:left w:val="none" w:sz="0" w:space="0" w:color="auto"/>
        <w:bottom w:val="none" w:sz="0" w:space="0" w:color="auto"/>
        <w:right w:val="none" w:sz="0" w:space="0" w:color="auto"/>
      </w:divBdr>
    </w:div>
    <w:div w:id="1132795796">
      <w:bodyDiv w:val="1"/>
      <w:marLeft w:val="0"/>
      <w:marRight w:val="0"/>
      <w:marTop w:val="0"/>
      <w:marBottom w:val="0"/>
      <w:divBdr>
        <w:top w:val="none" w:sz="0" w:space="0" w:color="auto"/>
        <w:left w:val="none" w:sz="0" w:space="0" w:color="auto"/>
        <w:bottom w:val="none" w:sz="0" w:space="0" w:color="auto"/>
        <w:right w:val="none" w:sz="0" w:space="0" w:color="auto"/>
      </w:divBdr>
    </w:div>
    <w:div w:id="1133399528">
      <w:bodyDiv w:val="1"/>
      <w:marLeft w:val="0"/>
      <w:marRight w:val="0"/>
      <w:marTop w:val="0"/>
      <w:marBottom w:val="0"/>
      <w:divBdr>
        <w:top w:val="none" w:sz="0" w:space="0" w:color="auto"/>
        <w:left w:val="none" w:sz="0" w:space="0" w:color="auto"/>
        <w:bottom w:val="none" w:sz="0" w:space="0" w:color="auto"/>
        <w:right w:val="none" w:sz="0" w:space="0" w:color="auto"/>
      </w:divBdr>
    </w:div>
    <w:div w:id="1134520763">
      <w:bodyDiv w:val="1"/>
      <w:marLeft w:val="0"/>
      <w:marRight w:val="0"/>
      <w:marTop w:val="0"/>
      <w:marBottom w:val="0"/>
      <w:divBdr>
        <w:top w:val="none" w:sz="0" w:space="0" w:color="auto"/>
        <w:left w:val="none" w:sz="0" w:space="0" w:color="auto"/>
        <w:bottom w:val="none" w:sz="0" w:space="0" w:color="auto"/>
        <w:right w:val="none" w:sz="0" w:space="0" w:color="auto"/>
      </w:divBdr>
    </w:div>
    <w:div w:id="1139571385">
      <w:bodyDiv w:val="1"/>
      <w:marLeft w:val="0"/>
      <w:marRight w:val="0"/>
      <w:marTop w:val="0"/>
      <w:marBottom w:val="0"/>
      <w:divBdr>
        <w:top w:val="none" w:sz="0" w:space="0" w:color="auto"/>
        <w:left w:val="none" w:sz="0" w:space="0" w:color="auto"/>
        <w:bottom w:val="none" w:sz="0" w:space="0" w:color="auto"/>
        <w:right w:val="none" w:sz="0" w:space="0" w:color="auto"/>
      </w:divBdr>
    </w:div>
    <w:div w:id="1141578612">
      <w:bodyDiv w:val="1"/>
      <w:marLeft w:val="0"/>
      <w:marRight w:val="0"/>
      <w:marTop w:val="0"/>
      <w:marBottom w:val="0"/>
      <w:divBdr>
        <w:top w:val="none" w:sz="0" w:space="0" w:color="auto"/>
        <w:left w:val="none" w:sz="0" w:space="0" w:color="auto"/>
        <w:bottom w:val="none" w:sz="0" w:space="0" w:color="auto"/>
        <w:right w:val="none" w:sz="0" w:space="0" w:color="auto"/>
      </w:divBdr>
    </w:div>
    <w:div w:id="1142115922">
      <w:bodyDiv w:val="1"/>
      <w:marLeft w:val="0"/>
      <w:marRight w:val="0"/>
      <w:marTop w:val="0"/>
      <w:marBottom w:val="0"/>
      <w:divBdr>
        <w:top w:val="none" w:sz="0" w:space="0" w:color="auto"/>
        <w:left w:val="none" w:sz="0" w:space="0" w:color="auto"/>
        <w:bottom w:val="none" w:sz="0" w:space="0" w:color="auto"/>
        <w:right w:val="none" w:sz="0" w:space="0" w:color="auto"/>
      </w:divBdr>
    </w:div>
    <w:div w:id="1148590773">
      <w:bodyDiv w:val="1"/>
      <w:marLeft w:val="0"/>
      <w:marRight w:val="0"/>
      <w:marTop w:val="0"/>
      <w:marBottom w:val="0"/>
      <w:divBdr>
        <w:top w:val="none" w:sz="0" w:space="0" w:color="auto"/>
        <w:left w:val="none" w:sz="0" w:space="0" w:color="auto"/>
        <w:bottom w:val="none" w:sz="0" w:space="0" w:color="auto"/>
        <w:right w:val="none" w:sz="0" w:space="0" w:color="auto"/>
      </w:divBdr>
    </w:div>
    <w:div w:id="1150248923">
      <w:bodyDiv w:val="1"/>
      <w:marLeft w:val="0"/>
      <w:marRight w:val="0"/>
      <w:marTop w:val="0"/>
      <w:marBottom w:val="0"/>
      <w:divBdr>
        <w:top w:val="none" w:sz="0" w:space="0" w:color="auto"/>
        <w:left w:val="none" w:sz="0" w:space="0" w:color="auto"/>
        <w:bottom w:val="none" w:sz="0" w:space="0" w:color="auto"/>
        <w:right w:val="none" w:sz="0" w:space="0" w:color="auto"/>
      </w:divBdr>
    </w:div>
    <w:div w:id="1151823964">
      <w:bodyDiv w:val="1"/>
      <w:marLeft w:val="0"/>
      <w:marRight w:val="0"/>
      <w:marTop w:val="0"/>
      <w:marBottom w:val="0"/>
      <w:divBdr>
        <w:top w:val="none" w:sz="0" w:space="0" w:color="auto"/>
        <w:left w:val="none" w:sz="0" w:space="0" w:color="auto"/>
        <w:bottom w:val="none" w:sz="0" w:space="0" w:color="auto"/>
        <w:right w:val="none" w:sz="0" w:space="0" w:color="auto"/>
      </w:divBdr>
    </w:div>
    <w:div w:id="1152260027">
      <w:bodyDiv w:val="1"/>
      <w:marLeft w:val="0"/>
      <w:marRight w:val="0"/>
      <w:marTop w:val="0"/>
      <w:marBottom w:val="0"/>
      <w:divBdr>
        <w:top w:val="none" w:sz="0" w:space="0" w:color="auto"/>
        <w:left w:val="none" w:sz="0" w:space="0" w:color="auto"/>
        <w:bottom w:val="none" w:sz="0" w:space="0" w:color="auto"/>
        <w:right w:val="none" w:sz="0" w:space="0" w:color="auto"/>
      </w:divBdr>
    </w:div>
    <w:div w:id="1152864883">
      <w:bodyDiv w:val="1"/>
      <w:marLeft w:val="0"/>
      <w:marRight w:val="0"/>
      <w:marTop w:val="0"/>
      <w:marBottom w:val="0"/>
      <w:divBdr>
        <w:top w:val="none" w:sz="0" w:space="0" w:color="auto"/>
        <w:left w:val="none" w:sz="0" w:space="0" w:color="auto"/>
        <w:bottom w:val="none" w:sz="0" w:space="0" w:color="auto"/>
        <w:right w:val="none" w:sz="0" w:space="0" w:color="auto"/>
      </w:divBdr>
    </w:div>
    <w:div w:id="1155800608">
      <w:bodyDiv w:val="1"/>
      <w:marLeft w:val="0"/>
      <w:marRight w:val="0"/>
      <w:marTop w:val="0"/>
      <w:marBottom w:val="0"/>
      <w:divBdr>
        <w:top w:val="none" w:sz="0" w:space="0" w:color="auto"/>
        <w:left w:val="none" w:sz="0" w:space="0" w:color="auto"/>
        <w:bottom w:val="none" w:sz="0" w:space="0" w:color="auto"/>
        <w:right w:val="none" w:sz="0" w:space="0" w:color="auto"/>
      </w:divBdr>
    </w:div>
    <w:div w:id="1157184388">
      <w:bodyDiv w:val="1"/>
      <w:marLeft w:val="0"/>
      <w:marRight w:val="0"/>
      <w:marTop w:val="0"/>
      <w:marBottom w:val="0"/>
      <w:divBdr>
        <w:top w:val="none" w:sz="0" w:space="0" w:color="auto"/>
        <w:left w:val="none" w:sz="0" w:space="0" w:color="auto"/>
        <w:bottom w:val="none" w:sz="0" w:space="0" w:color="auto"/>
        <w:right w:val="none" w:sz="0" w:space="0" w:color="auto"/>
      </w:divBdr>
    </w:div>
    <w:div w:id="1160388018">
      <w:bodyDiv w:val="1"/>
      <w:marLeft w:val="0"/>
      <w:marRight w:val="0"/>
      <w:marTop w:val="0"/>
      <w:marBottom w:val="0"/>
      <w:divBdr>
        <w:top w:val="none" w:sz="0" w:space="0" w:color="auto"/>
        <w:left w:val="none" w:sz="0" w:space="0" w:color="auto"/>
        <w:bottom w:val="none" w:sz="0" w:space="0" w:color="auto"/>
        <w:right w:val="none" w:sz="0" w:space="0" w:color="auto"/>
      </w:divBdr>
    </w:div>
    <w:div w:id="1161043918">
      <w:bodyDiv w:val="1"/>
      <w:marLeft w:val="0"/>
      <w:marRight w:val="0"/>
      <w:marTop w:val="0"/>
      <w:marBottom w:val="0"/>
      <w:divBdr>
        <w:top w:val="none" w:sz="0" w:space="0" w:color="auto"/>
        <w:left w:val="none" w:sz="0" w:space="0" w:color="auto"/>
        <w:bottom w:val="none" w:sz="0" w:space="0" w:color="auto"/>
        <w:right w:val="none" w:sz="0" w:space="0" w:color="auto"/>
      </w:divBdr>
    </w:div>
    <w:div w:id="1161238348">
      <w:bodyDiv w:val="1"/>
      <w:marLeft w:val="0"/>
      <w:marRight w:val="0"/>
      <w:marTop w:val="0"/>
      <w:marBottom w:val="0"/>
      <w:divBdr>
        <w:top w:val="none" w:sz="0" w:space="0" w:color="auto"/>
        <w:left w:val="none" w:sz="0" w:space="0" w:color="auto"/>
        <w:bottom w:val="none" w:sz="0" w:space="0" w:color="auto"/>
        <w:right w:val="none" w:sz="0" w:space="0" w:color="auto"/>
      </w:divBdr>
    </w:div>
    <w:div w:id="1161238703">
      <w:bodyDiv w:val="1"/>
      <w:marLeft w:val="0"/>
      <w:marRight w:val="0"/>
      <w:marTop w:val="0"/>
      <w:marBottom w:val="0"/>
      <w:divBdr>
        <w:top w:val="none" w:sz="0" w:space="0" w:color="auto"/>
        <w:left w:val="none" w:sz="0" w:space="0" w:color="auto"/>
        <w:bottom w:val="none" w:sz="0" w:space="0" w:color="auto"/>
        <w:right w:val="none" w:sz="0" w:space="0" w:color="auto"/>
      </w:divBdr>
    </w:div>
    <w:div w:id="1162769965">
      <w:bodyDiv w:val="1"/>
      <w:marLeft w:val="0"/>
      <w:marRight w:val="0"/>
      <w:marTop w:val="0"/>
      <w:marBottom w:val="0"/>
      <w:divBdr>
        <w:top w:val="none" w:sz="0" w:space="0" w:color="auto"/>
        <w:left w:val="none" w:sz="0" w:space="0" w:color="auto"/>
        <w:bottom w:val="none" w:sz="0" w:space="0" w:color="auto"/>
        <w:right w:val="none" w:sz="0" w:space="0" w:color="auto"/>
      </w:divBdr>
    </w:div>
    <w:div w:id="1165433539">
      <w:bodyDiv w:val="1"/>
      <w:marLeft w:val="0"/>
      <w:marRight w:val="0"/>
      <w:marTop w:val="0"/>
      <w:marBottom w:val="0"/>
      <w:divBdr>
        <w:top w:val="none" w:sz="0" w:space="0" w:color="auto"/>
        <w:left w:val="none" w:sz="0" w:space="0" w:color="auto"/>
        <w:bottom w:val="none" w:sz="0" w:space="0" w:color="auto"/>
        <w:right w:val="none" w:sz="0" w:space="0" w:color="auto"/>
      </w:divBdr>
    </w:div>
    <w:div w:id="1165785857">
      <w:bodyDiv w:val="1"/>
      <w:marLeft w:val="0"/>
      <w:marRight w:val="0"/>
      <w:marTop w:val="0"/>
      <w:marBottom w:val="0"/>
      <w:divBdr>
        <w:top w:val="none" w:sz="0" w:space="0" w:color="auto"/>
        <w:left w:val="none" w:sz="0" w:space="0" w:color="auto"/>
        <w:bottom w:val="none" w:sz="0" w:space="0" w:color="auto"/>
        <w:right w:val="none" w:sz="0" w:space="0" w:color="auto"/>
      </w:divBdr>
    </w:div>
    <w:div w:id="1169252949">
      <w:bodyDiv w:val="1"/>
      <w:marLeft w:val="0"/>
      <w:marRight w:val="0"/>
      <w:marTop w:val="0"/>
      <w:marBottom w:val="0"/>
      <w:divBdr>
        <w:top w:val="none" w:sz="0" w:space="0" w:color="auto"/>
        <w:left w:val="none" w:sz="0" w:space="0" w:color="auto"/>
        <w:bottom w:val="none" w:sz="0" w:space="0" w:color="auto"/>
        <w:right w:val="none" w:sz="0" w:space="0" w:color="auto"/>
      </w:divBdr>
    </w:div>
    <w:div w:id="1171607192">
      <w:bodyDiv w:val="1"/>
      <w:marLeft w:val="0"/>
      <w:marRight w:val="0"/>
      <w:marTop w:val="0"/>
      <w:marBottom w:val="0"/>
      <w:divBdr>
        <w:top w:val="none" w:sz="0" w:space="0" w:color="auto"/>
        <w:left w:val="none" w:sz="0" w:space="0" w:color="auto"/>
        <w:bottom w:val="none" w:sz="0" w:space="0" w:color="auto"/>
        <w:right w:val="none" w:sz="0" w:space="0" w:color="auto"/>
      </w:divBdr>
    </w:div>
    <w:div w:id="1176656492">
      <w:bodyDiv w:val="1"/>
      <w:marLeft w:val="0"/>
      <w:marRight w:val="0"/>
      <w:marTop w:val="0"/>
      <w:marBottom w:val="0"/>
      <w:divBdr>
        <w:top w:val="none" w:sz="0" w:space="0" w:color="auto"/>
        <w:left w:val="none" w:sz="0" w:space="0" w:color="auto"/>
        <w:bottom w:val="none" w:sz="0" w:space="0" w:color="auto"/>
        <w:right w:val="none" w:sz="0" w:space="0" w:color="auto"/>
      </w:divBdr>
    </w:div>
    <w:div w:id="1177118680">
      <w:bodyDiv w:val="1"/>
      <w:marLeft w:val="0"/>
      <w:marRight w:val="0"/>
      <w:marTop w:val="0"/>
      <w:marBottom w:val="0"/>
      <w:divBdr>
        <w:top w:val="none" w:sz="0" w:space="0" w:color="auto"/>
        <w:left w:val="none" w:sz="0" w:space="0" w:color="auto"/>
        <w:bottom w:val="none" w:sz="0" w:space="0" w:color="auto"/>
        <w:right w:val="none" w:sz="0" w:space="0" w:color="auto"/>
      </w:divBdr>
    </w:div>
    <w:div w:id="1178733097">
      <w:bodyDiv w:val="1"/>
      <w:marLeft w:val="0"/>
      <w:marRight w:val="0"/>
      <w:marTop w:val="0"/>
      <w:marBottom w:val="0"/>
      <w:divBdr>
        <w:top w:val="none" w:sz="0" w:space="0" w:color="auto"/>
        <w:left w:val="none" w:sz="0" w:space="0" w:color="auto"/>
        <w:bottom w:val="none" w:sz="0" w:space="0" w:color="auto"/>
        <w:right w:val="none" w:sz="0" w:space="0" w:color="auto"/>
      </w:divBdr>
    </w:div>
    <w:div w:id="1181357657">
      <w:bodyDiv w:val="1"/>
      <w:marLeft w:val="0"/>
      <w:marRight w:val="0"/>
      <w:marTop w:val="0"/>
      <w:marBottom w:val="0"/>
      <w:divBdr>
        <w:top w:val="none" w:sz="0" w:space="0" w:color="auto"/>
        <w:left w:val="none" w:sz="0" w:space="0" w:color="auto"/>
        <w:bottom w:val="none" w:sz="0" w:space="0" w:color="auto"/>
        <w:right w:val="none" w:sz="0" w:space="0" w:color="auto"/>
      </w:divBdr>
    </w:div>
    <w:div w:id="1187791434">
      <w:bodyDiv w:val="1"/>
      <w:marLeft w:val="0"/>
      <w:marRight w:val="0"/>
      <w:marTop w:val="0"/>
      <w:marBottom w:val="0"/>
      <w:divBdr>
        <w:top w:val="none" w:sz="0" w:space="0" w:color="auto"/>
        <w:left w:val="none" w:sz="0" w:space="0" w:color="auto"/>
        <w:bottom w:val="none" w:sz="0" w:space="0" w:color="auto"/>
        <w:right w:val="none" w:sz="0" w:space="0" w:color="auto"/>
      </w:divBdr>
    </w:div>
    <w:div w:id="1188371416">
      <w:bodyDiv w:val="1"/>
      <w:marLeft w:val="0"/>
      <w:marRight w:val="0"/>
      <w:marTop w:val="0"/>
      <w:marBottom w:val="0"/>
      <w:divBdr>
        <w:top w:val="none" w:sz="0" w:space="0" w:color="auto"/>
        <w:left w:val="none" w:sz="0" w:space="0" w:color="auto"/>
        <w:bottom w:val="none" w:sz="0" w:space="0" w:color="auto"/>
        <w:right w:val="none" w:sz="0" w:space="0" w:color="auto"/>
      </w:divBdr>
    </w:div>
    <w:div w:id="1189833637">
      <w:bodyDiv w:val="1"/>
      <w:marLeft w:val="0"/>
      <w:marRight w:val="0"/>
      <w:marTop w:val="0"/>
      <w:marBottom w:val="0"/>
      <w:divBdr>
        <w:top w:val="none" w:sz="0" w:space="0" w:color="auto"/>
        <w:left w:val="none" w:sz="0" w:space="0" w:color="auto"/>
        <w:bottom w:val="none" w:sz="0" w:space="0" w:color="auto"/>
        <w:right w:val="none" w:sz="0" w:space="0" w:color="auto"/>
      </w:divBdr>
    </w:div>
    <w:div w:id="1192449106">
      <w:bodyDiv w:val="1"/>
      <w:marLeft w:val="0"/>
      <w:marRight w:val="0"/>
      <w:marTop w:val="0"/>
      <w:marBottom w:val="0"/>
      <w:divBdr>
        <w:top w:val="none" w:sz="0" w:space="0" w:color="auto"/>
        <w:left w:val="none" w:sz="0" w:space="0" w:color="auto"/>
        <w:bottom w:val="none" w:sz="0" w:space="0" w:color="auto"/>
        <w:right w:val="none" w:sz="0" w:space="0" w:color="auto"/>
      </w:divBdr>
    </w:div>
    <w:div w:id="1197043235">
      <w:bodyDiv w:val="1"/>
      <w:marLeft w:val="0"/>
      <w:marRight w:val="0"/>
      <w:marTop w:val="0"/>
      <w:marBottom w:val="0"/>
      <w:divBdr>
        <w:top w:val="none" w:sz="0" w:space="0" w:color="auto"/>
        <w:left w:val="none" w:sz="0" w:space="0" w:color="auto"/>
        <w:bottom w:val="none" w:sz="0" w:space="0" w:color="auto"/>
        <w:right w:val="none" w:sz="0" w:space="0" w:color="auto"/>
      </w:divBdr>
    </w:div>
    <w:div w:id="1205287250">
      <w:bodyDiv w:val="1"/>
      <w:marLeft w:val="0"/>
      <w:marRight w:val="0"/>
      <w:marTop w:val="0"/>
      <w:marBottom w:val="0"/>
      <w:divBdr>
        <w:top w:val="none" w:sz="0" w:space="0" w:color="auto"/>
        <w:left w:val="none" w:sz="0" w:space="0" w:color="auto"/>
        <w:bottom w:val="none" w:sz="0" w:space="0" w:color="auto"/>
        <w:right w:val="none" w:sz="0" w:space="0" w:color="auto"/>
      </w:divBdr>
    </w:div>
    <w:div w:id="1207066592">
      <w:bodyDiv w:val="1"/>
      <w:marLeft w:val="0"/>
      <w:marRight w:val="0"/>
      <w:marTop w:val="0"/>
      <w:marBottom w:val="0"/>
      <w:divBdr>
        <w:top w:val="none" w:sz="0" w:space="0" w:color="auto"/>
        <w:left w:val="none" w:sz="0" w:space="0" w:color="auto"/>
        <w:bottom w:val="none" w:sz="0" w:space="0" w:color="auto"/>
        <w:right w:val="none" w:sz="0" w:space="0" w:color="auto"/>
      </w:divBdr>
    </w:div>
    <w:div w:id="1211192930">
      <w:bodyDiv w:val="1"/>
      <w:marLeft w:val="0"/>
      <w:marRight w:val="0"/>
      <w:marTop w:val="0"/>
      <w:marBottom w:val="0"/>
      <w:divBdr>
        <w:top w:val="none" w:sz="0" w:space="0" w:color="auto"/>
        <w:left w:val="none" w:sz="0" w:space="0" w:color="auto"/>
        <w:bottom w:val="none" w:sz="0" w:space="0" w:color="auto"/>
        <w:right w:val="none" w:sz="0" w:space="0" w:color="auto"/>
      </w:divBdr>
    </w:div>
    <w:div w:id="1211923610">
      <w:bodyDiv w:val="1"/>
      <w:marLeft w:val="0"/>
      <w:marRight w:val="0"/>
      <w:marTop w:val="0"/>
      <w:marBottom w:val="0"/>
      <w:divBdr>
        <w:top w:val="none" w:sz="0" w:space="0" w:color="auto"/>
        <w:left w:val="none" w:sz="0" w:space="0" w:color="auto"/>
        <w:bottom w:val="none" w:sz="0" w:space="0" w:color="auto"/>
        <w:right w:val="none" w:sz="0" w:space="0" w:color="auto"/>
      </w:divBdr>
    </w:div>
    <w:div w:id="1212182601">
      <w:bodyDiv w:val="1"/>
      <w:marLeft w:val="0"/>
      <w:marRight w:val="0"/>
      <w:marTop w:val="0"/>
      <w:marBottom w:val="0"/>
      <w:divBdr>
        <w:top w:val="none" w:sz="0" w:space="0" w:color="auto"/>
        <w:left w:val="none" w:sz="0" w:space="0" w:color="auto"/>
        <w:bottom w:val="none" w:sz="0" w:space="0" w:color="auto"/>
        <w:right w:val="none" w:sz="0" w:space="0" w:color="auto"/>
      </w:divBdr>
    </w:div>
    <w:div w:id="1217737092">
      <w:bodyDiv w:val="1"/>
      <w:marLeft w:val="0"/>
      <w:marRight w:val="0"/>
      <w:marTop w:val="0"/>
      <w:marBottom w:val="0"/>
      <w:divBdr>
        <w:top w:val="none" w:sz="0" w:space="0" w:color="auto"/>
        <w:left w:val="none" w:sz="0" w:space="0" w:color="auto"/>
        <w:bottom w:val="none" w:sz="0" w:space="0" w:color="auto"/>
        <w:right w:val="none" w:sz="0" w:space="0" w:color="auto"/>
      </w:divBdr>
    </w:div>
    <w:div w:id="1220243774">
      <w:bodyDiv w:val="1"/>
      <w:marLeft w:val="0"/>
      <w:marRight w:val="0"/>
      <w:marTop w:val="0"/>
      <w:marBottom w:val="0"/>
      <w:divBdr>
        <w:top w:val="none" w:sz="0" w:space="0" w:color="auto"/>
        <w:left w:val="none" w:sz="0" w:space="0" w:color="auto"/>
        <w:bottom w:val="none" w:sz="0" w:space="0" w:color="auto"/>
        <w:right w:val="none" w:sz="0" w:space="0" w:color="auto"/>
      </w:divBdr>
    </w:div>
    <w:div w:id="1228491819">
      <w:bodyDiv w:val="1"/>
      <w:marLeft w:val="0"/>
      <w:marRight w:val="0"/>
      <w:marTop w:val="0"/>
      <w:marBottom w:val="0"/>
      <w:divBdr>
        <w:top w:val="none" w:sz="0" w:space="0" w:color="auto"/>
        <w:left w:val="none" w:sz="0" w:space="0" w:color="auto"/>
        <w:bottom w:val="none" w:sz="0" w:space="0" w:color="auto"/>
        <w:right w:val="none" w:sz="0" w:space="0" w:color="auto"/>
      </w:divBdr>
    </w:div>
    <w:div w:id="1230770283">
      <w:bodyDiv w:val="1"/>
      <w:marLeft w:val="0"/>
      <w:marRight w:val="0"/>
      <w:marTop w:val="0"/>
      <w:marBottom w:val="0"/>
      <w:divBdr>
        <w:top w:val="none" w:sz="0" w:space="0" w:color="auto"/>
        <w:left w:val="none" w:sz="0" w:space="0" w:color="auto"/>
        <w:bottom w:val="none" w:sz="0" w:space="0" w:color="auto"/>
        <w:right w:val="none" w:sz="0" w:space="0" w:color="auto"/>
      </w:divBdr>
    </w:div>
    <w:div w:id="1234318945">
      <w:bodyDiv w:val="1"/>
      <w:marLeft w:val="0"/>
      <w:marRight w:val="0"/>
      <w:marTop w:val="0"/>
      <w:marBottom w:val="0"/>
      <w:divBdr>
        <w:top w:val="none" w:sz="0" w:space="0" w:color="auto"/>
        <w:left w:val="none" w:sz="0" w:space="0" w:color="auto"/>
        <w:bottom w:val="none" w:sz="0" w:space="0" w:color="auto"/>
        <w:right w:val="none" w:sz="0" w:space="0" w:color="auto"/>
      </w:divBdr>
    </w:div>
    <w:div w:id="1235163662">
      <w:bodyDiv w:val="1"/>
      <w:marLeft w:val="0"/>
      <w:marRight w:val="0"/>
      <w:marTop w:val="0"/>
      <w:marBottom w:val="0"/>
      <w:divBdr>
        <w:top w:val="none" w:sz="0" w:space="0" w:color="auto"/>
        <w:left w:val="none" w:sz="0" w:space="0" w:color="auto"/>
        <w:bottom w:val="none" w:sz="0" w:space="0" w:color="auto"/>
        <w:right w:val="none" w:sz="0" w:space="0" w:color="auto"/>
      </w:divBdr>
    </w:div>
    <w:div w:id="1241020452">
      <w:bodyDiv w:val="1"/>
      <w:marLeft w:val="0"/>
      <w:marRight w:val="0"/>
      <w:marTop w:val="0"/>
      <w:marBottom w:val="0"/>
      <w:divBdr>
        <w:top w:val="none" w:sz="0" w:space="0" w:color="auto"/>
        <w:left w:val="none" w:sz="0" w:space="0" w:color="auto"/>
        <w:bottom w:val="none" w:sz="0" w:space="0" w:color="auto"/>
        <w:right w:val="none" w:sz="0" w:space="0" w:color="auto"/>
      </w:divBdr>
    </w:div>
    <w:div w:id="1248541936">
      <w:bodyDiv w:val="1"/>
      <w:marLeft w:val="0"/>
      <w:marRight w:val="0"/>
      <w:marTop w:val="0"/>
      <w:marBottom w:val="0"/>
      <w:divBdr>
        <w:top w:val="none" w:sz="0" w:space="0" w:color="auto"/>
        <w:left w:val="none" w:sz="0" w:space="0" w:color="auto"/>
        <w:bottom w:val="none" w:sz="0" w:space="0" w:color="auto"/>
        <w:right w:val="none" w:sz="0" w:space="0" w:color="auto"/>
      </w:divBdr>
    </w:div>
    <w:div w:id="1251890053">
      <w:bodyDiv w:val="1"/>
      <w:marLeft w:val="0"/>
      <w:marRight w:val="0"/>
      <w:marTop w:val="0"/>
      <w:marBottom w:val="0"/>
      <w:divBdr>
        <w:top w:val="none" w:sz="0" w:space="0" w:color="auto"/>
        <w:left w:val="none" w:sz="0" w:space="0" w:color="auto"/>
        <w:bottom w:val="none" w:sz="0" w:space="0" w:color="auto"/>
        <w:right w:val="none" w:sz="0" w:space="0" w:color="auto"/>
      </w:divBdr>
    </w:div>
    <w:div w:id="1252007375">
      <w:bodyDiv w:val="1"/>
      <w:marLeft w:val="0"/>
      <w:marRight w:val="0"/>
      <w:marTop w:val="0"/>
      <w:marBottom w:val="0"/>
      <w:divBdr>
        <w:top w:val="none" w:sz="0" w:space="0" w:color="auto"/>
        <w:left w:val="none" w:sz="0" w:space="0" w:color="auto"/>
        <w:bottom w:val="none" w:sz="0" w:space="0" w:color="auto"/>
        <w:right w:val="none" w:sz="0" w:space="0" w:color="auto"/>
      </w:divBdr>
    </w:div>
    <w:div w:id="1257203646">
      <w:bodyDiv w:val="1"/>
      <w:marLeft w:val="0"/>
      <w:marRight w:val="0"/>
      <w:marTop w:val="0"/>
      <w:marBottom w:val="0"/>
      <w:divBdr>
        <w:top w:val="none" w:sz="0" w:space="0" w:color="auto"/>
        <w:left w:val="none" w:sz="0" w:space="0" w:color="auto"/>
        <w:bottom w:val="none" w:sz="0" w:space="0" w:color="auto"/>
        <w:right w:val="none" w:sz="0" w:space="0" w:color="auto"/>
      </w:divBdr>
    </w:div>
    <w:div w:id="1260605826">
      <w:bodyDiv w:val="1"/>
      <w:marLeft w:val="0"/>
      <w:marRight w:val="0"/>
      <w:marTop w:val="0"/>
      <w:marBottom w:val="0"/>
      <w:divBdr>
        <w:top w:val="none" w:sz="0" w:space="0" w:color="auto"/>
        <w:left w:val="none" w:sz="0" w:space="0" w:color="auto"/>
        <w:bottom w:val="none" w:sz="0" w:space="0" w:color="auto"/>
        <w:right w:val="none" w:sz="0" w:space="0" w:color="auto"/>
      </w:divBdr>
    </w:div>
    <w:div w:id="1262179642">
      <w:bodyDiv w:val="1"/>
      <w:marLeft w:val="0"/>
      <w:marRight w:val="0"/>
      <w:marTop w:val="0"/>
      <w:marBottom w:val="0"/>
      <w:divBdr>
        <w:top w:val="none" w:sz="0" w:space="0" w:color="auto"/>
        <w:left w:val="none" w:sz="0" w:space="0" w:color="auto"/>
        <w:bottom w:val="none" w:sz="0" w:space="0" w:color="auto"/>
        <w:right w:val="none" w:sz="0" w:space="0" w:color="auto"/>
      </w:divBdr>
    </w:div>
    <w:div w:id="1262376654">
      <w:bodyDiv w:val="1"/>
      <w:marLeft w:val="0"/>
      <w:marRight w:val="0"/>
      <w:marTop w:val="0"/>
      <w:marBottom w:val="0"/>
      <w:divBdr>
        <w:top w:val="none" w:sz="0" w:space="0" w:color="auto"/>
        <w:left w:val="none" w:sz="0" w:space="0" w:color="auto"/>
        <w:bottom w:val="none" w:sz="0" w:space="0" w:color="auto"/>
        <w:right w:val="none" w:sz="0" w:space="0" w:color="auto"/>
      </w:divBdr>
    </w:div>
    <w:div w:id="1263538780">
      <w:bodyDiv w:val="1"/>
      <w:marLeft w:val="0"/>
      <w:marRight w:val="0"/>
      <w:marTop w:val="0"/>
      <w:marBottom w:val="0"/>
      <w:divBdr>
        <w:top w:val="none" w:sz="0" w:space="0" w:color="auto"/>
        <w:left w:val="none" w:sz="0" w:space="0" w:color="auto"/>
        <w:bottom w:val="none" w:sz="0" w:space="0" w:color="auto"/>
        <w:right w:val="none" w:sz="0" w:space="0" w:color="auto"/>
      </w:divBdr>
    </w:div>
    <w:div w:id="1263761448">
      <w:bodyDiv w:val="1"/>
      <w:marLeft w:val="0"/>
      <w:marRight w:val="0"/>
      <w:marTop w:val="0"/>
      <w:marBottom w:val="0"/>
      <w:divBdr>
        <w:top w:val="none" w:sz="0" w:space="0" w:color="auto"/>
        <w:left w:val="none" w:sz="0" w:space="0" w:color="auto"/>
        <w:bottom w:val="none" w:sz="0" w:space="0" w:color="auto"/>
        <w:right w:val="none" w:sz="0" w:space="0" w:color="auto"/>
      </w:divBdr>
    </w:div>
    <w:div w:id="1264025419">
      <w:bodyDiv w:val="1"/>
      <w:marLeft w:val="0"/>
      <w:marRight w:val="0"/>
      <w:marTop w:val="0"/>
      <w:marBottom w:val="0"/>
      <w:divBdr>
        <w:top w:val="none" w:sz="0" w:space="0" w:color="auto"/>
        <w:left w:val="none" w:sz="0" w:space="0" w:color="auto"/>
        <w:bottom w:val="none" w:sz="0" w:space="0" w:color="auto"/>
        <w:right w:val="none" w:sz="0" w:space="0" w:color="auto"/>
      </w:divBdr>
    </w:div>
    <w:div w:id="1266841806">
      <w:bodyDiv w:val="1"/>
      <w:marLeft w:val="0"/>
      <w:marRight w:val="0"/>
      <w:marTop w:val="0"/>
      <w:marBottom w:val="0"/>
      <w:divBdr>
        <w:top w:val="none" w:sz="0" w:space="0" w:color="auto"/>
        <w:left w:val="none" w:sz="0" w:space="0" w:color="auto"/>
        <w:bottom w:val="none" w:sz="0" w:space="0" w:color="auto"/>
        <w:right w:val="none" w:sz="0" w:space="0" w:color="auto"/>
      </w:divBdr>
    </w:div>
    <w:div w:id="1275016592">
      <w:bodyDiv w:val="1"/>
      <w:marLeft w:val="0"/>
      <w:marRight w:val="0"/>
      <w:marTop w:val="0"/>
      <w:marBottom w:val="0"/>
      <w:divBdr>
        <w:top w:val="none" w:sz="0" w:space="0" w:color="auto"/>
        <w:left w:val="none" w:sz="0" w:space="0" w:color="auto"/>
        <w:bottom w:val="none" w:sz="0" w:space="0" w:color="auto"/>
        <w:right w:val="none" w:sz="0" w:space="0" w:color="auto"/>
      </w:divBdr>
    </w:div>
    <w:div w:id="1277057278">
      <w:bodyDiv w:val="1"/>
      <w:marLeft w:val="0"/>
      <w:marRight w:val="0"/>
      <w:marTop w:val="0"/>
      <w:marBottom w:val="0"/>
      <w:divBdr>
        <w:top w:val="none" w:sz="0" w:space="0" w:color="auto"/>
        <w:left w:val="none" w:sz="0" w:space="0" w:color="auto"/>
        <w:bottom w:val="none" w:sz="0" w:space="0" w:color="auto"/>
        <w:right w:val="none" w:sz="0" w:space="0" w:color="auto"/>
      </w:divBdr>
    </w:div>
    <w:div w:id="1279530903">
      <w:bodyDiv w:val="1"/>
      <w:marLeft w:val="0"/>
      <w:marRight w:val="0"/>
      <w:marTop w:val="0"/>
      <w:marBottom w:val="0"/>
      <w:divBdr>
        <w:top w:val="none" w:sz="0" w:space="0" w:color="auto"/>
        <w:left w:val="none" w:sz="0" w:space="0" w:color="auto"/>
        <w:bottom w:val="none" w:sz="0" w:space="0" w:color="auto"/>
        <w:right w:val="none" w:sz="0" w:space="0" w:color="auto"/>
      </w:divBdr>
    </w:div>
    <w:div w:id="1279992935">
      <w:bodyDiv w:val="1"/>
      <w:marLeft w:val="0"/>
      <w:marRight w:val="0"/>
      <w:marTop w:val="0"/>
      <w:marBottom w:val="0"/>
      <w:divBdr>
        <w:top w:val="none" w:sz="0" w:space="0" w:color="auto"/>
        <w:left w:val="none" w:sz="0" w:space="0" w:color="auto"/>
        <w:bottom w:val="none" w:sz="0" w:space="0" w:color="auto"/>
        <w:right w:val="none" w:sz="0" w:space="0" w:color="auto"/>
      </w:divBdr>
    </w:div>
    <w:div w:id="1280532175">
      <w:bodyDiv w:val="1"/>
      <w:marLeft w:val="0"/>
      <w:marRight w:val="0"/>
      <w:marTop w:val="0"/>
      <w:marBottom w:val="0"/>
      <w:divBdr>
        <w:top w:val="none" w:sz="0" w:space="0" w:color="auto"/>
        <w:left w:val="none" w:sz="0" w:space="0" w:color="auto"/>
        <w:bottom w:val="none" w:sz="0" w:space="0" w:color="auto"/>
        <w:right w:val="none" w:sz="0" w:space="0" w:color="auto"/>
      </w:divBdr>
    </w:div>
    <w:div w:id="1280725221">
      <w:bodyDiv w:val="1"/>
      <w:marLeft w:val="0"/>
      <w:marRight w:val="0"/>
      <w:marTop w:val="0"/>
      <w:marBottom w:val="0"/>
      <w:divBdr>
        <w:top w:val="none" w:sz="0" w:space="0" w:color="auto"/>
        <w:left w:val="none" w:sz="0" w:space="0" w:color="auto"/>
        <w:bottom w:val="none" w:sz="0" w:space="0" w:color="auto"/>
        <w:right w:val="none" w:sz="0" w:space="0" w:color="auto"/>
      </w:divBdr>
    </w:div>
    <w:div w:id="1283998651">
      <w:bodyDiv w:val="1"/>
      <w:marLeft w:val="0"/>
      <w:marRight w:val="0"/>
      <w:marTop w:val="0"/>
      <w:marBottom w:val="0"/>
      <w:divBdr>
        <w:top w:val="none" w:sz="0" w:space="0" w:color="auto"/>
        <w:left w:val="none" w:sz="0" w:space="0" w:color="auto"/>
        <w:bottom w:val="none" w:sz="0" w:space="0" w:color="auto"/>
        <w:right w:val="none" w:sz="0" w:space="0" w:color="auto"/>
      </w:divBdr>
    </w:div>
    <w:div w:id="1285189965">
      <w:bodyDiv w:val="1"/>
      <w:marLeft w:val="0"/>
      <w:marRight w:val="0"/>
      <w:marTop w:val="0"/>
      <w:marBottom w:val="0"/>
      <w:divBdr>
        <w:top w:val="none" w:sz="0" w:space="0" w:color="auto"/>
        <w:left w:val="none" w:sz="0" w:space="0" w:color="auto"/>
        <w:bottom w:val="none" w:sz="0" w:space="0" w:color="auto"/>
        <w:right w:val="none" w:sz="0" w:space="0" w:color="auto"/>
      </w:divBdr>
    </w:div>
    <w:div w:id="1289623506">
      <w:bodyDiv w:val="1"/>
      <w:marLeft w:val="0"/>
      <w:marRight w:val="0"/>
      <w:marTop w:val="0"/>
      <w:marBottom w:val="0"/>
      <w:divBdr>
        <w:top w:val="none" w:sz="0" w:space="0" w:color="auto"/>
        <w:left w:val="none" w:sz="0" w:space="0" w:color="auto"/>
        <w:bottom w:val="none" w:sz="0" w:space="0" w:color="auto"/>
        <w:right w:val="none" w:sz="0" w:space="0" w:color="auto"/>
      </w:divBdr>
    </w:div>
    <w:div w:id="1293243156">
      <w:bodyDiv w:val="1"/>
      <w:marLeft w:val="0"/>
      <w:marRight w:val="0"/>
      <w:marTop w:val="0"/>
      <w:marBottom w:val="0"/>
      <w:divBdr>
        <w:top w:val="none" w:sz="0" w:space="0" w:color="auto"/>
        <w:left w:val="none" w:sz="0" w:space="0" w:color="auto"/>
        <w:bottom w:val="none" w:sz="0" w:space="0" w:color="auto"/>
        <w:right w:val="none" w:sz="0" w:space="0" w:color="auto"/>
      </w:divBdr>
    </w:div>
    <w:div w:id="1295066491">
      <w:bodyDiv w:val="1"/>
      <w:marLeft w:val="0"/>
      <w:marRight w:val="0"/>
      <w:marTop w:val="0"/>
      <w:marBottom w:val="0"/>
      <w:divBdr>
        <w:top w:val="none" w:sz="0" w:space="0" w:color="auto"/>
        <w:left w:val="none" w:sz="0" w:space="0" w:color="auto"/>
        <w:bottom w:val="none" w:sz="0" w:space="0" w:color="auto"/>
        <w:right w:val="none" w:sz="0" w:space="0" w:color="auto"/>
      </w:divBdr>
    </w:div>
    <w:div w:id="1298682979">
      <w:bodyDiv w:val="1"/>
      <w:marLeft w:val="0"/>
      <w:marRight w:val="0"/>
      <w:marTop w:val="0"/>
      <w:marBottom w:val="0"/>
      <w:divBdr>
        <w:top w:val="none" w:sz="0" w:space="0" w:color="auto"/>
        <w:left w:val="none" w:sz="0" w:space="0" w:color="auto"/>
        <w:bottom w:val="none" w:sz="0" w:space="0" w:color="auto"/>
        <w:right w:val="none" w:sz="0" w:space="0" w:color="auto"/>
      </w:divBdr>
    </w:div>
    <w:div w:id="1300499411">
      <w:bodyDiv w:val="1"/>
      <w:marLeft w:val="0"/>
      <w:marRight w:val="0"/>
      <w:marTop w:val="0"/>
      <w:marBottom w:val="0"/>
      <w:divBdr>
        <w:top w:val="none" w:sz="0" w:space="0" w:color="auto"/>
        <w:left w:val="none" w:sz="0" w:space="0" w:color="auto"/>
        <w:bottom w:val="none" w:sz="0" w:space="0" w:color="auto"/>
        <w:right w:val="none" w:sz="0" w:space="0" w:color="auto"/>
      </w:divBdr>
    </w:div>
    <w:div w:id="1301350217">
      <w:bodyDiv w:val="1"/>
      <w:marLeft w:val="0"/>
      <w:marRight w:val="0"/>
      <w:marTop w:val="0"/>
      <w:marBottom w:val="0"/>
      <w:divBdr>
        <w:top w:val="none" w:sz="0" w:space="0" w:color="auto"/>
        <w:left w:val="none" w:sz="0" w:space="0" w:color="auto"/>
        <w:bottom w:val="none" w:sz="0" w:space="0" w:color="auto"/>
        <w:right w:val="none" w:sz="0" w:space="0" w:color="auto"/>
      </w:divBdr>
    </w:div>
    <w:div w:id="1303774520">
      <w:bodyDiv w:val="1"/>
      <w:marLeft w:val="0"/>
      <w:marRight w:val="0"/>
      <w:marTop w:val="0"/>
      <w:marBottom w:val="0"/>
      <w:divBdr>
        <w:top w:val="none" w:sz="0" w:space="0" w:color="auto"/>
        <w:left w:val="none" w:sz="0" w:space="0" w:color="auto"/>
        <w:bottom w:val="none" w:sz="0" w:space="0" w:color="auto"/>
        <w:right w:val="none" w:sz="0" w:space="0" w:color="auto"/>
      </w:divBdr>
    </w:div>
    <w:div w:id="1304848098">
      <w:bodyDiv w:val="1"/>
      <w:marLeft w:val="0"/>
      <w:marRight w:val="0"/>
      <w:marTop w:val="0"/>
      <w:marBottom w:val="0"/>
      <w:divBdr>
        <w:top w:val="none" w:sz="0" w:space="0" w:color="auto"/>
        <w:left w:val="none" w:sz="0" w:space="0" w:color="auto"/>
        <w:bottom w:val="none" w:sz="0" w:space="0" w:color="auto"/>
        <w:right w:val="none" w:sz="0" w:space="0" w:color="auto"/>
      </w:divBdr>
      <w:divsChild>
        <w:div w:id="542249620">
          <w:marLeft w:val="0"/>
          <w:marRight w:val="0"/>
          <w:marTop w:val="0"/>
          <w:marBottom w:val="0"/>
          <w:divBdr>
            <w:top w:val="none" w:sz="0" w:space="0" w:color="auto"/>
            <w:left w:val="none" w:sz="0" w:space="0" w:color="auto"/>
            <w:bottom w:val="none" w:sz="0" w:space="0" w:color="auto"/>
            <w:right w:val="none" w:sz="0" w:space="0" w:color="auto"/>
          </w:divBdr>
          <w:divsChild>
            <w:div w:id="1565488013">
              <w:marLeft w:val="0"/>
              <w:marRight w:val="0"/>
              <w:marTop w:val="0"/>
              <w:marBottom w:val="0"/>
              <w:divBdr>
                <w:top w:val="none" w:sz="0" w:space="0" w:color="auto"/>
                <w:left w:val="none" w:sz="0" w:space="0" w:color="auto"/>
                <w:bottom w:val="none" w:sz="0" w:space="0" w:color="auto"/>
                <w:right w:val="none" w:sz="0" w:space="0" w:color="auto"/>
              </w:divBdr>
              <w:divsChild>
                <w:div w:id="364990435">
                  <w:marLeft w:val="0"/>
                  <w:marRight w:val="0"/>
                  <w:marTop w:val="0"/>
                  <w:marBottom w:val="0"/>
                  <w:divBdr>
                    <w:top w:val="none" w:sz="0" w:space="0" w:color="auto"/>
                    <w:left w:val="none" w:sz="0" w:space="0" w:color="auto"/>
                    <w:bottom w:val="none" w:sz="0" w:space="0" w:color="auto"/>
                    <w:right w:val="none" w:sz="0" w:space="0" w:color="auto"/>
                  </w:divBdr>
                  <w:divsChild>
                    <w:div w:id="1293093222">
                      <w:marLeft w:val="0"/>
                      <w:marRight w:val="0"/>
                      <w:marTop w:val="0"/>
                      <w:marBottom w:val="0"/>
                      <w:divBdr>
                        <w:top w:val="none" w:sz="0" w:space="0" w:color="auto"/>
                        <w:left w:val="none" w:sz="0" w:space="0" w:color="auto"/>
                        <w:bottom w:val="none" w:sz="0" w:space="0" w:color="auto"/>
                        <w:right w:val="none" w:sz="0" w:space="0" w:color="auto"/>
                      </w:divBdr>
                      <w:divsChild>
                        <w:div w:id="6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56938">
      <w:bodyDiv w:val="1"/>
      <w:marLeft w:val="0"/>
      <w:marRight w:val="0"/>
      <w:marTop w:val="0"/>
      <w:marBottom w:val="0"/>
      <w:divBdr>
        <w:top w:val="none" w:sz="0" w:space="0" w:color="auto"/>
        <w:left w:val="none" w:sz="0" w:space="0" w:color="auto"/>
        <w:bottom w:val="none" w:sz="0" w:space="0" w:color="auto"/>
        <w:right w:val="none" w:sz="0" w:space="0" w:color="auto"/>
      </w:divBdr>
    </w:div>
    <w:div w:id="1311056204">
      <w:bodyDiv w:val="1"/>
      <w:marLeft w:val="0"/>
      <w:marRight w:val="0"/>
      <w:marTop w:val="0"/>
      <w:marBottom w:val="0"/>
      <w:divBdr>
        <w:top w:val="none" w:sz="0" w:space="0" w:color="auto"/>
        <w:left w:val="none" w:sz="0" w:space="0" w:color="auto"/>
        <w:bottom w:val="none" w:sz="0" w:space="0" w:color="auto"/>
        <w:right w:val="none" w:sz="0" w:space="0" w:color="auto"/>
      </w:divBdr>
    </w:div>
    <w:div w:id="1312951064">
      <w:bodyDiv w:val="1"/>
      <w:marLeft w:val="0"/>
      <w:marRight w:val="0"/>
      <w:marTop w:val="0"/>
      <w:marBottom w:val="0"/>
      <w:divBdr>
        <w:top w:val="none" w:sz="0" w:space="0" w:color="auto"/>
        <w:left w:val="none" w:sz="0" w:space="0" w:color="auto"/>
        <w:bottom w:val="none" w:sz="0" w:space="0" w:color="auto"/>
        <w:right w:val="none" w:sz="0" w:space="0" w:color="auto"/>
      </w:divBdr>
    </w:div>
    <w:div w:id="1313215328">
      <w:bodyDiv w:val="1"/>
      <w:marLeft w:val="0"/>
      <w:marRight w:val="0"/>
      <w:marTop w:val="0"/>
      <w:marBottom w:val="0"/>
      <w:divBdr>
        <w:top w:val="none" w:sz="0" w:space="0" w:color="auto"/>
        <w:left w:val="none" w:sz="0" w:space="0" w:color="auto"/>
        <w:bottom w:val="none" w:sz="0" w:space="0" w:color="auto"/>
        <w:right w:val="none" w:sz="0" w:space="0" w:color="auto"/>
      </w:divBdr>
    </w:div>
    <w:div w:id="1315060231">
      <w:bodyDiv w:val="1"/>
      <w:marLeft w:val="0"/>
      <w:marRight w:val="0"/>
      <w:marTop w:val="0"/>
      <w:marBottom w:val="0"/>
      <w:divBdr>
        <w:top w:val="none" w:sz="0" w:space="0" w:color="auto"/>
        <w:left w:val="none" w:sz="0" w:space="0" w:color="auto"/>
        <w:bottom w:val="none" w:sz="0" w:space="0" w:color="auto"/>
        <w:right w:val="none" w:sz="0" w:space="0" w:color="auto"/>
      </w:divBdr>
    </w:div>
    <w:div w:id="1315373934">
      <w:bodyDiv w:val="1"/>
      <w:marLeft w:val="0"/>
      <w:marRight w:val="0"/>
      <w:marTop w:val="0"/>
      <w:marBottom w:val="0"/>
      <w:divBdr>
        <w:top w:val="none" w:sz="0" w:space="0" w:color="auto"/>
        <w:left w:val="none" w:sz="0" w:space="0" w:color="auto"/>
        <w:bottom w:val="none" w:sz="0" w:space="0" w:color="auto"/>
        <w:right w:val="none" w:sz="0" w:space="0" w:color="auto"/>
      </w:divBdr>
    </w:div>
    <w:div w:id="1316492202">
      <w:bodyDiv w:val="1"/>
      <w:marLeft w:val="0"/>
      <w:marRight w:val="0"/>
      <w:marTop w:val="0"/>
      <w:marBottom w:val="0"/>
      <w:divBdr>
        <w:top w:val="none" w:sz="0" w:space="0" w:color="auto"/>
        <w:left w:val="none" w:sz="0" w:space="0" w:color="auto"/>
        <w:bottom w:val="none" w:sz="0" w:space="0" w:color="auto"/>
        <w:right w:val="none" w:sz="0" w:space="0" w:color="auto"/>
      </w:divBdr>
    </w:div>
    <w:div w:id="1317996308">
      <w:bodyDiv w:val="1"/>
      <w:marLeft w:val="0"/>
      <w:marRight w:val="0"/>
      <w:marTop w:val="0"/>
      <w:marBottom w:val="0"/>
      <w:divBdr>
        <w:top w:val="none" w:sz="0" w:space="0" w:color="auto"/>
        <w:left w:val="none" w:sz="0" w:space="0" w:color="auto"/>
        <w:bottom w:val="none" w:sz="0" w:space="0" w:color="auto"/>
        <w:right w:val="none" w:sz="0" w:space="0" w:color="auto"/>
      </w:divBdr>
    </w:div>
    <w:div w:id="1324972958">
      <w:bodyDiv w:val="1"/>
      <w:marLeft w:val="0"/>
      <w:marRight w:val="0"/>
      <w:marTop w:val="0"/>
      <w:marBottom w:val="0"/>
      <w:divBdr>
        <w:top w:val="none" w:sz="0" w:space="0" w:color="auto"/>
        <w:left w:val="none" w:sz="0" w:space="0" w:color="auto"/>
        <w:bottom w:val="none" w:sz="0" w:space="0" w:color="auto"/>
        <w:right w:val="none" w:sz="0" w:space="0" w:color="auto"/>
      </w:divBdr>
    </w:div>
    <w:div w:id="1327318793">
      <w:bodyDiv w:val="1"/>
      <w:marLeft w:val="0"/>
      <w:marRight w:val="0"/>
      <w:marTop w:val="0"/>
      <w:marBottom w:val="0"/>
      <w:divBdr>
        <w:top w:val="none" w:sz="0" w:space="0" w:color="auto"/>
        <w:left w:val="none" w:sz="0" w:space="0" w:color="auto"/>
        <w:bottom w:val="none" w:sz="0" w:space="0" w:color="auto"/>
        <w:right w:val="none" w:sz="0" w:space="0" w:color="auto"/>
      </w:divBdr>
    </w:div>
    <w:div w:id="1329090876">
      <w:bodyDiv w:val="1"/>
      <w:marLeft w:val="0"/>
      <w:marRight w:val="0"/>
      <w:marTop w:val="0"/>
      <w:marBottom w:val="0"/>
      <w:divBdr>
        <w:top w:val="none" w:sz="0" w:space="0" w:color="auto"/>
        <w:left w:val="none" w:sz="0" w:space="0" w:color="auto"/>
        <w:bottom w:val="none" w:sz="0" w:space="0" w:color="auto"/>
        <w:right w:val="none" w:sz="0" w:space="0" w:color="auto"/>
      </w:divBdr>
    </w:div>
    <w:div w:id="1329282480">
      <w:bodyDiv w:val="1"/>
      <w:marLeft w:val="0"/>
      <w:marRight w:val="0"/>
      <w:marTop w:val="0"/>
      <w:marBottom w:val="0"/>
      <w:divBdr>
        <w:top w:val="none" w:sz="0" w:space="0" w:color="auto"/>
        <w:left w:val="none" w:sz="0" w:space="0" w:color="auto"/>
        <w:bottom w:val="none" w:sz="0" w:space="0" w:color="auto"/>
        <w:right w:val="none" w:sz="0" w:space="0" w:color="auto"/>
      </w:divBdr>
    </w:div>
    <w:div w:id="1332872011">
      <w:bodyDiv w:val="1"/>
      <w:marLeft w:val="0"/>
      <w:marRight w:val="0"/>
      <w:marTop w:val="0"/>
      <w:marBottom w:val="0"/>
      <w:divBdr>
        <w:top w:val="none" w:sz="0" w:space="0" w:color="auto"/>
        <w:left w:val="none" w:sz="0" w:space="0" w:color="auto"/>
        <w:bottom w:val="none" w:sz="0" w:space="0" w:color="auto"/>
        <w:right w:val="none" w:sz="0" w:space="0" w:color="auto"/>
      </w:divBdr>
    </w:div>
    <w:div w:id="1334530559">
      <w:bodyDiv w:val="1"/>
      <w:marLeft w:val="0"/>
      <w:marRight w:val="0"/>
      <w:marTop w:val="0"/>
      <w:marBottom w:val="0"/>
      <w:divBdr>
        <w:top w:val="none" w:sz="0" w:space="0" w:color="auto"/>
        <w:left w:val="none" w:sz="0" w:space="0" w:color="auto"/>
        <w:bottom w:val="none" w:sz="0" w:space="0" w:color="auto"/>
        <w:right w:val="none" w:sz="0" w:space="0" w:color="auto"/>
      </w:divBdr>
    </w:div>
    <w:div w:id="1338146384">
      <w:bodyDiv w:val="1"/>
      <w:marLeft w:val="0"/>
      <w:marRight w:val="0"/>
      <w:marTop w:val="0"/>
      <w:marBottom w:val="0"/>
      <w:divBdr>
        <w:top w:val="none" w:sz="0" w:space="0" w:color="auto"/>
        <w:left w:val="none" w:sz="0" w:space="0" w:color="auto"/>
        <w:bottom w:val="none" w:sz="0" w:space="0" w:color="auto"/>
        <w:right w:val="none" w:sz="0" w:space="0" w:color="auto"/>
      </w:divBdr>
    </w:div>
    <w:div w:id="1344210805">
      <w:bodyDiv w:val="1"/>
      <w:marLeft w:val="0"/>
      <w:marRight w:val="0"/>
      <w:marTop w:val="0"/>
      <w:marBottom w:val="0"/>
      <w:divBdr>
        <w:top w:val="none" w:sz="0" w:space="0" w:color="auto"/>
        <w:left w:val="none" w:sz="0" w:space="0" w:color="auto"/>
        <w:bottom w:val="none" w:sz="0" w:space="0" w:color="auto"/>
        <w:right w:val="none" w:sz="0" w:space="0" w:color="auto"/>
      </w:divBdr>
    </w:div>
    <w:div w:id="1344284293">
      <w:bodyDiv w:val="1"/>
      <w:marLeft w:val="0"/>
      <w:marRight w:val="0"/>
      <w:marTop w:val="0"/>
      <w:marBottom w:val="0"/>
      <w:divBdr>
        <w:top w:val="none" w:sz="0" w:space="0" w:color="auto"/>
        <w:left w:val="none" w:sz="0" w:space="0" w:color="auto"/>
        <w:bottom w:val="none" w:sz="0" w:space="0" w:color="auto"/>
        <w:right w:val="none" w:sz="0" w:space="0" w:color="auto"/>
      </w:divBdr>
    </w:div>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1358854242">
      <w:bodyDiv w:val="1"/>
      <w:marLeft w:val="0"/>
      <w:marRight w:val="0"/>
      <w:marTop w:val="0"/>
      <w:marBottom w:val="0"/>
      <w:divBdr>
        <w:top w:val="none" w:sz="0" w:space="0" w:color="auto"/>
        <w:left w:val="none" w:sz="0" w:space="0" w:color="auto"/>
        <w:bottom w:val="none" w:sz="0" w:space="0" w:color="auto"/>
        <w:right w:val="none" w:sz="0" w:space="0" w:color="auto"/>
      </w:divBdr>
    </w:div>
    <w:div w:id="1361010598">
      <w:bodyDiv w:val="1"/>
      <w:marLeft w:val="0"/>
      <w:marRight w:val="0"/>
      <w:marTop w:val="0"/>
      <w:marBottom w:val="0"/>
      <w:divBdr>
        <w:top w:val="none" w:sz="0" w:space="0" w:color="auto"/>
        <w:left w:val="none" w:sz="0" w:space="0" w:color="auto"/>
        <w:bottom w:val="none" w:sz="0" w:space="0" w:color="auto"/>
        <w:right w:val="none" w:sz="0" w:space="0" w:color="auto"/>
      </w:divBdr>
    </w:div>
    <w:div w:id="1364945139">
      <w:bodyDiv w:val="1"/>
      <w:marLeft w:val="0"/>
      <w:marRight w:val="0"/>
      <w:marTop w:val="0"/>
      <w:marBottom w:val="0"/>
      <w:divBdr>
        <w:top w:val="none" w:sz="0" w:space="0" w:color="auto"/>
        <w:left w:val="none" w:sz="0" w:space="0" w:color="auto"/>
        <w:bottom w:val="none" w:sz="0" w:space="0" w:color="auto"/>
        <w:right w:val="none" w:sz="0" w:space="0" w:color="auto"/>
      </w:divBdr>
      <w:divsChild>
        <w:div w:id="857889036">
          <w:marLeft w:val="576"/>
          <w:marRight w:val="0"/>
          <w:marTop w:val="80"/>
          <w:marBottom w:val="0"/>
          <w:divBdr>
            <w:top w:val="none" w:sz="0" w:space="0" w:color="auto"/>
            <w:left w:val="none" w:sz="0" w:space="0" w:color="auto"/>
            <w:bottom w:val="none" w:sz="0" w:space="0" w:color="auto"/>
            <w:right w:val="none" w:sz="0" w:space="0" w:color="auto"/>
          </w:divBdr>
        </w:div>
      </w:divsChild>
    </w:div>
    <w:div w:id="1365908670">
      <w:bodyDiv w:val="1"/>
      <w:marLeft w:val="0"/>
      <w:marRight w:val="0"/>
      <w:marTop w:val="0"/>
      <w:marBottom w:val="0"/>
      <w:divBdr>
        <w:top w:val="none" w:sz="0" w:space="0" w:color="auto"/>
        <w:left w:val="none" w:sz="0" w:space="0" w:color="auto"/>
        <w:bottom w:val="none" w:sz="0" w:space="0" w:color="auto"/>
        <w:right w:val="none" w:sz="0" w:space="0" w:color="auto"/>
      </w:divBdr>
    </w:div>
    <w:div w:id="1368875690">
      <w:bodyDiv w:val="1"/>
      <w:marLeft w:val="0"/>
      <w:marRight w:val="0"/>
      <w:marTop w:val="0"/>
      <w:marBottom w:val="0"/>
      <w:divBdr>
        <w:top w:val="none" w:sz="0" w:space="0" w:color="auto"/>
        <w:left w:val="none" w:sz="0" w:space="0" w:color="auto"/>
        <w:bottom w:val="none" w:sz="0" w:space="0" w:color="auto"/>
        <w:right w:val="none" w:sz="0" w:space="0" w:color="auto"/>
      </w:divBdr>
    </w:div>
    <w:div w:id="1370258032">
      <w:bodyDiv w:val="1"/>
      <w:marLeft w:val="0"/>
      <w:marRight w:val="0"/>
      <w:marTop w:val="0"/>
      <w:marBottom w:val="0"/>
      <w:divBdr>
        <w:top w:val="none" w:sz="0" w:space="0" w:color="auto"/>
        <w:left w:val="none" w:sz="0" w:space="0" w:color="auto"/>
        <w:bottom w:val="none" w:sz="0" w:space="0" w:color="auto"/>
        <w:right w:val="none" w:sz="0" w:space="0" w:color="auto"/>
      </w:divBdr>
    </w:div>
    <w:div w:id="1371613577">
      <w:bodyDiv w:val="1"/>
      <w:marLeft w:val="0"/>
      <w:marRight w:val="0"/>
      <w:marTop w:val="0"/>
      <w:marBottom w:val="0"/>
      <w:divBdr>
        <w:top w:val="none" w:sz="0" w:space="0" w:color="auto"/>
        <w:left w:val="none" w:sz="0" w:space="0" w:color="auto"/>
        <w:bottom w:val="none" w:sz="0" w:space="0" w:color="auto"/>
        <w:right w:val="none" w:sz="0" w:space="0" w:color="auto"/>
      </w:divBdr>
    </w:div>
    <w:div w:id="1374888386">
      <w:bodyDiv w:val="1"/>
      <w:marLeft w:val="0"/>
      <w:marRight w:val="0"/>
      <w:marTop w:val="0"/>
      <w:marBottom w:val="0"/>
      <w:divBdr>
        <w:top w:val="none" w:sz="0" w:space="0" w:color="auto"/>
        <w:left w:val="none" w:sz="0" w:space="0" w:color="auto"/>
        <w:bottom w:val="none" w:sz="0" w:space="0" w:color="auto"/>
        <w:right w:val="none" w:sz="0" w:space="0" w:color="auto"/>
      </w:divBdr>
    </w:div>
    <w:div w:id="1380131360">
      <w:bodyDiv w:val="1"/>
      <w:marLeft w:val="0"/>
      <w:marRight w:val="0"/>
      <w:marTop w:val="0"/>
      <w:marBottom w:val="0"/>
      <w:divBdr>
        <w:top w:val="none" w:sz="0" w:space="0" w:color="auto"/>
        <w:left w:val="none" w:sz="0" w:space="0" w:color="auto"/>
        <w:bottom w:val="none" w:sz="0" w:space="0" w:color="auto"/>
        <w:right w:val="none" w:sz="0" w:space="0" w:color="auto"/>
      </w:divBdr>
    </w:div>
    <w:div w:id="1384984456">
      <w:bodyDiv w:val="1"/>
      <w:marLeft w:val="0"/>
      <w:marRight w:val="0"/>
      <w:marTop w:val="0"/>
      <w:marBottom w:val="0"/>
      <w:divBdr>
        <w:top w:val="none" w:sz="0" w:space="0" w:color="auto"/>
        <w:left w:val="none" w:sz="0" w:space="0" w:color="auto"/>
        <w:bottom w:val="none" w:sz="0" w:space="0" w:color="auto"/>
        <w:right w:val="none" w:sz="0" w:space="0" w:color="auto"/>
      </w:divBdr>
    </w:div>
    <w:div w:id="1388845638">
      <w:bodyDiv w:val="1"/>
      <w:marLeft w:val="0"/>
      <w:marRight w:val="0"/>
      <w:marTop w:val="0"/>
      <w:marBottom w:val="0"/>
      <w:divBdr>
        <w:top w:val="none" w:sz="0" w:space="0" w:color="auto"/>
        <w:left w:val="none" w:sz="0" w:space="0" w:color="auto"/>
        <w:bottom w:val="none" w:sz="0" w:space="0" w:color="auto"/>
        <w:right w:val="none" w:sz="0" w:space="0" w:color="auto"/>
      </w:divBdr>
    </w:div>
    <w:div w:id="1389953735">
      <w:bodyDiv w:val="1"/>
      <w:marLeft w:val="0"/>
      <w:marRight w:val="0"/>
      <w:marTop w:val="0"/>
      <w:marBottom w:val="0"/>
      <w:divBdr>
        <w:top w:val="none" w:sz="0" w:space="0" w:color="auto"/>
        <w:left w:val="none" w:sz="0" w:space="0" w:color="auto"/>
        <w:bottom w:val="none" w:sz="0" w:space="0" w:color="auto"/>
        <w:right w:val="none" w:sz="0" w:space="0" w:color="auto"/>
      </w:divBdr>
    </w:div>
    <w:div w:id="1390498007">
      <w:bodyDiv w:val="1"/>
      <w:marLeft w:val="0"/>
      <w:marRight w:val="0"/>
      <w:marTop w:val="0"/>
      <w:marBottom w:val="0"/>
      <w:divBdr>
        <w:top w:val="none" w:sz="0" w:space="0" w:color="auto"/>
        <w:left w:val="none" w:sz="0" w:space="0" w:color="auto"/>
        <w:bottom w:val="none" w:sz="0" w:space="0" w:color="auto"/>
        <w:right w:val="none" w:sz="0" w:space="0" w:color="auto"/>
      </w:divBdr>
    </w:div>
    <w:div w:id="1391611297">
      <w:bodyDiv w:val="1"/>
      <w:marLeft w:val="0"/>
      <w:marRight w:val="0"/>
      <w:marTop w:val="0"/>
      <w:marBottom w:val="0"/>
      <w:divBdr>
        <w:top w:val="none" w:sz="0" w:space="0" w:color="auto"/>
        <w:left w:val="none" w:sz="0" w:space="0" w:color="auto"/>
        <w:bottom w:val="none" w:sz="0" w:space="0" w:color="auto"/>
        <w:right w:val="none" w:sz="0" w:space="0" w:color="auto"/>
      </w:divBdr>
    </w:div>
    <w:div w:id="1398476597">
      <w:bodyDiv w:val="1"/>
      <w:marLeft w:val="0"/>
      <w:marRight w:val="0"/>
      <w:marTop w:val="0"/>
      <w:marBottom w:val="0"/>
      <w:divBdr>
        <w:top w:val="none" w:sz="0" w:space="0" w:color="auto"/>
        <w:left w:val="none" w:sz="0" w:space="0" w:color="auto"/>
        <w:bottom w:val="none" w:sz="0" w:space="0" w:color="auto"/>
        <w:right w:val="none" w:sz="0" w:space="0" w:color="auto"/>
      </w:divBdr>
    </w:div>
    <w:div w:id="1400325886">
      <w:bodyDiv w:val="1"/>
      <w:marLeft w:val="0"/>
      <w:marRight w:val="0"/>
      <w:marTop w:val="0"/>
      <w:marBottom w:val="0"/>
      <w:divBdr>
        <w:top w:val="none" w:sz="0" w:space="0" w:color="auto"/>
        <w:left w:val="none" w:sz="0" w:space="0" w:color="auto"/>
        <w:bottom w:val="none" w:sz="0" w:space="0" w:color="auto"/>
        <w:right w:val="none" w:sz="0" w:space="0" w:color="auto"/>
      </w:divBdr>
    </w:div>
    <w:div w:id="1403598637">
      <w:bodyDiv w:val="1"/>
      <w:marLeft w:val="0"/>
      <w:marRight w:val="0"/>
      <w:marTop w:val="0"/>
      <w:marBottom w:val="0"/>
      <w:divBdr>
        <w:top w:val="none" w:sz="0" w:space="0" w:color="auto"/>
        <w:left w:val="none" w:sz="0" w:space="0" w:color="auto"/>
        <w:bottom w:val="none" w:sz="0" w:space="0" w:color="auto"/>
        <w:right w:val="none" w:sz="0" w:space="0" w:color="auto"/>
      </w:divBdr>
    </w:div>
    <w:div w:id="1404987093">
      <w:bodyDiv w:val="1"/>
      <w:marLeft w:val="0"/>
      <w:marRight w:val="0"/>
      <w:marTop w:val="0"/>
      <w:marBottom w:val="0"/>
      <w:divBdr>
        <w:top w:val="none" w:sz="0" w:space="0" w:color="auto"/>
        <w:left w:val="none" w:sz="0" w:space="0" w:color="auto"/>
        <w:bottom w:val="none" w:sz="0" w:space="0" w:color="auto"/>
        <w:right w:val="none" w:sz="0" w:space="0" w:color="auto"/>
      </w:divBdr>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73805584">
          <w:marLeft w:val="0"/>
          <w:marRight w:val="0"/>
          <w:marTop w:val="0"/>
          <w:marBottom w:val="0"/>
          <w:divBdr>
            <w:top w:val="none" w:sz="0" w:space="0" w:color="auto"/>
            <w:left w:val="none" w:sz="0" w:space="0" w:color="auto"/>
            <w:bottom w:val="none" w:sz="0" w:space="0" w:color="auto"/>
            <w:right w:val="none" w:sz="0" w:space="0" w:color="auto"/>
          </w:divBdr>
        </w:div>
        <w:div w:id="412094993">
          <w:marLeft w:val="0"/>
          <w:marRight w:val="0"/>
          <w:marTop w:val="0"/>
          <w:marBottom w:val="0"/>
          <w:divBdr>
            <w:top w:val="none" w:sz="0" w:space="0" w:color="auto"/>
            <w:left w:val="none" w:sz="0" w:space="0" w:color="auto"/>
            <w:bottom w:val="none" w:sz="0" w:space="0" w:color="auto"/>
            <w:right w:val="none" w:sz="0" w:space="0" w:color="auto"/>
          </w:divBdr>
        </w:div>
        <w:div w:id="543754949">
          <w:marLeft w:val="0"/>
          <w:marRight w:val="0"/>
          <w:marTop w:val="0"/>
          <w:marBottom w:val="0"/>
          <w:divBdr>
            <w:top w:val="none" w:sz="0" w:space="0" w:color="auto"/>
            <w:left w:val="none" w:sz="0" w:space="0" w:color="auto"/>
            <w:bottom w:val="none" w:sz="0" w:space="0" w:color="auto"/>
            <w:right w:val="none" w:sz="0" w:space="0" w:color="auto"/>
          </w:divBdr>
        </w:div>
        <w:div w:id="571693811">
          <w:marLeft w:val="0"/>
          <w:marRight w:val="0"/>
          <w:marTop w:val="0"/>
          <w:marBottom w:val="0"/>
          <w:divBdr>
            <w:top w:val="none" w:sz="0" w:space="0" w:color="auto"/>
            <w:left w:val="none" w:sz="0" w:space="0" w:color="auto"/>
            <w:bottom w:val="none" w:sz="0" w:space="0" w:color="auto"/>
            <w:right w:val="none" w:sz="0" w:space="0" w:color="auto"/>
          </w:divBdr>
        </w:div>
        <w:div w:id="819469469">
          <w:marLeft w:val="0"/>
          <w:marRight w:val="0"/>
          <w:marTop w:val="0"/>
          <w:marBottom w:val="0"/>
          <w:divBdr>
            <w:top w:val="none" w:sz="0" w:space="0" w:color="auto"/>
            <w:left w:val="none" w:sz="0" w:space="0" w:color="auto"/>
            <w:bottom w:val="none" w:sz="0" w:space="0" w:color="auto"/>
            <w:right w:val="none" w:sz="0" w:space="0" w:color="auto"/>
          </w:divBdr>
        </w:div>
        <w:div w:id="829061018">
          <w:marLeft w:val="0"/>
          <w:marRight w:val="0"/>
          <w:marTop w:val="0"/>
          <w:marBottom w:val="0"/>
          <w:divBdr>
            <w:top w:val="none" w:sz="0" w:space="0" w:color="auto"/>
            <w:left w:val="none" w:sz="0" w:space="0" w:color="auto"/>
            <w:bottom w:val="none" w:sz="0" w:space="0" w:color="auto"/>
            <w:right w:val="none" w:sz="0" w:space="0" w:color="auto"/>
          </w:divBdr>
        </w:div>
        <w:div w:id="872884316">
          <w:marLeft w:val="0"/>
          <w:marRight w:val="0"/>
          <w:marTop w:val="0"/>
          <w:marBottom w:val="0"/>
          <w:divBdr>
            <w:top w:val="none" w:sz="0" w:space="0" w:color="auto"/>
            <w:left w:val="none" w:sz="0" w:space="0" w:color="auto"/>
            <w:bottom w:val="none" w:sz="0" w:space="0" w:color="auto"/>
            <w:right w:val="none" w:sz="0" w:space="0" w:color="auto"/>
          </w:divBdr>
        </w:div>
        <w:div w:id="1129474464">
          <w:marLeft w:val="0"/>
          <w:marRight w:val="0"/>
          <w:marTop w:val="0"/>
          <w:marBottom w:val="0"/>
          <w:divBdr>
            <w:top w:val="none" w:sz="0" w:space="0" w:color="auto"/>
            <w:left w:val="none" w:sz="0" w:space="0" w:color="auto"/>
            <w:bottom w:val="none" w:sz="0" w:space="0" w:color="auto"/>
            <w:right w:val="none" w:sz="0" w:space="0" w:color="auto"/>
          </w:divBdr>
        </w:div>
        <w:div w:id="1212185926">
          <w:marLeft w:val="0"/>
          <w:marRight w:val="0"/>
          <w:marTop w:val="0"/>
          <w:marBottom w:val="0"/>
          <w:divBdr>
            <w:top w:val="none" w:sz="0" w:space="0" w:color="auto"/>
            <w:left w:val="none" w:sz="0" w:space="0" w:color="auto"/>
            <w:bottom w:val="none" w:sz="0" w:space="0" w:color="auto"/>
            <w:right w:val="none" w:sz="0" w:space="0" w:color="auto"/>
          </w:divBdr>
        </w:div>
        <w:div w:id="1285306868">
          <w:marLeft w:val="0"/>
          <w:marRight w:val="0"/>
          <w:marTop w:val="0"/>
          <w:marBottom w:val="0"/>
          <w:divBdr>
            <w:top w:val="none" w:sz="0" w:space="0" w:color="auto"/>
            <w:left w:val="none" w:sz="0" w:space="0" w:color="auto"/>
            <w:bottom w:val="none" w:sz="0" w:space="0" w:color="auto"/>
            <w:right w:val="none" w:sz="0" w:space="0" w:color="auto"/>
          </w:divBdr>
        </w:div>
        <w:div w:id="1324354057">
          <w:marLeft w:val="0"/>
          <w:marRight w:val="0"/>
          <w:marTop w:val="0"/>
          <w:marBottom w:val="0"/>
          <w:divBdr>
            <w:top w:val="none" w:sz="0" w:space="0" w:color="auto"/>
            <w:left w:val="none" w:sz="0" w:space="0" w:color="auto"/>
            <w:bottom w:val="none" w:sz="0" w:space="0" w:color="auto"/>
            <w:right w:val="none" w:sz="0" w:space="0" w:color="auto"/>
          </w:divBdr>
        </w:div>
        <w:div w:id="1335184576">
          <w:marLeft w:val="0"/>
          <w:marRight w:val="0"/>
          <w:marTop w:val="0"/>
          <w:marBottom w:val="0"/>
          <w:divBdr>
            <w:top w:val="none" w:sz="0" w:space="0" w:color="auto"/>
            <w:left w:val="none" w:sz="0" w:space="0" w:color="auto"/>
            <w:bottom w:val="none" w:sz="0" w:space="0" w:color="auto"/>
            <w:right w:val="none" w:sz="0" w:space="0" w:color="auto"/>
          </w:divBdr>
        </w:div>
        <w:div w:id="1461924640">
          <w:marLeft w:val="0"/>
          <w:marRight w:val="0"/>
          <w:marTop w:val="0"/>
          <w:marBottom w:val="0"/>
          <w:divBdr>
            <w:top w:val="none" w:sz="0" w:space="0" w:color="auto"/>
            <w:left w:val="none" w:sz="0" w:space="0" w:color="auto"/>
            <w:bottom w:val="none" w:sz="0" w:space="0" w:color="auto"/>
            <w:right w:val="none" w:sz="0" w:space="0" w:color="auto"/>
          </w:divBdr>
        </w:div>
        <w:div w:id="1655523595">
          <w:marLeft w:val="0"/>
          <w:marRight w:val="0"/>
          <w:marTop w:val="0"/>
          <w:marBottom w:val="0"/>
          <w:divBdr>
            <w:top w:val="none" w:sz="0" w:space="0" w:color="auto"/>
            <w:left w:val="none" w:sz="0" w:space="0" w:color="auto"/>
            <w:bottom w:val="none" w:sz="0" w:space="0" w:color="auto"/>
            <w:right w:val="none" w:sz="0" w:space="0" w:color="auto"/>
          </w:divBdr>
        </w:div>
        <w:div w:id="1767536949">
          <w:marLeft w:val="0"/>
          <w:marRight w:val="0"/>
          <w:marTop w:val="0"/>
          <w:marBottom w:val="0"/>
          <w:divBdr>
            <w:top w:val="none" w:sz="0" w:space="0" w:color="auto"/>
            <w:left w:val="none" w:sz="0" w:space="0" w:color="auto"/>
            <w:bottom w:val="none" w:sz="0" w:space="0" w:color="auto"/>
            <w:right w:val="none" w:sz="0" w:space="0" w:color="auto"/>
          </w:divBdr>
        </w:div>
        <w:div w:id="1899054215">
          <w:marLeft w:val="0"/>
          <w:marRight w:val="0"/>
          <w:marTop w:val="0"/>
          <w:marBottom w:val="0"/>
          <w:divBdr>
            <w:top w:val="none" w:sz="0" w:space="0" w:color="auto"/>
            <w:left w:val="none" w:sz="0" w:space="0" w:color="auto"/>
            <w:bottom w:val="none" w:sz="0" w:space="0" w:color="auto"/>
            <w:right w:val="none" w:sz="0" w:space="0" w:color="auto"/>
          </w:divBdr>
        </w:div>
        <w:div w:id="1935743694">
          <w:marLeft w:val="0"/>
          <w:marRight w:val="0"/>
          <w:marTop w:val="0"/>
          <w:marBottom w:val="0"/>
          <w:divBdr>
            <w:top w:val="none" w:sz="0" w:space="0" w:color="auto"/>
            <w:left w:val="none" w:sz="0" w:space="0" w:color="auto"/>
            <w:bottom w:val="none" w:sz="0" w:space="0" w:color="auto"/>
            <w:right w:val="none" w:sz="0" w:space="0" w:color="auto"/>
          </w:divBdr>
        </w:div>
        <w:div w:id="1960598360">
          <w:marLeft w:val="0"/>
          <w:marRight w:val="0"/>
          <w:marTop w:val="0"/>
          <w:marBottom w:val="0"/>
          <w:divBdr>
            <w:top w:val="none" w:sz="0" w:space="0" w:color="auto"/>
            <w:left w:val="none" w:sz="0" w:space="0" w:color="auto"/>
            <w:bottom w:val="none" w:sz="0" w:space="0" w:color="auto"/>
            <w:right w:val="none" w:sz="0" w:space="0" w:color="auto"/>
          </w:divBdr>
        </w:div>
        <w:div w:id="1963993613">
          <w:marLeft w:val="0"/>
          <w:marRight w:val="0"/>
          <w:marTop w:val="0"/>
          <w:marBottom w:val="0"/>
          <w:divBdr>
            <w:top w:val="none" w:sz="0" w:space="0" w:color="auto"/>
            <w:left w:val="none" w:sz="0" w:space="0" w:color="auto"/>
            <w:bottom w:val="none" w:sz="0" w:space="0" w:color="auto"/>
            <w:right w:val="none" w:sz="0" w:space="0" w:color="auto"/>
          </w:divBdr>
        </w:div>
        <w:div w:id="2003073381">
          <w:marLeft w:val="0"/>
          <w:marRight w:val="0"/>
          <w:marTop w:val="0"/>
          <w:marBottom w:val="0"/>
          <w:divBdr>
            <w:top w:val="none" w:sz="0" w:space="0" w:color="auto"/>
            <w:left w:val="none" w:sz="0" w:space="0" w:color="auto"/>
            <w:bottom w:val="none" w:sz="0" w:space="0" w:color="auto"/>
            <w:right w:val="none" w:sz="0" w:space="0" w:color="auto"/>
          </w:divBdr>
        </w:div>
      </w:divsChild>
    </w:div>
    <w:div w:id="1407143773">
      <w:bodyDiv w:val="1"/>
      <w:marLeft w:val="0"/>
      <w:marRight w:val="0"/>
      <w:marTop w:val="0"/>
      <w:marBottom w:val="0"/>
      <w:divBdr>
        <w:top w:val="none" w:sz="0" w:space="0" w:color="auto"/>
        <w:left w:val="none" w:sz="0" w:space="0" w:color="auto"/>
        <w:bottom w:val="none" w:sz="0" w:space="0" w:color="auto"/>
        <w:right w:val="none" w:sz="0" w:space="0" w:color="auto"/>
      </w:divBdr>
    </w:div>
    <w:div w:id="1410419211">
      <w:bodyDiv w:val="1"/>
      <w:marLeft w:val="0"/>
      <w:marRight w:val="0"/>
      <w:marTop w:val="0"/>
      <w:marBottom w:val="0"/>
      <w:divBdr>
        <w:top w:val="none" w:sz="0" w:space="0" w:color="auto"/>
        <w:left w:val="none" w:sz="0" w:space="0" w:color="auto"/>
        <w:bottom w:val="none" w:sz="0" w:space="0" w:color="auto"/>
        <w:right w:val="none" w:sz="0" w:space="0" w:color="auto"/>
      </w:divBdr>
    </w:div>
    <w:div w:id="1410998730">
      <w:bodyDiv w:val="1"/>
      <w:marLeft w:val="0"/>
      <w:marRight w:val="0"/>
      <w:marTop w:val="0"/>
      <w:marBottom w:val="0"/>
      <w:divBdr>
        <w:top w:val="none" w:sz="0" w:space="0" w:color="auto"/>
        <w:left w:val="none" w:sz="0" w:space="0" w:color="auto"/>
        <w:bottom w:val="none" w:sz="0" w:space="0" w:color="auto"/>
        <w:right w:val="none" w:sz="0" w:space="0" w:color="auto"/>
      </w:divBdr>
    </w:div>
    <w:div w:id="1412194195">
      <w:bodyDiv w:val="1"/>
      <w:marLeft w:val="0"/>
      <w:marRight w:val="0"/>
      <w:marTop w:val="0"/>
      <w:marBottom w:val="0"/>
      <w:divBdr>
        <w:top w:val="none" w:sz="0" w:space="0" w:color="auto"/>
        <w:left w:val="none" w:sz="0" w:space="0" w:color="auto"/>
        <w:bottom w:val="none" w:sz="0" w:space="0" w:color="auto"/>
        <w:right w:val="none" w:sz="0" w:space="0" w:color="auto"/>
      </w:divBdr>
    </w:div>
    <w:div w:id="1416048049">
      <w:bodyDiv w:val="1"/>
      <w:marLeft w:val="0"/>
      <w:marRight w:val="0"/>
      <w:marTop w:val="0"/>
      <w:marBottom w:val="0"/>
      <w:divBdr>
        <w:top w:val="none" w:sz="0" w:space="0" w:color="auto"/>
        <w:left w:val="none" w:sz="0" w:space="0" w:color="auto"/>
        <w:bottom w:val="none" w:sz="0" w:space="0" w:color="auto"/>
        <w:right w:val="none" w:sz="0" w:space="0" w:color="auto"/>
      </w:divBdr>
    </w:div>
    <w:div w:id="1416511400">
      <w:bodyDiv w:val="1"/>
      <w:marLeft w:val="0"/>
      <w:marRight w:val="0"/>
      <w:marTop w:val="0"/>
      <w:marBottom w:val="0"/>
      <w:divBdr>
        <w:top w:val="none" w:sz="0" w:space="0" w:color="auto"/>
        <w:left w:val="none" w:sz="0" w:space="0" w:color="auto"/>
        <w:bottom w:val="none" w:sz="0" w:space="0" w:color="auto"/>
        <w:right w:val="none" w:sz="0" w:space="0" w:color="auto"/>
      </w:divBdr>
    </w:div>
    <w:div w:id="1417675340">
      <w:bodyDiv w:val="1"/>
      <w:marLeft w:val="0"/>
      <w:marRight w:val="0"/>
      <w:marTop w:val="0"/>
      <w:marBottom w:val="0"/>
      <w:divBdr>
        <w:top w:val="none" w:sz="0" w:space="0" w:color="auto"/>
        <w:left w:val="none" w:sz="0" w:space="0" w:color="auto"/>
        <w:bottom w:val="none" w:sz="0" w:space="0" w:color="auto"/>
        <w:right w:val="none" w:sz="0" w:space="0" w:color="auto"/>
      </w:divBdr>
    </w:div>
    <w:div w:id="1422989221">
      <w:bodyDiv w:val="1"/>
      <w:marLeft w:val="0"/>
      <w:marRight w:val="0"/>
      <w:marTop w:val="0"/>
      <w:marBottom w:val="0"/>
      <w:divBdr>
        <w:top w:val="none" w:sz="0" w:space="0" w:color="auto"/>
        <w:left w:val="none" w:sz="0" w:space="0" w:color="auto"/>
        <w:bottom w:val="none" w:sz="0" w:space="0" w:color="auto"/>
        <w:right w:val="none" w:sz="0" w:space="0" w:color="auto"/>
      </w:divBdr>
    </w:div>
    <w:div w:id="1425107658">
      <w:bodyDiv w:val="1"/>
      <w:marLeft w:val="0"/>
      <w:marRight w:val="0"/>
      <w:marTop w:val="0"/>
      <w:marBottom w:val="0"/>
      <w:divBdr>
        <w:top w:val="none" w:sz="0" w:space="0" w:color="auto"/>
        <w:left w:val="none" w:sz="0" w:space="0" w:color="auto"/>
        <w:bottom w:val="none" w:sz="0" w:space="0" w:color="auto"/>
        <w:right w:val="none" w:sz="0" w:space="0" w:color="auto"/>
      </w:divBdr>
    </w:div>
    <w:div w:id="1425229337">
      <w:bodyDiv w:val="1"/>
      <w:marLeft w:val="0"/>
      <w:marRight w:val="0"/>
      <w:marTop w:val="0"/>
      <w:marBottom w:val="0"/>
      <w:divBdr>
        <w:top w:val="none" w:sz="0" w:space="0" w:color="auto"/>
        <w:left w:val="none" w:sz="0" w:space="0" w:color="auto"/>
        <w:bottom w:val="none" w:sz="0" w:space="0" w:color="auto"/>
        <w:right w:val="none" w:sz="0" w:space="0" w:color="auto"/>
      </w:divBdr>
    </w:div>
    <w:div w:id="1426535139">
      <w:bodyDiv w:val="1"/>
      <w:marLeft w:val="0"/>
      <w:marRight w:val="0"/>
      <w:marTop w:val="0"/>
      <w:marBottom w:val="0"/>
      <w:divBdr>
        <w:top w:val="none" w:sz="0" w:space="0" w:color="auto"/>
        <w:left w:val="none" w:sz="0" w:space="0" w:color="auto"/>
        <w:bottom w:val="none" w:sz="0" w:space="0" w:color="auto"/>
        <w:right w:val="none" w:sz="0" w:space="0" w:color="auto"/>
      </w:divBdr>
    </w:div>
    <w:div w:id="1427075798">
      <w:bodyDiv w:val="1"/>
      <w:marLeft w:val="0"/>
      <w:marRight w:val="0"/>
      <w:marTop w:val="0"/>
      <w:marBottom w:val="0"/>
      <w:divBdr>
        <w:top w:val="none" w:sz="0" w:space="0" w:color="auto"/>
        <w:left w:val="none" w:sz="0" w:space="0" w:color="auto"/>
        <w:bottom w:val="none" w:sz="0" w:space="0" w:color="auto"/>
        <w:right w:val="none" w:sz="0" w:space="0" w:color="auto"/>
      </w:divBdr>
    </w:div>
    <w:div w:id="1427266797">
      <w:bodyDiv w:val="1"/>
      <w:marLeft w:val="0"/>
      <w:marRight w:val="0"/>
      <w:marTop w:val="0"/>
      <w:marBottom w:val="0"/>
      <w:divBdr>
        <w:top w:val="none" w:sz="0" w:space="0" w:color="auto"/>
        <w:left w:val="none" w:sz="0" w:space="0" w:color="auto"/>
        <w:bottom w:val="none" w:sz="0" w:space="0" w:color="auto"/>
        <w:right w:val="none" w:sz="0" w:space="0" w:color="auto"/>
      </w:divBdr>
    </w:div>
    <w:div w:id="1429695608">
      <w:bodyDiv w:val="1"/>
      <w:marLeft w:val="0"/>
      <w:marRight w:val="0"/>
      <w:marTop w:val="0"/>
      <w:marBottom w:val="0"/>
      <w:divBdr>
        <w:top w:val="none" w:sz="0" w:space="0" w:color="auto"/>
        <w:left w:val="none" w:sz="0" w:space="0" w:color="auto"/>
        <w:bottom w:val="none" w:sz="0" w:space="0" w:color="auto"/>
        <w:right w:val="none" w:sz="0" w:space="0" w:color="auto"/>
      </w:divBdr>
    </w:div>
    <w:div w:id="1429958799">
      <w:bodyDiv w:val="1"/>
      <w:marLeft w:val="0"/>
      <w:marRight w:val="0"/>
      <w:marTop w:val="0"/>
      <w:marBottom w:val="0"/>
      <w:divBdr>
        <w:top w:val="none" w:sz="0" w:space="0" w:color="auto"/>
        <w:left w:val="none" w:sz="0" w:space="0" w:color="auto"/>
        <w:bottom w:val="none" w:sz="0" w:space="0" w:color="auto"/>
        <w:right w:val="none" w:sz="0" w:space="0" w:color="auto"/>
      </w:divBdr>
    </w:div>
    <w:div w:id="1430199921">
      <w:bodyDiv w:val="1"/>
      <w:marLeft w:val="0"/>
      <w:marRight w:val="0"/>
      <w:marTop w:val="0"/>
      <w:marBottom w:val="0"/>
      <w:divBdr>
        <w:top w:val="none" w:sz="0" w:space="0" w:color="auto"/>
        <w:left w:val="none" w:sz="0" w:space="0" w:color="auto"/>
        <w:bottom w:val="none" w:sz="0" w:space="0" w:color="auto"/>
        <w:right w:val="none" w:sz="0" w:space="0" w:color="auto"/>
      </w:divBdr>
    </w:div>
    <w:div w:id="1430932827">
      <w:bodyDiv w:val="1"/>
      <w:marLeft w:val="0"/>
      <w:marRight w:val="0"/>
      <w:marTop w:val="0"/>
      <w:marBottom w:val="0"/>
      <w:divBdr>
        <w:top w:val="none" w:sz="0" w:space="0" w:color="auto"/>
        <w:left w:val="none" w:sz="0" w:space="0" w:color="auto"/>
        <w:bottom w:val="none" w:sz="0" w:space="0" w:color="auto"/>
        <w:right w:val="none" w:sz="0" w:space="0" w:color="auto"/>
      </w:divBdr>
    </w:div>
    <w:div w:id="1433891977">
      <w:bodyDiv w:val="1"/>
      <w:marLeft w:val="0"/>
      <w:marRight w:val="0"/>
      <w:marTop w:val="0"/>
      <w:marBottom w:val="0"/>
      <w:divBdr>
        <w:top w:val="none" w:sz="0" w:space="0" w:color="auto"/>
        <w:left w:val="none" w:sz="0" w:space="0" w:color="auto"/>
        <w:bottom w:val="none" w:sz="0" w:space="0" w:color="auto"/>
        <w:right w:val="none" w:sz="0" w:space="0" w:color="auto"/>
      </w:divBdr>
    </w:div>
    <w:div w:id="1435638064">
      <w:bodyDiv w:val="1"/>
      <w:marLeft w:val="0"/>
      <w:marRight w:val="0"/>
      <w:marTop w:val="0"/>
      <w:marBottom w:val="0"/>
      <w:divBdr>
        <w:top w:val="none" w:sz="0" w:space="0" w:color="auto"/>
        <w:left w:val="none" w:sz="0" w:space="0" w:color="auto"/>
        <w:bottom w:val="none" w:sz="0" w:space="0" w:color="auto"/>
        <w:right w:val="none" w:sz="0" w:space="0" w:color="auto"/>
      </w:divBdr>
    </w:div>
    <w:div w:id="1437747094">
      <w:bodyDiv w:val="1"/>
      <w:marLeft w:val="0"/>
      <w:marRight w:val="0"/>
      <w:marTop w:val="0"/>
      <w:marBottom w:val="0"/>
      <w:divBdr>
        <w:top w:val="none" w:sz="0" w:space="0" w:color="auto"/>
        <w:left w:val="none" w:sz="0" w:space="0" w:color="auto"/>
        <w:bottom w:val="none" w:sz="0" w:space="0" w:color="auto"/>
        <w:right w:val="none" w:sz="0" w:space="0" w:color="auto"/>
      </w:divBdr>
    </w:div>
    <w:div w:id="1439257962">
      <w:bodyDiv w:val="1"/>
      <w:marLeft w:val="0"/>
      <w:marRight w:val="0"/>
      <w:marTop w:val="0"/>
      <w:marBottom w:val="0"/>
      <w:divBdr>
        <w:top w:val="none" w:sz="0" w:space="0" w:color="auto"/>
        <w:left w:val="none" w:sz="0" w:space="0" w:color="auto"/>
        <w:bottom w:val="none" w:sz="0" w:space="0" w:color="auto"/>
        <w:right w:val="none" w:sz="0" w:space="0" w:color="auto"/>
      </w:divBdr>
    </w:div>
    <w:div w:id="1447310036">
      <w:bodyDiv w:val="1"/>
      <w:marLeft w:val="0"/>
      <w:marRight w:val="0"/>
      <w:marTop w:val="0"/>
      <w:marBottom w:val="0"/>
      <w:divBdr>
        <w:top w:val="none" w:sz="0" w:space="0" w:color="auto"/>
        <w:left w:val="none" w:sz="0" w:space="0" w:color="auto"/>
        <w:bottom w:val="none" w:sz="0" w:space="0" w:color="auto"/>
        <w:right w:val="none" w:sz="0" w:space="0" w:color="auto"/>
      </w:divBdr>
    </w:div>
    <w:div w:id="1447892538">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58182710">
      <w:bodyDiv w:val="1"/>
      <w:marLeft w:val="0"/>
      <w:marRight w:val="0"/>
      <w:marTop w:val="0"/>
      <w:marBottom w:val="0"/>
      <w:divBdr>
        <w:top w:val="none" w:sz="0" w:space="0" w:color="auto"/>
        <w:left w:val="none" w:sz="0" w:space="0" w:color="auto"/>
        <w:bottom w:val="none" w:sz="0" w:space="0" w:color="auto"/>
        <w:right w:val="none" w:sz="0" w:space="0" w:color="auto"/>
      </w:divBdr>
    </w:div>
    <w:div w:id="1461417249">
      <w:bodyDiv w:val="1"/>
      <w:marLeft w:val="0"/>
      <w:marRight w:val="0"/>
      <w:marTop w:val="0"/>
      <w:marBottom w:val="0"/>
      <w:divBdr>
        <w:top w:val="none" w:sz="0" w:space="0" w:color="auto"/>
        <w:left w:val="none" w:sz="0" w:space="0" w:color="auto"/>
        <w:bottom w:val="none" w:sz="0" w:space="0" w:color="auto"/>
        <w:right w:val="none" w:sz="0" w:space="0" w:color="auto"/>
      </w:divBdr>
    </w:div>
    <w:div w:id="1462336448">
      <w:bodyDiv w:val="1"/>
      <w:marLeft w:val="0"/>
      <w:marRight w:val="0"/>
      <w:marTop w:val="0"/>
      <w:marBottom w:val="0"/>
      <w:divBdr>
        <w:top w:val="none" w:sz="0" w:space="0" w:color="auto"/>
        <w:left w:val="none" w:sz="0" w:space="0" w:color="auto"/>
        <w:bottom w:val="none" w:sz="0" w:space="0" w:color="auto"/>
        <w:right w:val="none" w:sz="0" w:space="0" w:color="auto"/>
      </w:divBdr>
      <w:divsChild>
        <w:div w:id="454837752">
          <w:marLeft w:val="576"/>
          <w:marRight w:val="0"/>
          <w:marTop w:val="80"/>
          <w:marBottom w:val="0"/>
          <w:divBdr>
            <w:top w:val="none" w:sz="0" w:space="0" w:color="auto"/>
            <w:left w:val="none" w:sz="0" w:space="0" w:color="auto"/>
            <w:bottom w:val="none" w:sz="0" w:space="0" w:color="auto"/>
            <w:right w:val="none" w:sz="0" w:space="0" w:color="auto"/>
          </w:divBdr>
        </w:div>
      </w:divsChild>
    </w:div>
    <w:div w:id="1466704574">
      <w:bodyDiv w:val="1"/>
      <w:marLeft w:val="0"/>
      <w:marRight w:val="0"/>
      <w:marTop w:val="0"/>
      <w:marBottom w:val="0"/>
      <w:divBdr>
        <w:top w:val="none" w:sz="0" w:space="0" w:color="auto"/>
        <w:left w:val="none" w:sz="0" w:space="0" w:color="auto"/>
        <w:bottom w:val="none" w:sz="0" w:space="0" w:color="auto"/>
        <w:right w:val="none" w:sz="0" w:space="0" w:color="auto"/>
      </w:divBdr>
    </w:div>
    <w:div w:id="1466776671">
      <w:bodyDiv w:val="1"/>
      <w:marLeft w:val="0"/>
      <w:marRight w:val="0"/>
      <w:marTop w:val="0"/>
      <w:marBottom w:val="0"/>
      <w:divBdr>
        <w:top w:val="none" w:sz="0" w:space="0" w:color="auto"/>
        <w:left w:val="none" w:sz="0" w:space="0" w:color="auto"/>
        <w:bottom w:val="none" w:sz="0" w:space="0" w:color="auto"/>
        <w:right w:val="none" w:sz="0" w:space="0" w:color="auto"/>
      </w:divBdr>
    </w:div>
    <w:div w:id="1467578343">
      <w:bodyDiv w:val="1"/>
      <w:marLeft w:val="0"/>
      <w:marRight w:val="0"/>
      <w:marTop w:val="0"/>
      <w:marBottom w:val="0"/>
      <w:divBdr>
        <w:top w:val="none" w:sz="0" w:space="0" w:color="auto"/>
        <w:left w:val="none" w:sz="0" w:space="0" w:color="auto"/>
        <w:bottom w:val="none" w:sz="0" w:space="0" w:color="auto"/>
        <w:right w:val="none" w:sz="0" w:space="0" w:color="auto"/>
      </w:divBdr>
    </w:div>
    <w:div w:id="1468472849">
      <w:bodyDiv w:val="1"/>
      <w:marLeft w:val="0"/>
      <w:marRight w:val="0"/>
      <w:marTop w:val="0"/>
      <w:marBottom w:val="0"/>
      <w:divBdr>
        <w:top w:val="none" w:sz="0" w:space="0" w:color="auto"/>
        <w:left w:val="none" w:sz="0" w:space="0" w:color="auto"/>
        <w:bottom w:val="none" w:sz="0" w:space="0" w:color="auto"/>
        <w:right w:val="none" w:sz="0" w:space="0" w:color="auto"/>
      </w:divBdr>
    </w:div>
    <w:div w:id="1471559218">
      <w:bodyDiv w:val="1"/>
      <w:marLeft w:val="0"/>
      <w:marRight w:val="0"/>
      <w:marTop w:val="0"/>
      <w:marBottom w:val="0"/>
      <w:divBdr>
        <w:top w:val="none" w:sz="0" w:space="0" w:color="auto"/>
        <w:left w:val="none" w:sz="0" w:space="0" w:color="auto"/>
        <w:bottom w:val="none" w:sz="0" w:space="0" w:color="auto"/>
        <w:right w:val="none" w:sz="0" w:space="0" w:color="auto"/>
      </w:divBdr>
    </w:div>
    <w:div w:id="1471896565">
      <w:bodyDiv w:val="1"/>
      <w:marLeft w:val="0"/>
      <w:marRight w:val="0"/>
      <w:marTop w:val="0"/>
      <w:marBottom w:val="0"/>
      <w:divBdr>
        <w:top w:val="none" w:sz="0" w:space="0" w:color="auto"/>
        <w:left w:val="none" w:sz="0" w:space="0" w:color="auto"/>
        <w:bottom w:val="none" w:sz="0" w:space="0" w:color="auto"/>
        <w:right w:val="none" w:sz="0" w:space="0" w:color="auto"/>
      </w:divBdr>
    </w:div>
    <w:div w:id="1473253509">
      <w:bodyDiv w:val="1"/>
      <w:marLeft w:val="0"/>
      <w:marRight w:val="0"/>
      <w:marTop w:val="0"/>
      <w:marBottom w:val="0"/>
      <w:divBdr>
        <w:top w:val="none" w:sz="0" w:space="0" w:color="auto"/>
        <w:left w:val="none" w:sz="0" w:space="0" w:color="auto"/>
        <w:bottom w:val="none" w:sz="0" w:space="0" w:color="auto"/>
        <w:right w:val="none" w:sz="0" w:space="0" w:color="auto"/>
      </w:divBdr>
    </w:div>
    <w:div w:id="1473601296">
      <w:bodyDiv w:val="1"/>
      <w:marLeft w:val="0"/>
      <w:marRight w:val="0"/>
      <w:marTop w:val="0"/>
      <w:marBottom w:val="0"/>
      <w:divBdr>
        <w:top w:val="none" w:sz="0" w:space="0" w:color="auto"/>
        <w:left w:val="none" w:sz="0" w:space="0" w:color="auto"/>
        <w:bottom w:val="none" w:sz="0" w:space="0" w:color="auto"/>
        <w:right w:val="none" w:sz="0" w:space="0" w:color="auto"/>
      </w:divBdr>
    </w:div>
    <w:div w:id="1478259106">
      <w:bodyDiv w:val="1"/>
      <w:marLeft w:val="0"/>
      <w:marRight w:val="0"/>
      <w:marTop w:val="0"/>
      <w:marBottom w:val="0"/>
      <w:divBdr>
        <w:top w:val="none" w:sz="0" w:space="0" w:color="auto"/>
        <w:left w:val="none" w:sz="0" w:space="0" w:color="auto"/>
        <w:bottom w:val="none" w:sz="0" w:space="0" w:color="auto"/>
        <w:right w:val="none" w:sz="0" w:space="0" w:color="auto"/>
      </w:divBdr>
    </w:div>
    <w:div w:id="1483737223">
      <w:bodyDiv w:val="1"/>
      <w:marLeft w:val="0"/>
      <w:marRight w:val="0"/>
      <w:marTop w:val="0"/>
      <w:marBottom w:val="0"/>
      <w:divBdr>
        <w:top w:val="none" w:sz="0" w:space="0" w:color="auto"/>
        <w:left w:val="none" w:sz="0" w:space="0" w:color="auto"/>
        <w:bottom w:val="none" w:sz="0" w:space="0" w:color="auto"/>
        <w:right w:val="none" w:sz="0" w:space="0" w:color="auto"/>
      </w:divBdr>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
    <w:div w:id="1488547883">
      <w:bodyDiv w:val="1"/>
      <w:marLeft w:val="0"/>
      <w:marRight w:val="0"/>
      <w:marTop w:val="0"/>
      <w:marBottom w:val="0"/>
      <w:divBdr>
        <w:top w:val="none" w:sz="0" w:space="0" w:color="auto"/>
        <w:left w:val="none" w:sz="0" w:space="0" w:color="auto"/>
        <w:bottom w:val="none" w:sz="0" w:space="0" w:color="auto"/>
        <w:right w:val="none" w:sz="0" w:space="0" w:color="auto"/>
      </w:divBdr>
    </w:div>
    <w:div w:id="1488978017">
      <w:bodyDiv w:val="1"/>
      <w:marLeft w:val="0"/>
      <w:marRight w:val="0"/>
      <w:marTop w:val="0"/>
      <w:marBottom w:val="0"/>
      <w:divBdr>
        <w:top w:val="none" w:sz="0" w:space="0" w:color="auto"/>
        <w:left w:val="none" w:sz="0" w:space="0" w:color="auto"/>
        <w:bottom w:val="none" w:sz="0" w:space="0" w:color="auto"/>
        <w:right w:val="none" w:sz="0" w:space="0" w:color="auto"/>
      </w:divBdr>
    </w:div>
    <w:div w:id="1489521247">
      <w:bodyDiv w:val="1"/>
      <w:marLeft w:val="0"/>
      <w:marRight w:val="0"/>
      <w:marTop w:val="0"/>
      <w:marBottom w:val="0"/>
      <w:divBdr>
        <w:top w:val="none" w:sz="0" w:space="0" w:color="auto"/>
        <w:left w:val="none" w:sz="0" w:space="0" w:color="auto"/>
        <w:bottom w:val="none" w:sz="0" w:space="0" w:color="auto"/>
        <w:right w:val="none" w:sz="0" w:space="0" w:color="auto"/>
      </w:divBdr>
    </w:div>
    <w:div w:id="1491948836">
      <w:bodyDiv w:val="1"/>
      <w:marLeft w:val="0"/>
      <w:marRight w:val="0"/>
      <w:marTop w:val="0"/>
      <w:marBottom w:val="0"/>
      <w:divBdr>
        <w:top w:val="none" w:sz="0" w:space="0" w:color="auto"/>
        <w:left w:val="none" w:sz="0" w:space="0" w:color="auto"/>
        <w:bottom w:val="none" w:sz="0" w:space="0" w:color="auto"/>
        <w:right w:val="none" w:sz="0" w:space="0" w:color="auto"/>
      </w:divBdr>
    </w:div>
    <w:div w:id="1496799815">
      <w:bodyDiv w:val="1"/>
      <w:marLeft w:val="0"/>
      <w:marRight w:val="0"/>
      <w:marTop w:val="0"/>
      <w:marBottom w:val="0"/>
      <w:divBdr>
        <w:top w:val="none" w:sz="0" w:space="0" w:color="auto"/>
        <w:left w:val="none" w:sz="0" w:space="0" w:color="auto"/>
        <w:bottom w:val="none" w:sz="0" w:space="0" w:color="auto"/>
        <w:right w:val="none" w:sz="0" w:space="0" w:color="auto"/>
      </w:divBdr>
    </w:div>
    <w:div w:id="1498887655">
      <w:bodyDiv w:val="1"/>
      <w:marLeft w:val="0"/>
      <w:marRight w:val="0"/>
      <w:marTop w:val="0"/>
      <w:marBottom w:val="0"/>
      <w:divBdr>
        <w:top w:val="none" w:sz="0" w:space="0" w:color="auto"/>
        <w:left w:val="none" w:sz="0" w:space="0" w:color="auto"/>
        <w:bottom w:val="none" w:sz="0" w:space="0" w:color="auto"/>
        <w:right w:val="none" w:sz="0" w:space="0" w:color="auto"/>
      </w:divBdr>
    </w:div>
    <w:div w:id="1501459351">
      <w:bodyDiv w:val="1"/>
      <w:marLeft w:val="0"/>
      <w:marRight w:val="0"/>
      <w:marTop w:val="0"/>
      <w:marBottom w:val="0"/>
      <w:divBdr>
        <w:top w:val="none" w:sz="0" w:space="0" w:color="auto"/>
        <w:left w:val="none" w:sz="0" w:space="0" w:color="auto"/>
        <w:bottom w:val="none" w:sz="0" w:space="0" w:color="auto"/>
        <w:right w:val="none" w:sz="0" w:space="0" w:color="auto"/>
      </w:divBdr>
    </w:div>
    <w:div w:id="1505590138">
      <w:bodyDiv w:val="1"/>
      <w:marLeft w:val="0"/>
      <w:marRight w:val="0"/>
      <w:marTop w:val="0"/>
      <w:marBottom w:val="0"/>
      <w:divBdr>
        <w:top w:val="none" w:sz="0" w:space="0" w:color="auto"/>
        <w:left w:val="none" w:sz="0" w:space="0" w:color="auto"/>
        <w:bottom w:val="none" w:sz="0" w:space="0" w:color="auto"/>
        <w:right w:val="none" w:sz="0" w:space="0" w:color="auto"/>
      </w:divBdr>
    </w:div>
    <w:div w:id="1505903562">
      <w:bodyDiv w:val="1"/>
      <w:marLeft w:val="0"/>
      <w:marRight w:val="0"/>
      <w:marTop w:val="0"/>
      <w:marBottom w:val="0"/>
      <w:divBdr>
        <w:top w:val="none" w:sz="0" w:space="0" w:color="auto"/>
        <w:left w:val="none" w:sz="0" w:space="0" w:color="auto"/>
        <w:bottom w:val="none" w:sz="0" w:space="0" w:color="auto"/>
        <w:right w:val="none" w:sz="0" w:space="0" w:color="auto"/>
      </w:divBdr>
    </w:div>
    <w:div w:id="1507211648">
      <w:bodyDiv w:val="1"/>
      <w:marLeft w:val="0"/>
      <w:marRight w:val="0"/>
      <w:marTop w:val="0"/>
      <w:marBottom w:val="0"/>
      <w:divBdr>
        <w:top w:val="none" w:sz="0" w:space="0" w:color="auto"/>
        <w:left w:val="none" w:sz="0" w:space="0" w:color="auto"/>
        <w:bottom w:val="none" w:sz="0" w:space="0" w:color="auto"/>
        <w:right w:val="none" w:sz="0" w:space="0" w:color="auto"/>
      </w:divBdr>
    </w:div>
    <w:div w:id="1516187827">
      <w:bodyDiv w:val="1"/>
      <w:marLeft w:val="0"/>
      <w:marRight w:val="0"/>
      <w:marTop w:val="0"/>
      <w:marBottom w:val="0"/>
      <w:divBdr>
        <w:top w:val="none" w:sz="0" w:space="0" w:color="auto"/>
        <w:left w:val="none" w:sz="0" w:space="0" w:color="auto"/>
        <w:bottom w:val="none" w:sz="0" w:space="0" w:color="auto"/>
        <w:right w:val="none" w:sz="0" w:space="0" w:color="auto"/>
      </w:divBdr>
    </w:div>
    <w:div w:id="1517308241">
      <w:bodyDiv w:val="1"/>
      <w:marLeft w:val="0"/>
      <w:marRight w:val="0"/>
      <w:marTop w:val="0"/>
      <w:marBottom w:val="0"/>
      <w:divBdr>
        <w:top w:val="none" w:sz="0" w:space="0" w:color="auto"/>
        <w:left w:val="none" w:sz="0" w:space="0" w:color="auto"/>
        <w:bottom w:val="none" w:sz="0" w:space="0" w:color="auto"/>
        <w:right w:val="none" w:sz="0" w:space="0" w:color="auto"/>
      </w:divBdr>
    </w:div>
    <w:div w:id="1519394667">
      <w:bodyDiv w:val="1"/>
      <w:marLeft w:val="0"/>
      <w:marRight w:val="0"/>
      <w:marTop w:val="0"/>
      <w:marBottom w:val="0"/>
      <w:divBdr>
        <w:top w:val="none" w:sz="0" w:space="0" w:color="auto"/>
        <w:left w:val="none" w:sz="0" w:space="0" w:color="auto"/>
        <w:bottom w:val="none" w:sz="0" w:space="0" w:color="auto"/>
        <w:right w:val="none" w:sz="0" w:space="0" w:color="auto"/>
      </w:divBdr>
    </w:div>
    <w:div w:id="1519583991">
      <w:bodyDiv w:val="1"/>
      <w:marLeft w:val="0"/>
      <w:marRight w:val="0"/>
      <w:marTop w:val="0"/>
      <w:marBottom w:val="0"/>
      <w:divBdr>
        <w:top w:val="none" w:sz="0" w:space="0" w:color="auto"/>
        <w:left w:val="none" w:sz="0" w:space="0" w:color="auto"/>
        <w:bottom w:val="none" w:sz="0" w:space="0" w:color="auto"/>
        <w:right w:val="none" w:sz="0" w:space="0" w:color="auto"/>
      </w:divBdr>
    </w:div>
    <w:div w:id="1525440270">
      <w:bodyDiv w:val="1"/>
      <w:marLeft w:val="0"/>
      <w:marRight w:val="0"/>
      <w:marTop w:val="0"/>
      <w:marBottom w:val="0"/>
      <w:divBdr>
        <w:top w:val="none" w:sz="0" w:space="0" w:color="auto"/>
        <w:left w:val="none" w:sz="0" w:space="0" w:color="auto"/>
        <w:bottom w:val="none" w:sz="0" w:space="0" w:color="auto"/>
        <w:right w:val="none" w:sz="0" w:space="0" w:color="auto"/>
      </w:divBdr>
    </w:div>
    <w:div w:id="1525634628">
      <w:bodyDiv w:val="1"/>
      <w:marLeft w:val="0"/>
      <w:marRight w:val="0"/>
      <w:marTop w:val="0"/>
      <w:marBottom w:val="0"/>
      <w:divBdr>
        <w:top w:val="none" w:sz="0" w:space="0" w:color="auto"/>
        <w:left w:val="none" w:sz="0" w:space="0" w:color="auto"/>
        <w:bottom w:val="none" w:sz="0" w:space="0" w:color="auto"/>
        <w:right w:val="none" w:sz="0" w:space="0" w:color="auto"/>
      </w:divBdr>
    </w:div>
    <w:div w:id="1527911358">
      <w:bodyDiv w:val="1"/>
      <w:marLeft w:val="0"/>
      <w:marRight w:val="0"/>
      <w:marTop w:val="0"/>
      <w:marBottom w:val="0"/>
      <w:divBdr>
        <w:top w:val="none" w:sz="0" w:space="0" w:color="auto"/>
        <w:left w:val="none" w:sz="0" w:space="0" w:color="auto"/>
        <w:bottom w:val="none" w:sz="0" w:space="0" w:color="auto"/>
        <w:right w:val="none" w:sz="0" w:space="0" w:color="auto"/>
      </w:divBdr>
    </w:div>
    <w:div w:id="1533036823">
      <w:bodyDiv w:val="1"/>
      <w:marLeft w:val="0"/>
      <w:marRight w:val="0"/>
      <w:marTop w:val="0"/>
      <w:marBottom w:val="0"/>
      <w:divBdr>
        <w:top w:val="none" w:sz="0" w:space="0" w:color="auto"/>
        <w:left w:val="none" w:sz="0" w:space="0" w:color="auto"/>
        <w:bottom w:val="none" w:sz="0" w:space="0" w:color="auto"/>
        <w:right w:val="none" w:sz="0" w:space="0" w:color="auto"/>
      </w:divBdr>
    </w:div>
    <w:div w:id="1535581035">
      <w:bodyDiv w:val="1"/>
      <w:marLeft w:val="0"/>
      <w:marRight w:val="0"/>
      <w:marTop w:val="0"/>
      <w:marBottom w:val="0"/>
      <w:divBdr>
        <w:top w:val="none" w:sz="0" w:space="0" w:color="auto"/>
        <w:left w:val="none" w:sz="0" w:space="0" w:color="auto"/>
        <w:bottom w:val="none" w:sz="0" w:space="0" w:color="auto"/>
        <w:right w:val="none" w:sz="0" w:space="0" w:color="auto"/>
      </w:divBdr>
    </w:div>
    <w:div w:id="1536236787">
      <w:bodyDiv w:val="1"/>
      <w:marLeft w:val="0"/>
      <w:marRight w:val="0"/>
      <w:marTop w:val="0"/>
      <w:marBottom w:val="0"/>
      <w:divBdr>
        <w:top w:val="none" w:sz="0" w:space="0" w:color="auto"/>
        <w:left w:val="none" w:sz="0" w:space="0" w:color="auto"/>
        <w:bottom w:val="none" w:sz="0" w:space="0" w:color="auto"/>
        <w:right w:val="none" w:sz="0" w:space="0" w:color="auto"/>
      </w:divBdr>
    </w:div>
    <w:div w:id="1536388890">
      <w:bodyDiv w:val="1"/>
      <w:marLeft w:val="0"/>
      <w:marRight w:val="0"/>
      <w:marTop w:val="0"/>
      <w:marBottom w:val="0"/>
      <w:divBdr>
        <w:top w:val="none" w:sz="0" w:space="0" w:color="auto"/>
        <w:left w:val="none" w:sz="0" w:space="0" w:color="auto"/>
        <w:bottom w:val="none" w:sz="0" w:space="0" w:color="auto"/>
        <w:right w:val="none" w:sz="0" w:space="0" w:color="auto"/>
      </w:divBdr>
      <w:divsChild>
        <w:div w:id="39018058">
          <w:marLeft w:val="0"/>
          <w:marRight w:val="0"/>
          <w:marTop w:val="0"/>
          <w:marBottom w:val="0"/>
          <w:divBdr>
            <w:top w:val="none" w:sz="0" w:space="0" w:color="auto"/>
            <w:left w:val="none" w:sz="0" w:space="0" w:color="auto"/>
            <w:bottom w:val="none" w:sz="0" w:space="0" w:color="auto"/>
            <w:right w:val="none" w:sz="0" w:space="0" w:color="auto"/>
          </w:divBdr>
        </w:div>
        <w:div w:id="260069821">
          <w:marLeft w:val="0"/>
          <w:marRight w:val="0"/>
          <w:marTop w:val="0"/>
          <w:marBottom w:val="0"/>
          <w:divBdr>
            <w:top w:val="none" w:sz="0" w:space="0" w:color="auto"/>
            <w:left w:val="none" w:sz="0" w:space="0" w:color="auto"/>
            <w:bottom w:val="none" w:sz="0" w:space="0" w:color="auto"/>
            <w:right w:val="none" w:sz="0" w:space="0" w:color="auto"/>
          </w:divBdr>
        </w:div>
        <w:div w:id="1514101840">
          <w:marLeft w:val="0"/>
          <w:marRight w:val="0"/>
          <w:marTop w:val="0"/>
          <w:marBottom w:val="0"/>
          <w:divBdr>
            <w:top w:val="none" w:sz="0" w:space="0" w:color="auto"/>
            <w:left w:val="none" w:sz="0" w:space="0" w:color="auto"/>
            <w:bottom w:val="none" w:sz="0" w:space="0" w:color="auto"/>
            <w:right w:val="none" w:sz="0" w:space="0" w:color="auto"/>
          </w:divBdr>
        </w:div>
      </w:divsChild>
    </w:div>
    <w:div w:id="1537622084">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539514737">
      <w:bodyDiv w:val="1"/>
      <w:marLeft w:val="0"/>
      <w:marRight w:val="0"/>
      <w:marTop w:val="0"/>
      <w:marBottom w:val="0"/>
      <w:divBdr>
        <w:top w:val="none" w:sz="0" w:space="0" w:color="auto"/>
        <w:left w:val="none" w:sz="0" w:space="0" w:color="auto"/>
        <w:bottom w:val="none" w:sz="0" w:space="0" w:color="auto"/>
        <w:right w:val="none" w:sz="0" w:space="0" w:color="auto"/>
      </w:divBdr>
    </w:div>
    <w:div w:id="1543012076">
      <w:bodyDiv w:val="1"/>
      <w:marLeft w:val="0"/>
      <w:marRight w:val="0"/>
      <w:marTop w:val="0"/>
      <w:marBottom w:val="0"/>
      <w:divBdr>
        <w:top w:val="none" w:sz="0" w:space="0" w:color="auto"/>
        <w:left w:val="none" w:sz="0" w:space="0" w:color="auto"/>
        <w:bottom w:val="none" w:sz="0" w:space="0" w:color="auto"/>
        <w:right w:val="none" w:sz="0" w:space="0" w:color="auto"/>
      </w:divBdr>
    </w:div>
    <w:div w:id="1544706650">
      <w:bodyDiv w:val="1"/>
      <w:marLeft w:val="0"/>
      <w:marRight w:val="0"/>
      <w:marTop w:val="0"/>
      <w:marBottom w:val="0"/>
      <w:divBdr>
        <w:top w:val="none" w:sz="0" w:space="0" w:color="auto"/>
        <w:left w:val="none" w:sz="0" w:space="0" w:color="auto"/>
        <w:bottom w:val="none" w:sz="0" w:space="0" w:color="auto"/>
        <w:right w:val="none" w:sz="0" w:space="0" w:color="auto"/>
      </w:divBdr>
    </w:div>
    <w:div w:id="1549684145">
      <w:bodyDiv w:val="1"/>
      <w:marLeft w:val="0"/>
      <w:marRight w:val="0"/>
      <w:marTop w:val="0"/>
      <w:marBottom w:val="0"/>
      <w:divBdr>
        <w:top w:val="none" w:sz="0" w:space="0" w:color="auto"/>
        <w:left w:val="none" w:sz="0" w:space="0" w:color="auto"/>
        <w:bottom w:val="none" w:sz="0" w:space="0" w:color="auto"/>
        <w:right w:val="none" w:sz="0" w:space="0" w:color="auto"/>
      </w:divBdr>
    </w:div>
    <w:div w:id="1550411811">
      <w:bodyDiv w:val="1"/>
      <w:marLeft w:val="0"/>
      <w:marRight w:val="0"/>
      <w:marTop w:val="0"/>
      <w:marBottom w:val="0"/>
      <w:divBdr>
        <w:top w:val="none" w:sz="0" w:space="0" w:color="auto"/>
        <w:left w:val="none" w:sz="0" w:space="0" w:color="auto"/>
        <w:bottom w:val="none" w:sz="0" w:space="0" w:color="auto"/>
        <w:right w:val="none" w:sz="0" w:space="0" w:color="auto"/>
      </w:divBdr>
    </w:div>
    <w:div w:id="1560900373">
      <w:bodyDiv w:val="1"/>
      <w:marLeft w:val="0"/>
      <w:marRight w:val="0"/>
      <w:marTop w:val="0"/>
      <w:marBottom w:val="0"/>
      <w:divBdr>
        <w:top w:val="none" w:sz="0" w:space="0" w:color="auto"/>
        <w:left w:val="none" w:sz="0" w:space="0" w:color="auto"/>
        <w:bottom w:val="none" w:sz="0" w:space="0" w:color="auto"/>
        <w:right w:val="none" w:sz="0" w:space="0" w:color="auto"/>
      </w:divBdr>
    </w:div>
    <w:div w:id="1564877136">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8302127">
      <w:bodyDiv w:val="1"/>
      <w:marLeft w:val="0"/>
      <w:marRight w:val="0"/>
      <w:marTop w:val="0"/>
      <w:marBottom w:val="0"/>
      <w:divBdr>
        <w:top w:val="none" w:sz="0" w:space="0" w:color="auto"/>
        <w:left w:val="none" w:sz="0" w:space="0" w:color="auto"/>
        <w:bottom w:val="none" w:sz="0" w:space="0" w:color="auto"/>
        <w:right w:val="none" w:sz="0" w:space="0" w:color="auto"/>
      </w:divBdr>
    </w:div>
    <w:div w:id="1568302301">
      <w:bodyDiv w:val="1"/>
      <w:marLeft w:val="0"/>
      <w:marRight w:val="0"/>
      <w:marTop w:val="0"/>
      <w:marBottom w:val="0"/>
      <w:divBdr>
        <w:top w:val="none" w:sz="0" w:space="0" w:color="auto"/>
        <w:left w:val="none" w:sz="0" w:space="0" w:color="auto"/>
        <w:bottom w:val="none" w:sz="0" w:space="0" w:color="auto"/>
        <w:right w:val="none" w:sz="0" w:space="0" w:color="auto"/>
      </w:divBdr>
    </w:div>
    <w:div w:id="1570191919">
      <w:bodyDiv w:val="1"/>
      <w:marLeft w:val="0"/>
      <w:marRight w:val="0"/>
      <w:marTop w:val="0"/>
      <w:marBottom w:val="0"/>
      <w:divBdr>
        <w:top w:val="none" w:sz="0" w:space="0" w:color="auto"/>
        <w:left w:val="none" w:sz="0" w:space="0" w:color="auto"/>
        <w:bottom w:val="none" w:sz="0" w:space="0" w:color="auto"/>
        <w:right w:val="none" w:sz="0" w:space="0" w:color="auto"/>
      </w:divBdr>
    </w:div>
    <w:div w:id="1570648569">
      <w:bodyDiv w:val="1"/>
      <w:marLeft w:val="0"/>
      <w:marRight w:val="0"/>
      <w:marTop w:val="0"/>
      <w:marBottom w:val="0"/>
      <w:divBdr>
        <w:top w:val="none" w:sz="0" w:space="0" w:color="auto"/>
        <w:left w:val="none" w:sz="0" w:space="0" w:color="auto"/>
        <w:bottom w:val="none" w:sz="0" w:space="0" w:color="auto"/>
        <w:right w:val="none" w:sz="0" w:space="0" w:color="auto"/>
      </w:divBdr>
    </w:div>
    <w:div w:id="1571499526">
      <w:bodyDiv w:val="1"/>
      <w:marLeft w:val="0"/>
      <w:marRight w:val="0"/>
      <w:marTop w:val="0"/>
      <w:marBottom w:val="0"/>
      <w:divBdr>
        <w:top w:val="none" w:sz="0" w:space="0" w:color="auto"/>
        <w:left w:val="none" w:sz="0" w:space="0" w:color="auto"/>
        <w:bottom w:val="none" w:sz="0" w:space="0" w:color="auto"/>
        <w:right w:val="none" w:sz="0" w:space="0" w:color="auto"/>
      </w:divBdr>
    </w:div>
    <w:div w:id="1571883349">
      <w:bodyDiv w:val="1"/>
      <w:marLeft w:val="0"/>
      <w:marRight w:val="0"/>
      <w:marTop w:val="0"/>
      <w:marBottom w:val="0"/>
      <w:divBdr>
        <w:top w:val="none" w:sz="0" w:space="0" w:color="auto"/>
        <w:left w:val="none" w:sz="0" w:space="0" w:color="auto"/>
        <w:bottom w:val="none" w:sz="0" w:space="0" w:color="auto"/>
        <w:right w:val="none" w:sz="0" w:space="0" w:color="auto"/>
      </w:divBdr>
    </w:div>
    <w:div w:id="1577471188">
      <w:bodyDiv w:val="1"/>
      <w:marLeft w:val="0"/>
      <w:marRight w:val="0"/>
      <w:marTop w:val="0"/>
      <w:marBottom w:val="0"/>
      <w:divBdr>
        <w:top w:val="none" w:sz="0" w:space="0" w:color="auto"/>
        <w:left w:val="none" w:sz="0" w:space="0" w:color="auto"/>
        <w:bottom w:val="none" w:sz="0" w:space="0" w:color="auto"/>
        <w:right w:val="none" w:sz="0" w:space="0" w:color="auto"/>
      </w:divBdr>
    </w:div>
    <w:div w:id="1585796456">
      <w:bodyDiv w:val="1"/>
      <w:marLeft w:val="0"/>
      <w:marRight w:val="0"/>
      <w:marTop w:val="0"/>
      <w:marBottom w:val="0"/>
      <w:divBdr>
        <w:top w:val="none" w:sz="0" w:space="0" w:color="auto"/>
        <w:left w:val="none" w:sz="0" w:space="0" w:color="auto"/>
        <w:bottom w:val="none" w:sz="0" w:space="0" w:color="auto"/>
        <w:right w:val="none" w:sz="0" w:space="0" w:color="auto"/>
      </w:divBdr>
    </w:div>
    <w:div w:id="1586262673">
      <w:bodyDiv w:val="1"/>
      <w:marLeft w:val="0"/>
      <w:marRight w:val="0"/>
      <w:marTop w:val="0"/>
      <w:marBottom w:val="0"/>
      <w:divBdr>
        <w:top w:val="none" w:sz="0" w:space="0" w:color="auto"/>
        <w:left w:val="none" w:sz="0" w:space="0" w:color="auto"/>
        <w:bottom w:val="none" w:sz="0" w:space="0" w:color="auto"/>
        <w:right w:val="none" w:sz="0" w:space="0" w:color="auto"/>
      </w:divBdr>
    </w:div>
    <w:div w:id="1586962188">
      <w:bodyDiv w:val="1"/>
      <w:marLeft w:val="0"/>
      <w:marRight w:val="0"/>
      <w:marTop w:val="0"/>
      <w:marBottom w:val="0"/>
      <w:divBdr>
        <w:top w:val="none" w:sz="0" w:space="0" w:color="auto"/>
        <w:left w:val="none" w:sz="0" w:space="0" w:color="auto"/>
        <w:bottom w:val="none" w:sz="0" w:space="0" w:color="auto"/>
        <w:right w:val="none" w:sz="0" w:space="0" w:color="auto"/>
      </w:divBdr>
    </w:div>
    <w:div w:id="1590773609">
      <w:bodyDiv w:val="1"/>
      <w:marLeft w:val="0"/>
      <w:marRight w:val="0"/>
      <w:marTop w:val="0"/>
      <w:marBottom w:val="0"/>
      <w:divBdr>
        <w:top w:val="none" w:sz="0" w:space="0" w:color="auto"/>
        <w:left w:val="none" w:sz="0" w:space="0" w:color="auto"/>
        <w:bottom w:val="none" w:sz="0" w:space="0" w:color="auto"/>
        <w:right w:val="none" w:sz="0" w:space="0" w:color="auto"/>
      </w:divBdr>
    </w:div>
    <w:div w:id="1591044220">
      <w:bodyDiv w:val="1"/>
      <w:marLeft w:val="0"/>
      <w:marRight w:val="0"/>
      <w:marTop w:val="0"/>
      <w:marBottom w:val="0"/>
      <w:divBdr>
        <w:top w:val="none" w:sz="0" w:space="0" w:color="auto"/>
        <w:left w:val="none" w:sz="0" w:space="0" w:color="auto"/>
        <w:bottom w:val="none" w:sz="0" w:space="0" w:color="auto"/>
        <w:right w:val="none" w:sz="0" w:space="0" w:color="auto"/>
      </w:divBdr>
    </w:div>
    <w:div w:id="1593587604">
      <w:bodyDiv w:val="1"/>
      <w:marLeft w:val="0"/>
      <w:marRight w:val="0"/>
      <w:marTop w:val="0"/>
      <w:marBottom w:val="0"/>
      <w:divBdr>
        <w:top w:val="none" w:sz="0" w:space="0" w:color="auto"/>
        <w:left w:val="none" w:sz="0" w:space="0" w:color="auto"/>
        <w:bottom w:val="none" w:sz="0" w:space="0" w:color="auto"/>
        <w:right w:val="none" w:sz="0" w:space="0" w:color="auto"/>
      </w:divBdr>
    </w:div>
    <w:div w:id="1593735105">
      <w:bodyDiv w:val="1"/>
      <w:marLeft w:val="0"/>
      <w:marRight w:val="0"/>
      <w:marTop w:val="0"/>
      <w:marBottom w:val="0"/>
      <w:divBdr>
        <w:top w:val="none" w:sz="0" w:space="0" w:color="auto"/>
        <w:left w:val="none" w:sz="0" w:space="0" w:color="auto"/>
        <w:bottom w:val="none" w:sz="0" w:space="0" w:color="auto"/>
        <w:right w:val="none" w:sz="0" w:space="0" w:color="auto"/>
      </w:divBdr>
    </w:div>
    <w:div w:id="1593783527">
      <w:bodyDiv w:val="1"/>
      <w:marLeft w:val="0"/>
      <w:marRight w:val="0"/>
      <w:marTop w:val="0"/>
      <w:marBottom w:val="0"/>
      <w:divBdr>
        <w:top w:val="none" w:sz="0" w:space="0" w:color="auto"/>
        <w:left w:val="none" w:sz="0" w:space="0" w:color="auto"/>
        <w:bottom w:val="none" w:sz="0" w:space="0" w:color="auto"/>
        <w:right w:val="none" w:sz="0" w:space="0" w:color="auto"/>
      </w:divBdr>
    </w:div>
    <w:div w:id="1597250507">
      <w:bodyDiv w:val="1"/>
      <w:marLeft w:val="0"/>
      <w:marRight w:val="0"/>
      <w:marTop w:val="0"/>
      <w:marBottom w:val="0"/>
      <w:divBdr>
        <w:top w:val="none" w:sz="0" w:space="0" w:color="auto"/>
        <w:left w:val="none" w:sz="0" w:space="0" w:color="auto"/>
        <w:bottom w:val="none" w:sz="0" w:space="0" w:color="auto"/>
        <w:right w:val="none" w:sz="0" w:space="0" w:color="auto"/>
      </w:divBdr>
    </w:div>
    <w:div w:id="1598102778">
      <w:bodyDiv w:val="1"/>
      <w:marLeft w:val="0"/>
      <w:marRight w:val="0"/>
      <w:marTop w:val="0"/>
      <w:marBottom w:val="0"/>
      <w:divBdr>
        <w:top w:val="none" w:sz="0" w:space="0" w:color="auto"/>
        <w:left w:val="none" w:sz="0" w:space="0" w:color="auto"/>
        <w:bottom w:val="none" w:sz="0" w:space="0" w:color="auto"/>
        <w:right w:val="none" w:sz="0" w:space="0" w:color="auto"/>
      </w:divBdr>
    </w:div>
    <w:div w:id="1599481548">
      <w:bodyDiv w:val="1"/>
      <w:marLeft w:val="0"/>
      <w:marRight w:val="0"/>
      <w:marTop w:val="0"/>
      <w:marBottom w:val="0"/>
      <w:divBdr>
        <w:top w:val="none" w:sz="0" w:space="0" w:color="auto"/>
        <w:left w:val="none" w:sz="0" w:space="0" w:color="auto"/>
        <w:bottom w:val="none" w:sz="0" w:space="0" w:color="auto"/>
        <w:right w:val="none" w:sz="0" w:space="0" w:color="auto"/>
      </w:divBdr>
    </w:div>
    <w:div w:id="1604528986">
      <w:bodyDiv w:val="1"/>
      <w:marLeft w:val="0"/>
      <w:marRight w:val="0"/>
      <w:marTop w:val="0"/>
      <w:marBottom w:val="0"/>
      <w:divBdr>
        <w:top w:val="none" w:sz="0" w:space="0" w:color="auto"/>
        <w:left w:val="none" w:sz="0" w:space="0" w:color="auto"/>
        <w:bottom w:val="none" w:sz="0" w:space="0" w:color="auto"/>
        <w:right w:val="none" w:sz="0" w:space="0" w:color="auto"/>
      </w:divBdr>
    </w:div>
    <w:div w:id="1606226385">
      <w:bodyDiv w:val="1"/>
      <w:marLeft w:val="0"/>
      <w:marRight w:val="0"/>
      <w:marTop w:val="0"/>
      <w:marBottom w:val="0"/>
      <w:divBdr>
        <w:top w:val="none" w:sz="0" w:space="0" w:color="auto"/>
        <w:left w:val="none" w:sz="0" w:space="0" w:color="auto"/>
        <w:bottom w:val="none" w:sz="0" w:space="0" w:color="auto"/>
        <w:right w:val="none" w:sz="0" w:space="0" w:color="auto"/>
      </w:divBdr>
    </w:div>
    <w:div w:id="1606496362">
      <w:bodyDiv w:val="1"/>
      <w:marLeft w:val="0"/>
      <w:marRight w:val="0"/>
      <w:marTop w:val="0"/>
      <w:marBottom w:val="0"/>
      <w:divBdr>
        <w:top w:val="none" w:sz="0" w:space="0" w:color="auto"/>
        <w:left w:val="none" w:sz="0" w:space="0" w:color="auto"/>
        <w:bottom w:val="none" w:sz="0" w:space="0" w:color="auto"/>
        <w:right w:val="none" w:sz="0" w:space="0" w:color="auto"/>
      </w:divBdr>
    </w:div>
    <w:div w:id="1608124094">
      <w:bodyDiv w:val="1"/>
      <w:marLeft w:val="0"/>
      <w:marRight w:val="0"/>
      <w:marTop w:val="0"/>
      <w:marBottom w:val="0"/>
      <w:divBdr>
        <w:top w:val="none" w:sz="0" w:space="0" w:color="auto"/>
        <w:left w:val="none" w:sz="0" w:space="0" w:color="auto"/>
        <w:bottom w:val="none" w:sz="0" w:space="0" w:color="auto"/>
        <w:right w:val="none" w:sz="0" w:space="0" w:color="auto"/>
      </w:divBdr>
    </w:div>
    <w:div w:id="1608654960">
      <w:bodyDiv w:val="1"/>
      <w:marLeft w:val="0"/>
      <w:marRight w:val="0"/>
      <w:marTop w:val="0"/>
      <w:marBottom w:val="0"/>
      <w:divBdr>
        <w:top w:val="none" w:sz="0" w:space="0" w:color="auto"/>
        <w:left w:val="none" w:sz="0" w:space="0" w:color="auto"/>
        <w:bottom w:val="none" w:sz="0" w:space="0" w:color="auto"/>
        <w:right w:val="none" w:sz="0" w:space="0" w:color="auto"/>
      </w:divBdr>
    </w:div>
    <w:div w:id="1609118418">
      <w:bodyDiv w:val="1"/>
      <w:marLeft w:val="0"/>
      <w:marRight w:val="0"/>
      <w:marTop w:val="0"/>
      <w:marBottom w:val="0"/>
      <w:divBdr>
        <w:top w:val="none" w:sz="0" w:space="0" w:color="auto"/>
        <w:left w:val="none" w:sz="0" w:space="0" w:color="auto"/>
        <w:bottom w:val="none" w:sz="0" w:space="0" w:color="auto"/>
        <w:right w:val="none" w:sz="0" w:space="0" w:color="auto"/>
      </w:divBdr>
    </w:div>
    <w:div w:id="1611476179">
      <w:bodyDiv w:val="1"/>
      <w:marLeft w:val="0"/>
      <w:marRight w:val="0"/>
      <w:marTop w:val="0"/>
      <w:marBottom w:val="0"/>
      <w:divBdr>
        <w:top w:val="none" w:sz="0" w:space="0" w:color="auto"/>
        <w:left w:val="none" w:sz="0" w:space="0" w:color="auto"/>
        <w:bottom w:val="none" w:sz="0" w:space="0" w:color="auto"/>
        <w:right w:val="none" w:sz="0" w:space="0" w:color="auto"/>
      </w:divBdr>
    </w:div>
    <w:div w:id="1611862642">
      <w:bodyDiv w:val="1"/>
      <w:marLeft w:val="0"/>
      <w:marRight w:val="0"/>
      <w:marTop w:val="0"/>
      <w:marBottom w:val="0"/>
      <w:divBdr>
        <w:top w:val="none" w:sz="0" w:space="0" w:color="auto"/>
        <w:left w:val="none" w:sz="0" w:space="0" w:color="auto"/>
        <w:bottom w:val="none" w:sz="0" w:space="0" w:color="auto"/>
        <w:right w:val="none" w:sz="0" w:space="0" w:color="auto"/>
      </w:divBdr>
    </w:div>
    <w:div w:id="1613590670">
      <w:bodyDiv w:val="1"/>
      <w:marLeft w:val="0"/>
      <w:marRight w:val="0"/>
      <w:marTop w:val="0"/>
      <w:marBottom w:val="0"/>
      <w:divBdr>
        <w:top w:val="none" w:sz="0" w:space="0" w:color="auto"/>
        <w:left w:val="none" w:sz="0" w:space="0" w:color="auto"/>
        <w:bottom w:val="none" w:sz="0" w:space="0" w:color="auto"/>
        <w:right w:val="none" w:sz="0" w:space="0" w:color="auto"/>
      </w:divBdr>
    </w:div>
    <w:div w:id="1614363439">
      <w:bodyDiv w:val="1"/>
      <w:marLeft w:val="0"/>
      <w:marRight w:val="0"/>
      <w:marTop w:val="0"/>
      <w:marBottom w:val="0"/>
      <w:divBdr>
        <w:top w:val="none" w:sz="0" w:space="0" w:color="auto"/>
        <w:left w:val="none" w:sz="0" w:space="0" w:color="auto"/>
        <w:bottom w:val="none" w:sz="0" w:space="0" w:color="auto"/>
        <w:right w:val="none" w:sz="0" w:space="0" w:color="auto"/>
      </w:divBdr>
    </w:div>
    <w:div w:id="1614898686">
      <w:bodyDiv w:val="1"/>
      <w:marLeft w:val="0"/>
      <w:marRight w:val="0"/>
      <w:marTop w:val="0"/>
      <w:marBottom w:val="0"/>
      <w:divBdr>
        <w:top w:val="none" w:sz="0" w:space="0" w:color="auto"/>
        <w:left w:val="none" w:sz="0" w:space="0" w:color="auto"/>
        <w:bottom w:val="none" w:sz="0" w:space="0" w:color="auto"/>
        <w:right w:val="none" w:sz="0" w:space="0" w:color="auto"/>
      </w:divBdr>
    </w:div>
    <w:div w:id="1619947640">
      <w:bodyDiv w:val="1"/>
      <w:marLeft w:val="0"/>
      <w:marRight w:val="0"/>
      <w:marTop w:val="0"/>
      <w:marBottom w:val="0"/>
      <w:divBdr>
        <w:top w:val="none" w:sz="0" w:space="0" w:color="auto"/>
        <w:left w:val="none" w:sz="0" w:space="0" w:color="auto"/>
        <w:bottom w:val="none" w:sz="0" w:space="0" w:color="auto"/>
        <w:right w:val="none" w:sz="0" w:space="0" w:color="auto"/>
      </w:divBdr>
    </w:div>
    <w:div w:id="1620184214">
      <w:bodyDiv w:val="1"/>
      <w:marLeft w:val="0"/>
      <w:marRight w:val="0"/>
      <w:marTop w:val="0"/>
      <w:marBottom w:val="0"/>
      <w:divBdr>
        <w:top w:val="none" w:sz="0" w:space="0" w:color="auto"/>
        <w:left w:val="none" w:sz="0" w:space="0" w:color="auto"/>
        <w:bottom w:val="none" w:sz="0" w:space="0" w:color="auto"/>
        <w:right w:val="none" w:sz="0" w:space="0" w:color="auto"/>
      </w:divBdr>
    </w:div>
    <w:div w:id="1624771261">
      <w:bodyDiv w:val="1"/>
      <w:marLeft w:val="0"/>
      <w:marRight w:val="0"/>
      <w:marTop w:val="0"/>
      <w:marBottom w:val="0"/>
      <w:divBdr>
        <w:top w:val="none" w:sz="0" w:space="0" w:color="auto"/>
        <w:left w:val="none" w:sz="0" w:space="0" w:color="auto"/>
        <w:bottom w:val="none" w:sz="0" w:space="0" w:color="auto"/>
        <w:right w:val="none" w:sz="0" w:space="0" w:color="auto"/>
      </w:divBdr>
    </w:div>
    <w:div w:id="1626037813">
      <w:bodyDiv w:val="1"/>
      <w:marLeft w:val="0"/>
      <w:marRight w:val="0"/>
      <w:marTop w:val="0"/>
      <w:marBottom w:val="0"/>
      <w:divBdr>
        <w:top w:val="none" w:sz="0" w:space="0" w:color="auto"/>
        <w:left w:val="none" w:sz="0" w:space="0" w:color="auto"/>
        <w:bottom w:val="none" w:sz="0" w:space="0" w:color="auto"/>
        <w:right w:val="none" w:sz="0" w:space="0" w:color="auto"/>
      </w:divBdr>
    </w:div>
    <w:div w:id="1633755545">
      <w:bodyDiv w:val="1"/>
      <w:marLeft w:val="0"/>
      <w:marRight w:val="0"/>
      <w:marTop w:val="0"/>
      <w:marBottom w:val="0"/>
      <w:divBdr>
        <w:top w:val="none" w:sz="0" w:space="0" w:color="auto"/>
        <w:left w:val="none" w:sz="0" w:space="0" w:color="auto"/>
        <w:bottom w:val="none" w:sz="0" w:space="0" w:color="auto"/>
        <w:right w:val="none" w:sz="0" w:space="0" w:color="auto"/>
      </w:divBdr>
    </w:div>
    <w:div w:id="1635217148">
      <w:bodyDiv w:val="1"/>
      <w:marLeft w:val="0"/>
      <w:marRight w:val="0"/>
      <w:marTop w:val="0"/>
      <w:marBottom w:val="0"/>
      <w:divBdr>
        <w:top w:val="none" w:sz="0" w:space="0" w:color="auto"/>
        <w:left w:val="none" w:sz="0" w:space="0" w:color="auto"/>
        <w:bottom w:val="none" w:sz="0" w:space="0" w:color="auto"/>
        <w:right w:val="none" w:sz="0" w:space="0" w:color="auto"/>
      </w:divBdr>
    </w:div>
    <w:div w:id="1635872544">
      <w:bodyDiv w:val="1"/>
      <w:marLeft w:val="0"/>
      <w:marRight w:val="0"/>
      <w:marTop w:val="0"/>
      <w:marBottom w:val="0"/>
      <w:divBdr>
        <w:top w:val="none" w:sz="0" w:space="0" w:color="auto"/>
        <w:left w:val="none" w:sz="0" w:space="0" w:color="auto"/>
        <w:bottom w:val="none" w:sz="0" w:space="0" w:color="auto"/>
        <w:right w:val="none" w:sz="0" w:space="0" w:color="auto"/>
      </w:divBdr>
    </w:div>
    <w:div w:id="1637300655">
      <w:bodyDiv w:val="1"/>
      <w:marLeft w:val="0"/>
      <w:marRight w:val="0"/>
      <w:marTop w:val="0"/>
      <w:marBottom w:val="0"/>
      <w:divBdr>
        <w:top w:val="none" w:sz="0" w:space="0" w:color="auto"/>
        <w:left w:val="none" w:sz="0" w:space="0" w:color="auto"/>
        <w:bottom w:val="none" w:sz="0" w:space="0" w:color="auto"/>
        <w:right w:val="none" w:sz="0" w:space="0" w:color="auto"/>
      </w:divBdr>
    </w:div>
    <w:div w:id="1647396913">
      <w:bodyDiv w:val="1"/>
      <w:marLeft w:val="0"/>
      <w:marRight w:val="0"/>
      <w:marTop w:val="0"/>
      <w:marBottom w:val="0"/>
      <w:divBdr>
        <w:top w:val="none" w:sz="0" w:space="0" w:color="auto"/>
        <w:left w:val="none" w:sz="0" w:space="0" w:color="auto"/>
        <w:bottom w:val="none" w:sz="0" w:space="0" w:color="auto"/>
        <w:right w:val="none" w:sz="0" w:space="0" w:color="auto"/>
      </w:divBdr>
    </w:div>
    <w:div w:id="1649169374">
      <w:bodyDiv w:val="1"/>
      <w:marLeft w:val="0"/>
      <w:marRight w:val="0"/>
      <w:marTop w:val="0"/>
      <w:marBottom w:val="0"/>
      <w:divBdr>
        <w:top w:val="none" w:sz="0" w:space="0" w:color="auto"/>
        <w:left w:val="none" w:sz="0" w:space="0" w:color="auto"/>
        <w:bottom w:val="none" w:sz="0" w:space="0" w:color="auto"/>
        <w:right w:val="none" w:sz="0" w:space="0" w:color="auto"/>
      </w:divBdr>
    </w:div>
    <w:div w:id="1652562590">
      <w:bodyDiv w:val="1"/>
      <w:marLeft w:val="0"/>
      <w:marRight w:val="0"/>
      <w:marTop w:val="0"/>
      <w:marBottom w:val="0"/>
      <w:divBdr>
        <w:top w:val="none" w:sz="0" w:space="0" w:color="auto"/>
        <w:left w:val="none" w:sz="0" w:space="0" w:color="auto"/>
        <w:bottom w:val="none" w:sz="0" w:space="0" w:color="auto"/>
        <w:right w:val="none" w:sz="0" w:space="0" w:color="auto"/>
      </w:divBdr>
    </w:div>
    <w:div w:id="1652632835">
      <w:bodyDiv w:val="1"/>
      <w:marLeft w:val="0"/>
      <w:marRight w:val="0"/>
      <w:marTop w:val="0"/>
      <w:marBottom w:val="0"/>
      <w:divBdr>
        <w:top w:val="none" w:sz="0" w:space="0" w:color="auto"/>
        <w:left w:val="none" w:sz="0" w:space="0" w:color="auto"/>
        <w:bottom w:val="none" w:sz="0" w:space="0" w:color="auto"/>
        <w:right w:val="none" w:sz="0" w:space="0" w:color="auto"/>
      </w:divBdr>
    </w:div>
    <w:div w:id="1654485742">
      <w:bodyDiv w:val="1"/>
      <w:marLeft w:val="0"/>
      <w:marRight w:val="0"/>
      <w:marTop w:val="0"/>
      <w:marBottom w:val="0"/>
      <w:divBdr>
        <w:top w:val="none" w:sz="0" w:space="0" w:color="auto"/>
        <w:left w:val="none" w:sz="0" w:space="0" w:color="auto"/>
        <w:bottom w:val="none" w:sz="0" w:space="0" w:color="auto"/>
        <w:right w:val="none" w:sz="0" w:space="0" w:color="auto"/>
      </w:divBdr>
    </w:div>
    <w:div w:id="1658267786">
      <w:bodyDiv w:val="1"/>
      <w:marLeft w:val="0"/>
      <w:marRight w:val="0"/>
      <w:marTop w:val="0"/>
      <w:marBottom w:val="0"/>
      <w:divBdr>
        <w:top w:val="none" w:sz="0" w:space="0" w:color="auto"/>
        <w:left w:val="none" w:sz="0" w:space="0" w:color="auto"/>
        <w:bottom w:val="none" w:sz="0" w:space="0" w:color="auto"/>
        <w:right w:val="none" w:sz="0" w:space="0" w:color="auto"/>
      </w:divBdr>
    </w:div>
    <w:div w:id="1658651955">
      <w:bodyDiv w:val="1"/>
      <w:marLeft w:val="0"/>
      <w:marRight w:val="0"/>
      <w:marTop w:val="0"/>
      <w:marBottom w:val="0"/>
      <w:divBdr>
        <w:top w:val="none" w:sz="0" w:space="0" w:color="auto"/>
        <w:left w:val="none" w:sz="0" w:space="0" w:color="auto"/>
        <w:bottom w:val="none" w:sz="0" w:space="0" w:color="auto"/>
        <w:right w:val="none" w:sz="0" w:space="0" w:color="auto"/>
      </w:divBdr>
    </w:div>
    <w:div w:id="1661077437">
      <w:bodyDiv w:val="1"/>
      <w:marLeft w:val="0"/>
      <w:marRight w:val="0"/>
      <w:marTop w:val="0"/>
      <w:marBottom w:val="0"/>
      <w:divBdr>
        <w:top w:val="none" w:sz="0" w:space="0" w:color="auto"/>
        <w:left w:val="none" w:sz="0" w:space="0" w:color="auto"/>
        <w:bottom w:val="none" w:sz="0" w:space="0" w:color="auto"/>
        <w:right w:val="none" w:sz="0" w:space="0" w:color="auto"/>
      </w:divBdr>
    </w:div>
    <w:div w:id="1668360898">
      <w:bodyDiv w:val="1"/>
      <w:marLeft w:val="0"/>
      <w:marRight w:val="0"/>
      <w:marTop w:val="0"/>
      <w:marBottom w:val="0"/>
      <w:divBdr>
        <w:top w:val="none" w:sz="0" w:space="0" w:color="auto"/>
        <w:left w:val="none" w:sz="0" w:space="0" w:color="auto"/>
        <w:bottom w:val="none" w:sz="0" w:space="0" w:color="auto"/>
        <w:right w:val="none" w:sz="0" w:space="0" w:color="auto"/>
      </w:divBdr>
    </w:div>
    <w:div w:id="1669209038">
      <w:bodyDiv w:val="1"/>
      <w:marLeft w:val="0"/>
      <w:marRight w:val="0"/>
      <w:marTop w:val="0"/>
      <w:marBottom w:val="0"/>
      <w:divBdr>
        <w:top w:val="none" w:sz="0" w:space="0" w:color="auto"/>
        <w:left w:val="none" w:sz="0" w:space="0" w:color="auto"/>
        <w:bottom w:val="none" w:sz="0" w:space="0" w:color="auto"/>
        <w:right w:val="none" w:sz="0" w:space="0" w:color="auto"/>
      </w:divBdr>
    </w:div>
    <w:div w:id="1673098531">
      <w:bodyDiv w:val="1"/>
      <w:marLeft w:val="0"/>
      <w:marRight w:val="0"/>
      <w:marTop w:val="0"/>
      <w:marBottom w:val="0"/>
      <w:divBdr>
        <w:top w:val="none" w:sz="0" w:space="0" w:color="auto"/>
        <w:left w:val="none" w:sz="0" w:space="0" w:color="auto"/>
        <w:bottom w:val="none" w:sz="0" w:space="0" w:color="auto"/>
        <w:right w:val="none" w:sz="0" w:space="0" w:color="auto"/>
      </w:divBdr>
    </w:div>
    <w:div w:id="1673727778">
      <w:bodyDiv w:val="1"/>
      <w:marLeft w:val="0"/>
      <w:marRight w:val="0"/>
      <w:marTop w:val="0"/>
      <w:marBottom w:val="0"/>
      <w:divBdr>
        <w:top w:val="none" w:sz="0" w:space="0" w:color="auto"/>
        <w:left w:val="none" w:sz="0" w:space="0" w:color="auto"/>
        <w:bottom w:val="none" w:sz="0" w:space="0" w:color="auto"/>
        <w:right w:val="none" w:sz="0" w:space="0" w:color="auto"/>
      </w:divBdr>
    </w:div>
    <w:div w:id="1678532900">
      <w:bodyDiv w:val="1"/>
      <w:marLeft w:val="0"/>
      <w:marRight w:val="0"/>
      <w:marTop w:val="0"/>
      <w:marBottom w:val="0"/>
      <w:divBdr>
        <w:top w:val="none" w:sz="0" w:space="0" w:color="auto"/>
        <w:left w:val="none" w:sz="0" w:space="0" w:color="auto"/>
        <w:bottom w:val="none" w:sz="0" w:space="0" w:color="auto"/>
        <w:right w:val="none" w:sz="0" w:space="0" w:color="auto"/>
      </w:divBdr>
    </w:div>
    <w:div w:id="1679233891">
      <w:bodyDiv w:val="1"/>
      <w:marLeft w:val="0"/>
      <w:marRight w:val="0"/>
      <w:marTop w:val="0"/>
      <w:marBottom w:val="0"/>
      <w:divBdr>
        <w:top w:val="none" w:sz="0" w:space="0" w:color="auto"/>
        <w:left w:val="none" w:sz="0" w:space="0" w:color="auto"/>
        <w:bottom w:val="none" w:sz="0" w:space="0" w:color="auto"/>
        <w:right w:val="none" w:sz="0" w:space="0" w:color="auto"/>
      </w:divBdr>
    </w:div>
    <w:div w:id="1681392079">
      <w:bodyDiv w:val="1"/>
      <w:marLeft w:val="0"/>
      <w:marRight w:val="0"/>
      <w:marTop w:val="0"/>
      <w:marBottom w:val="0"/>
      <w:divBdr>
        <w:top w:val="none" w:sz="0" w:space="0" w:color="auto"/>
        <w:left w:val="none" w:sz="0" w:space="0" w:color="auto"/>
        <w:bottom w:val="none" w:sz="0" w:space="0" w:color="auto"/>
        <w:right w:val="none" w:sz="0" w:space="0" w:color="auto"/>
      </w:divBdr>
    </w:div>
    <w:div w:id="1682395861">
      <w:bodyDiv w:val="1"/>
      <w:marLeft w:val="0"/>
      <w:marRight w:val="0"/>
      <w:marTop w:val="0"/>
      <w:marBottom w:val="0"/>
      <w:divBdr>
        <w:top w:val="none" w:sz="0" w:space="0" w:color="auto"/>
        <w:left w:val="none" w:sz="0" w:space="0" w:color="auto"/>
        <w:bottom w:val="none" w:sz="0" w:space="0" w:color="auto"/>
        <w:right w:val="none" w:sz="0" w:space="0" w:color="auto"/>
      </w:divBdr>
    </w:div>
    <w:div w:id="1683512204">
      <w:bodyDiv w:val="1"/>
      <w:marLeft w:val="0"/>
      <w:marRight w:val="0"/>
      <w:marTop w:val="0"/>
      <w:marBottom w:val="0"/>
      <w:divBdr>
        <w:top w:val="none" w:sz="0" w:space="0" w:color="auto"/>
        <w:left w:val="none" w:sz="0" w:space="0" w:color="auto"/>
        <w:bottom w:val="none" w:sz="0" w:space="0" w:color="auto"/>
        <w:right w:val="none" w:sz="0" w:space="0" w:color="auto"/>
      </w:divBdr>
    </w:div>
    <w:div w:id="1685088702">
      <w:bodyDiv w:val="1"/>
      <w:marLeft w:val="0"/>
      <w:marRight w:val="0"/>
      <w:marTop w:val="0"/>
      <w:marBottom w:val="0"/>
      <w:divBdr>
        <w:top w:val="none" w:sz="0" w:space="0" w:color="auto"/>
        <w:left w:val="none" w:sz="0" w:space="0" w:color="auto"/>
        <w:bottom w:val="none" w:sz="0" w:space="0" w:color="auto"/>
        <w:right w:val="none" w:sz="0" w:space="0" w:color="auto"/>
      </w:divBdr>
    </w:div>
    <w:div w:id="1685209262">
      <w:bodyDiv w:val="1"/>
      <w:marLeft w:val="0"/>
      <w:marRight w:val="0"/>
      <w:marTop w:val="0"/>
      <w:marBottom w:val="0"/>
      <w:divBdr>
        <w:top w:val="none" w:sz="0" w:space="0" w:color="auto"/>
        <w:left w:val="none" w:sz="0" w:space="0" w:color="auto"/>
        <w:bottom w:val="none" w:sz="0" w:space="0" w:color="auto"/>
        <w:right w:val="none" w:sz="0" w:space="0" w:color="auto"/>
      </w:divBdr>
    </w:div>
    <w:div w:id="1686444977">
      <w:bodyDiv w:val="1"/>
      <w:marLeft w:val="0"/>
      <w:marRight w:val="0"/>
      <w:marTop w:val="0"/>
      <w:marBottom w:val="0"/>
      <w:divBdr>
        <w:top w:val="none" w:sz="0" w:space="0" w:color="auto"/>
        <w:left w:val="none" w:sz="0" w:space="0" w:color="auto"/>
        <w:bottom w:val="none" w:sz="0" w:space="0" w:color="auto"/>
        <w:right w:val="none" w:sz="0" w:space="0" w:color="auto"/>
      </w:divBdr>
    </w:div>
    <w:div w:id="1686664876">
      <w:bodyDiv w:val="1"/>
      <w:marLeft w:val="0"/>
      <w:marRight w:val="0"/>
      <w:marTop w:val="0"/>
      <w:marBottom w:val="0"/>
      <w:divBdr>
        <w:top w:val="none" w:sz="0" w:space="0" w:color="auto"/>
        <w:left w:val="none" w:sz="0" w:space="0" w:color="auto"/>
        <w:bottom w:val="none" w:sz="0" w:space="0" w:color="auto"/>
        <w:right w:val="none" w:sz="0" w:space="0" w:color="auto"/>
      </w:divBdr>
    </w:div>
    <w:div w:id="1691641667">
      <w:bodyDiv w:val="1"/>
      <w:marLeft w:val="0"/>
      <w:marRight w:val="0"/>
      <w:marTop w:val="0"/>
      <w:marBottom w:val="0"/>
      <w:divBdr>
        <w:top w:val="none" w:sz="0" w:space="0" w:color="auto"/>
        <w:left w:val="none" w:sz="0" w:space="0" w:color="auto"/>
        <w:bottom w:val="none" w:sz="0" w:space="0" w:color="auto"/>
        <w:right w:val="none" w:sz="0" w:space="0" w:color="auto"/>
      </w:divBdr>
    </w:div>
    <w:div w:id="1692561267">
      <w:bodyDiv w:val="1"/>
      <w:marLeft w:val="0"/>
      <w:marRight w:val="0"/>
      <w:marTop w:val="0"/>
      <w:marBottom w:val="0"/>
      <w:divBdr>
        <w:top w:val="none" w:sz="0" w:space="0" w:color="auto"/>
        <w:left w:val="none" w:sz="0" w:space="0" w:color="auto"/>
        <w:bottom w:val="none" w:sz="0" w:space="0" w:color="auto"/>
        <w:right w:val="none" w:sz="0" w:space="0" w:color="auto"/>
      </w:divBdr>
    </w:div>
    <w:div w:id="1696227358">
      <w:bodyDiv w:val="1"/>
      <w:marLeft w:val="0"/>
      <w:marRight w:val="0"/>
      <w:marTop w:val="0"/>
      <w:marBottom w:val="0"/>
      <w:divBdr>
        <w:top w:val="none" w:sz="0" w:space="0" w:color="auto"/>
        <w:left w:val="none" w:sz="0" w:space="0" w:color="auto"/>
        <w:bottom w:val="none" w:sz="0" w:space="0" w:color="auto"/>
        <w:right w:val="none" w:sz="0" w:space="0" w:color="auto"/>
      </w:divBdr>
    </w:div>
    <w:div w:id="1702897659">
      <w:bodyDiv w:val="1"/>
      <w:marLeft w:val="0"/>
      <w:marRight w:val="0"/>
      <w:marTop w:val="0"/>
      <w:marBottom w:val="0"/>
      <w:divBdr>
        <w:top w:val="none" w:sz="0" w:space="0" w:color="auto"/>
        <w:left w:val="none" w:sz="0" w:space="0" w:color="auto"/>
        <w:bottom w:val="none" w:sz="0" w:space="0" w:color="auto"/>
        <w:right w:val="none" w:sz="0" w:space="0" w:color="auto"/>
      </w:divBdr>
    </w:div>
    <w:div w:id="1703169573">
      <w:bodyDiv w:val="1"/>
      <w:marLeft w:val="0"/>
      <w:marRight w:val="0"/>
      <w:marTop w:val="0"/>
      <w:marBottom w:val="0"/>
      <w:divBdr>
        <w:top w:val="none" w:sz="0" w:space="0" w:color="auto"/>
        <w:left w:val="none" w:sz="0" w:space="0" w:color="auto"/>
        <w:bottom w:val="none" w:sz="0" w:space="0" w:color="auto"/>
        <w:right w:val="none" w:sz="0" w:space="0" w:color="auto"/>
      </w:divBdr>
    </w:div>
    <w:div w:id="1703895075">
      <w:bodyDiv w:val="1"/>
      <w:marLeft w:val="0"/>
      <w:marRight w:val="0"/>
      <w:marTop w:val="0"/>
      <w:marBottom w:val="0"/>
      <w:divBdr>
        <w:top w:val="none" w:sz="0" w:space="0" w:color="auto"/>
        <w:left w:val="none" w:sz="0" w:space="0" w:color="auto"/>
        <w:bottom w:val="none" w:sz="0" w:space="0" w:color="auto"/>
        <w:right w:val="none" w:sz="0" w:space="0" w:color="auto"/>
      </w:divBdr>
    </w:div>
    <w:div w:id="1705131008">
      <w:bodyDiv w:val="1"/>
      <w:marLeft w:val="0"/>
      <w:marRight w:val="0"/>
      <w:marTop w:val="0"/>
      <w:marBottom w:val="0"/>
      <w:divBdr>
        <w:top w:val="none" w:sz="0" w:space="0" w:color="auto"/>
        <w:left w:val="none" w:sz="0" w:space="0" w:color="auto"/>
        <w:bottom w:val="none" w:sz="0" w:space="0" w:color="auto"/>
        <w:right w:val="none" w:sz="0" w:space="0" w:color="auto"/>
      </w:divBdr>
    </w:div>
    <w:div w:id="1706327563">
      <w:bodyDiv w:val="1"/>
      <w:marLeft w:val="0"/>
      <w:marRight w:val="0"/>
      <w:marTop w:val="0"/>
      <w:marBottom w:val="0"/>
      <w:divBdr>
        <w:top w:val="none" w:sz="0" w:space="0" w:color="auto"/>
        <w:left w:val="none" w:sz="0" w:space="0" w:color="auto"/>
        <w:bottom w:val="none" w:sz="0" w:space="0" w:color="auto"/>
        <w:right w:val="none" w:sz="0" w:space="0" w:color="auto"/>
      </w:divBdr>
    </w:div>
    <w:div w:id="1714844530">
      <w:bodyDiv w:val="1"/>
      <w:marLeft w:val="0"/>
      <w:marRight w:val="0"/>
      <w:marTop w:val="0"/>
      <w:marBottom w:val="0"/>
      <w:divBdr>
        <w:top w:val="none" w:sz="0" w:space="0" w:color="auto"/>
        <w:left w:val="none" w:sz="0" w:space="0" w:color="auto"/>
        <w:bottom w:val="none" w:sz="0" w:space="0" w:color="auto"/>
        <w:right w:val="none" w:sz="0" w:space="0" w:color="auto"/>
      </w:divBdr>
    </w:div>
    <w:div w:id="1715735618">
      <w:bodyDiv w:val="1"/>
      <w:marLeft w:val="0"/>
      <w:marRight w:val="0"/>
      <w:marTop w:val="0"/>
      <w:marBottom w:val="0"/>
      <w:divBdr>
        <w:top w:val="none" w:sz="0" w:space="0" w:color="auto"/>
        <w:left w:val="none" w:sz="0" w:space="0" w:color="auto"/>
        <w:bottom w:val="none" w:sz="0" w:space="0" w:color="auto"/>
        <w:right w:val="none" w:sz="0" w:space="0" w:color="auto"/>
      </w:divBdr>
    </w:div>
    <w:div w:id="1718166304">
      <w:bodyDiv w:val="1"/>
      <w:marLeft w:val="0"/>
      <w:marRight w:val="0"/>
      <w:marTop w:val="0"/>
      <w:marBottom w:val="0"/>
      <w:divBdr>
        <w:top w:val="none" w:sz="0" w:space="0" w:color="auto"/>
        <w:left w:val="none" w:sz="0" w:space="0" w:color="auto"/>
        <w:bottom w:val="none" w:sz="0" w:space="0" w:color="auto"/>
        <w:right w:val="none" w:sz="0" w:space="0" w:color="auto"/>
      </w:divBdr>
    </w:div>
    <w:div w:id="1724789893">
      <w:bodyDiv w:val="1"/>
      <w:marLeft w:val="0"/>
      <w:marRight w:val="0"/>
      <w:marTop w:val="0"/>
      <w:marBottom w:val="0"/>
      <w:divBdr>
        <w:top w:val="none" w:sz="0" w:space="0" w:color="auto"/>
        <w:left w:val="none" w:sz="0" w:space="0" w:color="auto"/>
        <w:bottom w:val="none" w:sz="0" w:space="0" w:color="auto"/>
        <w:right w:val="none" w:sz="0" w:space="0" w:color="auto"/>
      </w:divBdr>
    </w:div>
    <w:div w:id="1724911896">
      <w:bodyDiv w:val="1"/>
      <w:marLeft w:val="0"/>
      <w:marRight w:val="0"/>
      <w:marTop w:val="0"/>
      <w:marBottom w:val="0"/>
      <w:divBdr>
        <w:top w:val="none" w:sz="0" w:space="0" w:color="auto"/>
        <w:left w:val="none" w:sz="0" w:space="0" w:color="auto"/>
        <w:bottom w:val="none" w:sz="0" w:space="0" w:color="auto"/>
        <w:right w:val="none" w:sz="0" w:space="0" w:color="auto"/>
      </w:divBdr>
    </w:div>
    <w:div w:id="1725325385">
      <w:bodyDiv w:val="1"/>
      <w:marLeft w:val="0"/>
      <w:marRight w:val="0"/>
      <w:marTop w:val="0"/>
      <w:marBottom w:val="0"/>
      <w:divBdr>
        <w:top w:val="none" w:sz="0" w:space="0" w:color="auto"/>
        <w:left w:val="none" w:sz="0" w:space="0" w:color="auto"/>
        <w:bottom w:val="none" w:sz="0" w:space="0" w:color="auto"/>
        <w:right w:val="none" w:sz="0" w:space="0" w:color="auto"/>
      </w:divBdr>
    </w:div>
    <w:div w:id="1725446166">
      <w:bodyDiv w:val="1"/>
      <w:marLeft w:val="0"/>
      <w:marRight w:val="0"/>
      <w:marTop w:val="0"/>
      <w:marBottom w:val="0"/>
      <w:divBdr>
        <w:top w:val="none" w:sz="0" w:space="0" w:color="auto"/>
        <w:left w:val="none" w:sz="0" w:space="0" w:color="auto"/>
        <w:bottom w:val="none" w:sz="0" w:space="0" w:color="auto"/>
        <w:right w:val="none" w:sz="0" w:space="0" w:color="auto"/>
      </w:divBdr>
    </w:div>
    <w:div w:id="1727025062">
      <w:bodyDiv w:val="1"/>
      <w:marLeft w:val="0"/>
      <w:marRight w:val="0"/>
      <w:marTop w:val="0"/>
      <w:marBottom w:val="0"/>
      <w:divBdr>
        <w:top w:val="none" w:sz="0" w:space="0" w:color="auto"/>
        <w:left w:val="none" w:sz="0" w:space="0" w:color="auto"/>
        <w:bottom w:val="none" w:sz="0" w:space="0" w:color="auto"/>
        <w:right w:val="none" w:sz="0" w:space="0" w:color="auto"/>
      </w:divBdr>
    </w:div>
    <w:div w:id="1728800143">
      <w:bodyDiv w:val="1"/>
      <w:marLeft w:val="0"/>
      <w:marRight w:val="0"/>
      <w:marTop w:val="0"/>
      <w:marBottom w:val="0"/>
      <w:divBdr>
        <w:top w:val="none" w:sz="0" w:space="0" w:color="auto"/>
        <w:left w:val="none" w:sz="0" w:space="0" w:color="auto"/>
        <w:bottom w:val="none" w:sz="0" w:space="0" w:color="auto"/>
        <w:right w:val="none" w:sz="0" w:space="0" w:color="auto"/>
      </w:divBdr>
    </w:div>
    <w:div w:id="1730030856">
      <w:bodyDiv w:val="1"/>
      <w:marLeft w:val="0"/>
      <w:marRight w:val="0"/>
      <w:marTop w:val="0"/>
      <w:marBottom w:val="0"/>
      <w:divBdr>
        <w:top w:val="none" w:sz="0" w:space="0" w:color="auto"/>
        <w:left w:val="none" w:sz="0" w:space="0" w:color="auto"/>
        <w:bottom w:val="none" w:sz="0" w:space="0" w:color="auto"/>
        <w:right w:val="none" w:sz="0" w:space="0" w:color="auto"/>
      </w:divBdr>
    </w:div>
    <w:div w:id="1733314440">
      <w:bodyDiv w:val="1"/>
      <w:marLeft w:val="0"/>
      <w:marRight w:val="0"/>
      <w:marTop w:val="0"/>
      <w:marBottom w:val="0"/>
      <w:divBdr>
        <w:top w:val="none" w:sz="0" w:space="0" w:color="auto"/>
        <w:left w:val="none" w:sz="0" w:space="0" w:color="auto"/>
        <w:bottom w:val="none" w:sz="0" w:space="0" w:color="auto"/>
        <w:right w:val="none" w:sz="0" w:space="0" w:color="auto"/>
      </w:divBdr>
    </w:div>
    <w:div w:id="1736513276">
      <w:bodyDiv w:val="1"/>
      <w:marLeft w:val="0"/>
      <w:marRight w:val="0"/>
      <w:marTop w:val="0"/>
      <w:marBottom w:val="0"/>
      <w:divBdr>
        <w:top w:val="none" w:sz="0" w:space="0" w:color="auto"/>
        <w:left w:val="none" w:sz="0" w:space="0" w:color="auto"/>
        <w:bottom w:val="none" w:sz="0" w:space="0" w:color="auto"/>
        <w:right w:val="none" w:sz="0" w:space="0" w:color="auto"/>
      </w:divBdr>
    </w:div>
    <w:div w:id="1738362253">
      <w:bodyDiv w:val="1"/>
      <w:marLeft w:val="0"/>
      <w:marRight w:val="0"/>
      <w:marTop w:val="0"/>
      <w:marBottom w:val="0"/>
      <w:divBdr>
        <w:top w:val="none" w:sz="0" w:space="0" w:color="auto"/>
        <w:left w:val="none" w:sz="0" w:space="0" w:color="auto"/>
        <w:bottom w:val="none" w:sz="0" w:space="0" w:color="auto"/>
        <w:right w:val="none" w:sz="0" w:space="0" w:color="auto"/>
      </w:divBdr>
    </w:div>
    <w:div w:id="1739017225">
      <w:bodyDiv w:val="1"/>
      <w:marLeft w:val="0"/>
      <w:marRight w:val="0"/>
      <w:marTop w:val="0"/>
      <w:marBottom w:val="0"/>
      <w:divBdr>
        <w:top w:val="none" w:sz="0" w:space="0" w:color="auto"/>
        <w:left w:val="none" w:sz="0" w:space="0" w:color="auto"/>
        <w:bottom w:val="none" w:sz="0" w:space="0" w:color="auto"/>
        <w:right w:val="none" w:sz="0" w:space="0" w:color="auto"/>
      </w:divBdr>
    </w:div>
    <w:div w:id="1739088317">
      <w:bodyDiv w:val="1"/>
      <w:marLeft w:val="0"/>
      <w:marRight w:val="0"/>
      <w:marTop w:val="0"/>
      <w:marBottom w:val="0"/>
      <w:divBdr>
        <w:top w:val="none" w:sz="0" w:space="0" w:color="auto"/>
        <w:left w:val="none" w:sz="0" w:space="0" w:color="auto"/>
        <w:bottom w:val="none" w:sz="0" w:space="0" w:color="auto"/>
        <w:right w:val="none" w:sz="0" w:space="0" w:color="auto"/>
      </w:divBdr>
    </w:div>
    <w:div w:id="1739477036">
      <w:bodyDiv w:val="1"/>
      <w:marLeft w:val="0"/>
      <w:marRight w:val="0"/>
      <w:marTop w:val="0"/>
      <w:marBottom w:val="0"/>
      <w:divBdr>
        <w:top w:val="none" w:sz="0" w:space="0" w:color="auto"/>
        <w:left w:val="none" w:sz="0" w:space="0" w:color="auto"/>
        <w:bottom w:val="none" w:sz="0" w:space="0" w:color="auto"/>
        <w:right w:val="none" w:sz="0" w:space="0" w:color="auto"/>
      </w:divBdr>
    </w:div>
    <w:div w:id="1739668767">
      <w:bodyDiv w:val="1"/>
      <w:marLeft w:val="0"/>
      <w:marRight w:val="0"/>
      <w:marTop w:val="0"/>
      <w:marBottom w:val="0"/>
      <w:divBdr>
        <w:top w:val="none" w:sz="0" w:space="0" w:color="auto"/>
        <w:left w:val="none" w:sz="0" w:space="0" w:color="auto"/>
        <w:bottom w:val="none" w:sz="0" w:space="0" w:color="auto"/>
        <w:right w:val="none" w:sz="0" w:space="0" w:color="auto"/>
      </w:divBdr>
    </w:div>
    <w:div w:id="1739669547">
      <w:bodyDiv w:val="1"/>
      <w:marLeft w:val="0"/>
      <w:marRight w:val="0"/>
      <w:marTop w:val="0"/>
      <w:marBottom w:val="0"/>
      <w:divBdr>
        <w:top w:val="none" w:sz="0" w:space="0" w:color="auto"/>
        <w:left w:val="none" w:sz="0" w:space="0" w:color="auto"/>
        <w:bottom w:val="none" w:sz="0" w:space="0" w:color="auto"/>
        <w:right w:val="none" w:sz="0" w:space="0" w:color="auto"/>
      </w:divBdr>
    </w:div>
    <w:div w:id="1744257429">
      <w:bodyDiv w:val="1"/>
      <w:marLeft w:val="0"/>
      <w:marRight w:val="0"/>
      <w:marTop w:val="0"/>
      <w:marBottom w:val="0"/>
      <w:divBdr>
        <w:top w:val="none" w:sz="0" w:space="0" w:color="auto"/>
        <w:left w:val="none" w:sz="0" w:space="0" w:color="auto"/>
        <w:bottom w:val="none" w:sz="0" w:space="0" w:color="auto"/>
        <w:right w:val="none" w:sz="0" w:space="0" w:color="auto"/>
      </w:divBdr>
    </w:div>
    <w:div w:id="1745688058">
      <w:bodyDiv w:val="1"/>
      <w:marLeft w:val="0"/>
      <w:marRight w:val="0"/>
      <w:marTop w:val="0"/>
      <w:marBottom w:val="0"/>
      <w:divBdr>
        <w:top w:val="none" w:sz="0" w:space="0" w:color="auto"/>
        <w:left w:val="none" w:sz="0" w:space="0" w:color="auto"/>
        <w:bottom w:val="none" w:sz="0" w:space="0" w:color="auto"/>
        <w:right w:val="none" w:sz="0" w:space="0" w:color="auto"/>
      </w:divBdr>
    </w:div>
    <w:div w:id="1746410565">
      <w:bodyDiv w:val="1"/>
      <w:marLeft w:val="0"/>
      <w:marRight w:val="0"/>
      <w:marTop w:val="0"/>
      <w:marBottom w:val="0"/>
      <w:divBdr>
        <w:top w:val="none" w:sz="0" w:space="0" w:color="auto"/>
        <w:left w:val="none" w:sz="0" w:space="0" w:color="auto"/>
        <w:bottom w:val="none" w:sz="0" w:space="0" w:color="auto"/>
        <w:right w:val="none" w:sz="0" w:space="0" w:color="auto"/>
      </w:divBdr>
    </w:div>
    <w:div w:id="1752308318">
      <w:bodyDiv w:val="1"/>
      <w:marLeft w:val="0"/>
      <w:marRight w:val="0"/>
      <w:marTop w:val="0"/>
      <w:marBottom w:val="0"/>
      <w:divBdr>
        <w:top w:val="none" w:sz="0" w:space="0" w:color="auto"/>
        <w:left w:val="none" w:sz="0" w:space="0" w:color="auto"/>
        <w:bottom w:val="none" w:sz="0" w:space="0" w:color="auto"/>
        <w:right w:val="none" w:sz="0" w:space="0" w:color="auto"/>
      </w:divBdr>
    </w:div>
    <w:div w:id="1753695599">
      <w:bodyDiv w:val="1"/>
      <w:marLeft w:val="0"/>
      <w:marRight w:val="0"/>
      <w:marTop w:val="0"/>
      <w:marBottom w:val="0"/>
      <w:divBdr>
        <w:top w:val="none" w:sz="0" w:space="0" w:color="auto"/>
        <w:left w:val="none" w:sz="0" w:space="0" w:color="auto"/>
        <w:bottom w:val="none" w:sz="0" w:space="0" w:color="auto"/>
        <w:right w:val="none" w:sz="0" w:space="0" w:color="auto"/>
      </w:divBdr>
    </w:div>
    <w:div w:id="1754664183">
      <w:bodyDiv w:val="1"/>
      <w:marLeft w:val="0"/>
      <w:marRight w:val="0"/>
      <w:marTop w:val="0"/>
      <w:marBottom w:val="0"/>
      <w:divBdr>
        <w:top w:val="none" w:sz="0" w:space="0" w:color="auto"/>
        <w:left w:val="none" w:sz="0" w:space="0" w:color="auto"/>
        <w:bottom w:val="none" w:sz="0" w:space="0" w:color="auto"/>
        <w:right w:val="none" w:sz="0" w:space="0" w:color="auto"/>
      </w:divBdr>
    </w:div>
    <w:div w:id="1756782476">
      <w:bodyDiv w:val="1"/>
      <w:marLeft w:val="0"/>
      <w:marRight w:val="0"/>
      <w:marTop w:val="0"/>
      <w:marBottom w:val="0"/>
      <w:divBdr>
        <w:top w:val="none" w:sz="0" w:space="0" w:color="auto"/>
        <w:left w:val="none" w:sz="0" w:space="0" w:color="auto"/>
        <w:bottom w:val="none" w:sz="0" w:space="0" w:color="auto"/>
        <w:right w:val="none" w:sz="0" w:space="0" w:color="auto"/>
      </w:divBdr>
    </w:div>
    <w:div w:id="1758480460">
      <w:bodyDiv w:val="1"/>
      <w:marLeft w:val="0"/>
      <w:marRight w:val="0"/>
      <w:marTop w:val="0"/>
      <w:marBottom w:val="0"/>
      <w:divBdr>
        <w:top w:val="none" w:sz="0" w:space="0" w:color="auto"/>
        <w:left w:val="none" w:sz="0" w:space="0" w:color="auto"/>
        <w:bottom w:val="none" w:sz="0" w:space="0" w:color="auto"/>
        <w:right w:val="none" w:sz="0" w:space="0" w:color="auto"/>
      </w:divBdr>
    </w:div>
    <w:div w:id="1759138539">
      <w:bodyDiv w:val="1"/>
      <w:marLeft w:val="0"/>
      <w:marRight w:val="0"/>
      <w:marTop w:val="0"/>
      <w:marBottom w:val="0"/>
      <w:divBdr>
        <w:top w:val="none" w:sz="0" w:space="0" w:color="auto"/>
        <w:left w:val="none" w:sz="0" w:space="0" w:color="auto"/>
        <w:bottom w:val="none" w:sz="0" w:space="0" w:color="auto"/>
        <w:right w:val="none" w:sz="0" w:space="0" w:color="auto"/>
      </w:divBdr>
    </w:div>
    <w:div w:id="1762410452">
      <w:bodyDiv w:val="1"/>
      <w:marLeft w:val="0"/>
      <w:marRight w:val="0"/>
      <w:marTop w:val="0"/>
      <w:marBottom w:val="0"/>
      <w:divBdr>
        <w:top w:val="none" w:sz="0" w:space="0" w:color="auto"/>
        <w:left w:val="none" w:sz="0" w:space="0" w:color="auto"/>
        <w:bottom w:val="none" w:sz="0" w:space="0" w:color="auto"/>
        <w:right w:val="none" w:sz="0" w:space="0" w:color="auto"/>
      </w:divBdr>
    </w:div>
    <w:div w:id="1764497848">
      <w:bodyDiv w:val="1"/>
      <w:marLeft w:val="0"/>
      <w:marRight w:val="0"/>
      <w:marTop w:val="0"/>
      <w:marBottom w:val="0"/>
      <w:divBdr>
        <w:top w:val="none" w:sz="0" w:space="0" w:color="auto"/>
        <w:left w:val="none" w:sz="0" w:space="0" w:color="auto"/>
        <w:bottom w:val="none" w:sz="0" w:space="0" w:color="auto"/>
        <w:right w:val="none" w:sz="0" w:space="0" w:color="auto"/>
      </w:divBdr>
    </w:div>
    <w:div w:id="1768191746">
      <w:bodyDiv w:val="1"/>
      <w:marLeft w:val="0"/>
      <w:marRight w:val="0"/>
      <w:marTop w:val="0"/>
      <w:marBottom w:val="0"/>
      <w:divBdr>
        <w:top w:val="none" w:sz="0" w:space="0" w:color="auto"/>
        <w:left w:val="none" w:sz="0" w:space="0" w:color="auto"/>
        <w:bottom w:val="none" w:sz="0" w:space="0" w:color="auto"/>
        <w:right w:val="none" w:sz="0" w:space="0" w:color="auto"/>
      </w:divBdr>
    </w:div>
    <w:div w:id="1769739926">
      <w:bodyDiv w:val="1"/>
      <w:marLeft w:val="0"/>
      <w:marRight w:val="0"/>
      <w:marTop w:val="0"/>
      <w:marBottom w:val="0"/>
      <w:divBdr>
        <w:top w:val="none" w:sz="0" w:space="0" w:color="auto"/>
        <w:left w:val="none" w:sz="0" w:space="0" w:color="auto"/>
        <w:bottom w:val="none" w:sz="0" w:space="0" w:color="auto"/>
        <w:right w:val="none" w:sz="0" w:space="0" w:color="auto"/>
      </w:divBdr>
    </w:div>
    <w:div w:id="1770274404">
      <w:bodyDiv w:val="1"/>
      <w:marLeft w:val="0"/>
      <w:marRight w:val="0"/>
      <w:marTop w:val="0"/>
      <w:marBottom w:val="0"/>
      <w:divBdr>
        <w:top w:val="none" w:sz="0" w:space="0" w:color="auto"/>
        <w:left w:val="none" w:sz="0" w:space="0" w:color="auto"/>
        <w:bottom w:val="none" w:sz="0" w:space="0" w:color="auto"/>
        <w:right w:val="none" w:sz="0" w:space="0" w:color="auto"/>
      </w:divBdr>
    </w:div>
    <w:div w:id="1770738475">
      <w:bodyDiv w:val="1"/>
      <w:marLeft w:val="0"/>
      <w:marRight w:val="0"/>
      <w:marTop w:val="0"/>
      <w:marBottom w:val="0"/>
      <w:divBdr>
        <w:top w:val="none" w:sz="0" w:space="0" w:color="auto"/>
        <w:left w:val="none" w:sz="0" w:space="0" w:color="auto"/>
        <w:bottom w:val="none" w:sz="0" w:space="0" w:color="auto"/>
        <w:right w:val="none" w:sz="0" w:space="0" w:color="auto"/>
      </w:divBdr>
    </w:div>
    <w:div w:id="1775396024">
      <w:bodyDiv w:val="1"/>
      <w:marLeft w:val="0"/>
      <w:marRight w:val="0"/>
      <w:marTop w:val="0"/>
      <w:marBottom w:val="0"/>
      <w:divBdr>
        <w:top w:val="none" w:sz="0" w:space="0" w:color="auto"/>
        <w:left w:val="none" w:sz="0" w:space="0" w:color="auto"/>
        <w:bottom w:val="none" w:sz="0" w:space="0" w:color="auto"/>
        <w:right w:val="none" w:sz="0" w:space="0" w:color="auto"/>
      </w:divBdr>
    </w:div>
    <w:div w:id="1780179041">
      <w:bodyDiv w:val="1"/>
      <w:marLeft w:val="0"/>
      <w:marRight w:val="0"/>
      <w:marTop w:val="0"/>
      <w:marBottom w:val="0"/>
      <w:divBdr>
        <w:top w:val="none" w:sz="0" w:space="0" w:color="auto"/>
        <w:left w:val="none" w:sz="0" w:space="0" w:color="auto"/>
        <w:bottom w:val="none" w:sz="0" w:space="0" w:color="auto"/>
        <w:right w:val="none" w:sz="0" w:space="0" w:color="auto"/>
      </w:divBdr>
    </w:div>
    <w:div w:id="1781146183">
      <w:bodyDiv w:val="1"/>
      <w:marLeft w:val="0"/>
      <w:marRight w:val="0"/>
      <w:marTop w:val="0"/>
      <w:marBottom w:val="0"/>
      <w:divBdr>
        <w:top w:val="none" w:sz="0" w:space="0" w:color="auto"/>
        <w:left w:val="none" w:sz="0" w:space="0" w:color="auto"/>
        <w:bottom w:val="none" w:sz="0" w:space="0" w:color="auto"/>
        <w:right w:val="none" w:sz="0" w:space="0" w:color="auto"/>
      </w:divBdr>
    </w:div>
    <w:div w:id="1783500505">
      <w:bodyDiv w:val="1"/>
      <w:marLeft w:val="0"/>
      <w:marRight w:val="0"/>
      <w:marTop w:val="0"/>
      <w:marBottom w:val="0"/>
      <w:divBdr>
        <w:top w:val="none" w:sz="0" w:space="0" w:color="auto"/>
        <w:left w:val="none" w:sz="0" w:space="0" w:color="auto"/>
        <w:bottom w:val="none" w:sz="0" w:space="0" w:color="auto"/>
        <w:right w:val="none" w:sz="0" w:space="0" w:color="auto"/>
      </w:divBdr>
    </w:div>
    <w:div w:id="1785227233">
      <w:bodyDiv w:val="1"/>
      <w:marLeft w:val="0"/>
      <w:marRight w:val="0"/>
      <w:marTop w:val="0"/>
      <w:marBottom w:val="0"/>
      <w:divBdr>
        <w:top w:val="none" w:sz="0" w:space="0" w:color="auto"/>
        <w:left w:val="none" w:sz="0" w:space="0" w:color="auto"/>
        <w:bottom w:val="none" w:sz="0" w:space="0" w:color="auto"/>
        <w:right w:val="none" w:sz="0" w:space="0" w:color="auto"/>
      </w:divBdr>
    </w:div>
    <w:div w:id="1785298520">
      <w:bodyDiv w:val="1"/>
      <w:marLeft w:val="0"/>
      <w:marRight w:val="0"/>
      <w:marTop w:val="0"/>
      <w:marBottom w:val="0"/>
      <w:divBdr>
        <w:top w:val="none" w:sz="0" w:space="0" w:color="auto"/>
        <w:left w:val="none" w:sz="0" w:space="0" w:color="auto"/>
        <w:bottom w:val="none" w:sz="0" w:space="0" w:color="auto"/>
        <w:right w:val="none" w:sz="0" w:space="0" w:color="auto"/>
      </w:divBdr>
    </w:div>
    <w:div w:id="1785881574">
      <w:bodyDiv w:val="1"/>
      <w:marLeft w:val="0"/>
      <w:marRight w:val="0"/>
      <w:marTop w:val="0"/>
      <w:marBottom w:val="0"/>
      <w:divBdr>
        <w:top w:val="none" w:sz="0" w:space="0" w:color="auto"/>
        <w:left w:val="none" w:sz="0" w:space="0" w:color="auto"/>
        <w:bottom w:val="none" w:sz="0" w:space="0" w:color="auto"/>
        <w:right w:val="none" w:sz="0" w:space="0" w:color="auto"/>
      </w:divBdr>
    </w:div>
    <w:div w:id="1789466074">
      <w:bodyDiv w:val="1"/>
      <w:marLeft w:val="0"/>
      <w:marRight w:val="0"/>
      <w:marTop w:val="0"/>
      <w:marBottom w:val="0"/>
      <w:divBdr>
        <w:top w:val="none" w:sz="0" w:space="0" w:color="auto"/>
        <w:left w:val="none" w:sz="0" w:space="0" w:color="auto"/>
        <w:bottom w:val="none" w:sz="0" w:space="0" w:color="auto"/>
        <w:right w:val="none" w:sz="0" w:space="0" w:color="auto"/>
      </w:divBdr>
    </w:div>
    <w:div w:id="1790734792">
      <w:bodyDiv w:val="1"/>
      <w:marLeft w:val="0"/>
      <w:marRight w:val="0"/>
      <w:marTop w:val="0"/>
      <w:marBottom w:val="0"/>
      <w:divBdr>
        <w:top w:val="none" w:sz="0" w:space="0" w:color="auto"/>
        <w:left w:val="none" w:sz="0" w:space="0" w:color="auto"/>
        <w:bottom w:val="none" w:sz="0" w:space="0" w:color="auto"/>
        <w:right w:val="none" w:sz="0" w:space="0" w:color="auto"/>
      </w:divBdr>
    </w:div>
    <w:div w:id="1792626200">
      <w:bodyDiv w:val="1"/>
      <w:marLeft w:val="0"/>
      <w:marRight w:val="0"/>
      <w:marTop w:val="0"/>
      <w:marBottom w:val="0"/>
      <w:divBdr>
        <w:top w:val="none" w:sz="0" w:space="0" w:color="auto"/>
        <w:left w:val="none" w:sz="0" w:space="0" w:color="auto"/>
        <w:bottom w:val="none" w:sz="0" w:space="0" w:color="auto"/>
        <w:right w:val="none" w:sz="0" w:space="0" w:color="auto"/>
      </w:divBdr>
    </w:div>
    <w:div w:id="1793281901">
      <w:bodyDiv w:val="1"/>
      <w:marLeft w:val="0"/>
      <w:marRight w:val="0"/>
      <w:marTop w:val="0"/>
      <w:marBottom w:val="0"/>
      <w:divBdr>
        <w:top w:val="none" w:sz="0" w:space="0" w:color="auto"/>
        <w:left w:val="none" w:sz="0" w:space="0" w:color="auto"/>
        <w:bottom w:val="none" w:sz="0" w:space="0" w:color="auto"/>
        <w:right w:val="none" w:sz="0" w:space="0" w:color="auto"/>
      </w:divBdr>
    </w:div>
    <w:div w:id="1793792602">
      <w:bodyDiv w:val="1"/>
      <w:marLeft w:val="0"/>
      <w:marRight w:val="0"/>
      <w:marTop w:val="0"/>
      <w:marBottom w:val="0"/>
      <w:divBdr>
        <w:top w:val="none" w:sz="0" w:space="0" w:color="auto"/>
        <w:left w:val="none" w:sz="0" w:space="0" w:color="auto"/>
        <w:bottom w:val="none" w:sz="0" w:space="0" w:color="auto"/>
        <w:right w:val="none" w:sz="0" w:space="0" w:color="auto"/>
      </w:divBdr>
    </w:div>
    <w:div w:id="1797722756">
      <w:bodyDiv w:val="1"/>
      <w:marLeft w:val="0"/>
      <w:marRight w:val="0"/>
      <w:marTop w:val="0"/>
      <w:marBottom w:val="0"/>
      <w:divBdr>
        <w:top w:val="none" w:sz="0" w:space="0" w:color="auto"/>
        <w:left w:val="none" w:sz="0" w:space="0" w:color="auto"/>
        <w:bottom w:val="none" w:sz="0" w:space="0" w:color="auto"/>
        <w:right w:val="none" w:sz="0" w:space="0" w:color="auto"/>
      </w:divBdr>
    </w:div>
    <w:div w:id="1801994686">
      <w:bodyDiv w:val="1"/>
      <w:marLeft w:val="0"/>
      <w:marRight w:val="0"/>
      <w:marTop w:val="0"/>
      <w:marBottom w:val="0"/>
      <w:divBdr>
        <w:top w:val="none" w:sz="0" w:space="0" w:color="auto"/>
        <w:left w:val="none" w:sz="0" w:space="0" w:color="auto"/>
        <w:bottom w:val="none" w:sz="0" w:space="0" w:color="auto"/>
        <w:right w:val="none" w:sz="0" w:space="0" w:color="auto"/>
      </w:divBdr>
    </w:div>
    <w:div w:id="1802966383">
      <w:bodyDiv w:val="1"/>
      <w:marLeft w:val="0"/>
      <w:marRight w:val="0"/>
      <w:marTop w:val="0"/>
      <w:marBottom w:val="0"/>
      <w:divBdr>
        <w:top w:val="none" w:sz="0" w:space="0" w:color="auto"/>
        <w:left w:val="none" w:sz="0" w:space="0" w:color="auto"/>
        <w:bottom w:val="none" w:sz="0" w:space="0" w:color="auto"/>
        <w:right w:val="none" w:sz="0" w:space="0" w:color="auto"/>
      </w:divBdr>
    </w:div>
    <w:div w:id="1805007043">
      <w:bodyDiv w:val="1"/>
      <w:marLeft w:val="0"/>
      <w:marRight w:val="0"/>
      <w:marTop w:val="0"/>
      <w:marBottom w:val="0"/>
      <w:divBdr>
        <w:top w:val="none" w:sz="0" w:space="0" w:color="auto"/>
        <w:left w:val="none" w:sz="0" w:space="0" w:color="auto"/>
        <w:bottom w:val="none" w:sz="0" w:space="0" w:color="auto"/>
        <w:right w:val="none" w:sz="0" w:space="0" w:color="auto"/>
      </w:divBdr>
    </w:div>
    <w:div w:id="1807121572">
      <w:bodyDiv w:val="1"/>
      <w:marLeft w:val="0"/>
      <w:marRight w:val="0"/>
      <w:marTop w:val="0"/>
      <w:marBottom w:val="0"/>
      <w:divBdr>
        <w:top w:val="none" w:sz="0" w:space="0" w:color="auto"/>
        <w:left w:val="none" w:sz="0" w:space="0" w:color="auto"/>
        <w:bottom w:val="none" w:sz="0" w:space="0" w:color="auto"/>
        <w:right w:val="none" w:sz="0" w:space="0" w:color="auto"/>
      </w:divBdr>
    </w:div>
    <w:div w:id="1807965471">
      <w:bodyDiv w:val="1"/>
      <w:marLeft w:val="0"/>
      <w:marRight w:val="0"/>
      <w:marTop w:val="0"/>
      <w:marBottom w:val="0"/>
      <w:divBdr>
        <w:top w:val="none" w:sz="0" w:space="0" w:color="auto"/>
        <w:left w:val="none" w:sz="0" w:space="0" w:color="auto"/>
        <w:bottom w:val="none" w:sz="0" w:space="0" w:color="auto"/>
        <w:right w:val="none" w:sz="0" w:space="0" w:color="auto"/>
      </w:divBdr>
    </w:div>
    <w:div w:id="1811314729">
      <w:bodyDiv w:val="1"/>
      <w:marLeft w:val="0"/>
      <w:marRight w:val="0"/>
      <w:marTop w:val="0"/>
      <w:marBottom w:val="0"/>
      <w:divBdr>
        <w:top w:val="none" w:sz="0" w:space="0" w:color="auto"/>
        <w:left w:val="none" w:sz="0" w:space="0" w:color="auto"/>
        <w:bottom w:val="none" w:sz="0" w:space="0" w:color="auto"/>
        <w:right w:val="none" w:sz="0" w:space="0" w:color="auto"/>
      </w:divBdr>
      <w:divsChild>
        <w:div w:id="2021159206">
          <w:marLeft w:val="0"/>
          <w:marRight w:val="0"/>
          <w:marTop w:val="0"/>
          <w:marBottom w:val="0"/>
          <w:divBdr>
            <w:top w:val="none" w:sz="0" w:space="0" w:color="auto"/>
            <w:left w:val="none" w:sz="0" w:space="0" w:color="auto"/>
            <w:bottom w:val="none" w:sz="0" w:space="0" w:color="auto"/>
            <w:right w:val="none" w:sz="0" w:space="0" w:color="auto"/>
          </w:divBdr>
          <w:divsChild>
            <w:div w:id="649869012">
              <w:marLeft w:val="0"/>
              <w:marRight w:val="0"/>
              <w:marTop w:val="0"/>
              <w:marBottom w:val="0"/>
              <w:divBdr>
                <w:top w:val="none" w:sz="0" w:space="0" w:color="auto"/>
                <w:left w:val="none" w:sz="0" w:space="0" w:color="auto"/>
                <w:bottom w:val="none" w:sz="0" w:space="0" w:color="auto"/>
                <w:right w:val="none" w:sz="0" w:space="0" w:color="auto"/>
              </w:divBdr>
              <w:divsChild>
                <w:div w:id="2029408032">
                  <w:marLeft w:val="0"/>
                  <w:marRight w:val="0"/>
                  <w:marTop w:val="0"/>
                  <w:marBottom w:val="0"/>
                  <w:divBdr>
                    <w:top w:val="none" w:sz="0" w:space="0" w:color="auto"/>
                    <w:left w:val="none" w:sz="0" w:space="0" w:color="auto"/>
                    <w:bottom w:val="none" w:sz="0" w:space="0" w:color="auto"/>
                    <w:right w:val="none" w:sz="0" w:space="0" w:color="auto"/>
                  </w:divBdr>
                  <w:divsChild>
                    <w:div w:id="14613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0215">
      <w:bodyDiv w:val="1"/>
      <w:marLeft w:val="0"/>
      <w:marRight w:val="0"/>
      <w:marTop w:val="0"/>
      <w:marBottom w:val="0"/>
      <w:divBdr>
        <w:top w:val="none" w:sz="0" w:space="0" w:color="auto"/>
        <w:left w:val="none" w:sz="0" w:space="0" w:color="auto"/>
        <w:bottom w:val="none" w:sz="0" w:space="0" w:color="auto"/>
        <w:right w:val="none" w:sz="0" w:space="0" w:color="auto"/>
      </w:divBdr>
    </w:div>
    <w:div w:id="1813980956">
      <w:bodyDiv w:val="1"/>
      <w:marLeft w:val="0"/>
      <w:marRight w:val="0"/>
      <w:marTop w:val="0"/>
      <w:marBottom w:val="0"/>
      <w:divBdr>
        <w:top w:val="none" w:sz="0" w:space="0" w:color="auto"/>
        <w:left w:val="none" w:sz="0" w:space="0" w:color="auto"/>
        <w:bottom w:val="none" w:sz="0" w:space="0" w:color="auto"/>
        <w:right w:val="none" w:sz="0" w:space="0" w:color="auto"/>
      </w:divBdr>
    </w:div>
    <w:div w:id="1815444654">
      <w:bodyDiv w:val="1"/>
      <w:marLeft w:val="0"/>
      <w:marRight w:val="0"/>
      <w:marTop w:val="0"/>
      <w:marBottom w:val="0"/>
      <w:divBdr>
        <w:top w:val="none" w:sz="0" w:space="0" w:color="auto"/>
        <w:left w:val="none" w:sz="0" w:space="0" w:color="auto"/>
        <w:bottom w:val="none" w:sz="0" w:space="0" w:color="auto"/>
        <w:right w:val="none" w:sz="0" w:space="0" w:color="auto"/>
      </w:divBdr>
    </w:div>
    <w:div w:id="1815609692">
      <w:bodyDiv w:val="1"/>
      <w:marLeft w:val="0"/>
      <w:marRight w:val="0"/>
      <w:marTop w:val="0"/>
      <w:marBottom w:val="0"/>
      <w:divBdr>
        <w:top w:val="none" w:sz="0" w:space="0" w:color="auto"/>
        <w:left w:val="none" w:sz="0" w:space="0" w:color="auto"/>
        <w:bottom w:val="none" w:sz="0" w:space="0" w:color="auto"/>
        <w:right w:val="none" w:sz="0" w:space="0" w:color="auto"/>
      </w:divBdr>
    </w:div>
    <w:div w:id="1816559320">
      <w:bodyDiv w:val="1"/>
      <w:marLeft w:val="0"/>
      <w:marRight w:val="0"/>
      <w:marTop w:val="0"/>
      <w:marBottom w:val="0"/>
      <w:divBdr>
        <w:top w:val="none" w:sz="0" w:space="0" w:color="auto"/>
        <w:left w:val="none" w:sz="0" w:space="0" w:color="auto"/>
        <w:bottom w:val="none" w:sz="0" w:space="0" w:color="auto"/>
        <w:right w:val="none" w:sz="0" w:space="0" w:color="auto"/>
      </w:divBdr>
    </w:div>
    <w:div w:id="1818065387">
      <w:bodyDiv w:val="1"/>
      <w:marLeft w:val="0"/>
      <w:marRight w:val="0"/>
      <w:marTop w:val="0"/>
      <w:marBottom w:val="0"/>
      <w:divBdr>
        <w:top w:val="none" w:sz="0" w:space="0" w:color="auto"/>
        <w:left w:val="none" w:sz="0" w:space="0" w:color="auto"/>
        <w:bottom w:val="none" w:sz="0" w:space="0" w:color="auto"/>
        <w:right w:val="none" w:sz="0" w:space="0" w:color="auto"/>
      </w:divBdr>
    </w:div>
    <w:div w:id="1819108734">
      <w:bodyDiv w:val="1"/>
      <w:marLeft w:val="0"/>
      <w:marRight w:val="0"/>
      <w:marTop w:val="0"/>
      <w:marBottom w:val="0"/>
      <w:divBdr>
        <w:top w:val="none" w:sz="0" w:space="0" w:color="auto"/>
        <w:left w:val="none" w:sz="0" w:space="0" w:color="auto"/>
        <w:bottom w:val="none" w:sz="0" w:space="0" w:color="auto"/>
        <w:right w:val="none" w:sz="0" w:space="0" w:color="auto"/>
      </w:divBdr>
    </w:div>
    <w:div w:id="1819151217">
      <w:bodyDiv w:val="1"/>
      <w:marLeft w:val="0"/>
      <w:marRight w:val="0"/>
      <w:marTop w:val="0"/>
      <w:marBottom w:val="0"/>
      <w:divBdr>
        <w:top w:val="none" w:sz="0" w:space="0" w:color="auto"/>
        <w:left w:val="none" w:sz="0" w:space="0" w:color="auto"/>
        <w:bottom w:val="none" w:sz="0" w:space="0" w:color="auto"/>
        <w:right w:val="none" w:sz="0" w:space="0" w:color="auto"/>
      </w:divBdr>
    </w:div>
    <w:div w:id="1823159879">
      <w:bodyDiv w:val="1"/>
      <w:marLeft w:val="0"/>
      <w:marRight w:val="0"/>
      <w:marTop w:val="0"/>
      <w:marBottom w:val="0"/>
      <w:divBdr>
        <w:top w:val="none" w:sz="0" w:space="0" w:color="auto"/>
        <w:left w:val="none" w:sz="0" w:space="0" w:color="auto"/>
        <w:bottom w:val="none" w:sz="0" w:space="0" w:color="auto"/>
        <w:right w:val="none" w:sz="0" w:space="0" w:color="auto"/>
      </w:divBdr>
    </w:div>
    <w:div w:id="1823502464">
      <w:bodyDiv w:val="1"/>
      <w:marLeft w:val="0"/>
      <w:marRight w:val="0"/>
      <w:marTop w:val="0"/>
      <w:marBottom w:val="0"/>
      <w:divBdr>
        <w:top w:val="none" w:sz="0" w:space="0" w:color="auto"/>
        <w:left w:val="none" w:sz="0" w:space="0" w:color="auto"/>
        <w:bottom w:val="none" w:sz="0" w:space="0" w:color="auto"/>
        <w:right w:val="none" w:sz="0" w:space="0" w:color="auto"/>
      </w:divBdr>
    </w:div>
    <w:div w:id="1824195909">
      <w:bodyDiv w:val="1"/>
      <w:marLeft w:val="0"/>
      <w:marRight w:val="0"/>
      <w:marTop w:val="0"/>
      <w:marBottom w:val="0"/>
      <w:divBdr>
        <w:top w:val="none" w:sz="0" w:space="0" w:color="auto"/>
        <w:left w:val="none" w:sz="0" w:space="0" w:color="auto"/>
        <w:bottom w:val="none" w:sz="0" w:space="0" w:color="auto"/>
        <w:right w:val="none" w:sz="0" w:space="0" w:color="auto"/>
      </w:divBdr>
    </w:div>
    <w:div w:id="1825849515">
      <w:bodyDiv w:val="1"/>
      <w:marLeft w:val="0"/>
      <w:marRight w:val="0"/>
      <w:marTop w:val="0"/>
      <w:marBottom w:val="0"/>
      <w:divBdr>
        <w:top w:val="none" w:sz="0" w:space="0" w:color="auto"/>
        <w:left w:val="none" w:sz="0" w:space="0" w:color="auto"/>
        <w:bottom w:val="none" w:sz="0" w:space="0" w:color="auto"/>
        <w:right w:val="none" w:sz="0" w:space="0" w:color="auto"/>
      </w:divBdr>
    </w:div>
    <w:div w:id="1827164599">
      <w:bodyDiv w:val="1"/>
      <w:marLeft w:val="0"/>
      <w:marRight w:val="0"/>
      <w:marTop w:val="0"/>
      <w:marBottom w:val="0"/>
      <w:divBdr>
        <w:top w:val="none" w:sz="0" w:space="0" w:color="auto"/>
        <w:left w:val="none" w:sz="0" w:space="0" w:color="auto"/>
        <w:bottom w:val="none" w:sz="0" w:space="0" w:color="auto"/>
        <w:right w:val="none" w:sz="0" w:space="0" w:color="auto"/>
      </w:divBdr>
    </w:div>
    <w:div w:id="1831172564">
      <w:bodyDiv w:val="1"/>
      <w:marLeft w:val="0"/>
      <w:marRight w:val="0"/>
      <w:marTop w:val="0"/>
      <w:marBottom w:val="0"/>
      <w:divBdr>
        <w:top w:val="none" w:sz="0" w:space="0" w:color="auto"/>
        <w:left w:val="none" w:sz="0" w:space="0" w:color="auto"/>
        <w:bottom w:val="none" w:sz="0" w:space="0" w:color="auto"/>
        <w:right w:val="none" w:sz="0" w:space="0" w:color="auto"/>
      </w:divBdr>
    </w:div>
    <w:div w:id="1832403089">
      <w:bodyDiv w:val="1"/>
      <w:marLeft w:val="0"/>
      <w:marRight w:val="0"/>
      <w:marTop w:val="0"/>
      <w:marBottom w:val="0"/>
      <w:divBdr>
        <w:top w:val="none" w:sz="0" w:space="0" w:color="auto"/>
        <w:left w:val="none" w:sz="0" w:space="0" w:color="auto"/>
        <w:bottom w:val="none" w:sz="0" w:space="0" w:color="auto"/>
        <w:right w:val="none" w:sz="0" w:space="0" w:color="auto"/>
      </w:divBdr>
    </w:div>
    <w:div w:id="1835342012">
      <w:bodyDiv w:val="1"/>
      <w:marLeft w:val="0"/>
      <w:marRight w:val="0"/>
      <w:marTop w:val="0"/>
      <w:marBottom w:val="0"/>
      <w:divBdr>
        <w:top w:val="none" w:sz="0" w:space="0" w:color="auto"/>
        <w:left w:val="none" w:sz="0" w:space="0" w:color="auto"/>
        <w:bottom w:val="none" w:sz="0" w:space="0" w:color="auto"/>
        <w:right w:val="none" w:sz="0" w:space="0" w:color="auto"/>
      </w:divBdr>
    </w:div>
    <w:div w:id="1840460319">
      <w:bodyDiv w:val="1"/>
      <w:marLeft w:val="0"/>
      <w:marRight w:val="0"/>
      <w:marTop w:val="0"/>
      <w:marBottom w:val="0"/>
      <w:divBdr>
        <w:top w:val="none" w:sz="0" w:space="0" w:color="auto"/>
        <w:left w:val="none" w:sz="0" w:space="0" w:color="auto"/>
        <w:bottom w:val="none" w:sz="0" w:space="0" w:color="auto"/>
        <w:right w:val="none" w:sz="0" w:space="0" w:color="auto"/>
      </w:divBdr>
    </w:div>
    <w:div w:id="1842695753">
      <w:bodyDiv w:val="1"/>
      <w:marLeft w:val="0"/>
      <w:marRight w:val="0"/>
      <w:marTop w:val="0"/>
      <w:marBottom w:val="0"/>
      <w:divBdr>
        <w:top w:val="none" w:sz="0" w:space="0" w:color="auto"/>
        <w:left w:val="none" w:sz="0" w:space="0" w:color="auto"/>
        <w:bottom w:val="none" w:sz="0" w:space="0" w:color="auto"/>
        <w:right w:val="none" w:sz="0" w:space="0" w:color="auto"/>
      </w:divBdr>
    </w:div>
    <w:div w:id="1848134473">
      <w:bodyDiv w:val="1"/>
      <w:marLeft w:val="0"/>
      <w:marRight w:val="0"/>
      <w:marTop w:val="0"/>
      <w:marBottom w:val="0"/>
      <w:divBdr>
        <w:top w:val="none" w:sz="0" w:space="0" w:color="auto"/>
        <w:left w:val="none" w:sz="0" w:space="0" w:color="auto"/>
        <w:bottom w:val="none" w:sz="0" w:space="0" w:color="auto"/>
        <w:right w:val="none" w:sz="0" w:space="0" w:color="auto"/>
      </w:divBdr>
    </w:div>
    <w:div w:id="1848985974">
      <w:bodyDiv w:val="1"/>
      <w:marLeft w:val="0"/>
      <w:marRight w:val="0"/>
      <w:marTop w:val="0"/>
      <w:marBottom w:val="0"/>
      <w:divBdr>
        <w:top w:val="none" w:sz="0" w:space="0" w:color="auto"/>
        <w:left w:val="none" w:sz="0" w:space="0" w:color="auto"/>
        <w:bottom w:val="none" w:sz="0" w:space="0" w:color="auto"/>
        <w:right w:val="none" w:sz="0" w:space="0" w:color="auto"/>
      </w:divBdr>
    </w:div>
    <w:div w:id="1850484319">
      <w:bodyDiv w:val="1"/>
      <w:marLeft w:val="0"/>
      <w:marRight w:val="0"/>
      <w:marTop w:val="0"/>
      <w:marBottom w:val="0"/>
      <w:divBdr>
        <w:top w:val="none" w:sz="0" w:space="0" w:color="auto"/>
        <w:left w:val="none" w:sz="0" w:space="0" w:color="auto"/>
        <w:bottom w:val="none" w:sz="0" w:space="0" w:color="auto"/>
        <w:right w:val="none" w:sz="0" w:space="0" w:color="auto"/>
      </w:divBdr>
    </w:div>
    <w:div w:id="1850683001">
      <w:bodyDiv w:val="1"/>
      <w:marLeft w:val="0"/>
      <w:marRight w:val="0"/>
      <w:marTop w:val="0"/>
      <w:marBottom w:val="0"/>
      <w:divBdr>
        <w:top w:val="none" w:sz="0" w:space="0" w:color="auto"/>
        <w:left w:val="none" w:sz="0" w:space="0" w:color="auto"/>
        <w:bottom w:val="none" w:sz="0" w:space="0" w:color="auto"/>
        <w:right w:val="none" w:sz="0" w:space="0" w:color="auto"/>
      </w:divBdr>
    </w:div>
    <w:div w:id="1852329338">
      <w:bodyDiv w:val="1"/>
      <w:marLeft w:val="0"/>
      <w:marRight w:val="0"/>
      <w:marTop w:val="0"/>
      <w:marBottom w:val="0"/>
      <w:divBdr>
        <w:top w:val="none" w:sz="0" w:space="0" w:color="auto"/>
        <w:left w:val="none" w:sz="0" w:space="0" w:color="auto"/>
        <w:bottom w:val="none" w:sz="0" w:space="0" w:color="auto"/>
        <w:right w:val="none" w:sz="0" w:space="0" w:color="auto"/>
      </w:divBdr>
    </w:div>
    <w:div w:id="1853643668">
      <w:bodyDiv w:val="1"/>
      <w:marLeft w:val="0"/>
      <w:marRight w:val="0"/>
      <w:marTop w:val="0"/>
      <w:marBottom w:val="0"/>
      <w:divBdr>
        <w:top w:val="none" w:sz="0" w:space="0" w:color="auto"/>
        <w:left w:val="none" w:sz="0" w:space="0" w:color="auto"/>
        <w:bottom w:val="none" w:sz="0" w:space="0" w:color="auto"/>
        <w:right w:val="none" w:sz="0" w:space="0" w:color="auto"/>
      </w:divBdr>
    </w:div>
    <w:div w:id="1853882714">
      <w:bodyDiv w:val="1"/>
      <w:marLeft w:val="0"/>
      <w:marRight w:val="0"/>
      <w:marTop w:val="0"/>
      <w:marBottom w:val="0"/>
      <w:divBdr>
        <w:top w:val="none" w:sz="0" w:space="0" w:color="auto"/>
        <w:left w:val="none" w:sz="0" w:space="0" w:color="auto"/>
        <w:bottom w:val="none" w:sz="0" w:space="0" w:color="auto"/>
        <w:right w:val="none" w:sz="0" w:space="0" w:color="auto"/>
      </w:divBdr>
    </w:div>
    <w:div w:id="1859462382">
      <w:bodyDiv w:val="1"/>
      <w:marLeft w:val="0"/>
      <w:marRight w:val="0"/>
      <w:marTop w:val="0"/>
      <w:marBottom w:val="0"/>
      <w:divBdr>
        <w:top w:val="none" w:sz="0" w:space="0" w:color="auto"/>
        <w:left w:val="none" w:sz="0" w:space="0" w:color="auto"/>
        <w:bottom w:val="none" w:sz="0" w:space="0" w:color="auto"/>
        <w:right w:val="none" w:sz="0" w:space="0" w:color="auto"/>
      </w:divBdr>
    </w:div>
    <w:div w:id="1864905553">
      <w:bodyDiv w:val="1"/>
      <w:marLeft w:val="0"/>
      <w:marRight w:val="0"/>
      <w:marTop w:val="0"/>
      <w:marBottom w:val="0"/>
      <w:divBdr>
        <w:top w:val="none" w:sz="0" w:space="0" w:color="auto"/>
        <w:left w:val="none" w:sz="0" w:space="0" w:color="auto"/>
        <w:bottom w:val="none" w:sz="0" w:space="0" w:color="auto"/>
        <w:right w:val="none" w:sz="0" w:space="0" w:color="auto"/>
      </w:divBdr>
    </w:div>
    <w:div w:id="1865558248">
      <w:bodyDiv w:val="1"/>
      <w:marLeft w:val="0"/>
      <w:marRight w:val="0"/>
      <w:marTop w:val="0"/>
      <w:marBottom w:val="0"/>
      <w:divBdr>
        <w:top w:val="none" w:sz="0" w:space="0" w:color="auto"/>
        <w:left w:val="none" w:sz="0" w:space="0" w:color="auto"/>
        <w:bottom w:val="none" w:sz="0" w:space="0" w:color="auto"/>
        <w:right w:val="none" w:sz="0" w:space="0" w:color="auto"/>
      </w:divBdr>
    </w:div>
    <w:div w:id="1868449312">
      <w:bodyDiv w:val="1"/>
      <w:marLeft w:val="0"/>
      <w:marRight w:val="0"/>
      <w:marTop w:val="0"/>
      <w:marBottom w:val="0"/>
      <w:divBdr>
        <w:top w:val="none" w:sz="0" w:space="0" w:color="auto"/>
        <w:left w:val="none" w:sz="0" w:space="0" w:color="auto"/>
        <w:bottom w:val="none" w:sz="0" w:space="0" w:color="auto"/>
        <w:right w:val="none" w:sz="0" w:space="0" w:color="auto"/>
      </w:divBdr>
    </w:div>
    <w:div w:id="1876504972">
      <w:bodyDiv w:val="1"/>
      <w:marLeft w:val="0"/>
      <w:marRight w:val="0"/>
      <w:marTop w:val="0"/>
      <w:marBottom w:val="0"/>
      <w:divBdr>
        <w:top w:val="none" w:sz="0" w:space="0" w:color="auto"/>
        <w:left w:val="none" w:sz="0" w:space="0" w:color="auto"/>
        <w:bottom w:val="none" w:sz="0" w:space="0" w:color="auto"/>
        <w:right w:val="none" w:sz="0" w:space="0" w:color="auto"/>
      </w:divBdr>
    </w:div>
    <w:div w:id="1876575432">
      <w:bodyDiv w:val="1"/>
      <w:marLeft w:val="0"/>
      <w:marRight w:val="0"/>
      <w:marTop w:val="0"/>
      <w:marBottom w:val="0"/>
      <w:divBdr>
        <w:top w:val="none" w:sz="0" w:space="0" w:color="auto"/>
        <w:left w:val="none" w:sz="0" w:space="0" w:color="auto"/>
        <w:bottom w:val="none" w:sz="0" w:space="0" w:color="auto"/>
        <w:right w:val="none" w:sz="0" w:space="0" w:color="auto"/>
      </w:divBdr>
    </w:div>
    <w:div w:id="1880697961">
      <w:bodyDiv w:val="1"/>
      <w:marLeft w:val="0"/>
      <w:marRight w:val="0"/>
      <w:marTop w:val="0"/>
      <w:marBottom w:val="0"/>
      <w:divBdr>
        <w:top w:val="none" w:sz="0" w:space="0" w:color="auto"/>
        <w:left w:val="none" w:sz="0" w:space="0" w:color="auto"/>
        <w:bottom w:val="none" w:sz="0" w:space="0" w:color="auto"/>
        <w:right w:val="none" w:sz="0" w:space="0" w:color="auto"/>
      </w:divBdr>
    </w:div>
    <w:div w:id="1882203616">
      <w:bodyDiv w:val="1"/>
      <w:marLeft w:val="0"/>
      <w:marRight w:val="0"/>
      <w:marTop w:val="0"/>
      <w:marBottom w:val="0"/>
      <w:divBdr>
        <w:top w:val="none" w:sz="0" w:space="0" w:color="auto"/>
        <w:left w:val="none" w:sz="0" w:space="0" w:color="auto"/>
        <w:bottom w:val="none" w:sz="0" w:space="0" w:color="auto"/>
        <w:right w:val="none" w:sz="0" w:space="0" w:color="auto"/>
      </w:divBdr>
    </w:div>
    <w:div w:id="1883398682">
      <w:bodyDiv w:val="1"/>
      <w:marLeft w:val="0"/>
      <w:marRight w:val="0"/>
      <w:marTop w:val="0"/>
      <w:marBottom w:val="0"/>
      <w:divBdr>
        <w:top w:val="none" w:sz="0" w:space="0" w:color="auto"/>
        <w:left w:val="none" w:sz="0" w:space="0" w:color="auto"/>
        <w:bottom w:val="none" w:sz="0" w:space="0" w:color="auto"/>
        <w:right w:val="none" w:sz="0" w:space="0" w:color="auto"/>
      </w:divBdr>
    </w:div>
    <w:div w:id="1883983688">
      <w:bodyDiv w:val="1"/>
      <w:marLeft w:val="0"/>
      <w:marRight w:val="0"/>
      <w:marTop w:val="0"/>
      <w:marBottom w:val="0"/>
      <w:divBdr>
        <w:top w:val="none" w:sz="0" w:space="0" w:color="auto"/>
        <w:left w:val="none" w:sz="0" w:space="0" w:color="auto"/>
        <w:bottom w:val="none" w:sz="0" w:space="0" w:color="auto"/>
        <w:right w:val="none" w:sz="0" w:space="0" w:color="auto"/>
      </w:divBdr>
    </w:div>
    <w:div w:id="1884245257">
      <w:bodyDiv w:val="1"/>
      <w:marLeft w:val="0"/>
      <w:marRight w:val="0"/>
      <w:marTop w:val="0"/>
      <w:marBottom w:val="0"/>
      <w:divBdr>
        <w:top w:val="none" w:sz="0" w:space="0" w:color="auto"/>
        <w:left w:val="none" w:sz="0" w:space="0" w:color="auto"/>
        <w:bottom w:val="none" w:sz="0" w:space="0" w:color="auto"/>
        <w:right w:val="none" w:sz="0" w:space="0" w:color="auto"/>
      </w:divBdr>
    </w:div>
    <w:div w:id="1889100383">
      <w:bodyDiv w:val="1"/>
      <w:marLeft w:val="0"/>
      <w:marRight w:val="0"/>
      <w:marTop w:val="0"/>
      <w:marBottom w:val="0"/>
      <w:divBdr>
        <w:top w:val="none" w:sz="0" w:space="0" w:color="auto"/>
        <w:left w:val="none" w:sz="0" w:space="0" w:color="auto"/>
        <w:bottom w:val="none" w:sz="0" w:space="0" w:color="auto"/>
        <w:right w:val="none" w:sz="0" w:space="0" w:color="auto"/>
      </w:divBdr>
    </w:div>
    <w:div w:id="1890216171">
      <w:bodyDiv w:val="1"/>
      <w:marLeft w:val="0"/>
      <w:marRight w:val="0"/>
      <w:marTop w:val="0"/>
      <w:marBottom w:val="0"/>
      <w:divBdr>
        <w:top w:val="none" w:sz="0" w:space="0" w:color="auto"/>
        <w:left w:val="none" w:sz="0" w:space="0" w:color="auto"/>
        <w:bottom w:val="none" w:sz="0" w:space="0" w:color="auto"/>
        <w:right w:val="none" w:sz="0" w:space="0" w:color="auto"/>
      </w:divBdr>
    </w:div>
    <w:div w:id="1891762291">
      <w:bodyDiv w:val="1"/>
      <w:marLeft w:val="0"/>
      <w:marRight w:val="0"/>
      <w:marTop w:val="0"/>
      <w:marBottom w:val="0"/>
      <w:divBdr>
        <w:top w:val="none" w:sz="0" w:space="0" w:color="auto"/>
        <w:left w:val="none" w:sz="0" w:space="0" w:color="auto"/>
        <w:bottom w:val="none" w:sz="0" w:space="0" w:color="auto"/>
        <w:right w:val="none" w:sz="0" w:space="0" w:color="auto"/>
      </w:divBdr>
    </w:div>
    <w:div w:id="1892645270">
      <w:bodyDiv w:val="1"/>
      <w:marLeft w:val="0"/>
      <w:marRight w:val="0"/>
      <w:marTop w:val="0"/>
      <w:marBottom w:val="0"/>
      <w:divBdr>
        <w:top w:val="none" w:sz="0" w:space="0" w:color="auto"/>
        <w:left w:val="none" w:sz="0" w:space="0" w:color="auto"/>
        <w:bottom w:val="none" w:sz="0" w:space="0" w:color="auto"/>
        <w:right w:val="none" w:sz="0" w:space="0" w:color="auto"/>
      </w:divBdr>
    </w:div>
    <w:div w:id="1892881181">
      <w:bodyDiv w:val="1"/>
      <w:marLeft w:val="0"/>
      <w:marRight w:val="0"/>
      <w:marTop w:val="0"/>
      <w:marBottom w:val="0"/>
      <w:divBdr>
        <w:top w:val="none" w:sz="0" w:space="0" w:color="auto"/>
        <w:left w:val="none" w:sz="0" w:space="0" w:color="auto"/>
        <w:bottom w:val="none" w:sz="0" w:space="0" w:color="auto"/>
        <w:right w:val="none" w:sz="0" w:space="0" w:color="auto"/>
      </w:divBdr>
    </w:div>
    <w:div w:id="1893810598">
      <w:bodyDiv w:val="1"/>
      <w:marLeft w:val="0"/>
      <w:marRight w:val="0"/>
      <w:marTop w:val="0"/>
      <w:marBottom w:val="0"/>
      <w:divBdr>
        <w:top w:val="none" w:sz="0" w:space="0" w:color="auto"/>
        <w:left w:val="none" w:sz="0" w:space="0" w:color="auto"/>
        <w:bottom w:val="none" w:sz="0" w:space="0" w:color="auto"/>
        <w:right w:val="none" w:sz="0" w:space="0" w:color="auto"/>
      </w:divBdr>
      <w:divsChild>
        <w:div w:id="773554011">
          <w:marLeft w:val="240"/>
          <w:marRight w:val="240"/>
          <w:marTop w:val="240"/>
          <w:marBottom w:val="240"/>
          <w:divBdr>
            <w:top w:val="none" w:sz="0" w:space="0" w:color="auto"/>
            <w:left w:val="none" w:sz="0" w:space="0" w:color="auto"/>
            <w:bottom w:val="none" w:sz="0" w:space="0" w:color="auto"/>
            <w:right w:val="none" w:sz="0" w:space="0" w:color="auto"/>
          </w:divBdr>
        </w:div>
      </w:divsChild>
    </w:div>
    <w:div w:id="1899244928">
      <w:bodyDiv w:val="1"/>
      <w:marLeft w:val="0"/>
      <w:marRight w:val="0"/>
      <w:marTop w:val="0"/>
      <w:marBottom w:val="0"/>
      <w:divBdr>
        <w:top w:val="none" w:sz="0" w:space="0" w:color="auto"/>
        <w:left w:val="none" w:sz="0" w:space="0" w:color="auto"/>
        <w:bottom w:val="none" w:sz="0" w:space="0" w:color="auto"/>
        <w:right w:val="none" w:sz="0" w:space="0" w:color="auto"/>
      </w:divBdr>
    </w:div>
    <w:div w:id="1901475344">
      <w:bodyDiv w:val="1"/>
      <w:marLeft w:val="0"/>
      <w:marRight w:val="0"/>
      <w:marTop w:val="0"/>
      <w:marBottom w:val="0"/>
      <w:divBdr>
        <w:top w:val="none" w:sz="0" w:space="0" w:color="auto"/>
        <w:left w:val="none" w:sz="0" w:space="0" w:color="auto"/>
        <w:bottom w:val="none" w:sz="0" w:space="0" w:color="auto"/>
        <w:right w:val="none" w:sz="0" w:space="0" w:color="auto"/>
      </w:divBdr>
    </w:div>
    <w:div w:id="1902325147">
      <w:bodyDiv w:val="1"/>
      <w:marLeft w:val="0"/>
      <w:marRight w:val="0"/>
      <w:marTop w:val="0"/>
      <w:marBottom w:val="0"/>
      <w:divBdr>
        <w:top w:val="none" w:sz="0" w:space="0" w:color="auto"/>
        <w:left w:val="none" w:sz="0" w:space="0" w:color="auto"/>
        <w:bottom w:val="none" w:sz="0" w:space="0" w:color="auto"/>
        <w:right w:val="none" w:sz="0" w:space="0" w:color="auto"/>
      </w:divBdr>
    </w:div>
    <w:div w:id="1903514730">
      <w:bodyDiv w:val="1"/>
      <w:marLeft w:val="0"/>
      <w:marRight w:val="0"/>
      <w:marTop w:val="0"/>
      <w:marBottom w:val="0"/>
      <w:divBdr>
        <w:top w:val="none" w:sz="0" w:space="0" w:color="auto"/>
        <w:left w:val="none" w:sz="0" w:space="0" w:color="auto"/>
        <w:bottom w:val="none" w:sz="0" w:space="0" w:color="auto"/>
        <w:right w:val="none" w:sz="0" w:space="0" w:color="auto"/>
      </w:divBdr>
    </w:div>
    <w:div w:id="1905140241">
      <w:bodyDiv w:val="1"/>
      <w:marLeft w:val="0"/>
      <w:marRight w:val="0"/>
      <w:marTop w:val="0"/>
      <w:marBottom w:val="0"/>
      <w:divBdr>
        <w:top w:val="none" w:sz="0" w:space="0" w:color="auto"/>
        <w:left w:val="none" w:sz="0" w:space="0" w:color="auto"/>
        <w:bottom w:val="none" w:sz="0" w:space="0" w:color="auto"/>
        <w:right w:val="none" w:sz="0" w:space="0" w:color="auto"/>
      </w:divBdr>
    </w:div>
    <w:div w:id="1910918376">
      <w:bodyDiv w:val="1"/>
      <w:marLeft w:val="0"/>
      <w:marRight w:val="0"/>
      <w:marTop w:val="0"/>
      <w:marBottom w:val="0"/>
      <w:divBdr>
        <w:top w:val="none" w:sz="0" w:space="0" w:color="auto"/>
        <w:left w:val="none" w:sz="0" w:space="0" w:color="auto"/>
        <w:bottom w:val="none" w:sz="0" w:space="0" w:color="auto"/>
        <w:right w:val="none" w:sz="0" w:space="0" w:color="auto"/>
      </w:divBdr>
    </w:div>
    <w:div w:id="1912809880">
      <w:bodyDiv w:val="1"/>
      <w:marLeft w:val="0"/>
      <w:marRight w:val="0"/>
      <w:marTop w:val="0"/>
      <w:marBottom w:val="0"/>
      <w:divBdr>
        <w:top w:val="none" w:sz="0" w:space="0" w:color="auto"/>
        <w:left w:val="none" w:sz="0" w:space="0" w:color="auto"/>
        <w:bottom w:val="none" w:sz="0" w:space="0" w:color="auto"/>
        <w:right w:val="none" w:sz="0" w:space="0" w:color="auto"/>
      </w:divBdr>
    </w:div>
    <w:div w:id="1926457271">
      <w:bodyDiv w:val="1"/>
      <w:marLeft w:val="0"/>
      <w:marRight w:val="0"/>
      <w:marTop w:val="0"/>
      <w:marBottom w:val="0"/>
      <w:divBdr>
        <w:top w:val="none" w:sz="0" w:space="0" w:color="auto"/>
        <w:left w:val="none" w:sz="0" w:space="0" w:color="auto"/>
        <w:bottom w:val="none" w:sz="0" w:space="0" w:color="auto"/>
        <w:right w:val="none" w:sz="0" w:space="0" w:color="auto"/>
      </w:divBdr>
    </w:div>
    <w:div w:id="1926760798">
      <w:bodyDiv w:val="1"/>
      <w:marLeft w:val="0"/>
      <w:marRight w:val="0"/>
      <w:marTop w:val="0"/>
      <w:marBottom w:val="0"/>
      <w:divBdr>
        <w:top w:val="none" w:sz="0" w:space="0" w:color="auto"/>
        <w:left w:val="none" w:sz="0" w:space="0" w:color="auto"/>
        <w:bottom w:val="none" w:sz="0" w:space="0" w:color="auto"/>
        <w:right w:val="none" w:sz="0" w:space="0" w:color="auto"/>
      </w:divBdr>
    </w:div>
    <w:div w:id="1926913966">
      <w:bodyDiv w:val="1"/>
      <w:marLeft w:val="0"/>
      <w:marRight w:val="0"/>
      <w:marTop w:val="0"/>
      <w:marBottom w:val="0"/>
      <w:divBdr>
        <w:top w:val="none" w:sz="0" w:space="0" w:color="auto"/>
        <w:left w:val="none" w:sz="0" w:space="0" w:color="auto"/>
        <w:bottom w:val="none" w:sz="0" w:space="0" w:color="auto"/>
        <w:right w:val="none" w:sz="0" w:space="0" w:color="auto"/>
      </w:divBdr>
    </w:div>
    <w:div w:id="1931742431">
      <w:bodyDiv w:val="1"/>
      <w:marLeft w:val="0"/>
      <w:marRight w:val="0"/>
      <w:marTop w:val="0"/>
      <w:marBottom w:val="0"/>
      <w:divBdr>
        <w:top w:val="none" w:sz="0" w:space="0" w:color="auto"/>
        <w:left w:val="none" w:sz="0" w:space="0" w:color="auto"/>
        <w:bottom w:val="none" w:sz="0" w:space="0" w:color="auto"/>
        <w:right w:val="none" w:sz="0" w:space="0" w:color="auto"/>
      </w:divBdr>
    </w:div>
    <w:div w:id="1932423404">
      <w:bodyDiv w:val="1"/>
      <w:marLeft w:val="0"/>
      <w:marRight w:val="0"/>
      <w:marTop w:val="0"/>
      <w:marBottom w:val="0"/>
      <w:divBdr>
        <w:top w:val="none" w:sz="0" w:space="0" w:color="auto"/>
        <w:left w:val="none" w:sz="0" w:space="0" w:color="auto"/>
        <w:bottom w:val="none" w:sz="0" w:space="0" w:color="auto"/>
        <w:right w:val="none" w:sz="0" w:space="0" w:color="auto"/>
      </w:divBdr>
    </w:div>
    <w:div w:id="1933929010">
      <w:bodyDiv w:val="1"/>
      <w:marLeft w:val="0"/>
      <w:marRight w:val="0"/>
      <w:marTop w:val="0"/>
      <w:marBottom w:val="0"/>
      <w:divBdr>
        <w:top w:val="none" w:sz="0" w:space="0" w:color="auto"/>
        <w:left w:val="none" w:sz="0" w:space="0" w:color="auto"/>
        <w:bottom w:val="none" w:sz="0" w:space="0" w:color="auto"/>
        <w:right w:val="none" w:sz="0" w:space="0" w:color="auto"/>
      </w:divBdr>
    </w:div>
    <w:div w:id="1934705947">
      <w:bodyDiv w:val="1"/>
      <w:marLeft w:val="0"/>
      <w:marRight w:val="0"/>
      <w:marTop w:val="0"/>
      <w:marBottom w:val="0"/>
      <w:divBdr>
        <w:top w:val="none" w:sz="0" w:space="0" w:color="auto"/>
        <w:left w:val="none" w:sz="0" w:space="0" w:color="auto"/>
        <w:bottom w:val="none" w:sz="0" w:space="0" w:color="auto"/>
        <w:right w:val="none" w:sz="0" w:space="0" w:color="auto"/>
      </w:divBdr>
    </w:div>
    <w:div w:id="1941570167">
      <w:bodyDiv w:val="1"/>
      <w:marLeft w:val="0"/>
      <w:marRight w:val="0"/>
      <w:marTop w:val="0"/>
      <w:marBottom w:val="0"/>
      <w:divBdr>
        <w:top w:val="none" w:sz="0" w:space="0" w:color="auto"/>
        <w:left w:val="none" w:sz="0" w:space="0" w:color="auto"/>
        <w:bottom w:val="none" w:sz="0" w:space="0" w:color="auto"/>
        <w:right w:val="none" w:sz="0" w:space="0" w:color="auto"/>
      </w:divBdr>
    </w:div>
    <w:div w:id="1941720897">
      <w:bodyDiv w:val="1"/>
      <w:marLeft w:val="0"/>
      <w:marRight w:val="0"/>
      <w:marTop w:val="0"/>
      <w:marBottom w:val="0"/>
      <w:divBdr>
        <w:top w:val="none" w:sz="0" w:space="0" w:color="auto"/>
        <w:left w:val="none" w:sz="0" w:space="0" w:color="auto"/>
        <w:bottom w:val="none" w:sz="0" w:space="0" w:color="auto"/>
        <w:right w:val="none" w:sz="0" w:space="0" w:color="auto"/>
      </w:divBdr>
    </w:div>
    <w:div w:id="1942912938">
      <w:bodyDiv w:val="1"/>
      <w:marLeft w:val="0"/>
      <w:marRight w:val="0"/>
      <w:marTop w:val="0"/>
      <w:marBottom w:val="0"/>
      <w:divBdr>
        <w:top w:val="none" w:sz="0" w:space="0" w:color="auto"/>
        <w:left w:val="none" w:sz="0" w:space="0" w:color="auto"/>
        <w:bottom w:val="none" w:sz="0" w:space="0" w:color="auto"/>
        <w:right w:val="none" w:sz="0" w:space="0" w:color="auto"/>
      </w:divBdr>
    </w:div>
    <w:div w:id="1950115475">
      <w:bodyDiv w:val="1"/>
      <w:marLeft w:val="0"/>
      <w:marRight w:val="0"/>
      <w:marTop w:val="0"/>
      <w:marBottom w:val="0"/>
      <w:divBdr>
        <w:top w:val="none" w:sz="0" w:space="0" w:color="auto"/>
        <w:left w:val="none" w:sz="0" w:space="0" w:color="auto"/>
        <w:bottom w:val="none" w:sz="0" w:space="0" w:color="auto"/>
        <w:right w:val="none" w:sz="0" w:space="0" w:color="auto"/>
      </w:divBdr>
    </w:div>
    <w:div w:id="1953973804">
      <w:bodyDiv w:val="1"/>
      <w:marLeft w:val="0"/>
      <w:marRight w:val="0"/>
      <w:marTop w:val="0"/>
      <w:marBottom w:val="0"/>
      <w:divBdr>
        <w:top w:val="none" w:sz="0" w:space="0" w:color="auto"/>
        <w:left w:val="none" w:sz="0" w:space="0" w:color="auto"/>
        <w:bottom w:val="none" w:sz="0" w:space="0" w:color="auto"/>
        <w:right w:val="none" w:sz="0" w:space="0" w:color="auto"/>
      </w:divBdr>
    </w:div>
    <w:div w:id="1954284683">
      <w:bodyDiv w:val="1"/>
      <w:marLeft w:val="0"/>
      <w:marRight w:val="0"/>
      <w:marTop w:val="0"/>
      <w:marBottom w:val="0"/>
      <w:divBdr>
        <w:top w:val="none" w:sz="0" w:space="0" w:color="auto"/>
        <w:left w:val="none" w:sz="0" w:space="0" w:color="auto"/>
        <w:bottom w:val="none" w:sz="0" w:space="0" w:color="auto"/>
        <w:right w:val="none" w:sz="0" w:space="0" w:color="auto"/>
      </w:divBdr>
    </w:div>
    <w:div w:id="1955361381">
      <w:bodyDiv w:val="1"/>
      <w:marLeft w:val="0"/>
      <w:marRight w:val="0"/>
      <w:marTop w:val="0"/>
      <w:marBottom w:val="0"/>
      <w:divBdr>
        <w:top w:val="none" w:sz="0" w:space="0" w:color="auto"/>
        <w:left w:val="none" w:sz="0" w:space="0" w:color="auto"/>
        <w:bottom w:val="none" w:sz="0" w:space="0" w:color="auto"/>
        <w:right w:val="none" w:sz="0" w:space="0" w:color="auto"/>
      </w:divBdr>
    </w:div>
    <w:div w:id="1957633965">
      <w:bodyDiv w:val="1"/>
      <w:marLeft w:val="0"/>
      <w:marRight w:val="0"/>
      <w:marTop w:val="0"/>
      <w:marBottom w:val="0"/>
      <w:divBdr>
        <w:top w:val="none" w:sz="0" w:space="0" w:color="auto"/>
        <w:left w:val="none" w:sz="0" w:space="0" w:color="auto"/>
        <w:bottom w:val="none" w:sz="0" w:space="0" w:color="auto"/>
        <w:right w:val="none" w:sz="0" w:space="0" w:color="auto"/>
      </w:divBdr>
    </w:div>
    <w:div w:id="1959024281">
      <w:bodyDiv w:val="1"/>
      <w:marLeft w:val="0"/>
      <w:marRight w:val="0"/>
      <w:marTop w:val="0"/>
      <w:marBottom w:val="0"/>
      <w:divBdr>
        <w:top w:val="none" w:sz="0" w:space="0" w:color="auto"/>
        <w:left w:val="none" w:sz="0" w:space="0" w:color="auto"/>
        <w:bottom w:val="none" w:sz="0" w:space="0" w:color="auto"/>
        <w:right w:val="none" w:sz="0" w:space="0" w:color="auto"/>
      </w:divBdr>
    </w:div>
    <w:div w:id="1959943889">
      <w:bodyDiv w:val="1"/>
      <w:marLeft w:val="0"/>
      <w:marRight w:val="0"/>
      <w:marTop w:val="0"/>
      <w:marBottom w:val="0"/>
      <w:divBdr>
        <w:top w:val="none" w:sz="0" w:space="0" w:color="auto"/>
        <w:left w:val="none" w:sz="0" w:space="0" w:color="auto"/>
        <w:bottom w:val="none" w:sz="0" w:space="0" w:color="auto"/>
        <w:right w:val="none" w:sz="0" w:space="0" w:color="auto"/>
      </w:divBdr>
    </w:div>
    <w:div w:id="1961564678">
      <w:bodyDiv w:val="1"/>
      <w:marLeft w:val="0"/>
      <w:marRight w:val="0"/>
      <w:marTop w:val="0"/>
      <w:marBottom w:val="0"/>
      <w:divBdr>
        <w:top w:val="none" w:sz="0" w:space="0" w:color="auto"/>
        <w:left w:val="none" w:sz="0" w:space="0" w:color="auto"/>
        <w:bottom w:val="none" w:sz="0" w:space="0" w:color="auto"/>
        <w:right w:val="none" w:sz="0" w:space="0" w:color="auto"/>
      </w:divBdr>
    </w:div>
    <w:div w:id="1964460367">
      <w:bodyDiv w:val="1"/>
      <w:marLeft w:val="0"/>
      <w:marRight w:val="0"/>
      <w:marTop w:val="0"/>
      <w:marBottom w:val="0"/>
      <w:divBdr>
        <w:top w:val="none" w:sz="0" w:space="0" w:color="auto"/>
        <w:left w:val="none" w:sz="0" w:space="0" w:color="auto"/>
        <w:bottom w:val="none" w:sz="0" w:space="0" w:color="auto"/>
        <w:right w:val="none" w:sz="0" w:space="0" w:color="auto"/>
      </w:divBdr>
    </w:div>
    <w:div w:id="1966153534">
      <w:bodyDiv w:val="1"/>
      <w:marLeft w:val="0"/>
      <w:marRight w:val="0"/>
      <w:marTop w:val="0"/>
      <w:marBottom w:val="0"/>
      <w:divBdr>
        <w:top w:val="none" w:sz="0" w:space="0" w:color="auto"/>
        <w:left w:val="none" w:sz="0" w:space="0" w:color="auto"/>
        <w:bottom w:val="none" w:sz="0" w:space="0" w:color="auto"/>
        <w:right w:val="none" w:sz="0" w:space="0" w:color="auto"/>
      </w:divBdr>
    </w:div>
    <w:div w:id="1966615792">
      <w:bodyDiv w:val="1"/>
      <w:marLeft w:val="0"/>
      <w:marRight w:val="0"/>
      <w:marTop w:val="0"/>
      <w:marBottom w:val="0"/>
      <w:divBdr>
        <w:top w:val="none" w:sz="0" w:space="0" w:color="auto"/>
        <w:left w:val="none" w:sz="0" w:space="0" w:color="auto"/>
        <w:bottom w:val="none" w:sz="0" w:space="0" w:color="auto"/>
        <w:right w:val="none" w:sz="0" w:space="0" w:color="auto"/>
      </w:divBdr>
    </w:div>
    <w:div w:id="1966693581">
      <w:bodyDiv w:val="1"/>
      <w:marLeft w:val="0"/>
      <w:marRight w:val="0"/>
      <w:marTop w:val="0"/>
      <w:marBottom w:val="0"/>
      <w:divBdr>
        <w:top w:val="none" w:sz="0" w:space="0" w:color="auto"/>
        <w:left w:val="none" w:sz="0" w:space="0" w:color="auto"/>
        <w:bottom w:val="none" w:sz="0" w:space="0" w:color="auto"/>
        <w:right w:val="none" w:sz="0" w:space="0" w:color="auto"/>
      </w:divBdr>
    </w:div>
    <w:div w:id="1971473571">
      <w:bodyDiv w:val="1"/>
      <w:marLeft w:val="0"/>
      <w:marRight w:val="0"/>
      <w:marTop w:val="0"/>
      <w:marBottom w:val="0"/>
      <w:divBdr>
        <w:top w:val="none" w:sz="0" w:space="0" w:color="auto"/>
        <w:left w:val="none" w:sz="0" w:space="0" w:color="auto"/>
        <w:bottom w:val="none" w:sz="0" w:space="0" w:color="auto"/>
        <w:right w:val="none" w:sz="0" w:space="0" w:color="auto"/>
      </w:divBdr>
    </w:div>
    <w:div w:id="1976794598">
      <w:bodyDiv w:val="1"/>
      <w:marLeft w:val="0"/>
      <w:marRight w:val="0"/>
      <w:marTop w:val="0"/>
      <w:marBottom w:val="0"/>
      <w:divBdr>
        <w:top w:val="none" w:sz="0" w:space="0" w:color="auto"/>
        <w:left w:val="none" w:sz="0" w:space="0" w:color="auto"/>
        <w:bottom w:val="none" w:sz="0" w:space="0" w:color="auto"/>
        <w:right w:val="none" w:sz="0" w:space="0" w:color="auto"/>
      </w:divBdr>
    </w:div>
    <w:div w:id="1978099078">
      <w:bodyDiv w:val="1"/>
      <w:marLeft w:val="0"/>
      <w:marRight w:val="0"/>
      <w:marTop w:val="0"/>
      <w:marBottom w:val="0"/>
      <w:divBdr>
        <w:top w:val="none" w:sz="0" w:space="0" w:color="auto"/>
        <w:left w:val="none" w:sz="0" w:space="0" w:color="auto"/>
        <w:bottom w:val="none" w:sz="0" w:space="0" w:color="auto"/>
        <w:right w:val="none" w:sz="0" w:space="0" w:color="auto"/>
      </w:divBdr>
    </w:div>
    <w:div w:id="1986544267">
      <w:bodyDiv w:val="1"/>
      <w:marLeft w:val="0"/>
      <w:marRight w:val="0"/>
      <w:marTop w:val="0"/>
      <w:marBottom w:val="0"/>
      <w:divBdr>
        <w:top w:val="none" w:sz="0" w:space="0" w:color="auto"/>
        <w:left w:val="none" w:sz="0" w:space="0" w:color="auto"/>
        <w:bottom w:val="none" w:sz="0" w:space="0" w:color="auto"/>
        <w:right w:val="none" w:sz="0" w:space="0" w:color="auto"/>
      </w:divBdr>
    </w:div>
    <w:div w:id="1988242772">
      <w:bodyDiv w:val="1"/>
      <w:marLeft w:val="0"/>
      <w:marRight w:val="0"/>
      <w:marTop w:val="0"/>
      <w:marBottom w:val="0"/>
      <w:divBdr>
        <w:top w:val="none" w:sz="0" w:space="0" w:color="auto"/>
        <w:left w:val="none" w:sz="0" w:space="0" w:color="auto"/>
        <w:bottom w:val="none" w:sz="0" w:space="0" w:color="auto"/>
        <w:right w:val="none" w:sz="0" w:space="0" w:color="auto"/>
      </w:divBdr>
    </w:div>
    <w:div w:id="1990788420">
      <w:bodyDiv w:val="1"/>
      <w:marLeft w:val="0"/>
      <w:marRight w:val="0"/>
      <w:marTop w:val="0"/>
      <w:marBottom w:val="0"/>
      <w:divBdr>
        <w:top w:val="none" w:sz="0" w:space="0" w:color="auto"/>
        <w:left w:val="none" w:sz="0" w:space="0" w:color="auto"/>
        <w:bottom w:val="none" w:sz="0" w:space="0" w:color="auto"/>
        <w:right w:val="none" w:sz="0" w:space="0" w:color="auto"/>
      </w:divBdr>
    </w:div>
    <w:div w:id="1991523344">
      <w:bodyDiv w:val="1"/>
      <w:marLeft w:val="0"/>
      <w:marRight w:val="0"/>
      <w:marTop w:val="0"/>
      <w:marBottom w:val="0"/>
      <w:divBdr>
        <w:top w:val="none" w:sz="0" w:space="0" w:color="auto"/>
        <w:left w:val="none" w:sz="0" w:space="0" w:color="auto"/>
        <w:bottom w:val="none" w:sz="0" w:space="0" w:color="auto"/>
        <w:right w:val="none" w:sz="0" w:space="0" w:color="auto"/>
      </w:divBdr>
    </w:div>
    <w:div w:id="1994022799">
      <w:bodyDiv w:val="1"/>
      <w:marLeft w:val="0"/>
      <w:marRight w:val="0"/>
      <w:marTop w:val="0"/>
      <w:marBottom w:val="0"/>
      <w:divBdr>
        <w:top w:val="none" w:sz="0" w:space="0" w:color="auto"/>
        <w:left w:val="none" w:sz="0" w:space="0" w:color="auto"/>
        <w:bottom w:val="none" w:sz="0" w:space="0" w:color="auto"/>
        <w:right w:val="none" w:sz="0" w:space="0" w:color="auto"/>
      </w:divBdr>
    </w:div>
    <w:div w:id="1997606353">
      <w:bodyDiv w:val="1"/>
      <w:marLeft w:val="0"/>
      <w:marRight w:val="0"/>
      <w:marTop w:val="0"/>
      <w:marBottom w:val="0"/>
      <w:divBdr>
        <w:top w:val="none" w:sz="0" w:space="0" w:color="auto"/>
        <w:left w:val="none" w:sz="0" w:space="0" w:color="auto"/>
        <w:bottom w:val="none" w:sz="0" w:space="0" w:color="auto"/>
        <w:right w:val="none" w:sz="0" w:space="0" w:color="auto"/>
      </w:divBdr>
    </w:div>
    <w:div w:id="2001889301">
      <w:bodyDiv w:val="1"/>
      <w:marLeft w:val="0"/>
      <w:marRight w:val="0"/>
      <w:marTop w:val="0"/>
      <w:marBottom w:val="0"/>
      <w:divBdr>
        <w:top w:val="none" w:sz="0" w:space="0" w:color="auto"/>
        <w:left w:val="none" w:sz="0" w:space="0" w:color="auto"/>
        <w:bottom w:val="none" w:sz="0" w:space="0" w:color="auto"/>
        <w:right w:val="none" w:sz="0" w:space="0" w:color="auto"/>
      </w:divBdr>
    </w:div>
    <w:div w:id="2002347082">
      <w:bodyDiv w:val="1"/>
      <w:marLeft w:val="0"/>
      <w:marRight w:val="0"/>
      <w:marTop w:val="0"/>
      <w:marBottom w:val="0"/>
      <w:divBdr>
        <w:top w:val="none" w:sz="0" w:space="0" w:color="auto"/>
        <w:left w:val="none" w:sz="0" w:space="0" w:color="auto"/>
        <w:bottom w:val="none" w:sz="0" w:space="0" w:color="auto"/>
        <w:right w:val="none" w:sz="0" w:space="0" w:color="auto"/>
      </w:divBdr>
    </w:div>
    <w:div w:id="2006981163">
      <w:bodyDiv w:val="1"/>
      <w:marLeft w:val="0"/>
      <w:marRight w:val="0"/>
      <w:marTop w:val="0"/>
      <w:marBottom w:val="0"/>
      <w:divBdr>
        <w:top w:val="none" w:sz="0" w:space="0" w:color="auto"/>
        <w:left w:val="none" w:sz="0" w:space="0" w:color="auto"/>
        <w:bottom w:val="none" w:sz="0" w:space="0" w:color="auto"/>
        <w:right w:val="none" w:sz="0" w:space="0" w:color="auto"/>
      </w:divBdr>
    </w:div>
    <w:div w:id="2009364029">
      <w:bodyDiv w:val="1"/>
      <w:marLeft w:val="0"/>
      <w:marRight w:val="0"/>
      <w:marTop w:val="0"/>
      <w:marBottom w:val="0"/>
      <w:divBdr>
        <w:top w:val="none" w:sz="0" w:space="0" w:color="auto"/>
        <w:left w:val="none" w:sz="0" w:space="0" w:color="auto"/>
        <w:bottom w:val="none" w:sz="0" w:space="0" w:color="auto"/>
        <w:right w:val="none" w:sz="0" w:space="0" w:color="auto"/>
      </w:divBdr>
    </w:div>
    <w:div w:id="2009559192">
      <w:bodyDiv w:val="1"/>
      <w:marLeft w:val="0"/>
      <w:marRight w:val="0"/>
      <w:marTop w:val="0"/>
      <w:marBottom w:val="0"/>
      <w:divBdr>
        <w:top w:val="none" w:sz="0" w:space="0" w:color="auto"/>
        <w:left w:val="none" w:sz="0" w:space="0" w:color="auto"/>
        <w:bottom w:val="none" w:sz="0" w:space="0" w:color="auto"/>
        <w:right w:val="none" w:sz="0" w:space="0" w:color="auto"/>
      </w:divBdr>
    </w:div>
    <w:div w:id="2017730546">
      <w:bodyDiv w:val="1"/>
      <w:marLeft w:val="0"/>
      <w:marRight w:val="0"/>
      <w:marTop w:val="0"/>
      <w:marBottom w:val="0"/>
      <w:divBdr>
        <w:top w:val="none" w:sz="0" w:space="0" w:color="auto"/>
        <w:left w:val="none" w:sz="0" w:space="0" w:color="auto"/>
        <w:bottom w:val="none" w:sz="0" w:space="0" w:color="auto"/>
        <w:right w:val="none" w:sz="0" w:space="0" w:color="auto"/>
      </w:divBdr>
    </w:div>
    <w:div w:id="2018648792">
      <w:bodyDiv w:val="1"/>
      <w:marLeft w:val="0"/>
      <w:marRight w:val="0"/>
      <w:marTop w:val="0"/>
      <w:marBottom w:val="0"/>
      <w:divBdr>
        <w:top w:val="none" w:sz="0" w:space="0" w:color="auto"/>
        <w:left w:val="none" w:sz="0" w:space="0" w:color="auto"/>
        <w:bottom w:val="none" w:sz="0" w:space="0" w:color="auto"/>
        <w:right w:val="none" w:sz="0" w:space="0" w:color="auto"/>
      </w:divBdr>
    </w:div>
    <w:div w:id="2019458121">
      <w:bodyDiv w:val="1"/>
      <w:marLeft w:val="0"/>
      <w:marRight w:val="0"/>
      <w:marTop w:val="0"/>
      <w:marBottom w:val="0"/>
      <w:divBdr>
        <w:top w:val="none" w:sz="0" w:space="0" w:color="auto"/>
        <w:left w:val="none" w:sz="0" w:space="0" w:color="auto"/>
        <w:bottom w:val="none" w:sz="0" w:space="0" w:color="auto"/>
        <w:right w:val="none" w:sz="0" w:space="0" w:color="auto"/>
      </w:divBdr>
    </w:div>
    <w:div w:id="2025133601">
      <w:bodyDiv w:val="1"/>
      <w:marLeft w:val="0"/>
      <w:marRight w:val="0"/>
      <w:marTop w:val="0"/>
      <w:marBottom w:val="0"/>
      <w:divBdr>
        <w:top w:val="none" w:sz="0" w:space="0" w:color="auto"/>
        <w:left w:val="none" w:sz="0" w:space="0" w:color="auto"/>
        <w:bottom w:val="none" w:sz="0" w:space="0" w:color="auto"/>
        <w:right w:val="none" w:sz="0" w:space="0" w:color="auto"/>
      </w:divBdr>
    </w:div>
    <w:div w:id="2025280763">
      <w:bodyDiv w:val="1"/>
      <w:marLeft w:val="0"/>
      <w:marRight w:val="0"/>
      <w:marTop w:val="0"/>
      <w:marBottom w:val="0"/>
      <w:divBdr>
        <w:top w:val="none" w:sz="0" w:space="0" w:color="auto"/>
        <w:left w:val="none" w:sz="0" w:space="0" w:color="auto"/>
        <w:bottom w:val="none" w:sz="0" w:space="0" w:color="auto"/>
        <w:right w:val="none" w:sz="0" w:space="0" w:color="auto"/>
      </w:divBdr>
    </w:div>
    <w:div w:id="2025328713">
      <w:bodyDiv w:val="1"/>
      <w:marLeft w:val="0"/>
      <w:marRight w:val="0"/>
      <w:marTop w:val="0"/>
      <w:marBottom w:val="0"/>
      <w:divBdr>
        <w:top w:val="none" w:sz="0" w:space="0" w:color="auto"/>
        <w:left w:val="none" w:sz="0" w:space="0" w:color="auto"/>
        <w:bottom w:val="none" w:sz="0" w:space="0" w:color="auto"/>
        <w:right w:val="none" w:sz="0" w:space="0" w:color="auto"/>
      </w:divBdr>
    </w:div>
    <w:div w:id="2026320128">
      <w:bodyDiv w:val="1"/>
      <w:marLeft w:val="0"/>
      <w:marRight w:val="0"/>
      <w:marTop w:val="0"/>
      <w:marBottom w:val="0"/>
      <w:divBdr>
        <w:top w:val="none" w:sz="0" w:space="0" w:color="auto"/>
        <w:left w:val="none" w:sz="0" w:space="0" w:color="auto"/>
        <w:bottom w:val="none" w:sz="0" w:space="0" w:color="auto"/>
        <w:right w:val="none" w:sz="0" w:space="0" w:color="auto"/>
      </w:divBdr>
    </w:div>
    <w:div w:id="2027365773">
      <w:bodyDiv w:val="1"/>
      <w:marLeft w:val="0"/>
      <w:marRight w:val="0"/>
      <w:marTop w:val="0"/>
      <w:marBottom w:val="0"/>
      <w:divBdr>
        <w:top w:val="none" w:sz="0" w:space="0" w:color="auto"/>
        <w:left w:val="none" w:sz="0" w:space="0" w:color="auto"/>
        <w:bottom w:val="none" w:sz="0" w:space="0" w:color="auto"/>
        <w:right w:val="none" w:sz="0" w:space="0" w:color="auto"/>
      </w:divBdr>
    </w:div>
    <w:div w:id="2028828895">
      <w:bodyDiv w:val="1"/>
      <w:marLeft w:val="0"/>
      <w:marRight w:val="0"/>
      <w:marTop w:val="0"/>
      <w:marBottom w:val="0"/>
      <w:divBdr>
        <w:top w:val="none" w:sz="0" w:space="0" w:color="auto"/>
        <w:left w:val="none" w:sz="0" w:space="0" w:color="auto"/>
        <w:bottom w:val="none" w:sz="0" w:space="0" w:color="auto"/>
        <w:right w:val="none" w:sz="0" w:space="0" w:color="auto"/>
      </w:divBdr>
    </w:div>
    <w:div w:id="2029016328">
      <w:bodyDiv w:val="1"/>
      <w:marLeft w:val="0"/>
      <w:marRight w:val="0"/>
      <w:marTop w:val="0"/>
      <w:marBottom w:val="0"/>
      <w:divBdr>
        <w:top w:val="none" w:sz="0" w:space="0" w:color="auto"/>
        <w:left w:val="none" w:sz="0" w:space="0" w:color="auto"/>
        <w:bottom w:val="none" w:sz="0" w:space="0" w:color="auto"/>
        <w:right w:val="none" w:sz="0" w:space="0" w:color="auto"/>
      </w:divBdr>
    </w:div>
    <w:div w:id="2029603829">
      <w:bodyDiv w:val="1"/>
      <w:marLeft w:val="0"/>
      <w:marRight w:val="0"/>
      <w:marTop w:val="0"/>
      <w:marBottom w:val="0"/>
      <w:divBdr>
        <w:top w:val="none" w:sz="0" w:space="0" w:color="auto"/>
        <w:left w:val="none" w:sz="0" w:space="0" w:color="auto"/>
        <w:bottom w:val="none" w:sz="0" w:space="0" w:color="auto"/>
        <w:right w:val="none" w:sz="0" w:space="0" w:color="auto"/>
      </w:divBdr>
    </w:div>
    <w:div w:id="2030140146">
      <w:bodyDiv w:val="1"/>
      <w:marLeft w:val="0"/>
      <w:marRight w:val="0"/>
      <w:marTop w:val="0"/>
      <w:marBottom w:val="0"/>
      <w:divBdr>
        <w:top w:val="none" w:sz="0" w:space="0" w:color="auto"/>
        <w:left w:val="none" w:sz="0" w:space="0" w:color="auto"/>
        <w:bottom w:val="none" w:sz="0" w:space="0" w:color="auto"/>
        <w:right w:val="none" w:sz="0" w:space="0" w:color="auto"/>
      </w:divBdr>
    </w:div>
    <w:div w:id="2032103130">
      <w:bodyDiv w:val="1"/>
      <w:marLeft w:val="0"/>
      <w:marRight w:val="0"/>
      <w:marTop w:val="0"/>
      <w:marBottom w:val="0"/>
      <w:divBdr>
        <w:top w:val="none" w:sz="0" w:space="0" w:color="auto"/>
        <w:left w:val="none" w:sz="0" w:space="0" w:color="auto"/>
        <w:bottom w:val="none" w:sz="0" w:space="0" w:color="auto"/>
        <w:right w:val="none" w:sz="0" w:space="0" w:color="auto"/>
      </w:divBdr>
    </w:div>
    <w:div w:id="2035838818">
      <w:bodyDiv w:val="1"/>
      <w:marLeft w:val="0"/>
      <w:marRight w:val="0"/>
      <w:marTop w:val="0"/>
      <w:marBottom w:val="0"/>
      <w:divBdr>
        <w:top w:val="none" w:sz="0" w:space="0" w:color="auto"/>
        <w:left w:val="none" w:sz="0" w:space="0" w:color="auto"/>
        <w:bottom w:val="none" w:sz="0" w:space="0" w:color="auto"/>
        <w:right w:val="none" w:sz="0" w:space="0" w:color="auto"/>
      </w:divBdr>
    </w:div>
    <w:div w:id="2040274404">
      <w:bodyDiv w:val="1"/>
      <w:marLeft w:val="0"/>
      <w:marRight w:val="0"/>
      <w:marTop w:val="0"/>
      <w:marBottom w:val="0"/>
      <w:divBdr>
        <w:top w:val="none" w:sz="0" w:space="0" w:color="auto"/>
        <w:left w:val="none" w:sz="0" w:space="0" w:color="auto"/>
        <w:bottom w:val="none" w:sz="0" w:space="0" w:color="auto"/>
        <w:right w:val="none" w:sz="0" w:space="0" w:color="auto"/>
      </w:divBdr>
    </w:div>
    <w:div w:id="2040692344">
      <w:bodyDiv w:val="1"/>
      <w:marLeft w:val="0"/>
      <w:marRight w:val="0"/>
      <w:marTop w:val="0"/>
      <w:marBottom w:val="0"/>
      <w:divBdr>
        <w:top w:val="none" w:sz="0" w:space="0" w:color="auto"/>
        <w:left w:val="none" w:sz="0" w:space="0" w:color="auto"/>
        <w:bottom w:val="none" w:sz="0" w:space="0" w:color="auto"/>
        <w:right w:val="none" w:sz="0" w:space="0" w:color="auto"/>
      </w:divBdr>
    </w:div>
    <w:div w:id="2042894692">
      <w:bodyDiv w:val="1"/>
      <w:marLeft w:val="0"/>
      <w:marRight w:val="0"/>
      <w:marTop w:val="0"/>
      <w:marBottom w:val="0"/>
      <w:divBdr>
        <w:top w:val="none" w:sz="0" w:space="0" w:color="auto"/>
        <w:left w:val="none" w:sz="0" w:space="0" w:color="auto"/>
        <w:bottom w:val="none" w:sz="0" w:space="0" w:color="auto"/>
        <w:right w:val="none" w:sz="0" w:space="0" w:color="auto"/>
      </w:divBdr>
    </w:div>
    <w:div w:id="2044397157">
      <w:bodyDiv w:val="1"/>
      <w:marLeft w:val="0"/>
      <w:marRight w:val="0"/>
      <w:marTop w:val="0"/>
      <w:marBottom w:val="0"/>
      <w:divBdr>
        <w:top w:val="none" w:sz="0" w:space="0" w:color="auto"/>
        <w:left w:val="none" w:sz="0" w:space="0" w:color="auto"/>
        <w:bottom w:val="none" w:sz="0" w:space="0" w:color="auto"/>
        <w:right w:val="none" w:sz="0" w:space="0" w:color="auto"/>
      </w:divBdr>
    </w:div>
    <w:div w:id="2044596375">
      <w:bodyDiv w:val="1"/>
      <w:marLeft w:val="0"/>
      <w:marRight w:val="0"/>
      <w:marTop w:val="0"/>
      <w:marBottom w:val="0"/>
      <w:divBdr>
        <w:top w:val="none" w:sz="0" w:space="0" w:color="auto"/>
        <w:left w:val="none" w:sz="0" w:space="0" w:color="auto"/>
        <w:bottom w:val="none" w:sz="0" w:space="0" w:color="auto"/>
        <w:right w:val="none" w:sz="0" w:space="0" w:color="auto"/>
      </w:divBdr>
    </w:div>
    <w:div w:id="2046979494">
      <w:bodyDiv w:val="1"/>
      <w:marLeft w:val="0"/>
      <w:marRight w:val="0"/>
      <w:marTop w:val="0"/>
      <w:marBottom w:val="0"/>
      <w:divBdr>
        <w:top w:val="none" w:sz="0" w:space="0" w:color="auto"/>
        <w:left w:val="none" w:sz="0" w:space="0" w:color="auto"/>
        <w:bottom w:val="none" w:sz="0" w:space="0" w:color="auto"/>
        <w:right w:val="none" w:sz="0" w:space="0" w:color="auto"/>
      </w:divBdr>
    </w:div>
    <w:div w:id="2048799406">
      <w:bodyDiv w:val="1"/>
      <w:marLeft w:val="0"/>
      <w:marRight w:val="0"/>
      <w:marTop w:val="0"/>
      <w:marBottom w:val="0"/>
      <w:divBdr>
        <w:top w:val="none" w:sz="0" w:space="0" w:color="auto"/>
        <w:left w:val="none" w:sz="0" w:space="0" w:color="auto"/>
        <w:bottom w:val="none" w:sz="0" w:space="0" w:color="auto"/>
        <w:right w:val="none" w:sz="0" w:space="0" w:color="auto"/>
      </w:divBdr>
    </w:div>
    <w:div w:id="2049790632">
      <w:bodyDiv w:val="1"/>
      <w:marLeft w:val="0"/>
      <w:marRight w:val="0"/>
      <w:marTop w:val="0"/>
      <w:marBottom w:val="0"/>
      <w:divBdr>
        <w:top w:val="none" w:sz="0" w:space="0" w:color="auto"/>
        <w:left w:val="none" w:sz="0" w:space="0" w:color="auto"/>
        <w:bottom w:val="none" w:sz="0" w:space="0" w:color="auto"/>
        <w:right w:val="none" w:sz="0" w:space="0" w:color="auto"/>
      </w:divBdr>
    </w:div>
    <w:div w:id="2051879254">
      <w:bodyDiv w:val="1"/>
      <w:marLeft w:val="0"/>
      <w:marRight w:val="0"/>
      <w:marTop w:val="0"/>
      <w:marBottom w:val="0"/>
      <w:divBdr>
        <w:top w:val="none" w:sz="0" w:space="0" w:color="auto"/>
        <w:left w:val="none" w:sz="0" w:space="0" w:color="auto"/>
        <w:bottom w:val="none" w:sz="0" w:space="0" w:color="auto"/>
        <w:right w:val="none" w:sz="0" w:space="0" w:color="auto"/>
      </w:divBdr>
    </w:div>
    <w:div w:id="2052071788">
      <w:bodyDiv w:val="1"/>
      <w:marLeft w:val="0"/>
      <w:marRight w:val="0"/>
      <w:marTop w:val="0"/>
      <w:marBottom w:val="0"/>
      <w:divBdr>
        <w:top w:val="none" w:sz="0" w:space="0" w:color="auto"/>
        <w:left w:val="none" w:sz="0" w:space="0" w:color="auto"/>
        <w:bottom w:val="none" w:sz="0" w:space="0" w:color="auto"/>
        <w:right w:val="none" w:sz="0" w:space="0" w:color="auto"/>
      </w:divBdr>
    </w:div>
    <w:div w:id="2056271847">
      <w:bodyDiv w:val="1"/>
      <w:marLeft w:val="0"/>
      <w:marRight w:val="0"/>
      <w:marTop w:val="0"/>
      <w:marBottom w:val="0"/>
      <w:divBdr>
        <w:top w:val="none" w:sz="0" w:space="0" w:color="auto"/>
        <w:left w:val="none" w:sz="0" w:space="0" w:color="auto"/>
        <w:bottom w:val="none" w:sz="0" w:space="0" w:color="auto"/>
        <w:right w:val="none" w:sz="0" w:space="0" w:color="auto"/>
      </w:divBdr>
    </w:div>
    <w:div w:id="2058551886">
      <w:bodyDiv w:val="1"/>
      <w:marLeft w:val="0"/>
      <w:marRight w:val="0"/>
      <w:marTop w:val="0"/>
      <w:marBottom w:val="0"/>
      <w:divBdr>
        <w:top w:val="none" w:sz="0" w:space="0" w:color="auto"/>
        <w:left w:val="none" w:sz="0" w:space="0" w:color="auto"/>
        <w:bottom w:val="none" w:sz="0" w:space="0" w:color="auto"/>
        <w:right w:val="none" w:sz="0" w:space="0" w:color="auto"/>
      </w:divBdr>
    </w:div>
    <w:div w:id="2063557183">
      <w:bodyDiv w:val="1"/>
      <w:marLeft w:val="0"/>
      <w:marRight w:val="0"/>
      <w:marTop w:val="0"/>
      <w:marBottom w:val="0"/>
      <w:divBdr>
        <w:top w:val="none" w:sz="0" w:space="0" w:color="auto"/>
        <w:left w:val="none" w:sz="0" w:space="0" w:color="auto"/>
        <w:bottom w:val="none" w:sz="0" w:space="0" w:color="auto"/>
        <w:right w:val="none" w:sz="0" w:space="0" w:color="auto"/>
      </w:divBdr>
    </w:div>
    <w:div w:id="2063627789">
      <w:bodyDiv w:val="1"/>
      <w:marLeft w:val="0"/>
      <w:marRight w:val="0"/>
      <w:marTop w:val="0"/>
      <w:marBottom w:val="0"/>
      <w:divBdr>
        <w:top w:val="none" w:sz="0" w:space="0" w:color="auto"/>
        <w:left w:val="none" w:sz="0" w:space="0" w:color="auto"/>
        <w:bottom w:val="none" w:sz="0" w:space="0" w:color="auto"/>
        <w:right w:val="none" w:sz="0" w:space="0" w:color="auto"/>
      </w:divBdr>
    </w:div>
    <w:div w:id="2070302179">
      <w:bodyDiv w:val="1"/>
      <w:marLeft w:val="0"/>
      <w:marRight w:val="0"/>
      <w:marTop w:val="0"/>
      <w:marBottom w:val="0"/>
      <w:divBdr>
        <w:top w:val="none" w:sz="0" w:space="0" w:color="auto"/>
        <w:left w:val="none" w:sz="0" w:space="0" w:color="auto"/>
        <w:bottom w:val="none" w:sz="0" w:space="0" w:color="auto"/>
        <w:right w:val="none" w:sz="0" w:space="0" w:color="auto"/>
      </w:divBdr>
    </w:div>
    <w:div w:id="2070568644">
      <w:bodyDiv w:val="1"/>
      <w:marLeft w:val="0"/>
      <w:marRight w:val="0"/>
      <w:marTop w:val="0"/>
      <w:marBottom w:val="0"/>
      <w:divBdr>
        <w:top w:val="none" w:sz="0" w:space="0" w:color="auto"/>
        <w:left w:val="none" w:sz="0" w:space="0" w:color="auto"/>
        <w:bottom w:val="none" w:sz="0" w:space="0" w:color="auto"/>
        <w:right w:val="none" w:sz="0" w:space="0" w:color="auto"/>
      </w:divBdr>
    </w:div>
    <w:div w:id="2073460261">
      <w:bodyDiv w:val="1"/>
      <w:marLeft w:val="0"/>
      <w:marRight w:val="0"/>
      <w:marTop w:val="0"/>
      <w:marBottom w:val="0"/>
      <w:divBdr>
        <w:top w:val="none" w:sz="0" w:space="0" w:color="auto"/>
        <w:left w:val="none" w:sz="0" w:space="0" w:color="auto"/>
        <w:bottom w:val="none" w:sz="0" w:space="0" w:color="auto"/>
        <w:right w:val="none" w:sz="0" w:space="0" w:color="auto"/>
      </w:divBdr>
    </w:div>
    <w:div w:id="2076540101">
      <w:bodyDiv w:val="1"/>
      <w:marLeft w:val="0"/>
      <w:marRight w:val="0"/>
      <w:marTop w:val="0"/>
      <w:marBottom w:val="0"/>
      <w:divBdr>
        <w:top w:val="none" w:sz="0" w:space="0" w:color="auto"/>
        <w:left w:val="none" w:sz="0" w:space="0" w:color="auto"/>
        <w:bottom w:val="none" w:sz="0" w:space="0" w:color="auto"/>
        <w:right w:val="none" w:sz="0" w:space="0" w:color="auto"/>
      </w:divBdr>
    </w:div>
    <w:div w:id="2077317120">
      <w:bodyDiv w:val="1"/>
      <w:marLeft w:val="0"/>
      <w:marRight w:val="0"/>
      <w:marTop w:val="0"/>
      <w:marBottom w:val="0"/>
      <w:divBdr>
        <w:top w:val="none" w:sz="0" w:space="0" w:color="auto"/>
        <w:left w:val="none" w:sz="0" w:space="0" w:color="auto"/>
        <w:bottom w:val="none" w:sz="0" w:space="0" w:color="auto"/>
        <w:right w:val="none" w:sz="0" w:space="0" w:color="auto"/>
      </w:divBdr>
    </w:div>
    <w:div w:id="2078285612">
      <w:bodyDiv w:val="1"/>
      <w:marLeft w:val="0"/>
      <w:marRight w:val="0"/>
      <w:marTop w:val="0"/>
      <w:marBottom w:val="0"/>
      <w:divBdr>
        <w:top w:val="none" w:sz="0" w:space="0" w:color="auto"/>
        <w:left w:val="none" w:sz="0" w:space="0" w:color="auto"/>
        <w:bottom w:val="none" w:sz="0" w:space="0" w:color="auto"/>
        <w:right w:val="none" w:sz="0" w:space="0" w:color="auto"/>
      </w:divBdr>
    </w:div>
    <w:div w:id="2080908272">
      <w:bodyDiv w:val="1"/>
      <w:marLeft w:val="0"/>
      <w:marRight w:val="0"/>
      <w:marTop w:val="0"/>
      <w:marBottom w:val="0"/>
      <w:divBdr>
        <w:top w:val="none" w:sz="0" w:space="0" w:color="auto"/>
        <w:left w:val="none" w:sz="0" w:space="0" w:color="auto"/>
        <w:bottom w:val="none" w:sz="0" w:space="0" w:color="auto"/>
        <w:right w:val="none" w:sz="0" w:space="0" w:color="auto"/>
      </w:divBdr>
    </w:div>
    <w:div w:id="2086413286">
      <w:bodyDiv w:val="1"/>
      <w:marLeft w:val="0"/>
      <w:marRight w:val="0"/>
      <w:marTop w:val="0"/>
      <w:marBottom w:val="0"/>
      <w:divBdr>
        <w:top w:val="none" w:sz="0" w:space="0" w:color="auto"/>
        <w:left w:val="none" w:sz="0" w:space="0" w:color="auto"/>
        <w:bottom w:val="none" w:sz="0" w:space="0" w:color="auto"/>
        <w:right w:val="none" w:sz="0" w:space="0" w:color="auto"/>
      </w:divBdr>
    </w:div>
    <w:div w:id="2098019336">
      <w:bodyDiv w:val="1"/>
      <w:marLeft w:val="0"/>
      <w:marRight w:val="0"/>
      <w:marTop w:val="0"/>
      <w:marBottom w:val="0"/>
      <w:divBdr>
        <w:top w:val="none" w:sz="0" w:space="0" w:color="auto"/>
        <w:left w:val="none" w:sz="0" w:space="0" w:color="auto"/>
        <w:bottom w:val="none" w:sz="0" w:space="0" w:color="auto"/>
        <w:right w:val="none" w:sz="0" w:space="0" w:color="auto"/>
      </w:divBdr>
    </w:div>
    <w:div w:id="2102139926">
      <w:bodyDiv w:val="1"/>
      <w:marLeft w:val="0"/>
      <w:marRight w:val="0"/>
      <w:marTop w:val="0"/>
      <w:marBottom w:val="0"/>
      <w:divBdr>
        <w:top w:val="none" w:sz="0" w:space="0" w:color="auto"/>
        <w:left w:val="none" w:sz="0" w:space="0" w:color="auto"/>
        <w:bottom w:val="none" w:sz="0" w:space="0" w:color="auto"/>
        <w:right w:val="none" w:sz="0" w:space="0" w:color="auto"/>
      </w:divBdr>
    </w:div>
    <w:div w:id="2103453518">
      <w:bodyDiv w:val="1"/>
      <w:marLeft w:val="0"/>
      <w:marRight w:val="0"/>
      <w:marTop w:val="0"/>
      <w:marBottom w:val="0"/>
      <w:divBdr>
        <w:top w:val="none" w:sz="0" w:space="0" w:color="auto"/>
        <w:left w:val="none" w:sz="0" w:space="0" w:color="auto"/>
        <w:bottom w:val="none" w:sz="0" w:space="0" w:color="auto"/>
        <w:right w:val="none" w:sz="0" w:space="0" w:color="auto"/>
      </w:divBdr>
    </w:div>
    <w:div w:id="2105107244">
      <w:bodyDiv w:val="1"/>
      <w:marLeft w:val="0"/>
      <w:marRight w:val="0"/>
      <w:marTop w:val="0"/>
      <w:marBottom w:val="0"/>
      <w:divBdr>
        <w:top w:val="none" w:sz="0" w:space="0" w:color="auto"/>
        <w:left w:val="none" w:sz="0" w:space="0" w:color="auto"/>
        <w:bottom w:val="none" w:sz="0" w:space="0" w:color="auto"/>
        <w:right w:val="none" w:sz="0" w:space="0" w:color="auto"/>
      </w:divBdr>
    </w:div>
    <w:div w:id="2107113695">
      <w:bodyDiv w:val="1"/>
      <w:marLeft w:val="0"/>
      <w:marRight w:val="0"/>
      <w:marTop w:val="0"/>
      <w:marBottom w:val="0"/>
      <w:divBdr>
        <w:top w:val="none" w:sz="0" w:space="0" w:color="auto"/>
        <w:left w:val="none" w:sz="0" w:space="0" w:color="auto"/>
        <w:bottom w:val="none" w:sz="0" w:space="0" w:color="auto"/>
        <w:right w:val="none" w:sz="0" w:space="0" w:color="auto"/>
      </w:divBdr>
    </w:div>
    <w:div w:id="2120025432">
      <w:bodyDiv w:val="1"/>
      <w:marLeft w:val="0"/>
      <w:marRight w:val="0"/>
      <w:marTop w:val="0"/>
      <w:marBottom w:val="120"/>
      <w:divBdr>
        <w:top w:val="none" w:sz="0" w:space="0" w:color="auto"/>
        <w:left w:val="none" w:sz="0" w:space="0" w:color="auto"/>
        <w:bottom w:val="none" w:sz="0" w:space="0" w:color="auto"/>
        <w:right w:val="none" w:sz="0" w:space="0" w:color="auto"/>
      </w:divBdr>
      <w:divsChild>
        <w:div w:id="1066803509">
          <w:marLeft w:val="0"/>
          <w:marRight w:val="0"/>
          <w:marTop w:val="96"/>
          <w:marBottom w:val="96"/>
          <w:divBdr>
            <w:top w:val="single" w:sz="4" w:space="1" w:color="788FA3"/>
            <w:left w:val="single" w:sz="4" w:space="1" w:color="788FA3"/>
            <w:bottom w:val="single" w:sz="4" w:space="1" w:color="788FA3"/>
            <w:right w:val="single" w:sz="4" w:space="1" w:color="788FA3"/>
          </w:divBdr>
          <w:divsChild>
            <w:div w:id="2091537662">
              <w:marLeft w:val="0"/>
              <w:marRight w:val="0"/>
              <w:marTop w:val="0"/>
              <w:marBottom w:val="0"/>
              <w:divBdr>
                <w:top w:val="none" w:sz="0" w:space="0" w:color="auto"/>
                <w:left w:val="none" w:sz="0" w:space="0" w:color="auto"/>
                <w:bottom w:val="none" w:sz="0" w:space="0" w:color="auto"/>
                <w:right w:val="none" w:sz="0" w:space="0" w:color="auto"/>
              </w:divBdr>
              <w:divsChild>
                <w:div w:id="1050809689">
                  <w:marLeft w:val="0"/>
                  <w:marRight w:val="0"/>
                  <w:marTop w:val="0"/>
                  <w:marBottom w:val="0"/>
                  <w:divBdr>
                    <w:top w:val="none" w:sz="0" w:space="0" w:color="auto"/>
                    <w:left w:val="none" w:sz="0" w:space="0" w:color="auto"/>
                    <w:bottom w:val="none" w:sz="0" w:space="0" w:color="auto"/>
                    <w:right w:val="none" w:sz="0" w:space="0" w:color="auto"/>
                  </w:divBdr>
                  <w:divsChild>
                    <w:div w:id="756824209">
                      <w:marLeft w:val="0"/>
                      <w:marRight w:val="0"/>
                      <w:marTop w:val="0"/>
                      <w:marBottom w:val="0"/>
                      <w:divBdr>
                        <w:top w:val="none" w:sz="0" w:space="0" w:color="auto"/>
                        <w:left w:val="none" w:sz="0" w:space="0" w:color="auto"/>
                        <w:bottom w:val="none" w:sz="0" w:space="0" w:color="auto"/>
                        <w:right w:val="none" w:sz="0" w:space="0" w:color="auto"/>
                      </w:divBdr>
                    </w:div>
                    <w:div w:id="1014920672">
                      <w:marLeft w:val="0"/>
                      <w:marRight w:val="0"/>
                      <w:marTop w:val="0"/>
                      <w:marBottom w:val="0"/>
                      <w:divBdr>
                        <w:top w:val="none" w:sz="0" w:space="0" w:color="auto"/>
                        <w:left w:val="none" w:sz="0" w:space="0" w:color="auto"/>
                        <w:bottom w:val="none" w:sz="0" w:space="0" w:color="auto"/>
                        <w:right w:val="none" w:sz="0" w:space="0" w:color="auto"/>
                      </w:divBdr>
                    </w:div>
                    <w:div w:id="13315230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3180836">
      <w:bodyDiv w:val="1"/>
      <w:marLeft w:val="0"/>
      <w:marRight w:val="0"/>
      <w:marTop w:val="0"/>
      <w:marBottom w:val="0"/>
      <w:divBdr>
        <w:top w:val="none" w:sz="0" w:space="0" w:color="auto"/>
        <w:left w:val="none" w:sz="0" w:space="0" w:color="auto"/>
        <w:bottom w:val="none" w:sz="0" w:space="0" w:color="auto"/>
        <w:right w:val="none" w:sz="0" w:space="0" w:color="auto"/>
      </w:divBdr>
    </w:div>
    <w:div w:id="2131627459">
      <w:bodyDiv w:val="1"/>
      <w:marLeft w:val="0"/>
      <w:marRight w:val="0"/>
      <w:marTop w:val="0"/>
      <w:marBottom w:val="0"/>
      <w:divBdr>
        <w:top w:val="none" w:sz="0" w:space="0" w:color="auto"/>
        <w:left w:val="none" w:sz="0" w:space="0" w:color="auto"/>
        <w:bottom w:val="none" w:sz="0" w:space="0" w:color="auto"/>
        <w:right w:val="none" w:sz="0" w:space="0" w:color="auto"/>
      </w:divBdr>
    </w:div>
    <w:div w:id="2134979349">
      <w:bodyDiv w:val="1"/>
      <w:marLeft w:val="0"/>
      <w:marRight w:val="0"/>
      <w:marTop w:val="0"/>
      <w:marBottom w:val="0"/>
      <w:divBdr>
        <w:top w:val="none" w:sz="0" w:space="0" w:color="auto"/>
        <w:left w:val="none" w:sz="0" w:space="0" w:color="auto"/>
        <w:bottom w:val="none" w:sz="0" w:space="0" w:color="auto"/>
        <w:right w:val="none" w:sz="0" w:space="0" w:color="auto"/>
      </w:divBdr>
    </w:div>
    <w:div w:id="2136216013">
      <w:bodyDiv w:val="1"/>
      <w:marLeft w:val="0"/>
      <w:marRight w:val="0"/>
      <w:marTop w:val="0"/>
      <w:marBottom w:val="0"/>
      <w:divBdr>
        <w:top w:val="none" w:sz="0" w:space="0" w:color="auto"/>
        <w:left w:val="none" w:sz="0" w:space="0" w:color="auto"/>
        <w:bottom w:val="none" w:sz="0" w:space="0" w:color="auto"/>
        <w:right w:val="none" w:sz="0" w:space="0" w:color="auto"/>
      </w:divBdr>
    </w:div>
    <w:div w:id="2136368358">
      <w:bodyDiv w:val="1"/>
      <w:marLeft w:val="0"/>
      <w:marRight w:val="0"/>
      <w:marTop w:val="0"/>
      <w:marBottom w:val="0"/>
      <w:divBdr>
        <w:top w:val="none" w:sz="0" w:space="0" w:color="auto"/>
        <w:left w:val="none" w:sz="0" w:space="0" w:color="auto"/>
        <w:bottom w:val="none" w:sz="0" w:space="0" w:color="auto"/>
        <w:right w:val="none" w:sz="0" w:space="0" w:color="auto"/>
      </w:divBdr>
    </w:div>
    <w:div w:id="2142535106">
      <w:bodyDiv w:val="1"/>
      <w:marLeft w:val="0"/>
      <w:marRight w:val="0"/>
      <w:marTop w:val="0"/>
      <w:marBottom w:val="0"/>
      <w:divBdr>
        <w:top w:val="none" w:sz="0" w:space="0" w:color="auto"/>
        <w:left w:val="none" w:sz="0" w:space="0" w:color="auto"/>
        <w:bottom w:val="none" w:sz="0" w:space="0" w:color="auto"/>
        <w:right w:val="none" w:sz="0" w:space="0" w:color="auto"/>
      </w:divBdr>
    </w:div>
    <w:div w:id="21466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rgetika@mingor.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ACB441F3360D4E9F0BD5F8DDD90CD7" ma:contentTypeVersion="12" ma:contentTypeDescription="Create a new document." ma:contentTypeScope="" ma:versionID="c37f4fb954e346c9ae285bd7f2bb5cf5">
  <xsd:schema xmlns:xsd="http://www.w3.org/2001/XMLSchema" xmlns:xs="http://www.w3.org/2001/XMLSchema" xmlns:p="http://schemas.microsoft.com/office/2006/metadata/properties" xmlns:ns2="f5ca48e3-b2be-4b99-92bd-53a5440e27a1" xmlns:ns3="7cf6469e-2af7-4af6-b452-d63f196b2e2c" targetNamespace="http://schemas.microsoft.com/office/2006/metadata/properties" ma:root="true" ma:fieldsID="d950860da95eaae85f89f2cf05f6aebc" ns2:_="" ns3:_="">
    <xsd:import namespace="f5ca48e3-b2be-4b99-92bd-53a5440e27a1"/>
    <xsd:import namespace="7cf6469e-2af7-4af6-b452-d63f196b2e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a48e3-b2be-4b99-92bd-53a5440e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6469e-2af7-4af6-b452-d63f196b2e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C4FC-F457-4822-878D-AC4AD53767D2}">
  <ds:schemaRefs>
    <ds:schemaRef ds:uri="http://schemas.microsoft.com/sharepoint/v3/contenttype/forms"/>
  </ds:schemaRefs>
</ds:datastoreItem>
</file>

<file path=customXml/itemProps2.xml><?xml version="1.0" encoding="utf-8"?>
<ds:datastoreItem xmlns:ds="http://schemas.openxmlformats.org/officeDocument/2006/customXml" ds:itemID="{D94D33F9-956C-4A14-BD24-8ABA032FD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BB5BD-7E3C-478C-B622-40C9F3A5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a48e3-b2be-4b99-92bd-53a5440e27a1"/>
    <ds:schemaRef ds:uri="7cf6469e-2af7-4af6-b452-d63f196b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15772-2C6A-4062-BAF8-3205F2D2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13259</Words>
  <Characters>75580</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1 INLEIDING</vt:lpstr>
    </vt:vector>
  </TitlesOfParts>
  <Company>Karlovačka Županija</Company>
  <LinksUpToDate>false</LinksUpToDate>
  <CharactersWithSpaces>88662</CharactersWithSpaces>
  <SharedDoc>false</SharedDoc>
  <HLinks>
    <vt:vector size="294" baseType="variant">
      <vt:variant>
        <vt:i4>1638461</vt:i4>
      </vt:variant>
      <vt:variant>
        <vt:i4>422</vt:i4>
      </vt:variant>
      <vt:variant>
        <vt:i4>0</vt:i4>
      </vt:variant>
      <vt:variant>
        <vt:i4>5</vt:i4>
      </vt:variant>
      <vt:variant>
        <vt:lpwstr/>
      </vt:variant>
      <vt:variant>
        <vt:lpwstr>_Toc99715660</vt:lpwstr>
      </vt:variant>
      <vt:variant>
        <vt:i4>1048638</vt:i4>
      </vt:variant>
      <vt:variant>
        <vt:i4>413</vt:i4>
      </vt:variant>
      <vt:variant>
        <vt:i4>0</vt:i4>
      </vt:variant>
      <vt:variant>
        <vt:i4>5</vt:i4>
      </vt:variant>
      <vt:variant>
        <vt:lpwstr/>
      </vt:variant>
      <vt:variant>
        <vt:lpwstr>_Toc99715659</vt:lpwstr>
      </vt:variant>
      <vt:variant>
        <vt:i4>1114174</vt:i4>
      </vt:variant>
      <vt:variant>
        <vt:i4>407</vt:i4>
      </vt:variant>
      <vt:variant>
        <vt:i4>0</vt:i4>
      </vt:variant>
      <vt:variant>
        <vt:i4>5</vt:i4>
      </vt:variant>
      <vt:variant>
        <vt:lpwstr/>
      </vt:variant>
      <vt:variant>
        <vt:lpwstr>_Toc99715658</vt:lpwstr>
      </vt:variant>
      <vt:variant>
        <vt:i4>1966142</vt:i4>
      </vt:variant>
      <vt:variant>
        <vt:i4>401</vt:i4>
      </vt:variant>
      <vt:variant>
        <vt:i4>0</vt:i4>
      </vt:variant>
      <vt:variant>
        <vt:i4>5</vt:i4>
      </vt:variant>
      <vt:variant>
        <vt:lpwstr/>
      </vt:variant>
      <vt:variant>
        <vt:lpwstr>_Toc99715657</vt:lpwstr>
      </vt:variant>
      <vt:variant>
        <vt:i4>2031678</vt:i4>
      </vt:variant>
      <vt:variant>
        <vt:i4>395</vt:i4>
      </vt:variant>
      <vt:variant>
        <vt:i4>0</vt:i4>
      </vt:variant>
      <vt:variant>
        <vt:i4>5</vt:i4>
      </vt:variant>
      <vt:variant>
        <vt:lpwstr/>
      </vt:variant>
      <vt:variant>
        <vt:lpwstr>_Toc99715656</vt:lpwstr>
      </vt:variant>
      <vt:variant>
        <vt:i4>1835070</vt:i4>
      </vt:variant>
      <vt:variant>
        <vt:i4>389</vt:i4>
      </vt:variant>
      <vt:variant>
        <vt:i4>0</vt:i4>
      </vt:variant>
      <vt:variant>
        <vt:i4>5</vt:i4>
      </vt:variant>
      <vt:variant>
        <vt:lpwstr/>
      </vt:variant>
      <vt:variant>
        <vt:lpwstr>_Toc99715655</vt:lpwstr>
      </vt:variant>
      <vt:variant>
        <vt:i4>1900606</vt:i4>
      </vt:variant>
      <vt:variant>
        <vt:i4>383</vt:i4>
      </vt:variant>
      <vt:variant>
        <vt:i4>0</vt:i4>
      </vt:variant>
      <vt:variant>
        <vt:i4>5</vt:i4>
      </vt:variant>
      <vt:variant>
        <vt:lpwstr/>
      </vt:variant>
      <vt:variant>
        <vt:lpwstr>_Toc99715654</vt:lpwstr>
      </vt:variant>
      <vt:variant>
        <vt:i4>1703998</vt:i4>
      </vt:variant>
      <vt:variant>
        <vt:i4>377</vt:i4>
      </vt:variant>
      <vt:variant>
        <vt:i4>0</vt:i4>
      </vt:variant>
      <vt:variant>
        <vt:i4>5</vt:i4>
      </vt:variant>
      <vt:variant>
        <vt:lpwstr/>
      </vt:variant>
      <vt:variant>
        <vt:lpwstr>_Toc99715653</vt:lpwstr>
      </vt:variant>
      <vt:variant>
        <vt:i4>1769534</vt:i4>
      </vt:variant>
      <vt:variant>
        <vt:i4>371</vt:i4>
      </vt:variant>
      <vt:variant>
        <vt:i4>0</vt:i4>
      </vt:variant>
      <vt:variant>
        <vt:i4>5</vt:i4>
      </vt:variant>
      <vt:variant>
        <vt:lpwstr/>
      </vt:variant>
      <vt:variant>
        <vt:lpwstr>_Toc99715652</vt:lpwstr>
      </vt:variant>
      <vt:variant>
        <vt:i4>1572926</vt:i4>
      </vt:variant>
      <vt:variant>
        <vt:i4>365</vt:i4>
      </vt:variant>
      <vt:variant>
        <vt:i4>0</vt:i4>
      </vt:variant>
      <vt:variant>
        <vt:i4>5</vt:i4>
      </vt:variant>
      <vt:variant>
        <vt:lpwstr/>
      </vt:variant>
      <vt:variant>
        <vt:lpwstr>_Toc99715651</vt:lpwstr>
      </vt:variant>
      <vt:variant>
        <vt:i4>1638462</vt:i4>
      </vt:variant>
      <vt:variant>
        <vt:i4>359</vt:i4>
      </vt:variant>
      <vt:variant>
        <vt:i4>0</vt:i4>
      </vt:variant>
      <vt:variant>
        <vt:i4>5</vt:i4>
      </vt:variant>
      <vt:variant>
        <vt:lpwstr/>
      </vt:variant>
      <vt:variant>
        <vt:lpwstr>_Toc99715650</vt:lpwstr>
      </vt:variant>
      <vt:variant>
        <vt:i4>1048639</vt:i4>
      </vt:variant>
      <vt:variant>
        <vt:i4>353</vt:i4>
      </vt:variant>
      <vt:variant>
        <vt:i4>0</vt:i4>
      </vt:variant>
      <vt:variant>
        <vt:i4>5</vt:i4>
      </vt:variant>
      <vt:variant>
        <vt:lpwstr/>
      </vt:variant>
      <vt:variant>
        <vt:lpwstr>_Toc99715649</vt:lpwstr>
      </vt:variant>
      <vt:variant>
        <vt:i4>1114175</vt:i4>
      </vt:variant>
      <vt:variant>
        <vt:i4>347</vt:i4>
      </vt:variant>
      <vt:variant>
        <vt:i4>0</vt:i4>
      </vt:variant>
      <vt:variant>
        <vt:i4>5</vt:i4>
      </vt:variant>
      <vt:variant>
        <vt:lpwstr/>
      </vt:variant>
      <vt:variant>
        <vt:lpwstr>_Toc99715648</vt:lpwstr>
      </vt:variant>
      <vt:variant>
        <vt:i4>1966143</vt:i4>
      </vt:variant>
      <vt:variant>
        <vt:i4>341</vt:i4>
      </vt:variant>
      <vt:variant>
        <vt:i4>0</vt:i4>
      </vt:variant>
      <vt:variant>
        <vt:i4>5</vt:i4>
      </vt:variant>
      <vt:variant>
        <vt:lpwstr/>
      </vt:variant>
      <vt:variant>
        <vt:lpwstr>_Toc99715647</vt:lpwstr>
      </vt:variant>
      <vt:variant>
        <vt:i4>2031679</vt:i4>
      </vt:variant>
      <vt:variant>
        <vt:i4>335</vt:i4>
      </vt:variant>
      <vt:variant>
        <vt:i4>0</vt:i4>
      </vt:variant>
      <vt:variant>
        <vt:i4>5</vt:i4>
      </vt:variant>
      <vt:variant>
        <vt:lpwstr/>
      </vt:variant>
      <vt:variant>
        <vt:lpwstr>_Toc99715646</vt:lpwstr>
      </vt:variant>
      <vt:variant>
        <vt:i4>1835071</vt:i4>
      </vt:variant>
      <vt:variant>
        <vt:i4>329</vt:i4>
      </vt:variant>
      <vt:variant>
        <vt:i4>0</vt:i4>
      </vt:variant>
      <vt:variant>
        <vt:i4>5</vt:i4>
      </vt:variant>
      <vt:variant>
        <vt:lpwstr/>
      </vt:variant>
      <vt:variant>
        <vt:lpwstr>_Toc99715645</vt:lpwstr>
      </vt:variant>
      <vt:variant>
        <vt:i4>1900607</vt:i4>
      </vt:variant>
      <vt:variant>
        <vt:i4>323</vt:i4>
      </vt:variant>
      <vt:variant>
        <vt:i4>0</vt:i4>
      </vt:variant>
      <vt:variant>
        <vt:i4>5</vt:i4>
      </vt:variant>
      <vt:variant>
        <vt:lpwstr/>
      </vt:variant>
      <vt:variant>
        <vt:lpwstr>_Toc99715644</vt:lpwstr>
      </vt:variant>
      <vt:variant>
        <vt:i4>1703999</vt:i4>
      </vt:variant>
      <vt:variant>
        <vt:i4>317</vt:i4>
      </vt:variant>
      <vt:variant>
        <vt:i4>0</vt:i4>
      </vt:variant>
      <vt:variant>
        <vt:i4>5</vt:i4>
      </vt:variant>
      <vt:variant>
        <vt:lpwstr/>
      </vt:variant>
      <vt:variant>
        <vt:lpwstr>_Toc99715643</vt:lpwstr>
      </vt:variant>
      <vt:variant>
        <vt:i4>1769535</vt:i4>
      </vt:variant>
      <vt:variant>
        <vt:i4>311</vt:i4>
      </vt:variant>
      <vt:variant>
        <vt:i4>0</vt:i4>
      </vt:variant>
      <vt:variant>
        <vt:i4>5</vt:i4>
      </vt:variant>
      <vt:variant>
        <vt:lpwstr/>
      </vt:variant>
      <vt:variant>
        <vt:lpwstr>_Toc99715642</vt:lpwstr>
      </vt:variant>
      <vt:variant>
        <vt:i4>1572927</vt:i4>
      </vt:variant>
      <vt:variant>
        <vt:i4>305</vt:i4>
      </vt:variant>
      <vt:variant>
        <vt:i4>0</vt:i4>
      </vt:variant>
      <vt:variant>
        <vt:i4>5</vt:i4>
      </vt:variant>
      <vt:variant>
        <vt:lpwstr/>
      </vt:variant>
      <vt:variant>
        <vt:lpwstr>_Toc99715641</vt:lpwstr>
      </vt:variant>
      <vt:variant>
        <vt:i4>1638463</vt:i4>
      </vt:variant>
      <vt:variant>
        <vt:i4>299</vt:i4>
      </vt:variant>
      <vt:variant>
        <vt:i4>0</vt:i4>
      </vt:variant>
      <vt:variant>
        <vt:i4>5</vt:i4>
      </vt:variant>
      <vt:variant>
        <vt:lpwstr/>
      </vt:variant>
      <vt:variant>
        <vt:lpwstr>_Toc99715640</vt:lpwstr>
      </vt:variant>
      <vt:variant>
        <vt:i4>1048632</vt:i4>
      </vt:variant>
      <vt:variant>
        <vt:i4>293</vt:i4>
      </vt:variant>
      <vt:variant>
        <vt:i4>0</vt:i4>
      </vt:variant>
      <vt:variant>
        <vt:i4>5</vt:i4>
      </vt:variant>
      <vt:variant>
        <vt:lpwstr/>
      </vt:variant>
      <vt:variant>
        <vt:lpwstr>_Toc99715639</vt:lpwstr>
      </vt:variant>
      <vt:variant>
        <vt:i4>1114168</vt:i4>
      </vt:variant>
      <vt:variant>
        <vt:i4>287</vt:i4>
      </vt:variant>
      <vt:variant>
        <vt:i4>0</vt:i4>
      </vt:variant>
      <vt:variant>
        <vt:i4>5</vt:i4>
      </vt:variant>
      <vt:variant>
        <vt:lpwstr/>
      </vt:variant>
      <vt:variant>
        <vt:lpwstr>_Toc99715638</vt:lpwstr>
      </vt:variant>
      <vt:variant>
        <vt:i4>1310770</vt:i4>
      </vt:variant>
      <vt:variant>
        <vt:i4>278</vt:i4>
      </vt:variant>
      <vt:variant>
        <vt:i4>0</vt:i4>
      </vt:variant>
      <vt:variant>
        <vt:i4>5</vt:i4>
      </vt:variant>
      <vt:variant>
        <vt:lpwstr/>
      </vt:variant>
      <vt:variant>
        <vt:lpwstr>_Toc99715299</vt:lpwstr>
      </vt:variant>
      <vt:variant>
        <vt:i4>1376306</vt:i4>
      </vt:variant>
      <vt:variant>
        <vt:i4>272</vt:i4>
      </vt:variant>
      <vt:variant>
        <vt:i4>0</vt:i4>
      </vt:variant>
      <vt:variant>
        <vt:i4>5</vt:i4>
      </vt:variant>
      <vt:variant>
        <vt:lpwstr/>
      </vt:variant>
      <vt:variant>
        <vt:lpwstr>_Toc99715298</vt:lpwstr>
      </vt:variant>
      <vt:variant>
        <vt:i4>1310780</vt:i4>
      </vt:variant>
      <vt:variant>
        <vt:i4>263</vt:i4>
      </vt:variant>
      <vt:variant>
        <vt:i4>0</vt:i4>
      </vt:variant>
      <vt:variant>
        <vt:i4>5</vt:i4>
      </vt:variant>
      <vt:variant>
        <vt:lpwstr/>
      </vt:variant>
      <vt:variant>
        <vt:lpwstr>_Toc99715279</vt:lpwstr>
      </vt:variant>
      <vt:variant>
        <vt:i4>1376316</vt:i4>
      </vt:variant>
      <vt:variant>
        <vt:i4>257</vt:i4>
      </vt:variant>
      <vt:variant>
        <vt:i4>0</vt:i4>
      </vt:variant>
      <vt:variant>
        <vt:i4>5</vt:i4>
      </vt:variant>
      <vt:variant>
        <vt:lpwstr/>
      </vt:variant>
      <vt:variant>
        <vt:lpwstr>_Toc99715278</vt:lpwstr>
      </vt:variant>
      <vt:variant>
        <vt:i4>1703996</vt:i4>
      </vt:variant>
      <vt:variant>
        <vt:i4>251</vt:i4>
      </vt:variant>
      <vt:variant>
        <vt:i4>0</vt:i4>
      </vt:variant>
      <vt:variant>
        <vt:i4>5</vt:i4>
      </vt:variant>
      <vt:variant>
        <vt:lpwstr/>
      </vt:variant>
      <vt:variant>
        <vt:lpwstr>_Toc99715277</vt:lpwstr>
      </vt:variant>
      <vt:variant>
        <vt:i4>1769532</vt:i4>
      </vt:variant>
      <vt:variant>
        <vt:i4>245</vt:i4>
      </vt:variant>
      <vt:variant>
        <vt:i4>0</vt:i4>
      </vt:variant>
      <vt:variant>
        <vt:i4>5</vt:i4>
      </vt:variant>
      <vt:variant>
        <vt:lpwstr/>
      </vt:variant>
      <vt:variant>
        <vt:lpwstr>_Toc99715276</vt:lpwstr>
      </vt:variant>
      <vt:variant>
        <vt:i4>1572924</vt:i4>
      </vt:variant>
      <vt:variant>
        <vt:i4>239</vt:i4>
      </vt:variant>
      <vt:variant>
        <vt:i4>0</vt:i4>
      </vt:variant>
      <vt:variant>
        <vt:i4>5</vt:i4>
      </vt:variant>
      <vt:variant>
        <vt:lpwstr/>
      </vt:variant>
      <vt:variant>
        <vt:lpwstr>_Toc99715275</vt:lpwstr>
      </vt:variant>
      <vt:variant>
        <vt:i4>1310781</vt:i4>
      </vt:variant>
      <vt:variant>
        <vt:i4>230</vt:i4>
      </vt:variant>
      <vt:variant>
        <vt:i4>0</vt:i4>
      </vt:variant>
      <vt:variant>
        <vt:i4>5</vt:i4>
      </vt:variant>
      <vt:variant>
        <vt:lpwstr/>
      </vt:variant>
      <vt:variant>
        <vt:lpwstr>_Toc99715269</vt:lpwstr>
      </vt:variant>
      <vt:variant>
        <vt:i4>1572921</vt:i4>
      </vt:variant>
      <vt:variant>
        <vt:i4>221</vt:i4>
      </vt:variant>
      <vt:variant>
        <vt:i4>0</vt:i4>
      </vt:variant>
      <vt:variant>
        <vt:i4>5</vt:i4>
      </vt:variant>
      <vt:variant>
        <vt:lpwstr/>
      </vt:variant>
      <vt:variant>
        <vt:lpwstr>_Toc99715225</vt:lpwstr>
      </vt:variant>
      <vt:variant>
        <vt:i4>1638457</vt:i4>
      </vt:variant>
      <vt:variant>
        <vt:i4>215</vt:i4>
      </vt:variant>
      <vt:variant>
        <vt:i4>0</vt:i4>
      </vt:variant>
      <vt:variant>
        <vt:i4>5</vt:i4>
      </vt:variant>
      <vt:variant>
        <vt:lpwstr/>
      </vt:variant>
      <vt:variant>
        <vt:lpwstr>_Toc99715224</vt:lpwstr>
      </vt:variant>
      <vt:variant>
        <vt:i4>1376314</vt:i4>
      </vt:variant>
      <vt:variant>
        <vt:i4>206</vt:i4>
      </vt:variant>
      <vt:variant>
        <vt:i4>0</vt:i4>
      </vt:variant>
      <vt:variant>
        <vt:i4>5</vt:i4>
      </vt:variant>
      <vt:variant>
        <vt:lpwstr/>
      </vt:variant>
      <vt:variant>
        <vt:lpwstr>_Toc99715218</vt:lpwstr>
      </vt:variant>
      <vt:variant>
        <vt:i4>1703994</vt:i4>
      </vt:variant>
      <vt:variant>
        <vt:i4>200</vt:i4>
      </vt:variant>
      <vt:variant>
        <vt:i4>0</vt:i4>
      </vt:variant>
      <vt:variant>
        <vt:i4>5</vt:i4>
      </vt:variant>
      <vt:variant>
        <vt:lpwstr/>
      </vt:variant>
      <vt:variant>
        <vt:lpwstr>_Toc99715217</vt:lpwstr>
      </vt:variant>
      <vt:variant>
        <vt:i4>1769530</vt:i4>
      </vt:variant>
      <vt:variant>
        <vt:i4>194</vt:i4>
      </vt:variant>
      <vt:variant>
        <vt:i4>0</vt:i4>
      </vt:variant>
      <vt:variant>
        <vt:i4>5</vt:i4>
      </vt:variant>
      <vt:variant>
        <vt:lpwstr/>
      </vt:variant>
      <vt:variant>
        <vt:lpwstr>_Toc99715216</vt:lpwstr>
      </vt:variant>
      <vt:variant>
        <vt:i4>5111929</vt:i4>
      </vt:variant>
      <vt:variant>
        <vt:i4>75</vt:i4>
      </vt:variant>
      <vt:variant>
        <vt:i4>0</vt:i4>
      </vt:variant>
      <vt:variant>
        <vt:i4>5</vt:i4>
      </vt:variant>
      <vt:variant>
        <vt:lpwstr>mailto:energetika@mingor.hr</vt:lpwstr>
      </vt:variant>
      <vt:variant>
        <vt:lpwstr/>
      </vt:variant>
      <vt:variant>
        <vt:i4>2031666</vt:i4>
      </vt:variant>
      <vt:variant>
        <vt:i4>68</vt:i4>
      </vt:variant>
      <vt:variant>
        <vt:i4>0</vt:i4>
      </vt:variant>
      <vt:variant>
        <vt:i4>5</vt:i4>
      </vt:variant>
      <vt:variant>
        <vt:lpwstr/>
      </vt:variant>
      <vt:variant>
        <vt:lpwstr>_Toc99715696</vt:lpwstr>
      </vt:variant>
      <vt:variant>
        <vt:i4>1835058</vt:i4>
      </vt:variant>
      <vt:variant>
        <vt:i4>62</vt:i4>
      </vt:variant>
      <vt:variant>
        <vt:i4>0</vt:i4>
      </vt:variant>
      <vt:variant>
        <vt:i4>5</vt:i4>
      </vt:variant>
      <vt:variant>
        <vt:lpwstr/>
      </vt:variant>
      <vt:variant>
        <vt:lpwstr>_Toc99715695</vt:lpwstr>
      </vt:variant>
      <vt:variant>
        <vt:i4>1900594</vt:i4>
      </vt:variant>
      <vt:variant>
        <vt:i4>56</vt:i4>
      </vt:variant>
      <vt:variant>
        <vt:i4>0</vt:i4>
      </vt:variant>
      <vt:variant>
        <vt:i4>5</vt:i4>
      </vt:variant>
      <vt:variant>
        <vt:lpwstr/>
      </vt:variant>
      <vt:variant>
        <vt:lpwstr>_Toc99715694</vt:lpwstr>
      </vt:variant>
      <vt:variant>
        <vt:i4>1703986</vt:i4>
      </vt:variant>
      <vt:variant>
        <vt:i4>50</vt:i4>
      </vt:variant>
      <vt:variant>
        <vt:i4>0</vt:i4>
      </vt:variant>
      <vt:variant>
        <vt:i4>5</vt:i4>
      </vt:variant>
      <vt:variant>
        <vt:lpwstr/>
      </vt:variant>
      <vt:variant>
        <vt:lpwstr>_Toc99715693</vt:lpwstr>
      </vt:variant>
      <vt:variant>
        <vt:i4>1769522</vt:i4>
      </vt:variant>
      <vt:variant>
        <vt:i4>44</vt:i4>
      </vt:variant>
      <vt:variant>
        <vt:i4>0</vt:i4>
      </vt:variant>
      <vt:variant>
        <vt:i4>5</vt:i4>
      </vt:variant>
      <vt:variant>
        <vt:lpwstr/>
      </vt:variant>
      <vt:variant>
        <vt:lpwstr>_Toc99715692</vt:lpwstr>
      </vt:variant>
      <vt:variant>
        <vt:i4>1572914</vt:i4>
      </vt:variant>
      <vt:variant>
        <vt:i4>38</vt:i4>
      </vt:variant>
      <vt:variant>
        <vt:i4>0</vt:i4>
      </vt:variant>
      <vt:variant>
        <vt:i4>5</vt:i4>
      </vt:variant>
      <vt:variant>
        <vt:lpwstr/>
      </vt:variant>
      <vt:variant>
        <vt:lpwstr>_Toc99715691</vt:lpwstr>
      </vt:variant>
      <vt:variant>
        <vt:i4>1638450</vt:i4>
      </vt:variant>
      <vt:variant>
        <vt:i4>32</vt:i4>
      </vt:variant>
      <vt:variant>
        <vt:i4>0</vt:i4>
      </vt:variant>
      <vt:variant>
        <vt:i4>5</vt:i4>
      </vt:variant>
      <vt:variant>
        <vt:lpwstr/>
      </vt:variant>
      <vt:variant>
        <vt:lpwstr>_Toc99715690</vt:lpwstr>
      </vt:variant>
      <vt:variant>
        <vt:i4>1048627</vt:i4>
      </vt:variant>
      <vt:variant>
        <vt:i4>26</vt:i4>
      </vt:variant>
      <vt:variant>
        <vt:i4>0</vt:i4>
      </vt:variant>
      <vt:variant>
        <vt:i4>5</vt:i4>
      </vt:variant>
      <vt:variant>
        <vt:lpwstr/>
      </vt:variant>
      <vt:variant>
        <vt:lpwstr>_Toc99715689</vt:lpwstr>
      </vt:variant>
      <vt:variant>
        <vt:i4>1114163</vt:i4>
      </vt:variant>
      <vt:variant>
        <vt:i4>20</vt:i4>
      </vt:variant>
      <vt:variant>
        <vt:i4>0</vt:i4>
      </vt:variant>
      <vt:variant>
        <vt:i4>5</vt:i4>
      </vt:variant>
      <vt:variant>
        <vt:lpwstr/>
      </vt:variant>
      <vt:variant>
        <vt:lpwstr>_Toc99715688</vt:lpwstr>
      </vt:variant>
      <vt:variant>
        <vt:i4>1966131</vt:i4>
      </vt:variant>
      <vt:variant>
        <vt:i4>14</vt:i4>
      </vt:variant>
      <vt:variant>
        <vt:i4>0</vt:i4>
      </vt:variant>
      <vt:variant>
        <vt:i4>5</vt:i4>
      </vt:variant>
      <vt:variant>
        <vt:lpwstr/>
      </vt:variant>
      <vt:variant>
        <vt:lpwstr>_Toc99715687</vt:lpwstr>
      </vt:variant>
      <vt:variant>
        <vt:i4>2031667</vt:i4>
      </vt:variant>
      <vt:variant>
        <vt:i4>8</vt:i4>
      </vt:variant>
      <vt:variant>
        <vt:i4>0</vt:i4>
      </vt:variant>
      <vt:variant>
        <vt:i4>5</vt:i4>
      </vt:variant>
      <vt:variant>
        <vt:lpwstr/>
      </vt:variant>
      <vt:variant>
        <vt:lpwstr>_Toc99715686</vt:lpwstr>
      </vt:variant>
      <vt:variant>
        <vt:i4>1835059</vt:i4>
      </vt:variant>
      <vt:variant>
        <vt:i4>2</vt:i4>
      </vt:variant>
      <vt:variant>
        <vt:i4>0</vt:i4>
      </vt:variant>
      <vt:variant>
        <vt:i4>5</vt:i4>
      </vt:variant>
      <vt:variant>
        <vt:lpwstr/>
      </vt:variant>
      <vt:variant>
        <vt:lpwstr>_Toc99715685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INLEIDING</dc:title>
  <dc:subject/>
  <dc:creator>vsegon</dc:creator>
  <cp:keywords/>
  <cp:lastModifiedBy>Ivanka Berislavić</cp:lastModifiedBy>
  <cp:revision>2</cp:revision>
  <cp:lastPrinted>2022-03-31T16:03:00Z</cp:lastPrinted>
  <dcterms:created xsi:type="dcterms:W3CDTF">2022-05-02T06:56:00Z</dcterms:created>
  <dcterms:modified xsi:type="dcterms:W3CDTF">2022-05-02T06:56:00Z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0x01010005ACB441F3360D4E9F0BD5F8DDD90CD7</vt:lpwstr>
  </property>
</Properties>
</file>