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Default="00B8075D" w:rsidP="00B8075D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  <w:r w:rsidRPr="00B8075D">
              <w:rPr>
                <w:b/>
              </w:rPr>
              <w:t xml:space="preserve"> savjetovanju</w:t>
            </w:r>
            <w:r>
              <w:rPr>
                <w:b/>
              </w:rPr>
              <w:t xml:space="preserve"> sa zainteresiranom javnošću</w:t>
            </w:r>
            <w:r w:rsidR="00C91FCE">
              <w:rPr>
                <w:b/>
              </w:rPr>
              <w:t xml:space="preserve"> o</w:t>
            </w:r>
          </w:p>
          <w:p w:rsidR="0052351B" w:rsidRPr="001F24F9" w:rsidRDefault="00AB37AD" w:rsidP="00EE65A5">
            <w:pPr>
              <w:jc w:val="center"/>
              <w:rPr>
                <w:b/>
              </w:rPr>
            </w:pPr>
            <w:r>
              <w:rPr>
                <w:b/>
              </w:rPr>
              <w:t>Nacrtu pri</w:t>
            </w:r>
            <w:r w:rsidR="00415A65">
              <w:rPr>
                <w:b/>
              </w:rPr>
              <w:t>jedloga Strategije digitalne transformacije Krapinsko-zagorske županije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Pr="001E1D27" w:rsidRDefault="00415A65" w:rsidP="008712D6">
            <w:pPr>
              <w:jc w:val="both"/>
            </w:pPr>
            <w:r>
              <w:t>Nacrt prijedloga Strategije digitalne transformacije Krapinsko-zagorske županije</w:t>
            </w:r>
          </w:p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D5F2D" w:rsidP="008712D6">
            <w:pPr>
              <w:jc w:val="both"/>
            </w:pPr>
            <w:r>
              <w:t>Strategija digitalne transformacije služiti će kao podloga za izradu implementacijskog plana digitalne transformacije koja uključuje specifične ciljeve digitalizacije upravljanja, ključne razine djelovanja i pokazatelja uspješnosti.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5D5F2D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</w:t>
            </w:r>
            <w:r w:rsidR="00332DFE">
              <w:t>je od</w:t>
            </w:r>
            <w:r w:rsidR="00415A65">
              <w:t xml:space="preserve"> 11</w:t>
            </w:r>
            <w:r w:rsidR="00AB37AD">
              <w:t>.</w:t>
            </w:r>
            <w:r w:rsidR="005D5F2D">
              <w:t xml:space="preserve"> </w:t>
            </w:r>
            <w:bookmarkStart w:id="0" w:name="_GoBack"/>
            <w:bookmarkEnd w:id="0"/>
            <w:r w:rsidR="00C91FCE">
              <w:t>do 28. veljače</w:t>
            </w:r>
            <w:r w:rsidR="00332DFE">
              <w:t xml:space="preserve"> </w:t>
            </w:r>
            <w:r w:rsidR="00C91FCE">
              <w:t>2021</w:t>
            </w:r>
            <w:r>
              <w:t>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p w:rsidR="005D5F2D" w:rsidRDefault="005D5F2D">
      <w:r>
        <w:t>KLASA: 306-01/21-01/01</w:t>
      </w:r>
    </w:p>
    <w:p w:rsidR="005D5F2D" w:rsidRDefault="005D5F2D">
      <w:r>
        <w:t>UBROJ: 2140/01-11-21-2</w:t>
      </w:r>
    </w:p>
    <w:p w:rsidR="005D5F2D" w:rsidRDefault="005D5F2D">
      <w:r>
        <w:t>Krapina, 1. ožujka 2021.</w:t>
      </w:r>
    </w:p>
    <w:sectPr w:rsidR="005D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3"/>
    <w:rsid w:val="00135F43"/>
    <w:rsid w:val="001D6D7B"/>
    <w:rsid w:val="001F24F9"/>
    <w:rsid w:val="00332DFE"/>
    <w:rsid w:val="00415A65"/>
    <w:rsid w:val="0052351B"/>
    <w:rsid w:val="005D5F2D"/>
    <w:rsid w:val="005F24B8"/>
    <w:rsid w:val="009A0F73"/>
    <w:rsid w:val="00AB37AD"/>
    <w:rsid w:val="00B35120"/>
    <w:rsid w:val="00B8075D"/>
    <w:rsid w:val="00C91FCE"/>
    <w:rsid w:val="00DF39EF"/>
    <w:rsid w:val="00EE65A5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11</cp:revision>
  <cp:lastPrinted>2021-04-16T12:45:00Z</cp:lastPrinted>
  <dcterms:created xsi:type="dcterms:W3CDTF">2019-11-07T08:44:00Z</dcterms:created>
  <dcterms:modified xsi:type="dcterms:W3CDTF">2021-04-16T12:46:00Z</dcterms:modified>
</cp:coreProperties>
</file>