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D6" w:rsidRDefault="00EF79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7"/>
        <w:gridCol w:w="6125"/>
      </w:tblGrid>
      <w:tr w:rsidR="00EF79D6" w:rsidTr="00AB4335">
        <w:tc>
          <w:tcPr>
            <w:tcW w:w="9288" w:type="dxa"/>
            <w:gridSpan w:val="2"/>
            <w:shd w:val="clear" w:color="auto" w:fill="auto"/>
          </w:tcPr>
          <w:p w:rsidR="00EF79D6" w:rsidRDefault="00EF79D6" w:rsidP="00505F41">
            <w:pPr>
              <w:spacing w:line="276" w:lineRule="auto"/>
            </w:pPr>
          </w:p>
          <w:p w:rsidR="00EF79D6" w:rsidRPr="00AB4335" w:rsidRDefault="00EF79D6" w:rsidP="00505F41">
            <w:pPr>
              <w:spacing w:line="276" w:lineRule="auto"/>
              <w:jc w:val="center"/>
              <w:rPr>
                <w:b/>
              </w:rPr>
            </w:pPr>
            <w:r w:rsidRPr="00AB4335">
              <w:rPr>
                <w:b/>
              </w:rPr>
              <w:t xml:space="preserve">IZVJEŠĆE O PROVEDENOM SAVJETOVANJU SA ZAINTERESIRANOM </w:t>
            </w:r>
          </w:p>
          <w:p w:rsidR="00EF79D6" w:rsidRPr="00AB4335" w:rsidRDefault="00EF79D6" w:rsidP="00505F41">
            <w:pPr>
              <w:spacing w:line="276" w:lineRule="auto"/>
              <w:jc w:val="center"/>
              <w:rPr>
                <w:b/>
              </w:rPr>
            </w:pPr>
            <w:r w:rsidRPr="00AB4335">
              <w:rPr>
                <w:b/>
              </w:rPr>
              <w:t xml:space="preserve">JAVNOŠĆU O NACRTU PRIJEDLOGA </w:t>
            </w:r>
            <w:r w:rsidR="0028267C">
              <w:rPr>
                <w:b/>
              </w:rPr>
              <w:br/>
              <w:t>Pravilnika II za provedbu mjera razvoja poljoprivredne proizvodnje Krapin</w:t>
            </w:r>
            <w:r w:rsidR="000F18F6">
              <w:rPr>
                <w:b/>
              </w:rPr>
              <w:t>sko- zagorske županije za razdoblje 2021</w:t>
            </w:r>
            <w:r w:rsidR="008211EE">
              <w:rPr>
                <w:b/>
              </w:rPr>
              <w:t>.</w:t>
            </w:r>
            <w:r w:rsidR="000F18F6">
              <w:rPr>
                <w:b/>
              </w:rPr>
              <w:t>-2023. godine</w:t>
            </w:r>
          </w:p>
          <w:p w:rsidR="00EF79D6" w:rsidRPr="00AB4335" w:rsidRDefault="00EF79D6" w:rsidP="00505F41">
            <w:pPr>
              <w:spacing w:line="276" w:lineRule="auto"/>
              <w:jc w:val="center"/>
              <w:rPr>
                <w:b/>
              </w:rPr>
            </w:pP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Naslov dokumenta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 w:rsidP="00505F41">
            <w:pPr>
              <w:spacing w:line="276" w:lineRule="auto"/>
              <w:jc w:val="both"/>
            </w:pPr>
            <w:r w:rsidRPr="00AE7AB0">
              <w:t xml:space="preserve">Nacrt prijedloga </w:t>
            </w:r>
            <w:r w:rsidR="0028267C" w:rsidRPr="00AE7AB0">
              <w:t>Pravilnika II</w:t>
            </w:r>
            <w:r w:rsidR="008211EE">
              <w:t>.</w:t>
            </w:r>
            <w:r w:rsidR="0028267C" w:rsidRPr="00AE7AB0">
              <w:t xml:space="preserve"> za provedbu mjera razvoja poljoprivredne proizvodnje Krapin</w:t>
            </w:r>
            <w:r w:rsidR="000F18F6">
              <w:t>sko-zagorske županije za razdoblje 2021</w:t>
            </w:r>
            <w:r w:rsidR="008211EE">
              <w:t>.</w:t>
            </w:r>
            <w:r w:rsidR="000F18F6">
              <w:t>-2023. godine</w:t>
            </w:r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131A2" w:rsidRPr="00AE7AB0" w:rsidRDefault="004C0048">
            <w:pPr>
              <w:rPr>
                <w:b/>
              </w:rPr>
            </w:pPr>
            <w:r w:rsidRPr="00AE7AB0">
              <w:rPr>
                <w:b/>
              </w:rPr>
              <w:t>Stvaratelj dokumenta, tijelo</w:t>
            </w:r>
            <w:r w:rsidR="004131A2" w:rsidRPr="00AE7AB0">
              <w:rPr>
                <w:b/>
              </w:rPr>
              <w:t xml:space="preserve"> </w:t>
            </w:r>
            <w:r w:rsidRPr="00AE7AB0">
              <w:rPr>
                <w:b/>
              </w:rPr>
              <w:t xml:space="preserve">koje je </w:t>
            </w:r>
            <w:r w:rsidR="002B7482" w:rsidRPr="00AE7AB0">
              <w:rPr>
                <w:b/>
              </w:rPr>
              <w:t>provelo</w:t>
            </w:r>
            <w:r w:rsidR="004131A2" w:rsidRPr="00AE7AB0">
              <w:rPr>
                <w:b/>
              </w:rPr>
              <w:t xml:space="preserve"> savjetovanje</w:t>
            </w:r>
          </w:p>
        </w:tc>
        <w:tc>
          <w:tcPr>
            <w:tcW w:w="6300" w:type="dxa"/>
            <w:shd w:val="clear" w:color="auto" w:fill="auto"/>
          </w:tcPr>
          <w:p w:rsidR="004131A2" w:rsidRDefault="004131A2" w:rsidP="00505F41">
            <w:pPr>
              <w:spacing w:line="276" w:lineRule="auto"/>
            </w:pPr>
            <w:r>
              <w:t xml:space="preserve">Upravni odjel za </w:t>
            </w:r>
            <w:r w:rsidR="0028267C">
              <w:t xml:space="preserve">gospodarstvo, poljoprivredu, turizam, promet i komunalnu infrastrukturu </w:t>
            </w:r>
            <w:bookmarkStart w:id="0" w:name="_GoBack"/>
            <w:bookmarkEnd w:id="0"/>
          </w:p>
        </w:tc>
      </w:tr>
      <w:tr w:rsidR="004131A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4131A2" w:rsidRPr="00AE7AB0" w:rsidRDefault="004131A2">
            <w:pPr>
              <w:rPr>
                <w:b/>
              </w:rPr>
            </w:pPr>
            <w:r w:rsidRPr="00AE7AB0">
              <w:rPr>
                <w:b/>
              </w:rPr>
              <w:t>Svrha dokumenta</w:t>
            </w:r>
          </w:p>
        </w:tc>
        <w:tc>
          <w:tcPr>
            <w:tcW w:w="6300" w:type="dxa"/>
            <w:shd w:val="clear" w:color="auto" w:fill="auto"/>
          </w:tcPr>
          <w:p w:rsidR="00AE7AB0" w:rsidRDefault="0028267C" w:rsidP="00505F41">
            <w:pPr>
              <w:spacing w:line="276" w:lineRule="auto"/>
              <w:jc w:val="both"/>
            </w:pPr>
            <w:r>
              <w:t xml:space="preserve">Stvaranje preduvjeta </w:t>
            </w:r>
            <w:r w:rsidRPr="0028267C">
              <w:t xml:space="preserve"> za djelotvornu provedbu mjera razvoja poljoprivredne proizvodnje kroz dodjelu financijskih potpora usklađenih s </w:t>
            </w:r>
            <w:r w:rsidR="00EC30CF" w:rsidRPr="00020E5C">
              <w:rPr>
                <w:rFonts w:eastAsia="Calibri"/>
                <w:lang w:eastAsia="en-US"/>
              </w:rPr>
              <w:t>usklađenim s</w:t>
            </w:r>
            <w:r w:rsidR="00EC30CF" w:rsidRPr="00C11855">
              <w:rPr>
                <w:b/>
              </w:rPr>
              <w:t xml:space="preserve"> </w:t>
            </w:r>
            <w:r w:rsidR="00EC30CF" w:rsidRPr="00C11855">
              <w:t xml:space="preserve">Uredbom Komisije (EU) br. 1407/2013 </w:t>
            </w:r>
            <w:proofErr w:type="spellStart"/>
            <w:r w:rsidR="00EC30CF" w:rsidRPr="00C11855">
              <w:t>оd</w:t>
            </w:r>
            <w:proofErr w:type="spellEnd"/>
            <w:r w:rsidR="00EC30CF" w:rsidRPr="00C11855">
              <w:t xml:space="preserve"> 18. prosinca 2013. o primjeni članaka 107. i 108. Ugovora o funkcioniranju Europske unije na de </w:t>
            </w:r>
            <w:proofErr w:type="spellStart"/>
            <w:r w:rsidR="00EC30CF" w:rsidRPr="00C11855">
              <w:t>minimis</w:t>
            </w:r>
            <w:proofErr w:type="spellEnd"/>
            <w:r w:rsidR="00EC30CF" w:rsidRPr="00C11855">
              <w:t xml:space="preserve"> potpore</w:t>
            </w:r>
            <w:r w:rsidR="00EC30CF">
              <w:t xml:space="preserve"> ( SL L 352 od 2</w:t>
            </w:r>
            <w:r w:rsidR="00EC30CF" w:rsidRPr="00C11855">
              <w:t>4 . prosinca 2013)</w:t>
            </w:r>
            <w:r w:rsidR="00EC30CF">
              <w:t xml:space="preserve"> i Uredbom Komisije (EU) 2020/972 od 02. srpnja 2020. o izmijeni Uredbe (EU) br. 1407/2013 u pogledu njezina produljenja i o izmjeni Uredbe (EU) br. 651/2014. u pogledu njezina produljenja i odgovarajućih prilagodbi  (SL L215/3, 07 srpnja 2020.)</w:t>
            </w:r>
          </w:p>
        </w:tc>
      </w:tr>
      <w:tr w:rsidR="00E36D24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4C0048" w:rsidRPr="00AE7AB0" w:rsidRDefault="004C0048">
            <w:pPr>
              <w:rPr>
                <w:b/>
              </w:rPr>
            </w:pPr>
          </w:p>
          <w:p w:rsidR="00E36D24" w:rsidRPr="00AE7AB0" w:rsidRDefault="00E36D24">
            <w:pPr>
              <w:rPr>
                <w:b/>
              </w:rPr>
            </w:pPr>
            <w:r w:rsidRPr="00AE7AB0">
              <w:rPr>
                <w:b/>
              </w:rPr>
              <w:t>Radna skupina za izradu Nacrta</w:t>
            </w:r>
          </w:p>
        </w:tc>
        <w:tc>
          <w:tcPr>
            <w:tcW w:w="6300" w:type="dxa"/>
            <w:shd w:val="clear" w:color="auto" w:fill="auto"/>
          </w:tcPr>
          <w:p w:rsidR="00DE57BA" w:rsidRDefault="00DE57BA" w:rsidP="00505F41">
            <w:pPr>
              <w:spacing w:line="276" w:lineRule="auto"/>
            </w:pPr>
            <w:r>
              <w:t>Nije imenovana posebna radna skupina.</w:t>
            </w:r>
          </w:p>
          <w:p w:rsidR="00E36D24" w:rsidRDefault="0028267C" w:rsidP="00505F41">
            <w:pPr>
              <w:spacing w:line="276" w:lineRule="auto"/>
            </w:pPr>
            <w:r>
              <w:t xml:space="preserve">mr. Sanja Mihovilić, pročelnica Upravnog odjela za </w:t>
            </w:r>
            <w:r w:rsidRPr="0028267C">
              <w:t>gospodarstvo, poljoprivredu, turizam, promet i komunalnu infrastrukturu</w:t>
            </w:r>
            <w:r w:rsidR="00EC30CF">
              <w:t>; Snježana Murr- savjetnica za poljoprivredu</w:t>
            </w:r>
            <w:r w:rsidR="004D5CAF">
              <w:t>; Tihana Husak – viša</w:t>
            </w:r>
            <w:r w:rsidR="008211EE">
              <w:t xml:space="preserve"> savjetnica</w:t>
            </w:r>
            <w:r w:rsidR="00AE7AB0">
              <w:t xml:space="preserve"> za pravne poslove</w:t>
            </w:r>
          </w:p>
        </w:tc>
      </w:tr>
      <w:tr w:rsidR="00FC1407" w:rsidTr="00AB4335">
        <w:trPr>
          <w:trHeight w:val="135"/>
        </w:trPr>
        <w:tc>
          <w:tcPr>
            <w:tcW w:w="2988" w:type="dxa"/>
            <w:vMerge w:val="restart"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  <w:p w:rsidR="00FC1407" w:rsidRPr="00AE7AB0" w:rsidRDefault="00FC1407">
            <w:pPr>
              <w:rPr>
                <w:b/>
              </w:rPr>
            </w:pPr>
            <w:r w:rsidRPr="00AE7AB0">
              <w:rPr>
                <w:b/>
              </w:rPr>
              <w:t>Internetska stranica na kojoj je bio objavljen javni poziv</w:t>
            </w:r>
          </w:p>
        </w:tc>
        <w:tc>
          <w:tcPr>
            <w:tcW w:w="6300" w:type="dxa"/>
            <w:shd w:val="clear" w:color="auto" w:fill="auto"/>
          </w:tcPr>
          <w:p w:rsidR="00FC1407" w:rsidRDefault="00DC77DA" w:rsidP="00505F41">
            <w:pPr>
              <w:spacing w:line="276" w:lineRule="auto"/>
            </w:pPr>
            <w:hyperlink r:id="rId7" w:history="1">
              <w:r w:rsidR="00FC1407" w:rsidRPr="00AB4335">
                <w:rPr>
                  <w:rStyle w:val="Hiperveza"/>
                  <w:b/>
                </w:rPr>
                <w:t>www.kzz.hr</w:t>
              </w:r>
            </w:hyperlink>
            <w:r w:rsidR="00FC1407">
              <w:t xml:space="preserve"> internetska stranica Krapinsko-zagorske</w:t>
            </w:r>
            <w:r w:rsidR="00DE57BA">
              <w:t xml:space="preserve"> </w:t>
            </w:r>
            <w:r w:rsidR="00FC1407">
              <w:t>županije</w:t>
            </w:r>
          </w:p>
          <w:p w:rsidR="00AE7AB0" w:rsidRDefault="00AE7AB0" w:rsidP="00505F41">
            <w:pPr>
              <w:spacing w:line="276" w:lineRule="auto"/>
            </w:pPr>
          </w:p>
        </w:tc>
      </w:tr>
      <w:tr w:rsidR="00FC1407" w:rsidTr="00AB4335">
        <w:trPr>
          <w:trHeight w:val="135"/>
        </w:trPr>
        <w:tc>
          <w:tcPr>
            <w:tcW w:w="2988" w:type="dxa"/>
            <w:vMerge/>
            <w:shd w:val="clear" w:color="auto" w:fill="auto"/>
          </w:tcPr>
          <w:p w:rsidR="00FC1407" w:rsidRPr="00AE7AB0" w:rsidRDefault="00FC1407">
            <w:pPr>
              <w:rPr>
                <w:b/>
              </w:rPr>
            </w:pPr>
          </w:p>
        </w:tc>
        <w:tc>
          <w:tcPr>
            <w:tcW w:w="6300" w:type="dxa"/>
            <w:shd w:val="clear" w:color="auto" w:fill="auto"/>
          </w:tcPr>
          <w:p w:rsidR="00FC1407" w:rsidRDefault="00FC1407" w:rsidP="00505F41">
            <w:pPr>
              <w:spacing w:line="276" w:lineRule="auto"/>
            </w:pPr>
            <w:r>
              <w:t xml:space="preserve">Internetsko savjetovanje sa zainteresiranom javnošću trajalo je </w:t>
            </w:r>
            <w:r w:rsidR="008211EE">
              <w:t>od 04. siječnja 2021</w:t>
            </w:r>
            <w:r>
              <w:t>.</w:t>
            </w:r>
            <w:r w:rsidR="008211EE">
              <w:t>godine</w:t>
            </w:r>
            <w:r>
              <w:t xml:space="preserve"> do </w:t>
            </w:r>
            <w:r w:rsidR="008211EE">
              <w:t>25</w:t>
            </w:r>
            <w:r w:rsidR="00173AFB">
              <w:t>.</w:t>
            </w:r>
            <w:r w:rsidR="008211EE">
              <w:t xml:space="preserve"> siječnja 2021</w:t>
            </w:r>
            <w:r>
              <w:t>. godine</w:t>
            </w:r>
          </w:p>
          <w:p w:rsidR="00AE7AB0" w:rsidRDefault="00AE7AB0" w:rsidP="00505F41">
            <w:pPr>
              <w:spacing w:line="276" w:lineRule="auto"/>
            </w:pPr>
          </w:p>
        </w:tc>
      </w:tr>
      <w:tr w:rsidR="009B6BBA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9B6BBA" w:rsidRPr="00AE7AB0" w:rsidRDefault="009B6BBA">
            <w:pPr>
              <w:rPr>
                <w:b/>
              </w:rPr>
            </w:pPr>
            <w:r w:rsidRPr="00AE7AB0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3762D4" w:rsidP="00505F41">
            <w:pPr>
              <w:spacing w:line="276" w:lineRule="auto"/>
              <w:jc w:val="both"/>
            </w:pPr>
            <w:r>
              <w:t>1. OPG Neno Bogović</w:t>
            </w:r>
          </w:p>
          <w:p w:rsidR="00AE7AB0" w:rsidRPr="00425CBF" w:rsidRDefault="00AE7AB0" w:rsidP="00505F41">
            <w:pPr>
              <w:spacing w:line="276" w:lineRule="auto"/>
              <w:jc w:val="both"/>
              <w:rPr>
                <w:b/>
              </w:rPr>
            </w:pP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Prihvaćene/ne prihvaćene primjedbe</w:t>
            </w:r>
          </w:p>
        </w:tc>
        <w:tc>
          <w:tcPr>
            <w:tcW w:w="6300" w:type="dxa"/>
            <w:shd w:val="clear" w:color="auto" w:fill="auto"/>
          </w:tcPr>
          <w:p w:rsidR="002B7482" w:rsidRDefault="002B7482" w:rsidP="00505F41">
            <w:pPr>
              <w:spacing w:line="276" w:lineRule="auto"/>
              <w:jc w:val="both"/>
            </w:pPr>
            <w:r>
              <w:t xml:space="preserve">Objedinjene su u priloženom </w:t>
            </w:r>
            <w:r w:rsidR="00F1528B">
              <w:t xml:space="preserve">obrascu </w:t>
            </w:r>
            <w:r>
              <w:t>Savjetovanj</w:t>
            </w:r>
            <w:r w:rsidR="00F1528B">
              <w:t>e</w:t>
            </w:r>
            <w:r>
              <w:t xml:space="preserve"> sa zainteresiranom javnošću</w:t>
            </w:r>
          </w:p>
          <w:p w:rsidR="00AE7AB0" w:rsidRDefault="00AE7AB0" w:rsidP="00505F41">
            <w:pPr>
              <w:spacing w:line="276" w:lineRule="auto"/>
              <w:jc w:val="both"/>
            </w:pPr>
          </w:p>
        </w:tc>
      </w:tr>
      <w:tr w:rsidR="002B7482" w:rsidTr="00AB4335">
        <w:trPr>
          <w:trHeight w:val="135"/>
        </w:trPr>
        <w:tc>
          <w:tcPr>
            <w:tcW w:w="2988" w:type="dxa"/>
            <w:shd w:val="clear" w:color="auto" w:fill="auto"/>
          </w:tcPr>
          <w:p w:rsidR="002B7482" w:rsidRPr="00AE7AB0" w:rsidRDefault="002B7482">
            <w:pPr>
              <w:rPr>
                <w:b/>
              </w:rPr>
            </w:pPr>
            <w:r w:rsidRPr="00AE7AB0">
              <w:rPr>
                <w:b/>
              </w:rPr>
              <w:t>Troškovi provedenog savjetovanja</w:t>
            </w:r>
          </w:p>
        </w:tc>
        <w:tc>
          <w:tcPr>
            <w:tcW w:w="6300" w:type="dxa"/>
            <w:shd w:val="clear" w:color="auto" w:fill="auto"/>
          </w:tcPr>
          <w:p w:rsidR="00AE7AB0" w:rsidRDefault="002B7482" w:rsidP="00505F41">
            <w:pPr>
              <w:spacing w:line="276" w:lineRule="auto"/>
            </w:pPr>
            <w:r>
              <w:t xml:space="preserve">Provedba javnog savjetovanja nije iziskivala </w:t>
            </w:r>
            <w:r w:rsidR="001D1BFD">
              <w:t xml:space="preserve">dodatne </w:t>
            </w:r>
            <w:r>
              <w:t>financijske troškove</w:t>
            </w:r>
          </w:p>
        </w:tc>
      </w:tr>
    </w:tbl>
    <w:p w:rsidR="00990485" w:rsidRDefault="00990485" w:rsidP="00F613AE">
      <w:pPr>
        <w:sectPr w:rsidR="00990485" w:rsidSect="00510DCA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:rsidR="00990485" w:rsidRPr="00A91D8E" w:rsidRDefault="00990485" w:rsidP="00990485">
      <w:pPr>
        <w:rPr>
          <w:b/>
        </w:rPr>
      </w:pPr>
      <w:r w:rsidRPr="00A91D8E">
        <w:rPr>
          <w:b/>
        </w:rPr>
        <w:lastRenderedPageBreak/>
        <w:t>KRAPINSKO-ZAGORSKA ŽUPANIJA</w:t>
      </w:r>
      <w:r w:rsidRPr="00A91D8E">
        <w:rPr>
          <w:b/>
        </w:rPr>
        <w:br/>
        <w:t>Upravni odjel za gospodarstvo, poljoprivredu, turizam,</w:t>
      </w:r>
    </w:p>
    <w:p w:rsidR="00990485" w:rsidRPr="00A91D8E" w:rsidRDefault="00990485" w:rsidP="00990485">
      <w:pPr>
        <w:tabs>
          <w:tab w:val="center" w:pos="7002"/>
        </w:tabs>
        <w:rPr>
          <w:b/>
        </w:rPr>
      </w:pPr>
      <w:r w:rsidRPr="00A91D8E">
        <w:rPr>
          <w:b/>
        </w:rPr>
        <w:t>promet i komunalnu infrastrukturu</w:t>
      </w:r>
    </w:p>
    <w:p w:rsidR="00990485" w:rsidRPr="00A91D8E" w:rsidRDefault="00990485" w:rsidP="0099048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0"/>
      </w:tblGrid>
      <w:tr w:rsidR="00990485" w:rsidRPr="00A91D8E" w:rsidTr="008D734E">
        <w:trPr>
          <w:trHeight w:val="868"/>
        </w:trPr>
        <w:tc>
          <w:tcPr>
            <w:tcW w:w="14220" w:type="dxa"/>
            <w:shd w:val="clear" w:color="auto" w:fill="E2EFD9" w:themeFill="accent6" w:themeFillTint="33"/>
          </w:tcPr>
          <w:p w:rsidR="00990485" w:rsidRPr="00A91D8E" w:rsidRDefault="00990485" w:rsidP="008D734E"/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SAVJETOVANJE SA ZAINTERESIRANOM JAVNOŠĆU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</w:p>
        </w:tc>
      </w:tr>
      <w:tr w:rsidR="00990485" w:rsidRPr="00A91D8E" w:rsidTr="008D734E">
        <w:tc>
          <w:tcPr>
            <w:tcW w:w="14220" w:type="dxa"/>
            <w:shd w:val="clear" w:color="auto" w:fill="auto"/>
          </w:tcPr>
          <w:p w:rsidR="00990485" w:rsidRPr="00A91D8E" w:rsidRDefault="00990485" w:rsidP="008D734E"/>
          <w:p w:rsidR="00990485" w:rsidRPr="00A91D8E" w:rsidRDefault="00990485" w:rsidP="008D734E">
            <w:pPr>
              <w:jc w:val="center"/>
              <w:rPr>
                <w:b/>
                <w:i/>
              </w:rPr>
            </w:pPr>
            <w:r w:rsidRPr="00A91D8E">
              <w:rPr>
                <w:b/>
                <w:i/>
              </w:rPr>
              <w:t>Nacrt prijedloga Pravilnika II. za provedbu mjera razvoja poljoprivredne proizvodnje Krapinsko-</w:t>
            </w:r>
            <w:r w:rsidR="00451EA4">
              <w:rPr>
                <w:b/>
                <w:i/>
              </w:rPr>
              <w:t xml:space="preserve">zagorske županije za razdoblje 2021.-2023. godine </w:t>
            </w:r>
          </w:p>
        </w:tc>
      </w:tr>
      <w:tr w:rsidR="00990485" w:rsidRPr="00A91D8E" w:rsidTr="008D734E">
        <w:tc>
          <w:tcPr>
            <w:tcW w:w="14220" w:type="dxa"/>
            <w:shd w:val="clear" w:color="auto" w:fill="auto"/>
          </w:tcPr>
          <w:p w:rsidR="00990485" w:rsidRPr="00A91D8E" w:rsidRDefault="00990485" w:rsidP="008D734E"/>
          <w:p w:rsidR="00990485" w:rsidRPr="00A91D8E" w:rsidRDefault="00990485" w:rsidP="008D734E">
            <w:pPr>
              <w:jc w:val="both"/>
              <w:rPr>
                <w:i/>
              </w:rPr>
            </w:pPr>
            <w:r w:rsidRPr="00A91D8E">
              <w:rPr>
                <w:i/>
              </w:rPr>
              <w:t>Krapinsko-zagorska županija objavljuje objedinjene primjedbe zaprimljene od strane predstavnika zainteresirane javnosti koji su dostavili primjedbe na Nacrt prijedloga Pravilnika</w:t>
            </w:r>
            <w:r w:rsidRPr="00A91D8E">
              <w:rPr>
                <w:b/>
                <w:i/>
              </w:rPr>
              <w:t xml:space="preserve"> </w:t>
            </w:r>
            <w:r w:rsidRPr="00A91D8E">
              <w:rPr>
                <w:i/>
              </w:rPr>
              <w:t xml:space="preserve">II. za provedbu mjera razvoja poljoprivredne proizvodnje Krapinsko-zagorske županije za </w:t>
            </w:r>
            <w:r w:rsidR="00451EA4">
              <w:rPr>
                <w:i/>
              </w:rPr>
              <w:t xml:space="preserve"> razdoblje 2021.-2023. godine</w:t>
            </w:r>
            <w:r w:rsidRPr="00A91D8E">
              <w:rPr>
                <w:i/>
              </w:rPr>
              <w:t xml:space="preserve"> u ra</w:t>
            </w:r>
            <w:r w:rsidR="00451EA4">
              <w:rPr>
                <w:i/>
              </w:rPr>
              <w:t>zdoblju od 04. siječnja do 25. siječnja 2021</w:t>
            </w:r>
            <w:r w:rsidRPr="00A91D8E">
              <w:rPr>
                <w:i/>
              </w:rPr>
              <w:t>. godine.</w:t>
            </w:r>
          </w:p>
          <w:p w:rsidR="00990485" w:rsidRPr="00A91D8E" w:rsidRDefault="00990485" w:rsidP="008D734E">
            <w:pPr>
              <w:jc w:val="both"/>
              <w:rPr>
                <w:i/>
              </w:rPr>
            </w:pPr>
          </w:p>
        </w:tc>
      </w:tr>
    </w:tbl>
    <w:p w:rsidR="00990485" w:rsidRPr="00A91D8E" w:rsidRDefault="00990485" w:rsidP="009904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901"/>
        <w:gridCol w:w="1695"/>
        <w:gridCol w:w="5458"/>
        <w:gridCol w:w="4250"/>
      </w:tblGrid>
      <w:tr w:rsidR="00990485" w:rsidRPr="00A91D8E" w:rsidTr="008D734E">
        <w:tc>
          <w:tcPr>
            <w:tcW w:w="690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Red.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br.</w:t>
            </w:r>
          </w:p>
        </w:tc>
        <w:tc>
          <w:tcPr>
            <w:tcW w:w="1901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Naziv dionika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(pojedinac, organizacija, institucija)</w:t>
            </w:r>
          </w:p>
        </w:tc>
        <w:tc>
          <w:tcPr>
            <w:tcW w:w="1695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Članak na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koji se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odnosi primjedba/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prijedlog</w:t>
            </w:r>
          </w:p>
        </w:tc>
        <w:tc>
          <w:tcPr>
            <w:tcW w:w="5458" w:type="dxa"/>
            <w:shd w:val="clear" w:color="auto" w:fill="E2EFD9" w:themeFill="accent6" w:themeFillTint="33"/>
          </w:tcPr>
          <w:p w:rsidR="00990485" w:rsidRPr="00A91D8E" w:rsidRDefault="00990485" w:rsidP="008D734E">
            <w:pPr>
              <w:jc w:val="center"/>
            </w:pPr>
          </w:p>
          <w:p w:rsidR="00990485" w:rsidRPr="00A91D8E" w:rsidRDefault="00990485" w:rsidP="008D734E">
            <w:pPr>
              <w:jc w:val="center"/>
            </w:pP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Tekst primjedbe / prijedloga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</w:p>
        </w:tc>
        <w:tc>
          <w:tcPr>
            <w:tcW w:w="4250" w:type="dxa"/>
            <w:shd w:val="clear" w:color="auto" w:fill="E2EFD9" w:themeFill="accent6" w:themeFillTint="33"/>
          </w:tcPr>
          <w:p w:rsidR="00990485" w:rsidRDefault="00990485" w:rsidP="008D734E">
            <w:pPr>
              <w:jc w:val="center"/>
              <w:rPr>
                <w:b/>
              </w:rPr>
            </w:pP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Razlog prihvaćanja/</w:t>
            </w:r>
          </w:p>
          <w:p w:rsidR="00990485" w:rsidRPr="00A91D8E" w:rsidRDefault="00990485" w:rsidP="008D734E">
            <w:pPr>
              <w:jc w:val="center"/>
              <w:rPr>
                <w:b/>
              </w:rPr>
            </w:pPr>
            <w:r w:rsidRPr="00A91D8E">
              <w:rPr>
                <w:b/>
              </w:rPr>
              <w:t>neprihvaćanja primjedbe ili prijedloga</w:t>
            </w:r>
          </w:p>
        </w:tc>
      </w:tr>
      <w:tr w:rsidR="00990485" w:rsidRPr="008E325B" w:rsidTr="008D734E">
        <w:tc>
          <w:tcPr>
            <w:tcW w:w="690" w:type="dxa"/>
            <w:shd w:val="clear" w:color="auto" w:fill="auto"/>
          </w:tcPr>
          <w:p w:rsidR="00990485" w:rsidRPr="008E325B" w:rsidRDefault="00990485" w:rsidP="008D734E">
            <w:pPr>
              <w:rPr>
                <w:b/>
              </w:rPr>
            </w:pPr>
            <w:r w:rsidRPr="008E325B">
              <w:rPr>
                <w:b/>
              </w:rPr>
              <w:t>1.</w:t>
            </w:r>
          </w:p>
        </w:tc>
        <w:tc>
          <w:tcPr>
            <w:tcW w:w="1901" w:type="dxa"/>
            <w:shd w:val="clear" w:color="auto" w:fill="auto"/>
          </w:tcPr>
          <w:p w:rsidR="00990485" w:rsidRPr="008E325B" w:rsidRDefault="00451EA4" w:rsidP="008D734E">
            <w:pPr>
              <w:rPr>
                <w:b/>
              </w:rPr>
            </w:pPr>
            <w:r>
              <w:rPr>
                <w:b/>
              </w:rPr>
              <w:t xml:space="preserve">Nenad </w:t>
            </w:r>
            <w:proofErr w:type="spellStart"/>
            <w:r>
              <w:rPr>
                <w:b/>
              </w:rPr>
              <w:t>Godinić</w:t>
            </w:r>
            <w:proofErr w:type="spellEnd"/>
          </w:p>
        </w:tc>
        <w:tc>
          <w:tcPr>
            <w:tcW w:w="1695" w:type="dxa"/>
            <w:shd w:val="clear" w:color="auto" w:fill="auto"/>
          </w:tcPr>
          <w:p w:rsidR="00990485" w:rsidRPr="008E325B" w:rsidRDefault="00990485" w:rsidP="008D734E">
            <w:r w:rsidRPr="008E325B">
              <w:t xml:space="preserve">    </w:t>
            </w:r>
          </w:p>
          <w:p w:rsidR="00990485" w:rsidRPr="008E325B" w:rsidRDefault="00990485" w:rsidP="008D734E"/>
        </w:tc>
        <w:tc>
          <w:tcPr>
            <w:tcW w:w="5458" w:type="dxa"/>
            <w:shd w:val="clear" w:color="auto" w:fill="auto"/>
          </w:tcPr>
          <w:p w:rsidR="00451EA4" w:rsidRPr="008E325B" w:rsidRDefault="00451EA4" w:rsidP="00451EA4">
            <w:pPr>
              <w:autoSpaceDE w:val="0"/>
              <w:autoSpaceDN w:val="0"/>
              <w:adjustRightInd w:val="0"/>
              <w:jc w:val="both"/>
            </w:pPr>
            <w:r>
              <w:t xml:space="preserve">Za potporu za ulaganje u modernizaciju i povećanje konkurentnosti poljoprivrednika u preradi i stavljanju na tržište poljoprivrednih i prehrambenih proizvoda  predlaže </w:t>
            </w:r>
            <w:r w:rsidR="00256C79">
              <w:t xml:space="preserve">da sustav bodovanja bude pošten, odnosno da svaka grana poljoprivrede dobije jednak broj bodova, jer je svima jednako potrebna potpora. </w:t>
            </w:r>
          </w:p>
          <w:p w:rsidR="00990485" w:rsidRPr="008E325B" w:rsidRDefault="00990485" w:rsidP="008D73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250" w:type="dxa"/>
            <w:shd w:val="clear" w:color="auto" w:fill="auto"/>
          </w:tcPr>
          <w:p w:rsidR="00EE76A9" w:rsidRDefault="00354287" w:rsidP="008D734E">
            <w:pPr>
              <w:spacing w:line="276" w:lineRule="auto"/>
              <w:jc w:val="both"/>
            </w:pPr>
            <w:r>
              <w:t xml:space="preserve">Ne prihvaća se. </w:t>
            </w:r>
          </w:p>
          <w:p w:rsidR="00C06A10" w:rsidRPr="00CB6ABB" w:rsidRDefault="00EE76A9" w:rsidP="00F84A48">
            <w:pPr>
              <w:spacing w:line="276" w:lineRule="auto"/>
              <w:jc w:val="both"/>
            </w:pPr>
            <w:r>
              <w:t>Kriteriji bodovanja za Mjeru 2. Potpora za ulaganje u modernizaciju i povećanje konkurentnosti poljoprivrednika u preradi i stavljanju na tržište poljoprivrednih i pre</w:t>
            </w:r>
            <w:r w:rsidR="007D1C4A">
              <w:t>hrambenih proizvoda ne</w:t>
            </w:r>
            <w:r w:rsidR="00505F41">
              <w:t xml:space="preserve"> utvrđuju se u</w:t>
            </w:r>
            <w:r w:rsidR="00173AFB">
              <w:t xml:space="preserve"> </w:t>
            </w:r>
            <w:r w:rsidR="00F84A48">
              <w:t xml:space="preserve">Pravilniku </w:t>
            </w:r>
            <w:r>
              <w:t>II.</w:t>
            </w:r>
            <w:r w:rsidR="009F06BC">
              <w:t xml:space="preserve"> već natječajem koji će biti raspisan temeljem navedenog Pravilnika.</w:t>
            </w:r>
            <w:r>
              <w:t xml:space="preserve"> </w:t>
            </w:r>
          </w:p>
        </w:tc>
      </w:tr>
    </w:tbl>
    <w:p w:rsidR="00EF79D6" w:rsidRDefault="00EF79D6" w:rsidP="00F613AE"/>
    <w:sectPr w:rsidR="00EF79D6" w:rsidSect="00990485">
      <w:headerReference w:type="default" r:id="rId8"/>
      <w:pgSz w:w="16838" w:h="11906" w:orient="landscape"/>
      <w:pgMar w:top="1417" w:right="99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7DA" w:rsidRDefault="00DC77DA" w:rsidP="00990485">
      <w:r>
        <w:separator/>
      </w:r>
    </w:p>
  </w:endnote>
  <w:endnote w:type="continuationSeparator" w:id="0">
    <w:p w:rsidR="00DC77DA" w:rsidRDefault="00DC77DA" w:rsidP="0099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7DA" w:rsidRDefault="00DC77DA" w:rsidP="00990485">
      <w:r>
        <w:separator/>
      </w:r>
    </w:p>
  </w:footnote>
  <w:footnote w:type="continuationSeparator" w:id="0">
    <w:p w:rsidR="00DC77DA" w:rsidRDefault="00DC77DA" w:rsidP="00990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85" w:rsidRDefault="0099048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66DA2"/>
    <w:multiLevelType w:val="hybridMultilevel"/>
    <w:tmpl w:val="666A5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E2275"/>
    <w:multiLevelType w:val="hybridMultilevel"/>
    <w:tmpl w:val="1AFEDA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D73471"/>
    <w:multiLevelType w:val="hybridMultilevel"/>
    <w:tmpl w:val="A5A641D2"/>
    <w:lvl w:ilvl="0" w:tplc="D91EE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D6"/>
    <w:rsid w:val="00034DDF"/>
    <w:rsid w:val="000F18F6"/>
    <w:rsid w:val="001356F7"/>
    <w:rsid w:val="00173AFB"/>
    <w:rsid w:val="001C57A1"/>
    <w:rsid w:val="001D1BFD"/>
    <w:rsid w:val="001D761F"/>
    <w:rsid w:val="00223E27"/>
    <w:rsid w:val="00242F5D"/>
    <w:rsid w:val="00256C79"/>
    <w:rsid w:val="0028267C"/>
    <w:rsid w:val="002958E0"/>
    <w:rsid w:val="002B7482"/>
    <w:rsid w:val="002C70C9"/>
    <w:rsid w:val="00354287"/>
    <w:rsid w:val="00372B22"/>
    <w:rsid w:val="003762D4"/>
    <w:rsid w:val="003D28C2"/>
    <w:rsid w:val="004131A2"/>
    <w:rsid w:val="00425CBF"/>
    <w:rsid w:val="00451EA4"/>
    <w:rsid w:val="004B244A"/>
    <w:rsid w:val="004C0048"/>
    <w:rsid w:val="004D5CAF"/>
    <w:rsid w:val="004F032D"/>
    <w:rsid w:val="00505F41"/>
    <w:rsid w:val="00510DCA"/>
    <w:rsid w:val="005F5533"/>
    <w:rsid w:val="00622987"/>
    <w:rsid w:val="00652DEF"/>
    <w:rsid w:val="006B1300"/>
    <w:rsid w:val="007D1C4A"/>
    <w:rsid w:val="008211EE"/>
    <w:rsid w:val="008549F7"/>
    <w:rsid w:val="00863526"/>
    <w:rsid w:val="00885D66"/>
    <w:rsid w:val="008A2563"/>
    <w:rsid w:val="008D7FB0"/>
    <w:rsid w:val="00990485"/>
    <w:rsid w:val="009B6BBA"/>
    <w:rsid w:val="009F02E7"/>
    <w:rsid w:val="009F06BC"/>
    <w:rsid w:val="00A747E9"/>
    <w:rsid w:val="00AB4335"/>
    <w:rsid w:val="00AE7AB0"/>
    <w:rsid w:val="00B9794E"/>
    <w:rsid w:val="00C06A10"/>
    <w:rsid w:val="00C72039"/>
    <w:rsid w:val="00D40A60"/>
    <w:rsid w:val="00D43791"/>
    <w:rsid w:val="00D81F68"/>
    <w:rsid w:val="00D92DD4"/>
    <w:rsid w:val="00DB4E66"/>
    <w:rsid w:val="00DC77DA"/>
    <w:rsid w:val="00DE57BA"/>
    <w:rsid w:val="00E004D9"/>
    <w:rsid w:val="00E36D24"/>
    <w:rsid w:val="00EC30CF"/>
    <w:rsid w:val="00ED3FE0"/>
    <w:rsid w:val="00EE76A9"/>
    <w:rsid w:val="00EF79D6"/>
    <w:rsid w:val="00F12524"/>
    <w:rsid w:val="00F1528B"/>
    <w:rsid w:val="00F36EC9"/>
    <w:rsid w:val="00F5322B"/>
    <w:rsid w:val="00F613AE"/>
    <w:rsid w:val="00F84A48"/>
    <w:rsid w:val="00FB0B18"/>
    <w:rsid w:val="00FC1407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FEB4A-D5D4-4C61-99FD-565D797F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F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C7203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36EC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36EC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9904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90485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9904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90485"/>
    <w:rPr>
      <w:sz w:val="24"/>
      <w:szCs w:val="24"/>
    </w:rPr>
  </w:style>
  <w:style w:type="paragraph" w:styleId="Bezproreda">
    <w:name w:val="No Spacing"/>
    <w:link w:val="BezproredaChar"/>
    <w:uiPriority w:val="1"/>
    <w:qFormat/>
    <w:rsid w:val="00990485"/>
    <w:rPr>
      <w:sz w:val="24"/>
      <w:szCs w:val="24"/>
    </w:rPr>
  </w:style>
  <w:style w:type="character" w:customStyle="1" w:styleId="BezproredaChar">
    <w:name w:val="Bez proreda Char"/>
    <w:link w:val="Bezproreda"/>
    <w:uiPriority w:val="1"/>
    <w:rsid w:val="009904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z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IZVJEŠĆE O PROVEDENOM SAVJETOVANJU SA ZAINTERESIRANOM</vt:lpstr>
    </vt:vector>
  </TitlesOfParts>
  <Company>Krapinsko-zagorska županija</Company>
  <LinksUpToDate>false</LinksUpToDate>
  <CharactersWithSpaces>3509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</dc:title>
  <dc:subject/>
  <dc:creator>ksenijac</dc:creator>
  <cp:keywords/>
  <dc:description/>
  <cp:lastModifiedBy>Snježana Murr</cp:lastModifiedBy>
  <cp:revision>18</cp:revision>
  <cp:lastPrinted>2021-01-25T11:33:00Z</cp:lastPrinted>
  <dcterms:created xsi:type="dcterms:W3CDTF">2021-01-19T07:45:00Z</dcterms:created>
  <dcterms:modified xsi:type="dcterms:W3CDTF">2021-01-25T11:35:00Z</dcterms:modified>
</cp:coreProperties>
</file>