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C4" w:rsidRPr="00822991" w:rsidRDefault="009557C4" w:rsidP="000C4957">
      <w:pPr>
        <w:rPr>
          <w:b/>
        </w:rPr>
      </w:pPr>
      <w:bookmarkStart w:id="0" w:name="_GoBack"/>
      <w:bookmarkEnd w:id="0"/>
    </w:p>
    <w:p w:rsidR="009557C4" w:rsidRPr="00822991" w:rsidRDefault="009557C4" w:rsidP="000C4957">
      <w:pPr>
        <w:rPr>
          <w:b/>
        </w:rPr>
      </w:pPr>
    </w:p>
    <w:p w:rsidR="0031725B" w:rsidRDefault="0031725B" w:rsidP="000C4957">
      <w:pPr>
        <w:rPr>
          <w:b/>
        </w:rPr>
      </w:pPr>
    </w:p>
    <w:p w:rsidR="002101B1" w:rsidRDefault="002101B1" w:rsidP="000C4957">
      <w:pPr>
        <w:rPr>
          <w:b/>
        </w:rPr>
      </w:pPr>
    </w:p>
    <w:p w:rsidR="002101B1" w:rsidRPr="00822991" w:rsidRDefault="002101B1" w:rsidP="000C4957">
      <w:pPr>
        <w:rPr>
          <w:b/>
        </w:rPr>
      </w:pPr>
    </w:p>
    <w:p w:rsidR="0031725B" w:rsidRPr="00822991" w:rsidRDefault="0031725B" w:rsidP="000C4957">
      <w:pPr>
        <w:rPr>
          <w:b/>
        </w:rPr>
      </w:pPr>
    </w:p>
    <w:p w:rsidR="0031725B" w:rsidRDefault="0031725B" w:rsidP="000C4957">
      <w:pPr>
        <w:rPr>
          <w:b/>
        </w:rPr>
      </w:pPr>
    </w:p>
    <w:p w:rsidR="0099629E" w:rsidRDefault="0099629E" w:rsidP="000C4957">
      <w:pPr>
        <w:rPr>
          <w:b/>
        </w:rPr>
      </w:pPr>
    </w:p>
    <w:p w:rsidR="0099629E" w:rsidRPr="00822991" w:rsidRDefault="0099629E" w:rsidP="000C4957">
      <w:pPr>
        <w:rPr>
          <w:b/>
        </w:rPr>
      </w:pPr>
    </w:p>
    <w:p w:rsidR="009557C4" w:rsidRPr="00822991" w:rsidRDefault="009557C4" w:rsidP="00733431">
      <w:pPr>
        <w:rPr>
          <w:b/>
        </w:rPr>
      </w:pPr>
    </w:p>
    <w:p w:rsidR="00733431" w:rsidRDefault="00733431" w:rsidP="00733431">
      <w:pPr>
        <w:rPr>
          <w:b/>
        </w:rPr>
      </w:pPr>
      <w:r>
        <w:rPr>
          <w:b/>
        </w:rPr>
        <w:t xml:space="preserve">        </w:t>
      </w:r>
      <w:r w:rsidRPr="00733431">
        <w:rPr>
          <w:b/>
        </w:rPr>
        <w:t>Povjerenstva za provedbu</w:t>
      </w:r>
    </w:p>
    <w:p w:rsidR="00733431" w:rsidRPr="00733431" w:rsidRDefault="00733431" w:rsidP="00733431">
      <w:pPr>
        <w:rPr>
          <w:b/>
        </w:rPr>
      </w:pPr>
      <w:r w:rsidRPr="00733431">
        <w:rPr>
          <w:b/>
        </w:rPr>
        <w:t xml:space="preserve"> Javnog natječaja za prijam u službu </w:t>
      </w:r>
    </w:p>
    <w:p w:rsidR="00733431" w:rsidRPr="00733431" w:rsidRDefault="00733431" w:rsidP="00733431">
      <w:pPr>
        <w:rPr>
          <w:b/>
          <w:lang w:val="it-IT"/>
        </w:rPr>
      </w:pPr>
      <w:r>
        <w:rPr>
          <w:b/>
        </w:rPr>
        <w:t xml:space="preserve">        </w:t>
      </w:r>
      <w:r w:rsidRPr="00733431">
        <w:rPr>
          <w:b/>
        </w:rPr>
        <w:t>administrativnog tajnika</w:t>
      </w:r>
    </w:p>
    <w:p w:rsidR="009557C4" w:rsidRPr="00822991" w:rsidRDefault="009557C4" w:rsidP="000C4957">
      <w:pPr>
        <w:rPr>
          <w:b/>
        </w:rPr>
      </w:pPr>
    </w:p>
    <w:p w:rsidR="00733431" w:rsidRDefault="00F423D8" w:rsidP="000C495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 xml:space="preserve">KLASA: </w:t>
      </w:r>
      <w:r w:rsidR="00CB7EC6">
        <w:rPr>
          <w:rFonts w:ascii="Times New Roman" w:hAnsi="Times New Roman" w:cs="Times New Roman"/>
          <w:sz w:val="24"/>
          <w:szCs w:val="24"/>
        </w:rPr>
        <w:t>112_02/18-01/07</w:t>
      </w:r>
    </w:p>
    <w:p w:rsidR="000C4957" w:rsidRPr="00822991" w:rsidRDefault="000C4957" w:rsidP="000C495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822991">
        <w:rPr>
          <w:rFonts w:ascii="Times New Roman" w:hAnsi="Times New Roman" w:cs="Times New Roman"/>
          <w:sz w:val="24"/>
          <w:szCs w:val="24"/>
        </w:rPr>
        <w:t xml:space="preserve">URBROJ: </w:t>
      </w:r>
      <w:r w:rsidR="00CB7EC6">
        <w:rPr>
          <w:rFonts w:ascii="Times New Roman" w:hAnsi="Times New Roman" w:cs="Times New Roman"/>
          <w:sz w:val="24"/>
          <w:szCs w:val="24"/>
        </w:rPr>
        <w:t>2140/01-04-18-5</w:t>
      </w:r>
    </w:p>
    <w:p w:rsidR="000C4957" w:rsidRPr="00822991" w:rsidRDefault="00CB7EC6" w:rsidP="000C4957">
      <w:r>
        <w:t xml:space="preserve">Krapina, 3. listopada </w:t>
      </w:r>
      <w:r w:rsidR="00D25A9F" w:rsidRPr="00822991">
        <w:t>201</w:t>
      </w:r>
      <w:r w:rsidR="0042376E">
        <w:t>8</w:t>
      </w:r>
      <w:r w:rsidR="00D25A9F" w:rsidRPr="00822991">
        <w:t>.</w:t>
      </w:r>
    </w:p>
    <w:p w:rsidR="000C4957" w:rsidRPr="00822991" w:rsidRDefault="000C4957" w:rsidP="000C4957"/>
    <w:p w:rsidR="0031725B" w:rsidRPr="00822991" w:rsidRDefault="0031725B" w:rsidP="000C4957">
      <w:pPr>
        <w:jc w:val="center"/>
        <w:rPr>
          <w:b/>
        </w:rPr>
      </w:pPr>
    </w:p>
    <w:p w:rsidR="00FF64A8" w:rsidRPr="00FF64A8" w:rsidRDefault="00FF64A8" w:rsidP="002101B1">
      <w:pPr>
        <w:jc w:val="both"/>
        <w:rPr>
          <w:b/>
        </w:rPr>
      </w:pPr>
    </w:p>
    <w:p w:rsidR="00FF64A8" w:rsidRDefault="00FF64A8" w:rsidP="0099629E">
      <w:pPr>
        <w:jc w:val="both"/>
        <w:rPr>
          <w:b/>
        </w:rPr>
      </w:pPr>
      <w:r w:rsidRPr="00FF64A8">
        <w:rPr>
          <w:b/>
        </w:rPr>
        <w:t xml:space="preserve">OPIS POSLOVA, PODACI O PLAĆI, NAČINU I PODRUČJIMA OBAVLJANJA PRETHODNE PROVJERE ZNANJA I SPOSOBNOSTI KANDIDATA TE PRAVNI </w:t>
      </w:r>
      <w:r w:rsidR="00115127">
        <w:rPr>
          <w:b/>
        </w:rPr>
        <w:t xml:space="preserve">I DRUGI </w:t>
      </w:r>
      <w:r w:rsidRPr="00FF64A8">
        <w:rPr>
          <w:b/>
        </w:rPr>
        <w:t>IZVORI ZA PRIPREMANJE KANDIDATA ZA PRETHODNU PROVJERU ZNANJA I SPOSOBNOSTI</w:t>
      </w:r>
    </w:p>
    <w:p w:rsidR="00150F02" w:rsidRDefault="00150F02" w:rsidP="00FF64A8">
      <w:pPr>
        <w:jc w:val="center"/>
        <w:rPr>
          <w:b/>
        </w:rPr>
      </w:pPr>
    </w:p>
    <w:p w:rsidR="002101B1" w:rsidRPr="00733431" w:rsidRDefault="002101B1" w:rsidP="00FF64A8">
      <w:pPr>
        <w:jc w:val="center"/>
        <w:rPr>
          <w:b/>
        </w:rPr>
      </w:pPr>
    </w:p>
    <w:p w:rsidR="00733431" w:rsidRPr="00733431" w:rsidRDefault="00FF64A8" w:rsidP="00733431">
      <w:pPr>
        <w:jc w:val="center"/>
        <w:rPr>
          <w:b/>
        </w:rPr>
      </w:pPr>
      <w:r w:rsidRPr="00733431">
        <w:rPr>
          <w:b/>
        </w:rPr>
        <w:t xml:space="preserve">JAVNI NATJEČAJ ZA </w:t>
      </w:r>
      <w:r w:rsidR="00937F58" w:rsidRPr="00733431">
        <w:rPr>
          <w:b/>
        </w:rPr>
        <w:t xml:space="preserve">PRIJAM U SLUŽBU </w:t>
      </w:r>
    </w:p>
    <w:p w:rsidR="00FF64A8" w:rsidRPr="00733431" w:rsidRDefault="00733431" w:rsidP="00733431">
      <w:pPr>
        <w:jc w:val="center"/>
        <w:rPr>
          <w:b/>
        </w:rPr>
      </w:pPr>
      <w:r w:rsidRPr="00733431">
        <w:rPr>
          <w:b/>
        </w:rPr>
        <w:t xml:space="preserve">ADMINISTRATIVNOG TAJNIKA </w:t>
      </w:r>
      <w:r>
        <w:rPr>
          <w:b/>
        </w:rPr>
        <w:t>U URED ŽUPANA</w:t>
      </w:r>
    </w:p>
    <w:p w:rsidR="00FF64A8" w:rsidRDefault="00FF64A8" w:rsidP="0099629E">
      <w:pPr>
        <w:rPr>
          <w:b/>
        </w:rPr>
      </w:pPr>
    </w:p>
    <w:p w:rsidR="00FF64A8" w:rsidRPr="00FF64A8" w:rsidRDefault="00FF64A8" w:rsidP="00FF64A8">
      <w:pPr>
        <w:jc w:val="center"/>
        <w:rPr>
          <w:b/>
        </w:rPr>
      </w:pPr>
    </w:p>
    <w:p w:rsidR="00FF64A8" w:rsidRDefault="00FF64A8" w:rsidP="00AC45FA">
      <w:pPr>
        <w:numPr>
          <w:ilvl w:val="0"/>
          <w:numId w:val="13"/>
        </w:numPr>
        <w:ind w:left="0" w:firstLine="0"/>
        <w:jc w:val="both"/>
        <w:rPr>
          <w:b/>
        </w:rPr>
      </w:pPr>
      <w:r w:rsidRPr="00FF64A8">
        <w:rPr>
          <w:b/>
        </w:rPr>
        <w:t xml:space="preserve">OPIS POSLOVA </w:t>
      </w:r>
      <w:r w:rsidR="00733431">
        <w:rPr>
          <w:b/>
        </w:rPr>
        <w:t>ADMINISTRATIVNOG TAJNIKA</w:t>
      </w:r>
      <w:r w:rsidR="009239F0">
        <w:rPr>
          <w:b/>
        </w:rPr>
        <w:t>:</w:t>
      </w:r>
    </w:p>
    <w:p w:rsidR="00937F58" w:rsidRDefault="00937F58" w:rsidP="00937F58">
      <w:pPr>
        <w:jc w:val="both"/>
        <w:rPr>
          <w:b/>
        </w:rPr>
      </w:pPr>
    </w:p>
    <w:p w:rsidR="00733431" w:rsidRPr="00733431" w:rsidRDefault="00733431" w:rsidP="009239F0">
      <w:pPr>
        <w:numPr>
          <w:ilvl w:val="0"/>
          <w:numId w:val="22"/>
        </w:numPr>
        <w:jc w:val="both"/>
        <w:rPr>
          <w:b/>
        </w:rPr>
      </w:pPr>
      <w:r w:rsidRPr="003D1D93">
        <w:t>obavlja manje složene poslove vezane uz odnose s javnošću, protokol i promociju Županije</w:t>
      </w:r>
    </w:p>
    <w:p w:rsidR="00733431" w:rsidRPr="00733431" w:rsidRDefault="00733431" w:rsidP="009239F0">
      <w:pPr>
        <w:numPr>
          <w:ilvl w:val="0"/>
          <w:numId w:val="22"/>
        </w:numPr>
        <w:jc w:val="both"/>
        <w:rPr>
          <w:b/>
        </w:rPr>
      </w:pPr>
      <w:r w:rsidRPr="003D1D93">
        <w:t>vodi evidencije, izrađuje jednostavnije analize i izvješća iz nadležnosti Ureda župana</w:t>
      </w:r>
    </w:p>
    <w:p w:rsidR="00733431" w:rsidRPr="00733431" w:rsidRDefault="00733431" w:rsidP="009239F0">
      <w:pPr>
        <w:numPr>
          <w:ilvl w:val="0"/>
          <w:numId w:val="22"/>
        </w:numPr>
        <w:jc w:val="both"/>
        <w:rPr>
          <w:b/>
        </w:rPr>
      </w:pPr>
      <w:r w:rsidRPr="003D1D93">
        <w:t>brine o nabavi i dostupnosti promotivnih materijala, izdaje ga i vodi evidenciju potrošnje promotivnih</w:t>
      </w:r>
      <w:r>
        <w:t xml:space="preserve"> materijala</w:t>
      </w:r>
    </w:p>
    <w:p w:rsidR="00733431" w:rsidRPr="00733431" w:rsidRDefault="00733431" w:rsidP="009239F0">
      <w:pPr>
        <w:numPr>
          <w:ilvl w:val="0"/>
          <w:numId w:val="22"/>
        </w:numPr>
        <w:jc w:val="both"/>
        <w:rPr>
          <w:b/>
        </w:rPr>
      </w:pPr>
      <w:r>
        <w:t>e</w:t>
      </w:r>
      <w:r w:rsidRPr="003D1D93">
        <w:t>videntira ponude i račune, izrađuje narudžbenice i naredbe za isplatu</w:t>
      </w:r>
    </w:p>
    <w:p w:rsidR="00733431" w:rsidRPr="00733431" w:rsidRDefault="00733431" w:rsidP="009239F0">
      <w:pPr>
        <w:numPr>
          <w:ilvl w:val="0"/>
          <w:numId w:val="22"/>
        </w:numPr>
        <w:jc w:val="both"/>
        <w:rPr>
          <w:b/>
        </w:rPr>
      </w:pPr>
      <w:r w:rsidRPr="003D1D93">
        <w:t>obavlja druge poslove po nalogu pročelnika</w:t>
      </w:r>
    </w:p>
    <w:p w:rsidR="00FF64A8" w:rsidRDefault="00FF64A8" w:rsidP="000C4957">
      <w:pPr>
        <w:jc w:val="center"/>
        <w:rPr>
          <w:lang w:val="pl-PL"/>
        </w:rPr>
      </w:pPr>
    </w:p>
    <w:p w:rsidR="00DB355A" w:rsidRPr="00313EEF" w:rsidRDefault="00DB355A" w:rsidP="00733431">
      <w:pPr>
        <w:rPr>
          <w:lang w:val="pl-PL"/>
        </w:rPr>
      </w:pPr>
    </w:p>
    <w:p w:rsidR="00115127" w:rsidRDefault="00115127" w:rsidP="000B3669">
      <w:pPr>
        <w:jc w:val="both"/>
      </w:pP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 xml:space="preserve">2. </w:t>
      </w:r>
      <w:r w:rsidR="00EC76B2">
        <w:rPr>
          <w:b/>
        </w:rPr>
        <w:t xml:space="preserve">   </w:t>
      </w:r>
      <w:r w:rsidRPr="000B3669">
        <w:rPr>
          <w:b/>
        </w:rPr>
        <w:t xml:space="preserve">PODACI O PLAĆI: </w:t>
      </w:r>
    </w:p>
    <w:p w:rsidR="000B3669" w:rsidRPr="000B3669" w:rsidRDefault="000B3669" w:rsidP="000B3669">
      <w:pPr>
        <w:ind w:left="180" w:hanging="180"/>
        <w:jc w:val="both"/>
        <w:rPr>
          <w:b/>
        </w:rPr>
      </w:pPr>
    </w:p>
    <w:p w:rsidR="000B3669" w:rsidRPr="000B3669" w:rsidRDefault="000B3669" w:rsidP="000B3669">
      <w:pPr>
        <w:jc w:val="both"/>
      </w:pPr>
      <w:r w:rsidRPr="000B3669">
        <w:t xml:space="preserve">Plaću radnog mjesta </w:t>
      </w:r>
      <w:r w:rsidR="00733431">
        <w:t>administrativnog tajnika</w:t>
      </w:r>
      <w:r w:rsidR="0099629E">
        <w:t xml:space="preserve"> </w:t>
      </w:r>
      <w:r w:rsidRPr="000B3669">
        <w:t xml:space="preserve">čini umnožak koeficijenta za obračun plaće </w:t>
      </w:r>
      <w:r w:rsidR="00733431">
        <w:t xml:space="preserve">2,60 </w:t>
      </w:r>
      <w:r>
        <w:t xml:space="preserve">utvrđen člankom 2. Odluke o koeficijentima </w:t>
      </w:r>
      <w:r w:rsidRPr="000B3669">
        <w:t>za obračun plaće službenika i namještenika u upravnim tijelima Krapinsko – zagorske županije („Službeni glasnik“ broj 26/13., 2/15.,17/15. i 38/17.)</w:t>
      </w:r>
      <w:r>
        <w:t xml:space="preserve"> </w:t>
      </w:r>
      <w:r w:rsidRPr="000B3669">
        <w:t>i osnovice za obračun plaće</w:t>
      </w:r>
      <w:r>
        <w:t xml:space="preserve"> koja sukladno </w:t>
      </w:r>
      <w:r w:rsidRPr="000B3669">
        <w:t xml:space="preserve">Odluci o osnovici za obračun plaće službenika i  namještenika u upravnim tijelima Krapinsko-zagorske županije („Službeni </w:t>
      </w:r>
      <w:r w:rsidRPr="000B3669">
        <w:lastRenderedPageBreak/>
        <w:t xml:space="preserve">glasnik Krapinsko-zagorske županije, broj </w:t>
      </w:r>
      <w:r w:rsidR="0042376E">
        <w:t>52</w:t>
      </w:r>
      <w:r w:rsidRPr="000B3669">
        <w:t>/1</w:t>
      </w:r>
      <w:r w:rsidR="0042376E">
        <w:t>7</w:t>
      </w:r>
      <w:r w:rsidRPr="000B3669">
        <w:t>.)</w:t>
      </w:r>
      <w:r>
        <w:t xml:space="preserve"> </w:t>
      </w:r>
      <w:r w:rsidRPr="000B3669">
        <w:t>iznosi 1.</w:t>
      </w:r>
      <w:r w:rsidR="0042376E">
        <w:t>987,14</w:t>
      </w:r>
      <w:r w:rsidRPr="000B3669">
        <w:t xml:space="preserve"> kuna bruto, uvećan za 0,5% za svaku navršenu godinu radnog staža</w:t>
      </w:r>
      <w:r w:rsidR="001A6F09">
        <w:t xml:space="preserve">. </w:t>
      </w:r>
    </w:p>
    <w:p w:rsidR="000B3669" w:rsidRDefault="000B3669" w:rsidP="000B3669">
      <w:pPr>
        <w:tabs>
          <w:tab w:val="left" w:pos="3150"/>
        </w:tabs>
        <w:jc w:val="both"/>
      </w:pPr>
    </w:p>
    <w:p w:rsidR="00150F02" w:rsidRPr="000B3669" w:rsidRDefault="00150F02" w:rsidP="000B3669">
      <w:pPr>
        <w:tabs>
          <w:tab w:val="left" w:pos="3150"/>
        </w:tabs>
        <w:jc w:val="both"/>
      </w:pPr>
    </w:p>
    <w:p w:rsidR="000B3669" w:rsidRPr="000B3669" w:rsidRDefault="000B3669" w:rsidP="000B3669">
      <w:pPr>
        <w:jc w:val="both"/>
        <w:rPr>
          <w:rFonts w:cs="Courier New"/>
          <w:b/>
        </w:rPr>
      </w:pPr>
      <w:r w:rsidRPr="000B3669">
        <w:rPr>
          <w:rFonts w:cs="Courier New"/>
          <w:b/>
        </w:rPr>
        <w:t xml:space="preserve">3. </w:t>
      </w:r>
      <w:r w:rsidR="00EC76B2">
        <w:rPr>
          <w:rFonts w:cs="Courier New"/>
          <w:b/>
        </w:rPr>
        <w:t xml:space="preserve">  </w:t>
      </w:r>
      <w:r w:rsidRPr="000B3669">
        <w:rPr>
          <w:rFonts w:cs="Courier New"/>
          <w:b/>
        </w:rPr>
        <w:t>NAČIN I PODRUČJA OBAVLJANJA PRETHODNE PROVJERE ZNANJA I SPOSOBNOSTI KANDIDATA TE PRAVNI</w:t>
      </w:r>
      <w:r w:rsidR="00115127">
        <w:rPr>
          <w:rFonts w:cs="Courier New"/>
          <w:b/>
        </w:rPr>
        <w:t xml:space="preserve"> I DRUGI </w:t>
      </w:r>
      <w:r w:rsidRPr="000B3669">
        <w:rPr>
          <w:rFonts w:cs="Courier New"/>
          <w:b/>
        </w:rPr>
        <w:t xml:space="preserve">IZVORI ZA PRIPREMANJE KANDIDATA ZA PRETHODNU PROVJERU ZNANJA I SPOSOBNOSTI: </w:t>
      </w:r>
    </w:p>
    <w:p w:rsidR="000B3669" w:rsidRPr="000B3669" w:rsidRDefault="000B3669" w:rsidP="000B3669">
      <w:pPr>
        <w:jc w:val="both"/>
      </w:pPr>
    </w:p>
    <w:p w:rsidR="000B3669" w:rsidRPr="000B3669" w:rsidRDefault="000B3669" w:rsidP="000B3669">
      <w:pPr>
        <w:tabs>
          <w:tab w:val="left" w:pos="3150"/>
        </w:tabs>
        <w:jc w:val="both"/>
      </w:pPr>
    </w:p>
    <w:p w:rsidR="000B3669" w:rsidRDefault="000B3669" w:rsidP="000B3669">
      <w:pPr>
        <w:jc w:val="both"/>
        <w:rPr>
          <w:b/>
        </w:rPr>
      </w:pPr>
      <w:r w:rsidRPr="000B3669">
        <w:rPr>
          <w:b/>
        </w:rPr>
        <w:t>Prethodna provjera znanja i sposobnosti obuhvaća:</w:t>
      </w:r>
    </w:p>
    <w:p w:rsidR="00A439B9" w:rsidRPr="000B3669" w:rsidRDefault="00A439B9" w:rsidP="000B3669">
      <w:pPr>
        <w:jc w:val="both"/>
        <w:rPr>
          <w:b/>
        </w:rPr>
      </w:pP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pisano testiranje</w:t>
      </w: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provjeru praktičnog  rada (provjeru znanja rada na osobnom računalu)</w:t>
      </w:r>
    </w:p>
    <w:p w:rsidR="000B3669" w:rsidRPr="000B3669" w:rsidRDefault="000B3669" w:rsidP="000B3669">
      <w:pPr>
        <w:numPr>
          <w:ilvl w:val="0"/>
          <w:numId w:val="15"/>
        </w:numPr>
        <w:jc w:val="both"/>
        <w:rPr>
          <w:b/>
        </w:rPr>
      </w:pPr>
      <w:r w:rsidRPr="000B3669">
        <w:t>intervju s kandidatima koji su ostvarili najmanje 50% bodova iz svakog dijela provjere znanja i sposobnosti kandidata na provedenom pisanom testiranju i provjeri praktičnog rada.</w:t>
      </w:r>
    </w:p>
    <w:p w:rsidR="000B3669" w:rsidRPr="000B3669" w:rsidRDefault="000B3669" w:rsidP="000B3669">
      <w:pPr>
        <w:jc w:val="both"/>
      </w:pPr>
    </w:p>
    <w:p w:rsidR="000B3669" w:rsidRPr="000B3669" w:rsidRDefault="000B3669" w:rsidP="000B3669">
      <w:pPr>
        <w:jc w:val="both"/>
      </w:pPr>
      <w:bookmarkStart w:id="1" w:name="_Hlk500428407"/>
    </w:p>
    <w:p w:rsidR="000B3669" w:rsidRDefault="000B3669" w:rsidP="000B3669">
      <w:pPr>
        <w:jc w:val="both"/>
        <w:rPr>
          <w:b/>
        </w:rPr>
      </w:pPr>
      <w:r w:rsidRPr="000B3669">
        <w:rPr>
          <w:b/>
        </w:rPr>
        <w:t>Pravni</w:t>
      </w:r>
      <w:r w:rsidR="007167D5">
        <w:rPr>
          <w:b/>
        </w:rPr>
        <w:t xml:space="preserve"> i drugi</w:t>
      </w:r>
      <w:r w:rsidRPr="000B3669">
        <w:rPr>
          <w:b/>
        </w:rPr>
        <w:t xml:space="preserve"> izvori za pripremanje kandidata za prethodnu provjeru:</w:t>
      </w:r>
    </w:p>
    <w:p w:rsidR="0040670E" w:rsidRDefault="0040670E" w:rsidP="000B3669">
      <w:pPr>
        <w:jc w:val="both"/>
        <w:rPr>
          <w:b/>
        </w:rPr>
      </w:pPr>
    </w:p>
    <w:p w:rsidR="00150F02" w:rsidRDefault="00150F02" w:rsidP="000B3669">
      <w:pPr>
        <w:jc w:val="both"/>
        <w:rPr>
          <w:b/>
        </w:rPr>
      </w:pPr>
    </w:p>
    <w:p w:rsidR="00A93034" w:rsidRDefault="00A93034" w:rsidP="00A93034">
      <w:pPr>
        <w:numPr>
          <w:ilvl w:val="0"/>
          <w:numId w:val="17"/>
        </w:numPr>
        <w:jc w:val="both"/>
      </w:pPr>
      <w:r w:rsidRPr="00A93034">
        <w:t>Zakon o lokalnoj i područnoj (regionalnoj) samoupravi ("Narodne novine" broj 33/01</w:t>
      </w:r>
      <w:r w:rsidR="003E6A28">
        <w:t>.</w:t>
      </w:r>
      <w:r w:rsidRPr="00A93034">
        <w:t>,  60/01</w:t>
      </w:r>
      <w:r w:rsidR="003E6A28">
        <w:t>.</w:t>
      </w:r>
      <w:r w:rsidRPr="00A93034">
        <w:t>,109/07</w:t>
      </w:r>
      <w:r w:rsidR="003E6A28">
        <w:t>.</w:t>
      </w:r>
      <w:r w:rsidRPr="00A93034">
        <w:t>, 125/08</w:t>
      </w:r>
      <w:r w:rsidR="003E6A28">
        <w:t>.</w:t>
      </w:r>
      <w:r w:rsidRPr="00A93034">
        <w:t>, 36/09</w:t>
      </w:r>
      <w:r w:rsidR="003E6A28">
        <w:t>.</w:t>
      </w:r>
      <w:r w:rsidRPr="00A93034">
        <w:t>,150/11</w:t>
      </w:r>
      <w:r w:rsidR="003E6A28">
        <w:t>.</w:t>
      </w:r>
      <w:r w:rsidRPr="00A93034">
        <w:t>,144/12</w:t>
      </w:r>
      <w:r w:rsidR="003E6A28">
        <w:t>.</w:t>
      </w:r>
      <w:r w:rsidRPr="00A93034">
        <w:t>,19/13</w:t>
      </w:r>
      <w:r w:rsidR="003E6A28">
        <w:t>.</w:t>
      </w:r>
      <w:r w:rsidR="00E26E57">
        <w:t xml:space="preserve">, </w:t>
      </w:r>
      <w:r w:rsidRPr="00A93034">
        <w:t>137/15</w:t>
      </w:r>
      <w:r w:rsidR="003E6A28">
        <w:t>.</w:t>
      </w:r>
      <w:r w:rsidR="00E26E57">
        <w:t xml:space="preserve"> i 123/17.</w:t>
      </w:r>
      <w:r w:rsidRPr="00A93034">
        <w:t>)</w:t>
      </w:r>
    </w:p>
    <w:p w:rsidR="009239F0" w:rsidRPr="001E7F49" w:rsidRDefault="009239F0" w:rsidP="009239F0">
      <w:pPr>
        <w:pStyle w:val="Obini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328714"/>
      <w:r w:rsidRPr="001E7F49">
        <w:rPr>
          <w:rFonts w:ascii="Times New Roman" w:hAnsi="Times New Roman" w:cs="Times New Roman"/>
          <w:sz w:val="24"/>
          <w:szCs w:val="24"/>
        </w:rPr>
        <w:t>Uredba o uredskom poslovanju („Narodne novine“, broj 7/09.)</w:t>
      </w:r>
    </w:p>
    <w:p w:rsidR="009239F0" w:rsidRPr="001E7F49" w:rsidRDefault="009239F0" w:rsidP="009239F0">
      <w:pPr>
        <w:pStyle w:val="Obini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F49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</w:t>
      </w:r>
    </w:p>
    <w:p w:rsidR="003F3C43" w:rsidRDefault="003F3C43" w:rsidP="009239F0">
      <w:pPr>
        <w:pStyle w:val="Obinitek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medijima („Narodne </w:t>
      </w:r>
      <w:bookmarkEnd w:id="2"/>
      <w:r>
        <w:rPr>
          <w:rFonts w:ascii="Times New Roman" w:hAnsi="Times New Roman" w:cs="Times New Roman"/>
          <w:sz w:val="24"/>
          <w:szCs w:val="24"/>
        </w:rPr>
        <w:t>novine“, broj 59/04., 84/11. i 81/13.</w:t>
      </w:r>
      <w:r w:rsidR="009C15D5">
        <w:rPr>
          <w:rFonts w:ascii="Times New Roman" w:hAnsi="Times New Roman" w:cs="Times New Roman"/>
          <w:sz w:val="24"/>
          <w:szCs w:val="24"/>
        </w:rPr>
        <w:t>)</w:t>
      </w:r>
    </w:p>
    <w:p w:rsidR="009C15D5" w:rsidRDefault="009C15D5" w:rsidP="009C15D5">
      <w:pPr>
        <w:pStyle w:val="Obinitek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9F0" w:rsidRDefault="009239F0" w:rsidP="009239F0">
      <w:pPr>
        <w:ind w:left="720"/>
        <w:jc w:val="both"/>
      </w:pPr>
    </w:p>
    <w:bookmarkEnd w:id="1"/>
    <w:p w:rsidR="007167D5" w:rsidRPr="007167D5" w:rsidRDefault="007167D5" w:rsidP="007167D5">
      <w:pPr>
        <w:jc w:val="both"/>
        <w:rPr>
          <w:color w:val="FF6600"/>
        </w:rPr>
      </w:pPr>
    </w:p>
    <w:p w:rsidR="000B3669" w:rsidRPr="000B3669" w:rsidRDefault="000B3669" w:rsidP="000B3669">
      <w:pPr>
        <w:jc w:val="both"/>
      </w:pPr>
      <w:r w:rsidRPr="000B3669">
        <w:rPr>
          <w:u w:val="single"/>
        </w:rPr>
        <w:t>Napomena</w:t>
      </w:r>
      <w:r w:rsidRPr="000B3669">
        <w:t xml:space="preserve">: pravni izvori za pripremanje kandidata za prethodnu provjeru znanja i sposobnosti putem pisanog testiranja su i sve možebitne izmjene i dopune navedenih zakona, a koje će biti na snazi u vrijeme održavanja pisanog testiranja.  </w:t>
      </w:r>
    </w:p>
    <w:p w:rsidR="000B3669" w:rsidRDefault="000B3669" w:rsidP="000B3669">
      <w:pPr>
        <w:jc w:val="both"/>
        <w:rPr>
          <w:b/>
        </w:rPr>
      </w:pPr>
    </w:p>
    <w:p w:rsidR="00136F72" w:rsidRDefault="00136F72" w:rsidP="000B3669">
      <w:pPr>
        <w:jc w:val="both"/>
        <w:rPr>
          <w:b/>
        </w:rPr>
      </w:pPr>
    </w:p>
    <w:p w:rsidR="00136F72" w:rsidRPr="000B3669" w:rsidRDefault="00136F72" w:rsidP="000B3669">
      <w:pPr>
        <w:jc w:val="both"/>
        <w:rPr>
          <w:b/>
        </w:rPr>
      </w:pP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>Način obavljanja prethodne  provjere znanja i sposobnosti kandidata:</w:t>
      </w:r>
    </w:p>
    <w:p w:rsidR="000B3669" w:rsidRPr="000B3669" w:rsidRDefault="000B3669" w:rsidP="000B3669">
      <w:pPr>
        <w:jc w:val="both"/>
        <w:rPr>
          <w:b/>
        </w:rPr>
      </w:pPr>
      <w:r w:rsidRPr="000B3669">
        <w:rPr>
          <w:b/>
        </w:rPr>
        <w:t xml:space="preserve"> </w:t>
      </w:r>
    </w:p>
    <w:p w:rsidR="000B3669" w:rsidRPr="000B3669" w:rsidRDefault="000B3669" w:rsidP="000B3669">
      <w:pPr>
        <w:jc w:val="both"/>
      </w:pPr>
      <w:r w:rsidRPr="000B3669">
        <w:t xml:space="preserve">Prethodnoj provjeri znanja i sposobnosti mogu pristupiti samo kandidati koji ispunjavaju formalne uvjete iz Javnog natječaja za </w:t>
      </w:r>
      <w:r w:rsidR="00D148BD">
        <w:t xml:space="preserve">prijam u službu </w:t>
      </w:r>
      <w:r w:rsidR="009239F0">
        <w:t>administrativnog tajnika</w:t>
      </w:r>
      <w:r w:rsidR="001A6F09">
        <w:t xml:space="preserve"> </w:t>
      </w:r>
      <w:r w:rsidRPr="000B3669">
        <w:t>(dalje u tekstu: Natječaj).</w:t>
      </w:r>
    </w:p>
    <w:p w:rsidR="000B3669" w:rsidRPr="000B3669" w:rsidRDefault="000B3669" w:rsidP="000B3669">
      <w:pPr>
        <w:jc w:val="both"/>
      </w:pPr>
      <w:r w:rsidRPr="000B3669">
        <w:t>Smatra se da je kandidat, koji nije pristupio prethodnoj provjeri znanja i sposobnosti, povukao prijavu na Natječaj.</w:t>
      </w:r>
    </w:p>
    <w:p w:rsidR="000B3669" w:rsidRPr="000B3669" w:rsidRDefault="000B3669" w:rsidP="000B3669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5A2FC5" w:rsidRDefault="000B3669" w:rsidP="005A2FC5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 w:rsidR="005A2FC5">
        <w:t>o 10</w:t>
      </w:r>
      <w:r w:rsidRPr="000B3669">
        <w:t xml:space="preserve"> pitanja za provjeru znanja iz odredbi</w:t>
      </w:r>
      <w:r w:rsidR="005A2FC5">
        <w:t>:</w:t>
      </w:r>
    </w:p>
    <w:p w:rsidR="005A2FC5" w:rsidRDefault="005A2FC5" w:rsidP="005A2FC5">
      <w:pPr>
        <w:jc w:val="both"/>
      </w:pPr>
    </w:p>
    <w:p w:rsidR="005A2FC5" w:rsidRDefault="005A2FC5" w:rsidP="00C92A8C">
      <w:pPr>
        <w:numPr>
          <w:ilvl w:val="0"/>
          <w:numId w:val="18"/>
        </w:numPr>
        <w:ind w:left="0" w:firstLine="420"/>
        <w:jc w:val="both"/>
      </w:pPr>
      <w:r>
        <w:lastRenderedPageBreak/>
        <w:t>Zakona o lokalnoj i područnoj (regionalnoj) samoupravi</w:t>
      </w:r>
      <w:r w:rsidR="00EA6B99">
        <w:t xml:space="preserve"> </w:t>
      </w:r>
      <w:r>
        <w:t xml:space="preserve">– </w:t>
      </w:r>
      <w:r w:rsidR="009C15D5">
        <w:t>3</w:t>
      </w:r>
      <w:r>
        <w:t xml:space="preserve"> pitanj</w:t>
      </w:r>
      <w:r w:rsidR="00EA6B99">
        <w:t>a</w:t>
      </w:r>
      <w:r>
        <w:t>,</w:t>
      </w:r>
    </w:p>
    <w:p w:rsidR="009C15D5" w:rsidRPr="001E7F49" w:rsidRDefault="009C15D5" w:rsidP="009C15D5">
      <w:pPr>
        <w:pStyle w:val="Obini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F49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1E7F49">
        <w:rPr>
          <w:rFonts w:ascii="Times New Roman" w:hAnsi="Times New Roman" w:cs="Times New Roman"/>
          <w:sz w:val="24"/>
          <w:szCs w:val="24"/>
        </w:rPr>
        <w:t xml:space="preserve">o uredskom poslovanju </w:t>
      </w:r>
      <w:r>
        <w:rPr>
          <w:rFonts w:ascii="Times New Roman" w:hAnsi="Times New Roman" w:cs="Times New Roman"/>
          <w:sz w:val="24"/>
          <w:szCs w:val="24"/>
        </w:rPr>
        <w:t>– 3 pitanja</w:t>
      </w:r>
    </w:p>
    <w:p w:rsidR="009C15D5" w:rsidRPr="001E7F49" w:rsidRDefault="009C15D5" w:rsidP="009C15D5">
      <w:pPr>
        <w:pStyle w:val="Obini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F49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7F49">
        <w:rPr>
          <w:rFonts w:ascii="Times New Roman" w:hAnsi="Times New Roman" w:cs="Times New Roman"/>
          <w:sz w:val="24"/>
          <w:szCs w:val="24"/>
        </w:rPr>
        <w:t xml:space="preserve"> o natpisnoj ploči i zaglavlju akta tijela državne uprave, lokalne, područne (regionalne) i mjesne samouprave, te pravnih osoba koje imaju javne ovlasti </w:t>
      </w:r>
      <w:r>
        <w:rPr>
          <w:rFonts w:ascii="Times New Roman" w:hAnsi="Times New Roman" w:cs="Times New Roman"/>
          <w:sz w:val="24"/>
          <w:szCs w:val="24"/>
        </w:rPr>
        <w:t>– 2 pitanja</w:t>
      </w:r>
    </w:p>
    <w:p w:rsidR="009C15D5" w:rsidRDefault="009C15D5" w:rsidP="009C15D5">
      <w:pPr>
        <w:numPr>
          <w:ilvl w:val="0"/>
          <w:numId w:val="18"/>
        </w:numPr>
        <w:jc w:val="both"/>
      </w:pPr>
      <w:r>
        <w:t>Zakona o medijima – 2 pitanja</w:t>
      </w:r>
    </w:p>
    <w:p w:rsidR="005A2FC5" w:rsidRDefault="005A2FC5" w:rsidP="000B3669">
      <w:pPr>
        <w:jc w:val="both"/>
      </w:pPr>
    </w:p>
    <w:p w:rsidR="000B3669" w:rsidRPr="000B3669" w:rsidRDefault="000B3669" w:rsidP="000B3669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:rsidR="000B3669" w:rsidRPr="000B3669" w:rsidRDefault="000B3669" w:rsidP="000B3669">
      <w:pPr>
        <w:jc w:val="both"/>
      </w:pPr>
      <w:r w:rsidRPr="000B3669">
        <w:t xml:space="preserve">Nakon pisanog testiranja kandidati će pristupiti provjeri znanja rada na osobnom računalu. Provjera traje maksimalno 30 minuta, a sastoji se u </w:t>
      </w:r>
      <w:r w:rsidR="00F74EB4">
        <w:t xml:space="preserve">praktičnoj </w:t>
      </w:r>
      <w:r w:rsidR="00F74EB4" w:rsidRPr="00EF5253">
        <w:t>provjer</w:t>
      </w:r>
      <w:r w:rsidR="00F74EB4">
        <w:t>i</w:t>
      </w:r>
      <w:r w:rsidR="00F74EB4" w:rsidRPr="00EF5253">
        <w:t xml:space="preserve"> poznavanja MS Word i MS Excel programa i WEB i e-mail servisa</w:t>
      </w:r>
      <w:r w:rsidR="00F74EB4">
        <w:t xml:space="preserve">. Provjera se izvodi na osobnom računalu. </w:t>
      </w:r>
      <w:r w:rsidRPr="000B3669">
        <w:t>Za  provjeru  kandidat može dobiti od 1 do 10 bodova.</w:t>
      </w:r>
    </w:p>
    <w:p w:rsidR="000B3669" w:rsidRPr="000B3669" w:rsidRDefault="000B3669" w:rsidP="000B3669">
      <w:pPr>
        <w:jc w:val="both"/>
      </w:pPr>
      <w:r w:rsidRPr="000B3669">
        <w:t>Intervju se provodi samo s kandidatima koji su ostvarili najmanje 50% bodova iz svakog dijela provjere znanja i sposobnosti kandidata na provedenom testiranju i provjeri praktičnog rada.</w:t>
      </w:r>
    </w:p>
    <w:p w:rsidR="000B3669" w:rsidRPr="005A2FC5" w:rsidRDefault="000B3669" w:rsidP="000B3669">
      <w:pPr>
        <w:jc w:val="both"/>
      </w:pPr>
      <w:r w:rsidRPr="005A2FC5">
        <w:t>Povjerenstvo za provedbu Javnog natječaja</w:t>
      </w:r>
      <w:r w:rsidR="004A1330">
        <w:t xml:space="preserve"> za</w:t>
      </w:r>
      <w:r w:rsidRPr="005A2FC5">
        <w:t xml:space="preserve"> </w:t>
      </w:r>
      <w:r w:rsidR="00D148BD">
        <w:t xml:space="preserve">prijam u službu </w:t>
      </w:r>
      <w:r w:rsidR="009C15D5">
        <w:t xml:space="preserve">administrativnog tajnika </w:t>
      </w:r>
      <w:r w:rsidRPr="005A2FC5">
        <w:t xml:space="preserve">(dalje u tekstu: Povjerenstvo) kroz intervju s kandidatima utvrđuje </w:t>
      </w:r>
      <w:r w:rsidR="00F74AC2" w:rsidRPr="005A2FC5">
        <w:t xml:space="preserve">u kojoj </w:t>
      </w:r>
      <w:r w:rsidR="00F74EB4">
        <w:t xml:space="preserve">je </w:t>
      </w:r>
      <w:r w:rsidR="00F74AC2" w:rsidRPr="005A2FC5">
        <w:t>mjeri kandidat snalažljiv</w:t>
      </w:r>
      <w:r w:rsidR="00F74EB4">
        <w:t>,</w:t>
      </w:r>
      <w:r w:rsidR="00F74AC2" w:rsidRPr="005A2FC5">
        <w:t xml:space="preserve"> komunikativ</w:t>
      </w:r>
      <w:r w:rsidR="00F74EB4">
        <w:t>an,</w:t>
      </w:r>
      <w:r w:rsidR="00F74AC2" w:rsidRPr="005A2FC5">
        <w:t xml:space="preserve"> kreativ</w:t>
      </w:r>
      <w:r w:rsidR="00F74EB4">
        <w:t>an</w:t>
      </w:r>
      <w:r w:rsidR="005915EC">
        <w:t>, analitičan</w:t>
      </w:r>
      <w:r w:rsidR="00F74AC2" w:rsidRPr="005A2FC5">
        <w:t xml:space="preserve"> </w:t>
      </w:r>
      <w:r w:rsidR="00F74EB4">
        <w:t xml:space="preserve">i </w:t>
      </w:r>
      <w:r w:rsidR="00F74AC2" w:rsidRPr="005A2FC5">
        <w:t>motiviran za rad u Krapinsko-zagorskoj županiji</w:t>
      </w:r>
      <w:r w:rsidR="00EC76B2" w:rsidRPr="005A2FC5">
        <w:t>.</w:t>
      </w:r>
      <w:r w:rsidRPr="005A2FC5">
        <w:t xml:space="preserve"> Rezultati intervjua boduju se</w:t>
      </w:r>
      <w:r w:rsidR="00F74EB4">
        <w:t xml:space="preserve"> s</w:t>
      </w:r>
      <w:r w:rsidR="004A1330">
        <w:t xml:space="preserve"> </w:t>
      </w:r>
      <w:r w:rsidRPr="005A2FC5">
        <w:t>od 1 do 10 bodova.</w:t>
      </w:r>
    </w:p>
    <w:p w:rsidR="000B3669" w:rsidRPr="000B3669" w:rsidRDefault="000B3669" w:rsidP="000B3669">
      <w:pPr>
        <w:jc w:val="both"/>
      </w:pPr>
      <w:r w:rsidRPr="000B3669">
        <w:t>Nakon prethodne provjere znanja i sposobnosti kandidata</w:t>
      </w:r>
      <w:r w:rsidR="004A1330">
        <w:t>,</w:t>
      </w:r>
      <w:r w:rsidRPr="000B3669">
        <w:t xml:space="preserve"> Povjerenstvo sastavlja Izvješće o provedenom postupku i utvrđuje rang-listu kandidata prema ukupnom broju ostvarenih bodova.</w:t>
      </w:r>
    </w:p>
    <w:p w:rsidR="000B3669" w:rsidRPr="000B3669" w:rsidRDefault="000B3669" w:rsidP="000B3669">
      <w:pPr>
        <w:jc w:val="both"/>
      </w:pPr>
      <w:r w:rsidRPr="000B3669">
        <w:t xml:space="preserve">Izvješće o provedenom postupku i rang-listu kandidata Povjerenstvo dostavlja </w:t>
      </w:r>
      <w:r w:rsidR="00D148BD">
        <w:t xml:space="preserve">pročelniku </w:t>
      </w:r>
      <w:r w:rsidR="009C15D5">
        <w:t>Ureda župana</w:t>
      </w:r>
      <w:r w:rsidR="00D148BD">
        <w:t>.</w:t>
      </w:r>
      <w:r w:rsidRPr="000B3669">
        <w:t xml:space="preserve"> </w:t>
      </w:r>
      <w:r w:rsidR="00D148BD">
        <w:t>Pročelnik</w:t>
      </w:r>
      <w:r w:rsidRPr="000B3669">
        <w:t xml:space="preserve"> donosi rješenje o</w:t>
      </w:r>
      <w:r w:rsidR="00D148BD">
        <w:t xml:space="preserve"> prijmu u službu </w:t>
      </w:r>
      <w:r w:rsidR="009C15D5">
        <w:t xml:space="preserve">administrativnog tajnika </w:t>
      </w:r>
      <w:r w:rsidRPr="000B3669">
        <w:t>koje se dostavlja svim kandidatima prijavljenim na Natječaj.</w:t>
      </w:r>
    </w:p>
    <w:p w:rsidR="000B3669" w:rsidRPr="00EC76B2" w:rsidRDefault="000B3669" w:rsidP="000B3669">
      <w:pPr>
        <w:jc w:val="both"/>
      </w:pPr>
      <w:r w:rsidRPr="000B3669">
        <w:t xml:space="preserve">Izabrani kandidat mora dostaviti uvjerenje o zdravstvenoj sposobnosti prije donošenja rješenja o </w:t>
      </w:r>
      <w:r w:rsidR="00D148BD">
        <w:t>prijmu u službu</w:t>
      </w:r>
      <w:r w:rsidR="00DD7DA0">
        <w:t xml:space="preserve">. </w:t>
      </w:r>
    </w:p>
    <w:p w:rsidR="00EC76B2" w:rsidRPr="00EC76B2" w:rsidRDefault="00EC76B2" w:rsidP="00EC76B2">
      <w:pPr>
        <w:jc w:val="both"/>
      </w:pPr>
      <w:r w:rsidRPr="00EC76B2">
        <w:t>Kandidat koji nije zadovoljan r</w:t>
      </w:r>
      <w:r w:rsidR="00D148BD">
        <w:t>ješenjem o prijmu u službu</w:t>
      </w:r>
      <w:r>
        <w:t xml:space="preserve"> </w:t>
      </w:r>
      <w:r w:rsidRPr="00EC76B2">
        <w:t xml:space="preserve">može </w:t>
      </w:r>
      <w:r w:rsidR="00D148BD">
        <w:t>izjaviti žalbu županu Krapinsko – zagorske županije u roku od 15 dana od dana dostave Rješenja o prijmu.</w:t>
      </w:r>
      <w:r>
        <w:t xml:space="preserve"> </w:t>
      </w:r>
    </w:p>
    <w:p w:rsidR="00EC76B2" w:rsidRPr="00EC76B2" w:rsidRDefault="00EC76B2" w:rsidP="00EC76B2">
      <w:pPr>
        <w:jc w:val="both"/>
        <w:rPr>
          <w:u w:val="single"/>
        </w:rPr>
      </w:pPr>
    </w:p>
    <w:p w:rsidR="00EC76B2" w:rsidRDefault="00EC76B2" w:rsidP="00EC76B2">
      <w:pPr>
        <w:jc w:val="both"/>
      </w:pPr>
      <w:r w:rsidRPr="00EC76B2">
        <w:t xml:space="preserve">POZIV NA PRETHODNU PROVJERU ZNANJA I SPOSOBNOSTI BITI ĆE OBJAVLJEN NAJMANJE 5 DANA PRIJE PRETHODNE PROVJERE ZNANJA I SPOSOBNOSTI NA SLUŽBENOJ MREŽNOJ STRANICI KRAPINSKO-ZAGORSKE ŽUPANIJE </w:t>
      </w:r>
      <w:hyperlink r:id="rId8" w:history="1">
        <w:r w:rsidR="007167D5" w:rsidRPr="00D61ECC">
          <w:rPr>
            <w:rStyle w:val="Hiperveza"/>
          </w:rPr>
          <w:t>http://www.kzz.hr/na</w:t>
        </w:r>
        <w:r w:rsidR="007167D5" w:rsidRPr="00D61ECC">
          <w:rPr>
            <w:rStyle w:val="Hiperveza"/>
          </w:rPr>
          <w:t>t</w:t>
        </w:r>
        <w:r w:rsidR="007167D5" w:rsidRPr="00D61ECC">
          <w:rPr>
            <w:rStyle w:val="Hiperveza"/>
          </w:rPr>
          <w:t>jecaji</w:t>
        </w:r>
      </w:hyperlink>
      <w:r>
        <w:t xml:space="preserve"> </w:t>
      </w:r>
      <w:r w:rsidRPr="00EC76B2">
        <w:t>I NA OGLASNOJ PLOČI KRAPINSKO-ZAGORSKE ŽUPANIJE.</w:t>
      </w:r>
    </w:p>
    <w:p w:rsidR="00EC76B2" w:rsidRPr="00EC76B2" w:rsidRDefault="00EC76B2" w:rsidP="00EC76B2">
      <w:pPr>
        <w:jc w:val="both"/>
      </w:pPr>
      <w:r>
        <w:t xml:space="preserve">    </w:t>
      </w:r>
    </w:p>
    <w:p w:rsidR="004A724E" w:rsidRDefault="000B3669" w:rsidP="000B3669">
      <w:pPr>
        <w:jc w:val="both"/>
        <w:rPr>
          <w:b/>
        </w:rPr>
      </w:pP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</w:p>
    <w:p w:rsidR="004A724E" w:rsidRDefault="004A724E" w:rsidP="000B3669">
      <w:pPr>
        <w:jc w:val="both"/>
        <w:rPr>
          <w:b/>
        </w:rPr>
      </w:pPr>
    </w:p>
    <w:p w:rsidR="000B3669" w:rsidRPr="000B3669" w:rsidRDefault="000B3669" w:rsidP="0042376E">
      <w:pPr>
        <w:jc w:val="both"/>
      </w:pPr>
      <w:r w:rsidRPr="000B3669">
        <w:rPr>
          <w:b/>
        </w:rPr>
        <w:tab/>
        <w:t xml:space="preserve">           </w:t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rPr>
          <w:b/>
        </w:rPr>
        <w:tab/>
      </w:r>
      <w:r w:rsidRPr="000B3669">
        <w:t xml:space="preserve">        </w:t>
      </w:r>
    </w:p>
    <w:p w:rsidR="000B3669" w:rsidRPr="000B3669" w:rsidRDefault="000B3669" w:rsidP="000B3669">
      <w:pPr>
        <w:ind w:left="4248" w:firstLine="708"/>
        <w:rPr>
          <w:b/>
        </w:rPr>
      </w:pPr>
      <w:r w:rsidRPr="000B3669">
        <w:rPr>
          <w:b/>
        </w:rPr>
        <w:t xml:space="preserve">  PREDSJEDNICA POVJERENSTVA</w:t>
      </w:r>
    </w:p>
    <w:p w:rsidR="000B3669" w:rsidRPr="000B3669" w:rsidRDefault="000B3669" w:rsidP="000B3669">
      <w:pPr>
        <w:tabs>
          <w:tab w:val="left" w:pos="5550"/>
        </w:tabs>
        <w:jc w:val="both"/>
      </w:pPr>
      <w:r w:rsidRPr="000B3669">
        <w:tab/>
        <w:t xml:space="preserve">        Petra Vrančić Lež </w:t>
      </w: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669" w:rsidRDefault="000B3669" w:rsidP="000B3669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0D" w:rsidRPr="00822991" w:rsidRDefault="008B680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sectPr w:rsidR="008B680D" w:rsidRPr="00822991" w:rsidSect="0099629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EF" w:rsidRDefault="00CA43EF">
      <w:r>
        <w:separator/>
      </w:r>
    </w:p>
  </w:endnote>
  <w:endnote w:type="continuationSeparator" w:id="0">
    <w:p w:rsidR="00CA43EF" w:rsidRDefault="00C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4" w:rsidRDefault="00A93034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3034" w:rsidRDefault="00A93034" w:rsidP="00A167D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34" w:rsidRDefault="00A93034" w:rsidP="00A167D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7749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93034" w:rsidRDefault="00A93034" w:rsidP="00A167D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EF" w:rsidRDefault="00CA43EF">
      <w:r>
        <w:separator/>
      </w:r>
    </w:p>
  </w:footnote>
  <w:footnote w:type="continuationSeparator" w:id="0">
    <w:p w:rsidR="00CA43EF" w:rsidRDefault="00CA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AEC"/>
    <w:multiLevelType w:val="hybridMultilevel"/>
    <w:tmpl w:val="43081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FE588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CCA"/>
    <w:multiLevelType w:val="hybridMultilevel"/>
    <w:tmpl w:val="8D0A3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EAEDD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EE"/>
    <w:multiLevelType w:val="hybridMultilevel"/>
    <w:tmpl w:val="7CA2F24C"/>
    <w:lvl w:ilvl="0" w:tplc="8B248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D7C"/>
    <w:multiLevelType w:val="hybridMultilevel"/>
    <w:tmpl w:val="7EB2DFEC"/>
    <w:lvl w:ilvl="0" w:tplc="091A9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1563"/>
    <w:multiLevelType w:val="hybridMultilevel"/>
    <w:tmpl w:val="A874D710"/>
    <w:lvl w:ilvl="0" w:tplc="253E0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56FD1"/>
    <w:multiLevelType w:val="hybridMultilevel"/>
    <w:tmpl w:val="A1607868"/>
    <w:lvl w:ilvl="0" w:tplc="5F78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019FF"/>
    <w:multiLevelType w:val="hybridMultilevel"/>
    <w:tmpl w:val="376EE15A"/>
    <w:lvl w:ilvl="0" w:tplc="BB0EB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53A63EE9"/>
    <w:multiLevelType w:val="hybridMultilevel"/>
    <w:tmpl w:val="83B8A5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C65B9"/>
    <w:multiLevelType w:val="hybridMultilevel"/>
    <w:tmpl w:val="7172BAAC"/>
    <w:lvl w:ilvl="0" w:tplc="7182EAA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C6A4E"/>
    <w:multiLevelType w:val="hybridMultilevel"/>
    <w:tmpl w:val="7CD6B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25A7"/>
    <w:multiLevelType w:val="hybridMultilevel"/>
    <w:tmpl w:val="3CC2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F1C4D"/>
    <w:multiLevelType w:val="hybridMultilevel"/>
    <w:tmpl w:val="C868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01906"/>
    <w:multiLevelType w:val="hybridMultilevel"/>
    <w:tmpl w:val="6824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610"/>
    <w:multiLevelType w:val="hybridMultilevel"/>
    <w:tmpl w:val="720A7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2C78"/>
    <w:multiLevelType w:val="hybridMultilevel"/>
    <w:tmpl w:val="20D4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4"/>
  </w:num>
  <w:num w:numId="12">
    <w:abstractNumId w:val="9"/>
  </w:num>
  <w:num w:numId="13">
    <w:abstractNumId w:val="19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957"/>
    <w:rsid w:val="00014509"/>
    <w:rsid w:val="000241F7"/>
    <w:rsid w:val="00043A0E"/>
    <w:rsid w:val="0005077E"/>
    <w:rsid w:val="000557E9"/>
    <w:rsid w:val="000B3669"/>
    <w:rsid w:val="000C4957"/>
    <w:rsid w:val="000C7CDB"/>
    <w:rsid w:val="000E550A"/>
    <w:rsid w:val="000F1F6E"/>
    <w:rsid w:val="00114CFC"/>
    <w:rsid w:val="00115127"/>
    <w:rsid w:val="001242DE"/>
    <w:rsid w:val="00133DB1"/>
    <w:rsid w:val="00135813"/>
    <w:rsid w:val="00136F72"/>
    <w:rsid w:val="00150F02"/>
    <w:rsid w:val="00163DB4"/>
    <w:rsid w:val="00175CDB"/>
    <w:rsid w:val="0018389C"/>
    <w:rsid w:val="00191D11"/>
    <w:rsid w:val="001935BA"/>
    <w:rsid w:val="001A2058"/>
    <w:rsid w:val="001A6F09"/>
    <w:rsid w:val="001B5406"/>
    <w:rsid w:val="001C7FAB"/>
    <w:rsid w:val="001D2D0B"/>
    <w:rsid w:val="001E64EA"/>
    <w:rsid w:val="002101B1"/>
    <w:rsid w:val="002104C3"/>
    <w:rsid w:val="00242235"/>
    <w:rsid w:val="00242CF4"/>
    <w:rsid w:val="00253CCA"/>
    <w:rsid w:val="002730CD"/>
    <w:rsid w:val="00273A98"/>
    <w:rsid w:val="002848E7"/>
    <w:rsid w:val="00284E1F"/>
    <w:rsid w:val="002C0385"/>
    <w:rsid w:val="002C540E"/>
    <w:rsid w:val="002D68AE"/>
    <w:rsid w:val="002E7E26"/>
    <w:rsid w:val="00313EEF"/>
    <w:rsid w:val="003146EB"/>
    <w:rsid w:val="0031725B"/>
    <w:rsid w:val="00371D16"/>
    <w:rsid w:val="0037358A"/>
    <w:rsid w:val="00394E8F"/>
    <w:rsid w:val="003E6998"/>
    <w:rsid w:val="003E6A28"/>
    <w:rsid w:val="003F3C43"/>
    <w:rsid w:val="003F678A"/>
    <w:rsid w:val="0040040F"/>
    <w:rsid w:val="0040670E"/>
    <w:rsid w:val="0042376E"/>
    <w:rsid w:val="00451D3F"/>
    <w:rsid w:val="004574F1"/>
    <w:rsid w:val="00492F1B"/>
    <w:rsid w:val="004A1330"/>
    <w:rsid w:val="004A631E"/>
    <w:rsid w:val="004A724E"/>
    <w:rsid w:val="004D4884"/>
    <w:rsid w:val="004D59EA"/>
    <w:rsid w:val="004D5DBF"/>
    <w:rsid w:val="004E7F00"/>
    <w:rsid w:val="004F6013"/>
    <w:rsid w:val="00503505"/>
    <w:rsid w:val="0050672B"/>
    <w:rsid w:val="00514043"/>
    <w:rsid w:val="005568E3"/>
    <w:rsid w:val="0056604D"/>
    <w:rsid w:val="005672E3"/>
    <w:rsid w:val="005915EC"/>
    <w:rsid w:val="00593B8A"/>
    <w:rsid w:val="00593C47"/>
    <w:rsid w:val="005955FA"/>
    <w:rsid w:val="005A2FC5"/>
    <w:rsid w:val="005D3BCD"/>
    <w:rsid w:val="00683A63"/>
    <w:rsid w:val="00697C28"/>
    <w:rsid w:val="006A02A8"/>
    <w:rsid w:val="006A1BD2"/>
    <w:rsid w:val="006D33AB"/>
    <w:rsid w:val="006D5C1B"/>
    <w:rsid w:val="006F1F0F"/>
    <w:rsid w:val="00704542"/>
    <w:rsid w:val="007167D5"/>
    <w:rsid w:val="00731B48"/>
    <w:rsid w:val="00731EC4"/>
    <w:rsid w:val="00733431"/>
    <w:rsid w:val="00734EAF"/>
    <w:rsid w:val="00737EED"/>
    <w:rsid w:val="00754E7D"/>
    <w:rsid w:val="00787833"/>
    <w:rsid w:val="00787D7A"/>
    <w:rsid w:val="007C282D"/>
    <w:rsid w:val="007C55C2"/>
    <w:rsid w:val="007E77E9"/>
    <w:rsid w:val="00820015"/>
    <w:rsid w:val="00822991"/>
    <w:rsid w:val="0082344E"/>
    <w:rsid w:val="008266F5"/>
    <w:rsid w:val="00827882"/>
    <w:rsid w:val="00835025"/>
    <w:rsid w:val="0086216A"/>
    <w:rsid w:val="008773E3"/>
    <w:rsid w:val="00883A1C"/>
    <w:rsid w:val="00887B2F"/>
    <w:rsid w:val="00894825"/>
    <w:rsid w:val="00896FF4"/>
    <w:rsid w:val="008B680D"/>
    <w:rsid w:val="008D1D27"/>
    <w:rsid w:val="00916C8E"/>
    <w:rsid w:val="009239F0"/>
    <w:rsid w:val="00927202"/>
    <w:rsid w:val="00937F58"/>
    <w:rsid w:val="00943F92"/>
    <w:rsid w:val="009557C4"/>
    <w:rsid w:val="00964CE4"/>
    <w:rsid w:val="0096767C"/>
    <w:rsid w:val="009802BA"/>
    <w:rsid w:val="0099629E"/>
    <w:rsid w:val="009C06AA"/>
    <w:rsid w:val="009C15D5"/>
    <w:rsid w:val="009C7E43"/>
    <w:rsid w:val="009D4043"/>
    <w:rsid w:val="009F1133"/>
    <w:rsid w:val="00A167DC"/>
    <w:rsid w:val="00A40E27"/>
    <w:rsid w:val="00A439B9"/>
    <w:rsid w:val="00A65E27"/>
    <w:rsid w:val="00A669BB"/>
    <w:rsid w:val="00A70A85"/>
    <w:rsid w:val="00A93034"/>
    <w:rsid w:val="00AA1838"/>
    <w:rsid w:val="00AC282D"/>
    <w:rsid w:val="00AC45FA"/>
    <w:rsid w:val="00AE5338"/>
    <w:rsid w:val="00AE7502"/>
    <w:rsid w:val="00B0384A"/>
    <w:rsid w:val="00B208D7"/>
    <w:rsid w:val="00B20F3F"/>
    <w:rsid w:val="00B3466D"/>
    <w:rsid w:val="00B420A5"/>
    <w:rsid w:val="00B45FDE"/>
    <w:rsid w:val="00B67BCA"/>
    <w:rsid w:val="00B80610"/>
    <w:rsid w:val="00B833EE"/>
    <w:rsid w:val="00BA0FE1"/>
    <w:rsid w:val="00BB01E6"/>
    <w:rsid w:val="00BB2B3E"/>
    <w:rsid w:val="00BE372F"/>
    <w:rsid w:val="00C0176E"/>
    <w:rsid w:val="00C1315D"/>
    <w:rsid w:val="00C307DC"/>
    <w:rsid w:val="00C404F4"/>
    <w:rsid w:val="00C51B2E"/>
    <w:rsid w:val="00C52CF1"/>
    <w:rsid w:val="00C552AB"/>
    <w:rsid w:val="00C571B1"/>
    <w:rsid w:val="00C73FA7"/>
    <w:rsid w:val="00C81C70"/>
    <w:rsid w:val="00C836BC"/>
    <w:rsid w:val="00C92A8C"/>
    <w:rsid w:val="00CA43EF"/>
    <w:rsid w:val="00CB69F9"/>
    <w:rsid w:val="00CB7EC6"/>
    <w:rsid w:val="00CE34A2"/>
    <w:rsid w:val="00D148BD"/>
    <w:rsid w:val="00D15B30"/>
    <w:rsid w:val="00D25A9F"/>
    <w:rsid w:val="00D57749"/>
    <w:rsid w:val="00D61BE9"/>
    <w:rsid w:val="00D66227"/>
    <w:rsid w:val="00D739F5"/>
    <w:rsid w:val="00DA5089"/>
    <w:rsid w:val="00DB355A"/>
    <w:rsid w:val="00DC3DBF"/>
    <w:rsid w:val="00DC7623"/>
    <w:rsid w:val="00DD7A0C"/>
    <w:rsid w:val="00DD7DA0"/>
    <w:rsid w:val="00E028E4"/>
    <w:rsid w:val="00E12845"/>
    <w:rsid w:val="00E135E2"/>
    <w:rsid w:val="00E26E57"/>
    <w:rsid w:val="00E57109"/>
    <w:rsid w:val="00E7052E"/>
    <w:rsid w:val="00E95717"/>
    <w:rsid w:val="00EA0651"/>
    <w:rsid w:val="00EA0E4D"/>
    <w:rsid w:val="00EA6B99"/>
    <w:rsid w:val="00EB06F0"/>
    <w:rsid w:val="00EB38F3"/>
    <w:rsid w:val="00EC76B2"/>
    <w:rsid w:val="00ED0626"/>
    <w:rsid w:val="00EE0C37"/>
    <w:rsid w:val="00EE5C8D"/>
    <w:rsid w:val="00F22D2A"/>
    <w:rsid w:val="00F23716"/>
    <w:rsid w:val="00F276D9"/>
    <w:rsid w:val="00F27A39"/>
    <w:rsid w:val="00F423D8"/>
    <w:rsid w:val="00F657F5"/>
    <w:rsid w:val="00F74AC2"/>
    <w:rsid w:val="00F74EB4"/>
    <w:rsid w:val="00FA0300"/>
    <w:rsid w:val="00FB6887"/>
    <w:rsid w:val="00FD2771"/>
    <w:rsid w:val="00FD6226"/>
    <w:rsid w:val="00FD74D4"/>
    <w:rsid w:val="00FE420E"/>
    <w:rsid w:val="00FE594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390E-E06C-48C2-9476-6A5C777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957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EE5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0C4957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rsid w:val="00A167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167DC"/>
  </w:style>
  <w:style w:type="paragraph" w:styleId="Tekstbalonia">
    <w:name w:val="Balloon Text"/>
    <w:basedOn w:val="Normal"/>
    <w:link w:val="TekstbaloniaChar"/>
    <w:uiPriority w:val="99"/>
    <w:semiHidden/>
    <w:unhideWhenUsed/>
    <w:rsid w:val="00043A0E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43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6226"/>
  </w:style>
  <w:style w:type="character" w:styleId="Naglaeno">
    <w:name w:val="Strong"/>
    <w:uiPriority w:val="22"/>
    <w:qFormat/>
    <w:rsid w:val="00FD6226"/>
    <w:rPr>
      <w:b/>
      <w:bCs/>
    </w:rPr>
  </w:style>
  <w:style w:type="paragraph" w:styleId="Bezproreda">
    <w:name w:val="No Spacing"/>
    <w:uiPriority w:val="1"/>
    <w:qFormat/>
    <w:rsid w:val="00FD6226"/>
    <w:rPr>
      <w:rFonts w:eastAsia="Calibri"/>
      <w:sz w:val="24"/>
      <w:szCs w:val="22"/>
      <w:lang w:eastAsia="en-US"/>
    </w:rPr>
  </w:style>
  <w:style w:type="character" w:styleId="Hiperveza">
    <w:name w:val="Hyperlink"/>
    <w:rsid w:val="00737EED"/>
    <w:rPr>
      <w:color w:val="0000FF"/>
      <w:u w:val="single"/>
    </w:rPr>
  </w:style>
  <w:style w:type="paragraph" w:customStyle="1" w:styleId="tekst">
    <w:name w:val="tekst"/>
    <w:basedOn w:val="Normal"/>
    <w:rsid w:val="0031725B"/>
    <w:pPr>
      <w:spacing w:before="100" w:beforeAutospacing="1" w:after="100" w:afterAutospacing="1"/>
    </w:pPr>
    <w:rPr>
      <w:lang w:val="en-US"/>
    </w:rPr>
  </w:style>
  <w:style w:type="character" w:customStyle="1" w:styleId="bold">
    <w:name w:val="bold"/>
    <w:rsid w:val="0031725B"/>
    <w:rPr>
      <w:rFonts w:cs="Times New Roman"/>
    </w:rPr>
  </w:style>
  <w:style w:type="character" w:customStyle="1" w:styleId="Naslov1Char">
    <w:name w:val="Naslov 1 Char"/>
    <w:link w:val="Naslov1"/>
    <w:uiPriority w:val="9"/>
    <w:rsid w:val="00EE5C8D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EE5C8D"/>
    <w:pPr>
      <w:spacing w:before="100" w:beforeAutospacing="1" w:after="100" w:afterAutospacing="1"/>
    </w:pPr>
  </w:style>
  <w:style w:type="character" w:styleId="Spominjanje">
    <w:name w:val="Mention"/>
    <w:uiPriority w:val="99"/>
    <w:semiHidden/>
    <w:unhideWhenUsed/>
    <w:rsid w:val="00887B2F"/>
    <w:rPr>
      <w:color w:val="2B579A"/>
      <w:shd w:val="clear" w:color="auto" w:fill="E6E6E6"/>
    </w:rPr>
  </w:style>
  <w:style w:type="character" w:styleId="Naslovknjige">
    <w:name w:val="Book Title"/>
    <w:uiPriority w:val="33"/>
    <w:qFormat/>
    <w:rsid w:val="00AA1838"/>
    <w:rPr>
      <w:b/>
      <w:bCs/>
      <w:i/>
      <w:iCs/>
      <w:spacing w:val="5"/>
    </w:rPr>
  </w:style>
  <w:style w:type="character" w:styleId="Nerijeenospominjanje">
    <w:name w:val="Unresolved Mention"/>
    <w:uiPriority w:val="99"/>
    <w:semiHidden/>
    <w:unhideWhenUsed/>
    <w:rsid w:val="00EC76B2"/>
    <w:rPr>
      <w:color w:val="808080"/>
      <w:shd w:val="clear" w:color="auto" w:fill="E6E6E6"/>
    </w:rPr>
  </w:style>
  <w:style w:type="character" w:styleId="SlijeenaHiperveza">
    <w:name w:val="FollowedHyperlink"/>
    <w:uiPriority w:val="99"/>
    <w:semiHidden/>
    <w:unhideWhenUsed/>
    <w:rsid w:val="00150F02"/>
    <w:rPr>
      <w:color w:val="954F72"/>
      <w:u w:val="single"/>
    </w:rPr>
  </w:style>
  <w:style w:type="paragraph" w:customStyle="1" w:styleId="Bezproreda1">
    <w:name w:val="Bez proreda1"/>
    <w:qFormat/>
    <w:rsid w:val="00733431"/>
    <w:rPr>
      <w:rFonts w:ascii="Calibri" w:eastAsia="Calibri" w:hAnsi="Calibri"/>
      <w:sz w:val="22"/>
      <w:szCs w:val="22"/>
      <w:lang w:eastAsia="en-US"/>
    </w:rPr>
  </w:style>
  <w:style w:type="character" w:customStyle="1" w:styleId="ObinitekstChar">
    <w:name w:val="Obični tekst Char"/>
    <w:link w:val="Obinitekst"/>
    <w:rsid w:val="009239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6B42-F8CB-4BC8-91FE-727E298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6311</CharactersWithSpaces>
  <SharedDoc>false</SharedDoc>
  <HLinks>
    <vt:vector size="6" baseType="variant"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Zvonko Tušek</cp:lastModifiedBy>
  <cp:revision>2</cp:revision>
  <cp:lastPrinted>2018-10-03T11:10:00Z</cp:lastPrinted>
  <dcterms:created xsi:type="dcterms:W3CDTF">2018-10-05T09:17:00Z</dcterms:created>
  <dcterms:modified xsi:type="dcterms:W3CDTF">2018-10-05T09:17:00Z</dcterms:modified>
</cp:coreProperties>
</file>