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26B2FAA" w14:textId="3135D41B" w:rsidR="00D51C2D" w:rsidRPr="00F62869" w:rsidRDefault="00CD028B" w:rsidP="007E2E50">
      <w:pPr>
        <w:spacing w:before="0" w:after="160" w:line="259" w:lineRule="auto"/>
        <w:contextualSpacing w:val="0"/>
        <w:jc w:val="left"/>
        <w:rPr>
          <w:b/>
          <w:sz w:val="48"/>
          <w:szCs w:val="48"/>
        </w:rPr>
      </w:pPr>
      <w:r w:rsidRPr="00F62869">
        <w:rPr>
          <w:b/>
          <w:noProof/>
          <w:sz w:val="28"/>
          <w:szCs w:val="28"/>
          <w:lang w:eastAsia="hr-HR"/>
        </w:rPr>
        <mc:AlternateContent>
          <mc:Choice Requires="wps">
            <w:drawing>
              <wp:anchor distT="0" distB="0" distL="114300" distR="114300" simplePos="0" relativeHeight="251658250" behindDoc="0" locked="0" layoutInCell="1" allowOverlap="1" wp14:anchorId="30317DF8" wp14:editId="0DAF1E3D">
                <wp:simplePos x="0" y="0"/>
                <wp:positionH relativeFrom="column">
                  <wp:posOffset>814705</wp:posOffset>
                </wp:positionH>
                <wp:positionV relativeFrom="paragraph">
                  <wp:posOffset>147954</wp:posOffset>
                </wp:positionV>
                <wp:extent cx="4733925" cy="200977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4733925" cy="200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B011F0" w14:textId="21A8C8E7" w:rsidR="00E775F8" w:rsidRDefault="00E775F8" w:rsidP="001A4DC0">
                            <w:pPr>
                              <w:tabs>
                                <w:tab w:val="left" w:pos="3261"/>
                              </w:tabs>
                              <w:jc w:val="right"/>
                              <w:rPr>
                                <w:b/>
                                <w:sz w:val="44"/>
                                <w:szCs w:val="44"/>
                              </w:rPr>
                            </w:pPr>
                            <w:r w:rsidRPr="00B832D5">
                              <w:rPr>
                                <w:b/>
                                <w:sz w:val="44"/>
                                <w:szCs w:val="44"/>
                              </w:rPr>
                              <w:t>Strateška studija utjecaja na okoliš Strategije razvoja Krapinsko-zagorske županije do 2020. godine</w:t>
                            </w:r>
                          </w:p>
                          <w:p w14:paraId="50C5AA3C" w14:textId="77777777" w:rsidR="00CD028B" w:rsidRDefault="00CD028B" w:rsidP="001A4DC0">
                            <w:pPr>
                              <w:tabs>
                                <w:tab w:val="left" w:pos="3261"/>
                              </w:tabs>
                              <w:jc w:val="right"/>
                              <w:rPr>
                                <w:b/>
                                <w:sz w:val="44"/>
                                <w:szCs w:val="44"/>
                              </w:rPr>
                            </w:pPr>
                          </w:p>
                          <w:p w14:paraId="1227CBBA" w14:textId="77777777" w:rsidR="00CD028B" w:rsidRDefault="00CD028B" w:rsidP="001A4DC0">
                            <w:pPr>
                              <w:tabs>
                                <w:tab w:val="left" w:pos="3261"/>
                              </w:tabs>
                              <w:jc w:val="right"/>
                              <w:rPr>
                                <w:b/>
                                <w:sz w:val="44"/>
                                <w:szCs w:val="44"/>
                              </w:rPr>
                            </w:pPr>
                          </w:p>
                          <w:p w14:paraId="1C10DF25" w14:textId="0137EA20" w:rsidR="00CD028B" w:rsidRDefault="003D2C21" w:rsidP="001A4DC0">
                            <w:pPr>
                              <w:tabs>
                                <w:tab w:val="left" w:pos="3261"/>
                              </w:tabs>
                              <w:jc w:val="right"/>
                              <w:rPr>
                                <w:b/>
                                <w:sz w:val="44"/>
                                <w:szCs w:val="44"/>
                              </w:rPr>
                            </w:pPr>
                            <w:proofErr w:type="spellStart"/>
                            <w:r>
                              <w:rPr>
                                <w:b/>
                                <w:sz w:val="44"/>
                                <w:szCs w:val="44"/>
                              </w:rPr>
                              <w:t>Ne</w:t>
                            </w:r>
                            <w:r w:rsidR="00CD028B">
                              <w:rPr>
                                <w:b/>
                                <w:sz w:val="44"/>
                                <w:szCs w:val="44"/>
                              </w:rPr>
                              <w:t>tehnički</w:t>
                            </w:r>
                            <w:proofErr w:type="spellEnd"/>
                            <w:r w:rsidR="00CD028B">
                              <w:rPr>
                                <w:b/>
                                <w:sz w:val="44"/>
                                <w:szCs w:val="44"/>
                              </w:rPr>
                              <w:t xml:space="preserve"> sažetak</w:t>
                            </w:r>
                          </w:p>
                          <w:p w14:paraId="4A209836" w14:textId="77777777" w:rsidR="00CD028B" w:rsidRPr="00B832D5" w:rsidRDefault="00CD028B" w:rsidP="001A4DC0">
                            <w:pPr>
                              <w:tabs>
                                <w:tab w:val="left" w:pos="3261"/>
                              </w:tabs>
                              <w:jc w:val="right"/>
                              <w:rPr>
                                <w:b/>
                                <w:color w:val="595959" w:themeColor="text1" w:themeTint="A6"/>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17DF8" id="_x0000_t202" coordsize="21600,21600" o:spt="202" path="m,l,21600r21600,l21600,xe">
                <v:stroke joinstyle="miter"/>
                <v:path gradientshapeok="t" o:connecttype="rect"/>
              </v:shapetype>
              <v:shape id="Text Box 62" o:spid="_x0000_s1026" type="#_x0000_t202" style="position:absolute;margin-left:64.15pt;margin-top:11.65pt;width:372.75pt;height:158.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" filled="f" stroked="f" strokeweight=".5pt">
                <v:textbox>
                  <w:txbxContent>
                    <w:p w14:paraId="4CB011F0" w14:textId="21A8C8E7" w:rsidR="00E775F8" w:rsidRDefault="00E775F8" w:rsidP="001A4DC0">
                      <w:pPr>
                        <w:tabs>
                          <w:tab w:val="left" w:pos="3261"/>
                        </w:tabs>
                        <w:jc w:val="right"/>
                        <w:rPr>
                          <w:b/>
                          <w:sz w:val="44"/>
                          <w:szCs w:val="44"/>
                        </w:rPr>
                      </w:pPr>
                      <w:r w:rsidRPr="00B832D5">
                        <w:rPr>
                          <w:b/>
                          <w:sz w:val="44"/>
                          <w:szCs w:val="44"/>
                        </w:rPr>
                        <w:t>Strateška studija utjecaja na okoliš Strategije razvoja Krapinsko-zagorske županije do 2020. godine</w:t>
                      </w:r>
                    </w:p>
                    <w:p w14:paraId="50C5AA3C" w14:textId="77777777" w:rsidR="00CD028B" w:rsidRDefault="00CD028B" w:rsidP="001A4DC0">
                      <w:pPr>
                        <w:tabs>
                          <w:tab w:val="left" w:pos="3261"/>
                        </w:tabs>
                        <w:jc w:val="right"/>
                        <w:rPr>
                          <w:b/>
                          <w:sz w:val="44"/>
                          <w:szCs w:val="44"/>
                        </w:rPr>
                      </w:pPr>
                    </w:p>
                    <w:p w14:paraId="1227CBBA" w14:textId="77777777" w:rsidR="00CD028B" w:rsidRDefault="00CD028B" w:rsidP="001A4DC0">
                      <w:pPr>
                        <w:tabs>
                          <w:tab w:val="left" w:pos="3261"/>
                        </w:tabs>
                        <w:jc w:val="right"/>
                        <w:rPr>
                          <w:b/>
                          <w:sz w:val="44"/>
                          <w:szCs w:val="44"/>
                        </w:rPr>
                      </w:pPr>
                    </w:p>
                    <w:p w14:paraId="1C10DF25" w14:textId="0137EA20" w:rsidR="00CD028B" w:rsidRDefault="003D2C21" w:rsidP="001A4DC0">
                      <w:pPr>
                        <w:tabs>
                          <w:tab w:val="left" w:pos="3261"/>
                        </w:tabs>
                        <w:jc w:val="right"/>
                        <w:rPr>
                          <w:b/>
                          <w:sz w:val="44"/>
                          <w:szCs w:val="44"/>
                        </w:rPr>
                      </w:pPr>
                      <w:proofErr w:type="spellStart"/>
                      <w:r>
                        <w:rPr>
                          <w:b/>
                          <w:sz w:val="44"/>
                          <w:szCs w:val="44"/>
                        </w:rPr>
                        <w:t>Ne</w:t>
                      </w:r>
                      <w:r w:rsidR="00CD028B">
                        <w:rPr>
                          <w:b/>
                          <w:sz w:val="44"/>
                          <w:szCs w:val="44"/>
                        </w:rPr>
                        <w:t>tehnički</w:t>
                      </w:r>
                      <w:proofErr w:type="spellEnd"/>
                      <w:r w:rsidR="00CD028B">
                        <w:rPr>
                          <w:b/>
                          <w:sz w:val="44"/>
                          <w:szCs w:val="44"/>
                        </w:rPr>
                        <w:t xml:space="preserve"> sažetak</w:t>
                      </w:r>
                    </w:p>
                    <w:p w14:paraId="4A209836" w14:textId="77777777" w:rsidR="00CD028B" w:rsidRPr="00B832D5" w:rsidRDefault="00CD028B" w:rsidP="001A4DC0">
                      <w:pPr>
                        <w:tabs>
                          <w:tab w:val="left" w:pos="3261"/>
                        </w:tabs>
                        <w:jc w:val="right"/>
                        <w:rPr>
                          <w:b/>
                          <w:color w:val="595959" w:themeColor="text1" w:themeTint="A6"/>
                          <w:sz w:val="44"/>
                          <w:szCs w:val="44"/>
                        </w:rPr>
                      </w:pPr>
                    </w:p>
                  </w:txbxContent>
                </v:textbox>
              </v:shape>
            </w:pict>
          </mc:Fallback>
        </mc:AlternateContent>
      </w:r>
      <w:r w:rsidR="009C7EC1" w:rsidRPr="00F62869">
        <w:rPr>
          <w:b/>
          <w:noProof/>
          <w:sz w:val="28"/>
          <w:szCs w:val="28"/>
          <w:lang w:eastAsia="hr-HR"/>
        </w:rPr>
        <mc:AlternateContent>
          <mc:Choice Requires="wps">
            <w:drawing>
              <wp:anchor distT="0" distB="0" distL="114300" distR="114300" simplePos="0" relativeHeight="251660305" behindDoc="0" locked="0" layoutInCell="1" allowOverlap="1" wp14:anchorId="0F658376" wp14:editId="7916D676">
                <wp:simplePos x="0" y="0"/>
                <wp:positionH relativeFrom="column">
                  <wp:posOffset>5605780</wp:posOffset>
                </wp:positionH>
                <wp:positionV relativeFrom="paragraph">
                  <wp:posOffset>-223520</wp:posOffset>
                </wp:positionV>
                <wp:extent cx="0" cy="2438400"/>
                <wp:effectExtent l="19050" t="0" r="19050" b="19050"/>
                <wp:wrapNone/>
                <wp:docPr id="449" name="Straight Connector 449"/>
                <wp:cNvGraphicFramePr/>
                <a:graphic xmlns:a="http://schemas.openxmlformats.org/drawingml/2006/main">
                  <a:graphicData uri="http://schemas.microsoft.com/office/word/2010/wordprocessingShape">
                    <wps:wsp>
                      <wps:cNvCnPr/>
                      <wps:spPr>
                        <a:xfrm>
                          <a:off x="0" y="0"/>
                          <a:ext cx="0" cy="2438400"/>
                        </a:xfrm>
                        <a:prstGeom prst="line">
                          <a:avLst/>
                        </a:prstGeom>
                        <a:ln w="28575">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9C598F" id="Straight Connector 449" o:spid="_x0000_s1026" style="position:absolute;z-index:251660305;visibility:visible;mso-wrap-style:square;mso-wrap-distance-left:9pt;mso-wrap-distance-top:0;mso-wrap-distance-right:9pt;mso-wrap-distance-bottom:0;mso-position-horizontal:absolute;mso-position-horizontal-relative:text;mso-position-vertical:absolute;mso-position-vertical-relative:text" from="441.4pt,-17.6pt" to="441.4pt,1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" strokecolor="#c5e0b3 [1305]" strokeweight="2.25pt">
                <v:stroke joinstyle="miter"/>
              </v:line>
            </w:pict>
          </mc:Fallback>
        </mc:AlternateContent>
      </w:r>
      <w:r w:rsidR="00D51C2D" w:rsidRPr="00F62869">
        <w:rPr>
          <w:b/>
          <w:noProof/>
          <w:sz w:val="48"/>
          <w:szCs w:val="48"/>
          <w:lang w:eastAsia="hr-HR"/>
        </w:rPr>
        <mc:AlternateContent>
          <mc:Choice Requires="wps">
            <w:drawing>
              <wp:anchor distT="0" distB="0" distL="114300" distR="114300" simplePos="0" relativeHeight="251658248" behindDoc="0" locked="0" layoutInCell="1" allowOverlap="1" wp14:anchorId="2E5946FD" wp14:editId="5F5FD18E">
                <wp:simplePos x="0" y="0"/>
                <wp:positionH relativeFrom="column">
                  <wp:posOffset>-747395</wp:posOffset>
                </wp:positionH>
                <wp:positionV relativeFrom="paragraph">
                  <wp:posOffset>-756921</wp:posOffset>
                </wp:positionV>
                <wp:extent cx="7267575" cy="10296525"/>
                <wp:effectExtent l="2800350" t="38100" r="0" b="1323975"/>
                <wp:wrapNone/>
                <wp:docPr id="38" name="Line Callout 1 (Accent Bar) 38"/>
                <wp:cNvGraphicFramePr/>
                <a:graphic xmlns:a="http://schemas.openxmlformats.org/drawingml/2006/main">
                  <a:graphicData uri="http://schemas.microsoft.com/office/word/2010/wordprocessingShape">
                    <wps:wsp>
                      <wps:cNvSpPr/>
                      <wps:spPr>
                        <a:xfrm>
                          <a:off x="0" y="0"/>
                          <a:ext cx="7267575" cy="10296525"/>
                        </a:xfrm>
                        <a:prstGeom prst="accentCallout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C9A4131" w14:textId="692BCD73" w:rsidR="00E775F8" w:rsidRDefault="00E775F8" w:rsidP="00D51C2D">
                            <w:pPr>
                              <w:jc w:val="center"/>
                            </w:pPr>
                            <w:r>
                              <w:rPr>
                                <w:noProof/>
                                <w:lang w:eastAsia="hr-HR"/>
                              </w:rPr>
                              <w:drawing>
                                <wp:inline distT="0" distB="0" distL="0" distR="0" wp14:anchorId="2C944918" wp14:editId="55012F73">
                                  <wp:extent cx="5580927" cy="3646170"/>
                                  <wp:effectExtent l="0" t="0" r="1270" b="0"/>
                                  <wp:docPr id="20" name="Picture 20" descr="https://upload.wikimedia.org/wikipedia/commons/e/e0/Zagor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e/e0/Zagorj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4035" cy="3667801"/>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946FD"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ine Callout 1 (Accent Bar) 38" o:spid="_x0000_s1027" type="#_x0000_t44" style="position:absolute;margin-left:-58.85pt;margin-top:-59.6pt;width:572.25pt;height:81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" filled="f" strokecolor="#1f4d78 [1604]" strokeweight="1pt">
                <v:textbox>
                  <w:txbxContent>
                    <w:p w14:paraId="0C9A4131" w14:textId="692BCD73" w:rsidR="00E775F8" w:rsidRDefault="00E775F8" w:rsidP="00D51C2D">
                      <w:pPr>
                        <w:jc w:val="center"/>
                      </w:pPr>
                      <w:r>
                        <w:rPr>
                          <w:noProof/>
                          <w:lang w:eastAsia="hr-HR"/>
                        </w:rPr>
                        <w:drawing>
                          <wp:inline distT="0" distB="0" distL="0" distR="0" wp14:anchorId="2C944918" wp14:editId="55012F73">
                            <wp:extent cx="5580927" cy="3646170"/>
                            <wp:effectExtent l="0" t="0" r="1270" b="0"/>
                            <wp:docPr id="20" name="Picture 20" descr="https://upload.wikimedia.org/wikipedia/commons/e/e0/Zagor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e/e0/Zagorj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4035" cy="3667801"/>
                                    </a:xfrm>
                                    <a:prstGeom prst="rect">
                                      <a:avLst/>
                                    </a:prstGeom>
                                    <a:ln>
                                      <a:noFill/>
                                    </a:ln>
                                    <a:effectLst>
                                      <a:softEdge rad="112500"/>
                                    </a:effectLst>
                                  </pic:spPr>
                                </pic:pic>
                              </a:graphicData>
                            </a:graphic>
                          </wp:inline>
                        </w:drawing>
                      </w:r>
                    </w:p>
                  </w:txbxContent>
                </v:textbox>
                <o:callout v:ext="edit" minusy="t"/>
              </v:shape>
            </w:pict>
          </mc:Fallback>
        </mc:AlternateContent>
      </w:r>
    </w:p>
    <w:p w14:paraId="1C3C2E16" w14:textId="308572D1" w:rsidR="00D51C2D" w:rsidRPr="00F62869" w:rsidRDefault="00D51C2D" w:rsidP="007E2E50">
      <w:pPr>
        <w:spacing w:before="0" w:after="160" w:line="259" w:lineRule="auto"/>
        <w:contextualSpacing w:val="0"/>
        <w:jc w:val="left"/>
        <w:rPr>
          <w:b/>
          <w:sz w:val="48"/>
          <w:szCs w:val="48"/>
        </w:rPr>
      </w:pPr>
    </w:p>
    <w:p w14:paraId="7BFD2918" w14:textId="41E29658" w:rsidR="00747E2E" w:rsidRPr="00F62869" w:rsidRDefault="00D32FE5" w:rsidP="00747E2E">
      <w:pPr>
        <w:spacing w:before="0" w:after="160" w:line="259" w:lineRule="auto"/>
        <w:contextualSpacing w:val="0"/>
        <w:jc w:val="left"/>
        <w:rPr>
          <w:b/>
          <w:sz w:val="28"/>
          <w:szCs w:val="28"/>
        </w:rPr>
      </w:pPr>
      <w:r w:rsidRPr="00F62869">
        <w:rPr>
          <w:b/>
          <w:noProof/>
          <w:sz w:val="28"/>
          <w:szCs w:val="28"/>
          <w:lang w:eastAsia="hr-HR"/>
        </w:rPr>
        <mc:AlternateContent>
          <mc:Choice Requires="wps">
            <w:drawing>
              <wp:anchor distT="0" distB="0" distL="114300" distR="114300" simplePos="0" relativeHeight="251658249" behindDoc="0" locked="0" layoutInCell="1" allowOverlap="1" wp14:anchorId="19E7C561" wp14:editId="517ED08F">
                <wp:simplePos x="0" y="0"/>
                <wp:positionH relativeFrom="column">
                  <wp:posOffset>444719</wp:posOffset>
                </wp:positionH>
                <wp:positionV relativeFrom="paragraph">
                  <wp:posOffset>7615117</wp:posOffset>
                </wp:positionV>
                <wp:extent cx="2047875" cy="466725"/>
                <wp:effectExtent l="0" t="0" r="9525" b="9525"/>
                <wp:wrapNone/>
                <wp:docPr id="49" name="Text Box 49"/>
                <wp:cNvGraphicFramePr/>
                <a:graphic xmlns:a="http://schemas.openxmlformats.org/drawingml/2006/main">
                  <a:graphicData uri="http://schemas.microsoft.com/office/word/2010/wordprocessingShape">
                    <wps:wsp>
                      <wps:cNvSpPr txBox="1"/>
                      <wps:spPr>
                        <a:xfrm>
                          <a:off x="0" y="0"/>
                          <a:ext cx="20478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D070A" w14:textId="4D75E301" w:rsidR="00E775F8" w:rsidRPr="00D51C2D" w:rsidRDefault="00E775F8">
                            <w:pPr>
                              <w:rPr>
                                <w:b/>
                                <w:sz w:val="32"/>
                              </w:rPr>
                            </w:pPr>
                            <w:r w:rsidRPr="00D51C2D">
                              <w:rPr>
                                <w:b/>
                                <w:color w:val="595959" w:themeColor="text1" w:themeTint="A6"/>
                                <w:sz w:val="28"/>
                              </w:rPr>
                              <w:t xml:space="preserve">Zagreb, </w:t>
                            </w:r>
                            <w:r w:rsidR="00FA5737">
                              <w:rPr>
                                <w:b/>
                                <w:color w:val="595959" w:themeColor="text1" w:themeTint="A6"/>
                                <w:sz w:val="28"/>
                              </w:rPr>
                              <w:t>lipanj</w:t>
                            </w:r>
                            <w:r w:rsidRPr="00D51C2D">
                              <w:rPr>
                                <w:b/>
                                <w:color w:val="595959" w:themeColor="text1" w:themeTint="A6"/>
                                <w:sz w:val="28"/>
                              </w:rPr>
                              <w:t xml:space="preserve"> 201</w:t>
                            </w:r>
                            <w:r>
                              <w:rPr>
                                <w:b/>
                                <w:color w:val="595959" w:themeColor="text1" w:themeTint="A6"/>
                                <w:sz w:val="28"/>
                              </w:rPr>
                              <w:t>6</w:t>
                            </w:r>
                            <w:r w:rsidRPr="00D51C2D">
                              <w:rPr>
                                <w:b/>
                                <w:color w:val="595959" w:themeColor="text1" w:themeTint="A6"/>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E7C561" id="Text Box 49" o:spid="_x0000_s1028" type="#_x0000_t202" style="position:absolute;margin-left:35pt;margin-top:599.6pt;width:161.25pt;height:36.7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" fillcolor="white [3201]" stroked="f" strokeweight=".5pt">
                <v:textbox>
                  <w:txbxContent>
                    <w:p w14:paraId="718D070A" w14:textId="4D75E301" w:rsidR="00E775F8" w:rsidRPr="00D51C2D" w:rsidRDefault="00E775F8">
                      <w:pPr>
                        <w:rPr>
                          <w:b/>
                          <w:sz w:val="32"/>
                        </w:rPr>
                      </w:pPr>
                      <w:r w:rsidRPr="00D51C2D">
                        <w:rPr>
                          <w:b/>
                          <w:color w:val="595959" w:themeColor="text1" w:themeTint="A6"/>
                          <w:sz w:val="28"/>
                        </w:rPr>
                        <w:t xml:space="preserve">Zagreb, </w:t>
                      </w:r>
                      <w:r w:rsidR="00FA5737">
                        <w:rPr>
                          <w:b/>
                          <w:color w:val="595959" w:themeColor="text1" w:themeTint="A6"/>
                          <w:sz w:val="28"/>
                        </w:rPr>
                        <w:t>lipanj</w:t>
                      </w:r>
                      <w:r w:rsidRPr="00D51C2D">
                        <w:rPr>
                          <w:b/>
                          <w:color w:val="595959" w:themeColor="text1" w:themeTint="A6"/>
                          <w:sz w:val="28"/>
                        </w:rPr>
                        <w:t xml:space="preserve"> 201</w:t>
                      </w:r>
                      <w:r>
                        <w:rPr>
                          <w:b/>
                          <w:color w:val="595959" w:themeColor="text1" w:themeTint="A6"/>
                          <w:sz w:val="28"/>
                        </w:rPr>
                        <w:t>6</w:t>
                      </w:r>
                      <w:r w:rsidRPr="00D51C2D">
                        <w:rPr>
                          <w:b/>
                          <w:color w:val="595959" w:themeColor="text1" w:themeTint="A6"/>
                          <w:sz w:val="28"/>
                        </w:rPr>
                        <w:t>.</w:t>
                      </w:r>
                    </w:p>
                  </w:txbxContent>
                </v:textbox>
              </v:shape>
            </w:pict>
          </mc:Fallback>
        </mc:AlternateContent>
      </w:r>
      <w:r w:rsidRPr="00F62869">
        <w:rPr>
          <w:b/>
          <w:noProof/>
          <w:sz w:val="28"/>
          <w:szCs w:val="28"/>
          <w:lang w:eastAsia="hr-HR"/>
        </w:rPr>
        <mc:AlternateContent>
          <mc:Choice Requires="wps">
            <w:drawing>
              <wp:anchor distT="0" distB="0" distL="114300" distR="114300" simplePos="0" relativeHeight="251662353" behindDoc="0" locked="0" layoutInCell="1" allowOverlap="1" wp14:anchorId="1ED8E2E0" wp14:editId="42717091">
                <wp:simplePos x="0" y="0"/>
                <wp:positionH relativeFrom="column">
                  <wp:posOffset>314150</wp:posOffset>
                </wp:positionH>
                <wp:positionV relativeFrom="paragraph">
                  <wp:posOffset>5662142</wp:posOffset>
                </wp:positionV>
                <wp:extent cx="0" cy="2412124"/>
                <wp:effectExtent l="19050" t="0" r="19050" b="26670"/>
                <wp:wrapNone/>
                <wp:docPr id="456" name="Straight Connector 456"/>
                <wp:cNvGraphicFramePr/>
                <a:graphic xmlns:a="http://schemas.openxmlformats.org/drawingml/2006/main">
                  <a:graphicData uri="http://schemas.microsoft.com/office/word/2010/wordprocessingShape">
                    <wps:wsp>
                      <wps:cNvCnPr/>
                      <wps:spPr>
                        <a:xfrm>
                          <a:off x="0" y="0"/>
                          <a:ext cx="0" cy="2412124"/>
                        </a:xfrm>
                        <a:prstGeom prst="line">
                          <a:avLst/>
                        </a:prstGeom>
                        <a:ln w="28575">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A15CB7" id="Straight Connector 456" o:spid="_x0000_s1026" style="position:absolute;z-index:2516623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75pt,445.85pt" to="24.75pt,6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" strokecolor="#c5e0b3 [1305]" strokeweight="2.25pt">
                <v:stroke joinstyle="miter"/>
              </v:line>
            </w:pict>
          </mc:Fallback>
        </mc:AlternateContent>
      </w:r>
      <w:r w:rsidR="009C7EC1" w:rsidRPr="00F62869">
        <w:rPr>
          <w:b/>
          <w:noProof/>
          <w:sz w:val="28"/>
          <w:szCs w:val="28"/>
          <w:lang w:eastAsia="hr-HR"/>
        </w:rPr>
        <mc:AlternateContent>
          <mc:Choice Requires="wps">
            <w:drawing>
              <wp:anchor distT="0" distB="0" distL="114300" distR="114300" simplePos="0" relativeHeight="251661329" behindDoc="0" locked="0" layoutInCell="1" allowOverlap="1" wp14:anchorId="11D545E8" wp14:editId="2CAE85DC">
                <wp:simplePos x="0" y="0"/>
                <wp:positionH relativeFrom="column">
                  <wp:posOffset>77666</wp:posOffset>
                </wp:positionH>
                <wp:positionV relativeFrom="paragraph">
                  <wp:posOffset>7443645</wp:posOffset>
                </wp:positionV>
                <wp:extent cx="5659821" cy="0"/>
                <wp:effectExtent l="0" t="19050" r="55245" b="38100"/>
                <wp:wrapNone/>
                <wp:docPr id="454" name="Straight Connector 454"/>
                <wp:cNvGraphicFramePr/>
                <a:graphic xmlns:a="http://schemas.openxmlformats.org/drawingml/2006/main">
                  <a:graphicData uri="http://schemas.microsoft.com/office/word/2010/wordprocessingShape">
                    <wps:wsp>
                      <wps:cNvCnPr/>
                      <wps:spPr>
                        <a:xfrm>
                          <a:off x="0" y="0"/>
                          <a:ext cx="5659821" cy="0"/>
                        </a:xfrm>
                        <a:prstGeom prst="line">
                          <a:avLst/>
                        </a:prstGeom>
                        <a:ln w="57150">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CBC530" id="Straight Connector 454" o:spid="_x0000_s1026" style="position:absolute;z-index:251661329;visibility:visible;mso-wrap-style:square;mso-wrap-distance-left:9pt;mso-wrap-distance-top:0;mso-wrap-distance-right:9pt;mso-wrap-distance-bottom:0;mso-position-horizontal:absolute;mso-position-horizontal-relative:text;mso-position-vertical:absolute;mso-position-vertical-relative:text" from="6.1pt,586.1pt" to="451.75pt,5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" strokecolor="#c5e0b3 [1305]" strokeweight="4.5pt">
                <v:stroke joinstyle="miter"/>
              </v:line>
            </w:pict>
          </mc:Fallback>
        </mc:AlternateContent>
      </w:r>
      <w:r w:rsidR="009C7EC1" w:rsidRPr="00F62869">
        <w:rPr>
          <w:b/>
          <w:noProof/>
          <w:sz w:val="28"/>
          <w:szCs w:val="28"/>
          <w:lang w:eastAsia="hr-HR"/>
        </w:rPr>
        <mc:AlternateContent>
          <mc:Choice Requires="wps">
            <w:drawing>
              <wp:anchor distT="0" distB="0" distL="114300" distR="114300" simplePos="0" relativeHeight="251659281" behindDoc="0" locked="0" layoutInCell="1" allowOverlap="1" wp14:anchorId="1AD608F2" wp14:editId="1CA432F2">
                <wp:simplePos x="0" y="0"/>
                <wp:positionH relativeFrom="column">
                  <wp:posOffset>-71120</wp:posOffset>
                </wp:positionH>
                <wp:positionV relativeFrom="paragraph">
                  <wp:posOffset>618490</wp:posOffset>
                </wp:positionV>
                <wp:extent cx="5928360" cy="0"/>
                <wp:effectExtent l="0" t="19050" r="53340" b="38100"/>
                <wp:wrapNone/>
                <wp:docPr id="448" name="Straight Connector 448"/>
                <wp:cNvGraphicFramePr/>
                <a:graphic xmlns:a="http://schemas.openxmlformats.org/drawingml/2006/main">
                  <a:graphicData uri="http://schemas.microsoft.com/office/word/2010/wordprocessingShape">
                    <wps:wsp>
                      <wps:cNvCnPr/>
                      <wps:spPr>
                        <a:xfrm>
                          <a:off x="0" y="0"/>
                          <a:ext cx="5928360" cy="0"/>
                        </a:xfrm>
                        <a:prstGeom prst="line">
                          <a:avLst/>
                        </a:prstGeom>
                        <a:ln w="57150">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BA5BF0" id="Straight Connector 448" o:spid="_x0000_s1026" style="position:absolute;z-index:25165928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48.7pt" to="461.2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" strokecolor="#c5e0b3 [1305]" strokeweight="4.5pt">
                <v:stroke joinstyle="miter"/>
              </v:line>
            </w:pict>
          </mc:Fallback>
        </mc:AlternateContent>
      </w:r>
      <w:r w:rsidR="008361BD" w:rsidRPr="00F62869">
        <w:rPr>
          <w:b/>
          <w:sz w:val="28"/>
          <w:szCs w:val="28"/>
        </w:rPr>
        <w:br w:type="page"/>
      </w:r>
    </w:p>
    <w:p w14:paraId="28D49874" w14:textId="77777777" w:rsidR="009C7EC1" w:rsidRPr="00F62869" w:rsidRDefault="009C7EC1" w:rsidP="00747E2E">
      <w:pPr>
        <w:spacing w:before="0" w:after="160" w:line="259" w:lineRule="auto"/>
        <w:contextualSpacing w:val="0"/>
        <w:jc w:val="left"/>
        <w:rPr>
          <w:b/>
          <w:sz w:val="28"/>
          <w:szCs w:val="28"/>
        </w:rPr>
      </w:pPr>
    </w:p>
    <w:p w14:paraId="6C45929C" w14:textId="16D58B84" w:rsidR="00054E4F" w:rsidRPr="00F62869" w:rsidRDefault="00054E4F" w:rsidP="00054E4F">
      <w:pPr>
        <w:spacing w:before="0" w:after="160" w:line="259" w:lineRule="auto"/>
        <w:contextualSpacing w:val="0"/>
        <w:jc w:val="left"/>
        <w:rPr>
          <w:b/>
          <w:sz w:val="28"/>
          <w:szCs w:val="28"/>
        </w:rPr>
      </w:pPr>
    </w:p>
    <w:tbl>
      <w:tblPr>
        <w:tblW w:w="0" w:type="auto"/>
        <w:tblLook w:val="04A0" w:firstRow="1" w:lastRow="0" w:firstColumn="1" w:lastColumn="0" w:noHBand="0" w:noVBand="1"/>
      </w:tblPr>
      <w:tblGrid>
        <w:gridCol w:w="2972"/>
        <w:gridCol w:w="6090"/>
      </w:tblGrid>
      <w:tr w:rsidR="00F62869" w:rsidRPr="00F62869" w14:paraId="7699CC47" w14:textId="77777777" w:rsidTr="00747E2E">
        <w:tc>
          <w:tcPr>
            <w:tcW w:w="2972" w:type="dxa"/>
            <w:shd w:val="clear" w:color="auto" w:fill="E2EFD9" w:themeFill="accent6" w:themeFillTint="33"/>
            <w:vAlign w:val="center"/>
          </w:tcPr>
          <w:p w14:paraId="1ABF67DE" w14:textId="1EF9FC13" w:rsidR="00094312" w:rsidRPr="00F62869" w:rsidRDefault="00094312" w:rsidP="00CF292A">
            <w:pPr>
              <w:spacing w:line="259" w:lineRule="auto"/>
              <w:contextualSpacing w:val="0"/>
              <w:jc w:val="left"/>
              <w:rPr>
                <w:b/>
                <w:szCs w:val="22"/>
              </w:rPr>
            </w:pPr>
            <w:r w:rsidRPr="00F62869">
              <w:rPr>
                <w:b/>
                <w:szCs w:val="22"/>
              </w:rPr>
              <w:t xml:space="preserve">NOSITELJ </w:t>
            </w:r>
            <w:r w:rsidR="00D2331F" w:rsidRPr="00F62869">
              <w:rPr>
                <w:b/>
                <w:szCs w:val="22"/>
              </w:rPr>
              <w:t>IZRADE</w:t>
            </w:r>
            <w:r w:rsidRPr="00F62869">
              <w:rPr>
                <w:b/>
                <w:szCs w:val="22"/>
              </w:rPr>
              <w:t>:</w:t>
            </w:r>
          </w:p>
        </w:tc>
        <w:tc>
          <w:tcPr>
            <w:tcW w:w="6090" w:type="dxa"/>
            <w:vAlign w:val="center"/>
          </w:tcPr>
          <w:p w14:paraId="3C0067C5" w14:textId="24767470" w:rsidR="00094312" w:rsidRPr="00F62869" w:rsidRDefault="00D2331F" w:rsidP="00CF292A">
            <w:pPr>
              <w:spacing w:line="259" w:lineRule="auto"/>
              <w:contextualSpacing w:val="0"/>
              <w:jc w:val="left"/>
              <w:rPr>
                <w:szCs w:val="22"/>
              </w:rPr>
            </w:pPr>
            <w:r w:rsidRPr="00F62869">
              <w:rPr>
                <w:rFonts w:cs="Tahoma"/>
                <w:szCs w:val="22"/>
              </w:rPr>
              <w:t>Upravni odjel za gospodarstvo, poljoprivredu, promet, komunalnu infrastrukturu i EU fondove, Magistratska ulica 1, 49000 Krapina</w:t>
            </w:r>
          </w:p>
        </w:tc>
      </w:tr>
      <w:tr w:rsidR="00F62869" w:rsidRPr="00F62869" w14:paraId="537E2492" w14:textId="77777777" w:rsidTr="00747E2E">
        <w:trPr>
          <w:trHeight w:val="367"/>
        </w:trPr>
        <w:tc>
          <w:tcPr>
            <w:tcW w:w="2972" w:type="dxa"/>
            <w:shd w:val="clear" w:color="auto" w:fill="E2EFD9" w:themeFill="accent6" w:themeFillTint="33"/>
            <w:vAlign w:val="center"/>
          </w:tcPr>
          <w:p w14:paraId="053EA639" w14:textId="77777777" w:rsidR="00094312" w:rsidRPr="00F62869" w:rsidRDefault="00094312" w:rsidP="00CF292A">
            <w:pPr>
              <w:spacing w:line="259" w:lineRule="auto"/>
              <w:contextualSpacing w:val="0"/>
              <w:jc w:val="left"/>
              <w:rPr>
                <w:b/>
                <w:szCs w:val="22"/>
              </w:rPr>
            </w:pPr>
            <w:r w:rsidRPr="00F62869">
              <w:rPr>
                <w:b/>
                <w:szCs w:val="22"/>
              </w:rPr>
              <w:t>IZRAĐIVAČ STUDIJE:</w:t>
            </w:r>
          </w:p>
        </w:tc>
        <w:tc>
          <w:tcPr>
            <w:tcW w:w="6090" w:type="dxa"/>
            <w:vMerge w:val="restart"/>
            <w:vAlign w:val="center"/>
          </w:tcPr>
          <w:p w14:paraId="4F7B97DF" w14:textId="77777777" w:rsidR="00094312" w:rsidRPr="00F62869" w:rsidRDefault="00094312" w:rsidP="00CF292A">
            <w:pPr>
              <w:spacing w:line="259" w:lineRule="auto"/>
              <w:contextualSpacing w:val="0"/>
              <w:jc w:val="left"/>
              <w:rPr>
                <w:szCs w:val="22"/>
              </w:rPr>
            </w:pPr>
            <w:r w:rsidRPr="00F62869">
              <w:rPr>
                <w:rFonts w:cs="Tahoma"/>
                <w:szCs w:val="22"/>
              </w:rPr>
              <w:t>Ires ekologija d.o.o. za zaštitu prirode i okoliša, Prilaz baruna Filipovića 21, 10000 Zagreb</w:t>
            </w:r>
          </w:p>
        </w:tc>
      </w:tr>
      <w:tr w:rsidR="00F62869" w:rsidRPr="00F62869" w14:paraId="48FBE7A2" w14:textId="77777777" w:rsidTr="00747E2E">
        <w:trPr>
          <w:trHeight w:val="366"/>
        </w:trPr>
        <w:tc>
          <w:tcPr>
            <w:tcW w:w="2972" w:type="dxa"/>
            <w:shd w:val="clear" w:color="auto" w:fill="auto"/>
            <w:vAlign w:val="center"/>
          </w:tcPr>
          <w:p w14:paraId="294DD7B9" w14:textId="77777777" w:rsidR="00094312" w:rsidRPr="00F62869" w:rsidRDefault="00094312" w:rsidP="00CF292A">
            <w:pPr>
              <w:spacing w:line="259" w:lineRule="auto"/>
              <w:contextualSpacing w:val="0"/>
              <w:jc w:val="left"/>
              <w:rPr>
                <w:b/>
                <w:szCs w:val="22"/>
              </w:rPr>
            </w:pPr>
          </w:p>
        </w:tc>
        <w:tc>
          <w:tcPr>
            <w:tcW w:w="6090" w:type="dxa"/>
            <w:vMerge/>
            <w:vAlign w:val="center"/>
          </w:tcPr>
          <w:p w14:paraId="2A599027" w14:textId="77777777" w:rsidR="00094312" w:rsidRPr="00F62869" w:rsidRDefault="00094312" w:rsidP="00CF292A">
            <w:pPr>
              <w:spacing w:line="259" w:lineRule="auto"/>
              <w:contextualSpacing w:val="0"/>
              <w:jc w:val="left"/>
              <w:rPr>
                <w:rFonts w:cs="Tahoma"/>
                <w:szCs w:val="22"/>
              </w:rPr>
            </w:pPr>
          </w:p>
        </w:tc>
      </w:tr>
      <w:tr w:rsidR="00F62869" w:rsidRPr="00F62869" w14:paraId="5B628E44" w14:textId="77777777" w:rsidTr="00747E2E">
        <w:trPr>
          <w:trHeight w:val="194"/>
        </w:trPr>
        <w:tc>
          <w:tcPr>
            <w:tcW w:w="2972" w:type="dxa"/>
            <w:shd w:val="clear" w:color="auto" w:fill="E2EFD9" w:themeFill="accent6" w:themeFillTint="33"/>
            <w:vAlign w:val="center"/>
          </w:tcPr>
          <w:p w14:paraId="02F205ED" w14:textId="77777777" w:rsidR="00094312" w:rsidRPr="00F62869" w:rsidRDefault="00094312" w:rsidP="00CF292A">
            <w:pPr>
              <w:spacing w:line="259" w:lineRule="auto"/>
              <w:contextualSpacing w:val="0"/>
              <w:jc w:val="left"/>
              <w:rPr>
                <w:b/>
                <w:szCs w:val="22"/>
              </w:rPr>
            </w:pPr>
            <w:r w:rsidRPr="00F62869">
              <w:rPr>
                <w:b/>
                <w:szCs w:val="22"/>
              </w:rPr>
              <w:t>VODITELJ STUDIJE:</w:t>
            </w:r>
          </w:p>
        </w:tc>
        <w:tc>
          <w:tcPr>
            <w:tcW w:w="6090" w:type="dxa"/>
            <w:vAlign w:val="center"/>
          </w:tcPr>
          <w:p w14:paraId="19DA00EF" w14:textId="0AD75A11" w:rsidR="00094312" w:rsidRPr="00F62869" w:rsidRDefault="00094312" w:rsidP="00CF292A">
            <w:pPr>
              <w:spacing w:line="259" w:lineRule="auto"/>
              <w:contextualSpacing w:val="0"/>
              <w:jc w:val="left"/>
              <w:rPr>
                <w:szCs w:val="22"/>
              </w:rPr>
            </w:pPr>
            <w:r w:rsidRPr="00F62869">
              <w:rPr>
                <w:rFonts w:cs="Tahoma"/>
                <w:szCs w:val="22"/>
              </w:rPr>
              <w:t xml:space="preserve">Mirko Mesarić, dipl. ing. </w:t>
            </w:r>
            <w:proofErr w:type="spellStart"/>
            <w:r w:rsidRPr="00F62869">
              <w:rPr>
                <w:rFonts w:cs="Tahoma"/>
                <w:szCs w:val="22"/>
              </w:rPr>
              <w:t>biol</w:t>
            </w:r>
            <w:proofErr w:type="spellEnd"/>
            <w:r w:rsidRPr="00F62869">
              <w:rPr>
                <w:rFonts w:cs="Tahoma"/>
                <w:szCs w:val="22"/>
              </w:rPr>
              <w:t>.</w:t>
            </w:r>
          </w:p>
        </w:tc>
      </w:tr>
      <w:tr w:rsidR="00F62869" w:rsidRPr="00F62869" w14:paraId="3303A095" w14:textId="77777777" w:rsidTr="00747E2E">
        <w:tc>
          <w:tcPr>
            <w:tcW w:w="2972" w:type="dxa"/>
            <w:vAlign w:val="center"/>
          </w:tcPr>
          <w:p w14:paraId="6EF8B572" w14:textId="77777777" w:rsidR="00094312" w:rsidRPr="00F62869" w:rsidRDefault="00094312" w:rsidP="00CF292A">
            <w:pPr>
              <w:spacing w:line="259" w:lineRule="auto"/>
              <w:contextualSpacing w:val="0"/>
              <w:jc w:val="left"/>
              <w:rPr>
                <w:b/>
                <w:szCs w:val="22"/>
              </w:rPr>
            </w:pPr>
          </w:p>
        </w:tc>
        <w:tc>
          <w:tcPr>
            <w:tcW w:w="6090" w:type="dxa"/>
            <w:vAlign w:val="center"/>
          </w:tcPr>
          <w:p w14:paraId="5655C216" w14:textId="289DBD77" w:rsidR="00747E2E" w:rsidRPr="00F62869" w:rsidRDefault="00747E2E" w:rsidP="00CF292A">
            <w:pPr>
              <w:spacing w:line="259" w:lineRule="auto"/>
              <w:contextualSpacing w:val="0"/>
              <w:jc w:val="left"/>
              <w:rPr>
                <w:rFonts w:cs="Tahoma"/>
                <w:szCs w:val="22"/>
              </w:rPr>
            </w:pPr>
          </w:p>
        </w:tc>
      </w:tr>
      <w:tr w:rsidR="00F62869" w:rsidRPr="00F62869" w14:paraId="03A7E4CB" w14:textId="77777777" w:rsidTr="00747E2E">
        <w:tc>
          <w:tcPr>
            <w:tcW w:w="2972" w:type="dxa"/>
            <w:shd w:val="clear" w:color="auto" w:fill="E2EFD9" w:themeFill="accent6" w:themeFillTint="33"/>
            <w:vAlign w:val="center"/>
          </w:tcPr>
          <w:p w14:paraId="2D343EC2" w14:textId="606B965A" w:rsidR="00094312" w:rsidRPr="00F62869" w:rsidRDefault="00094312" w:rsidP="00CF292A">
            <w:pPr>
              <w:spacing w:line="259" w:lineRule="auto"/>
              <w:contextualSpacing w:val="0"/>
              <w:jc w:val="left"/>
              <w:rPr>
                <w:b/>
                <w:szCs w:val="22"/>
              </w:rPr>
            </w:pPr>
            <w:r w:rsidRPr="00F62869">
              <w:rPr>
                <w:b/>
                <w:szCs w:val="22"/>
              </w:rPr>
              <w:t>KOORDINATORICA:</w:t>
            </w:r>
          </w:p>
        </w:tc>
        <w:tc>
          <w:tcPr>
            <w:tcW w:w="6090" w:type="dxa"/>
            <w:vAlign w:val="center"/>
          </w:tcPr>
          <w:p w14:paraId="48586F05" w14:textId="74485F00" w:rsidR="00094312" w:rsidRPr="00F62869" w:rsidRDefault="000219AD" w:rsidP="00CF292A">
            <w:pPr>
              <w:spacing w:line="259" w:lineRule="auto"/>
              <w:contextualSpacing w:val="0"/>
              <w:jc w:val="left"/>
              <w:rPr>
                <w:szCs w:val="22"/>
              </w:rPr>
            </w:pPr>
            <w:r w:rsidRPr="00F62869">
              <w:rPr>
                <w:rFonts w:eastAsia="Tahoma" w:cs="Times New Roman"/>
                <w:szCs w:val="22"/>
              </w:rPr>
              <w:t xml:space="preserve">Petra </w:t>
            </w:r>
            <w:proofErr w:type="spellStart"/>
            <w:r w:rsidRPr="00F62869">
              <w:rPr>
                <w:rFonts w:eastAsia="Tahoma" w:cs="Times New Roman"/>
                <w:szCs w:val="22"/>
              </w:rPr>
              <w:t>Peleš</w:t>
            </w:r>
            <w:proofErr w:type="spellEnd"/>
            <w:r w:rsidRPr="00F62869">
              <w:rPr>
                <w:rFonts w:eastAsia="Tahoma" w:cs="Times New Roman"/>
                <w:szCs w:val="22"/>
              </w:rPr>
              <w:t xml:space="preserve">, </w:t>
            </w:r>
            <w:proofErr w:type="spellStart"/>
            <w:r w:rsidRPr="00F62869">
              <w:rPr>
                <w:rFonts w:cs="Tahoma"/>
                <w:szCs w:val="22"/>
              </w:rPr>
              <w:t>mag</w:t>
            </w:r>
            <w:proofErr w:type="spellEnd"/>
            <w:r w:rsidRPr="00F62869">
              <w:rPr>
                <w:rFonts w:cs="Tahoma"/>
                <w:szCs w:val="22"/>
              </w:rPr>
              <w:t xml:space="preserve">. </w:t>
            </w:r>
            <w:proofErr w:type="spellStart"/>
            <w:r w:rsidRPr="00F62869">
              <w:rPr>
                <w:rFonts w:cs="Tahoma"/>
                <w:szCs w:val="22"/>
              </w:rPr>
              <w:t>oecol</w:t>
            </w:r>
            <w:proofErr w:type="spellEnd"/>
            <w:r w:rsidRPr="00F62869">
              <w:rPr>
                <w:rFonts w:cs="Tahoma"/>
                <w:szCs w:val="22"/>
              </w:rPr>
              <w:t xml:space="preserve">. </w:t>
            </w:r>
            <w:proofErr w:type="spellStart"/>
            <w:r w:rsidRPr="00F62869">
              <w:rPr>
                <w:rFonts w:cs="Tahoma"/>
                <w:szCs w:val="22"/>
              </w:rPr>
              <w:t>et</w:t>
            </w:r>
            <w:proofErr w:type="spellEnd"/>
            <w:r w:rsidRPr="00F62869">
              <w:rPr>
                <w:rFonts w:cs="Tahoma"/>
                <w:szCs w:val="22"/>
              </w:rPr>
              <w:t xml:space="preserve"> </w:t>
            </w:r>
            <w:proofErr w:type="spellStart"/>
            <w:r w:rsidRPr="00F62869">
              <w:rPr>
                <w:rFonts w:cs="Tahoma"/>
                <w:szCs w:val="22"/>
              </w:rPr>
              <w:t>prot</w:t>
            </w:r>
            <w:proofErr w:type="spellEnd"/>
            <w:r w:rsidRPr="00F62869">
              <w:rPr>
                <w:rFonts w:cs="Tahoma"/>
                <w:szCs w:val="22"/>
              </w:rPr>
              <w:t xml:space="preserve">. nat., </w:t>
            </w:r>
            <w:proofErr w:type="spellStart"/>
            <w:r w:rsidRPr="00F62869">
              <w:rPr>
                <w:szCs w:val="22"/>
              </w:rPr>
              <w:t>mag</w:t>
            </w:r>
            <w:proofErr w:type="spellEnd"/>
            <w:r w:rsidRPr="00F62869">
              <w:rPr>
                <w:szCs w:val="22"/>
              </w:rPr>
              <w:t xml:space="preserve">. ing. </w:t>
            </w:r>
            <w:proofErr w:type="spellStart"/>
            <w:r w:rsidRPr="00F62869">
              <w:rPr>
                <w:szCs w:val="22"/>
              </w:rPr>
              <w:t>agr</w:t>
            </w:r>
            <w:proofErr w:type="spellEnd"/>
            <w:r w:rsidRPr="00F62869">
              <w:rPr>
                <w:szCs w:val="22"/>
              </w:rPr>
              <w:t>.</w:t>
            </w:r>
          </w:p>
        </w:tc>
      </w:tr>
      <w:tr w:rsidR="00094312" w:rsidRPr="00F62869" w14:paraId="2D833598" w14:textId="77777777" w:rsidTr="00E96A8C">
        <w:trPr>
          <w:trHeight w:val="452"/>
        </w:trPr>
        <w:tc>
          <w:tcPr>
            <w:tcW w:w="2972" w:type="dxa"/>
            <w:vAlign w:val="center"/>
          </w:tcPr>
          <w:p w14:paraId="5B00E848" w14:textId="77777777" w:rsidR="00094312" w:rsidRPr="00F62869" w:rsidRDefault="00094312" w:rsidP="00747E2E">
            <w:pPr>
              <w:spacing w:before="0" w:after="160" w:line="259" w:lineRule="auto"/>
              <w:contextualSpacing w:val="0"/>
              <w:jc w:val="left"/>
            </w:pPr>
          </w:p>
        </w:tc>
        <w:tc>
          <w:tcPr>
            <w:tcW w:w="6090" w:type="dxa"/>
            <w:vAlign w:val="center"/>
          </w:tcPr>
          <w:p w14:paraId="4CDBF643" w14:textId="58CF0C8F" w:rsidR="00747E2E" w:rsidRPr="00F62869" w:rsidRDefault="00747E2E" w:rsidP="00747E2E">
            <w:pPr>
              <w:spacing w:before="0" w:after="160" w:line="259" w:lineRule="auto"/>
              <w:contextualSpacing w:val="0"/>
              <w:jc w:val="left"/>
            </w:pPr>
          </w:p>
        </w:tc>
      </w:tr>
    </w:tbl>
    <w:p w14:paraId="65F6B950" w14:textId="77777777" w:rsidR="00E96A8C" w:rsidRPr="00F62869" w:rsidRDefault="00E96A8C" w:rsidP="007E2E50">
      <w:pPr>
        <w:spacing w:before="0" w:after="160" w:line="259" w:lineRule="auto"/>
        <w:contextualSpacing w:val="0"/>
        <w:jc w:val="left"/>
        <w:rPr>
          <w:b/>
          <w:szCs w:val="28"/>
        </w:rPr>
      </w:pPr>
    </w:p>
    <w:p w14:paraId="644E3FFD" w14:textId="3A4A55AD" w:rsidR="00094312" w:rsidRPr="00F62869" w:rsidRDefault="00094312" w:rsidP="007E2E50">
      <w:pPr>
        <w:spacing w:before="0" w:after="160" w:line="259" w:lineRule="auto"/>
        <w:contextualSpacing w:val="0"/>
        <w:jc w:val="left"/>
        <w:rPr>
          <w:b/>
          <w:szCs w:val="28"/>
        </w:rPr>
      </w:pPr>
    </w:p>
    <w:p w14:paraId="202E7AFF" w14:textId="6B5EB3D0" w:rsidR="0091496A" w:rsidRPr="00F62869" w:rsidRDefault="0091496A" w:rsidP="007E2E50">
      <w:pPr>
        <w:spacing w:before="0" w:after="160" w:line="259" w:lineRule="auto"/>
        <w:contextualSpacing w:val="0"/>
        <w:jc w:val="left"/>
        <w:rPr>
          <w:b/>
          <w:sz w:val="28"/>
          <w:szCs w:val="28"/>
        </w:rPr>
      </w:pPr>
    </w:p>
    <w:tbl>
      <w:tblPr>
        <w:tblW w:w="0" w:type="auto"/>
        <w:tblLook w:val="04A0" w:firstRow="1" w:lastRow="0" w:firstColumn="1" w:lastColumn="0" w:noHBand="0" w:noVBand="1"/>
      </w:tblPr>
      <w:tblGrid>
        <w:gridCol w:w="4252"/>
        <w:gridCol w:w="4810"/>
      </w:tblGrid>
      <w:tr w:rsidR="00F62869" w:rsidRPr="00F62869" w14:paraId="4027D046" w14:textId="77777777" w:rsidTr="003A5DFF">
        <w:trPr>
          <w:trHeight w:val="214"/>
        </w:trPr>
        <w:tc>
          <w:tcPr>
            <w:tcW w:w="9062" w:type="dxa"/>
            <w:gridSpan w:val="2"/>
            <w:tcBorders>
              <w:top w:val="nil"/>
              <w:left w:val="nil"/>
              <w:bottom w:val="single" w:sz="4" w:space="0" w:color="auto"/>
              <w:right w:val="nil"/>
            </w:tcBorders>
            <w:shd w:val="clear" w:color="auto" w:fill="E2EFD9" w:themeFill="accent6" w:themeFillTint="33"/>
          </w:tcPr>
          <w:p w14:paraId="2F8C9B1F" w14:textId="06F5B4D0" w:rsidR="00A25E5A" w:rsidRPr="00F62869" w:rsidRDefault="00A25E5A" w:rsidP="00A25E5A">
            <w:pPr>
              <w:spacing w:before="0" w:after="0" w:line="259" w:lineRule="auto"/>
              <w:contextualSpacing w:val="0"/>
              <w:jc w:val="left"/>
              <w:rPr>
                <w:szCs w:val="28"/>
              </w:rPr>
            </w:pPr>
            <w:r w:rsidRPr="00F62869">
              <w:rPr>
                <w:b/>
                <w:szCs w:val="28"/>
              </w:rPr>
              <w:t>ODGOVORN</w:t>
            </w:r>
            <w:r w:rsidR="00F47807" w:rsidRPr="00F62869">
              <w:rPr>
                <w:b/>
                <w:szCs w:val="28"/>
              </w:rPr>
              <w:t>A</w:t>
            </w:r>
            <w:r w:rsidRPr="00F62869">
              <w:rPr>
                <w:b/>
                <w:szCs w:val="28"/>
              </w:rPr>
              <w:t xml:space="preserve"> OSOB</w:t>
            </w:r>
            <w:r w:rsidR="00F47807" w:rsidRPr="00F62869">
              <w:rPr>
                <w:b/>
                <w:szCs w:val="28"/>
              </w:rPr>
              <w:t>A</w:t>
            </w:r>
            <w:r w:rsidRPr="00F62869">
              <w:rPr>
                <w:b/>
                <w:szCs w:val="28"/>
              </w:rPr>
              <w:t xml:space="preserve"> IZRAĐIVAČA</w:t>
            </w:r>
            <w:r w:rsidRPr="00F62869">
              <w:rPr>
                <w:szCs w:val="28"/>
              </w:rPr>
              <w:t>:</w:t>
            </w:r>
          </w:p>
        </w:tc>
      </w:tr>
      <w:tr w:rsidR="009F6669" w:rsidRPr="00F62869" w14:paraId="153410F5" w14:textId="77777777" w:rsidTr="003A5DFF">
        <w:tc>
          <w:tcPr>
            <w:tcW w:w="4252" w:type="dxa"/>
            <w:vAlign w:val="center"/>
          </w:tcPr>
          <w:p w14:paraId="026D04F3" w14:textId="77777777" w:rsidR="00A25E5A" w:rsidRPr="00F62869" w:rsidRDefault="00A25E5A" w:rsidP="00A25E5A">
            <w:pPr>
              <w:spacing w:before="0" w:after="160" w:line="259" w:lineRule="auto"/>
              <w:contextualSpacing w:val="0"/>
              <w:jc w:val="center"/>
              <w:rPr>
                <w:szCs w:val="28"/>
              </w:rPr>
            </w:pPr>
            <w:r w:rsidRPr="00F62869">
              <w:rPr>
                <w:szCs w:val="28"/>
              </w:rPr>
              <w:t>Ires ekologija d.o.o.</w:t>
            </w:r>
          </w:p>
          <w:p w14:paraId="715CBE36" w14:textId="31051C70" w:rsidR="00A25E5A" w:rsidRPr="00F62869" w:rsidRDefault="00A25E5A" w:rsidP="00A25E5A">
            <w:pPr>
              <w:spacing w:before="0" w:after="160" w:line="259" w:lineRule="auto"/>
              <w:contextualSpacing w:val="0"/>
              <w:jc w:val="center"/>
              <w:rPr>
                <w:szCs w:val="28"/>
              </w:rPr>
            </w:pPr>
            <w:r w:rsidRPr="00F62869">
              <w:rPr>
                <w:szCs w:val="28"/>
              </w:rPr>
              <w:t xml:space="preserve">Mr. </w:t>
            </w:r>
            <w:proofErr w:type="spellStart"/>
            <w:r w:rsidRPr="00F62869">
              <w:rPr>
                <w:szCs w:val="28"/>
              </w:rPr>
              <w:t>sc</w:t>
            </w:r>
            <w:proofErr w:type="spellEnd"/>
            <w:r w:rsidRPr="00F62869">
              <w:rPr>
                <w:szCs w:val="28"/>
              </w:rPr>
              <w:t>. Marijan Gredelj</w:t>
            </w:r>
          </w:p>
        </w:tc>
        <w:tc>
          <w:tcPr>
            <w:tcW w:w="4531" w:type="dxa"/>
          </w:tcPr>
          <w:p w14:paraId="0DFA2384" w14:textId="2C7CA431" w:rsidR="00A25E5A" w:rsidRPr="00F62869" w:rsidRDefault="00A25E5A" w:rsidP="00A25E5A">
            <w:pPr>
              <w:spacing w:before="0" w:after="160" w:line="259" w:lineRule="auto"/>
              <w:contextualSpacing w:val="0"/>
              <w:jc w:val="center"/>
              <w:rPr>
                <w:szCs w:val="28"/>
              </w:rPr>
            </w:pPr>
            <w:r w:rsidRPr="00F62869">
              <w:rPr>
                <w:noProof/>
                <w:szCs w:val="28"/>
                <w:lang w:eastAsia="hr-HR"/>
              </w:rPr>
              <w:drawing>
                <wp:inline distT="0" distB="0" distL="0" distR="0" wp14:anchorId="699A64A6" wp14:editId="03D1623F">
                  <wp:extent cx="1375410" cy="1114012"/>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1250" cy="1151140"/>
                          </a:xfrm>
                          <a:prstGeom prst="rect">
                            <a:avLst/>
                          </a:prstGeom>
                          <a:noFill/>
                          <a:ln>
                            <a:noFill/>
                          </a:ln>
                        </pic:spPr>
                      </pic:pic>
                    </a:graphicData>
                  </a:graphic>
                </wp:inline>
              </w:drawing>
            </w:r>
          </w:p>
        </w:tc>
      </w:tr>
    </w:tbl>
    <w:p w14:paraId="4529DD6A" w14:textId="77777777" w:rsidR="00A25E5A" w:rsidRPr="00F62869" w:rsidRDefault="00A25E5A" w:rsidP="007E2E50">
      <w:pPr>
        <w:spacing w:before="0" w:after="160" w:line="259" w:lineRule="auto"/>
        <w:contextualSpacing w:val="0"/>
        <w:jc w:val="left"/>
        <w:rPr>
          <w:b/>
          <w:sz w:val="28"/>
          <w:szCs w:val="28"/>
        </w:rPr>
      </w:pPr>
    </w:p>
    <w:p w14:paraId="43749AAD" w14:textId="108E6DF1" w:rsidR="0091496A" w:rsidRPr="00F62869" w:rsidRDefault="0091496A" w:rsidP="005B100D">
      <w:pPr>
        <w:spacing w:before="0" w:after="160" w:line="259" w:lineRule="auto"/>
        <w:contextualSpacing w:val="0"/>
        <w:jc w:val="center"/>
        <w:rPr>
          <w:szCs w:val="28"/>
        </w:rPr>
      </w:pPr>
      <w:r w:rsidRPr="00F62869">
        <w:rPr>
          <w:szCs w:val="28"/>
        </w:rPr>
        <w:t xml:space="preserve">Zagreb, </w:t>
      </w:r>
      <w:r w:rsidR="00FA5737">
        <w:rPr>
          <w:szCs w:val="28"/>
        </w:rPr>
        <w:t>lipanj</w:t>
      </w:r>
      <w:r w:rsidRPr="00F62869">
        <w:rPr>
          <w:szCs w:val="28"/>
        </w:rPr>
        <w:t xml:space="preserve"> </w:t>
      </w:r>
      <w:r w:rsidR="00902B77" w:rsidRPr="00F62869">
        <w:rPr>
          <w:szCs w:val="28"/>
        </w:rPr>
        <w:t>2016</w:t>
      </w:r>
      <w:r w:rsidRPr="00F62869">
        <w:rPr>
          <w:szCs w:val="28"/>
        </w:rPr>
        <w:t>.</w:t>
      </w:r>
    </w:p>
    <w:p w14:paraId="406407E8" w14:textId="799D1870" w:rsidR="00094312" w:rsidRPr="00F62869" w:rsidRDefault="00094312" w:rsidP="007E2E50">
      <w:pPr>
        <w:spacing w:before="0" w:after="160" w:line="259" w:lineRule="auto"/>
        <w:contextualSpacing w:val="0"/>
        <w:jc w:val="left"/>
        <w:rPr>
          <w:b/>
          <w:sz w:val="28"/>
          <w:szCs w:val="28"/>
        </w:rPr>
      </w:pPr>
      <w:r w:rsidRPr="00F62869">
        <w:rPr>
          <w:b/>
          <w:sz w:val="28"/>
          <w:szCs w:val="28"/>
        </w:rPr>
        <w:br w:type="page"/>
      </w:r>
    </w:p>
    <w:p w14:paraId="3631B8C2" w14:textId="717E7507" w:rsidR="009215D8" w:rsidRPr="00F62869" w:rsidRDefault="009215D8" w:rsidP="00E96A8C">
      <w:pPr>
        <w:shd w:val="clear" w:color="auto" w:fill="E2EFD9" w:themeFill="accent6" w:themeFillTint="33"/>
        <w:spacing w:before="0" w:after="160" w:line="259" w:lineRule="auto"/>
        <w:contextualSpacing w:val="0"/>
        <w:jc w:val="left"/>
        <w:rPr>
          <w:b/>
        </w:rPr>
      </w:pPr>
      <w:r w:rsidRPr="00F62869">
        <w:rPr>
          <w:b/>
        </w:rPr>
        <w:lastRenderedPageBreak/>
        <w:t>Sadržaj</w:t>
      </w:r>
    </w:p>
    <w:p w14:paraId="5AB71432" w14:textId="77777777" w:rsidR="000F34F6" w:rsidRDefault="00E21CFB">
      <w:pPr>
        <w:pStyle w:val="Sadraj1"/>
        <w:rPr>
          <w:rFonts w:asciiTheme="minorHAnsi" w:eastAsiaTheme="minorEastAsia" w:hAnsiTheme="minorHAnsi"/>
          <w:noProof/>
          <w:szCs w:val="22"/>
          <w:lang w:eastAsia="hr-HR"/>
        </w:rPr>
      </w:pPr>
      <w:r w:rsidRPr="00F62869">
        <w:fldChar w:fldCharType="begin"/>
      </w:r>
      <w:r w:rsidRPr="00F62869">
        <w:instrText xml:space="preserve"> TOC \o "1-2" \h \z \u </w:instrText>
      </w:r>
      <w:r w:rsidRPr="00F62869">
        <w:fldChar w:fldCharType="separate"/>
      </w:r>
      <w:hyperlink w:anchor="_Toc452317237" w:history="1">
        <w:r w:rsidR="000F34F6" w:rsidRPr="0002478C">
          <w:rPr>
            <w:rStyle w:val="Hiperveza"/>
            <w:noProof/>
          </w:rPr>
          <w:t>1.</w:t>
        </w:r>
        <w:r w:rsidR="000F34F6">
          <w:rPr>
            <w:rFonts w:asciiTheme="minorHAnsi" w:eastAsiaTheme="minorEastAsia" w:hAnsiTheme="minorHAnsi"/>
            <w:noProof/>
            <w:szCs w:val="22"/>
            <w:lang w:eastAsia="hr-HR"/>
          </w:rPr>
          <w:tab/>
        </w:r>
        <w:r w:rsidR="000F34F6" w:rsidRPr="0002478C">
          <w:rPr>
            <w:rStyle w:val="Hiperveza"/>
            <w:noProof/>
          </w:rPr>
          <w:t>Uvod</w:t>
        </w:r>
        <w:r w:rsidR="000F34F6">
          <w:rPr>
            <w:noProof/>
            <w:webHidden/>
          </w:rPr>
          <w:tab/>
        </w:r>
        <w:r w:rsidR="000F34F6">
          <w:rPr>
            <w:noProof/>
            <w:webHidden/>
          </w:rPr>
          <w:fldChar w:fldCharType="begin"/>
        </w:r>
        <w:r w:rsidR="000F34F6">
          <w:rPr>
            <w:noProof/>
            <w:webHidden/>
          </w:rPr>
          <w:instrText xml:space="preserve"> PAGEREF _Toc452317237 \h </w:instrText>
        </w:r>
        <w:r w:rsidR="000F34F6">
          <w:rPr>
            <w:noProof/>
            <w:webHidden/>
          </w:rPr>
        </w:r>
        <w:r w:rsidR="000F34F6">
          <w:rPr>
            <w:noProof/>
            <w:webHidden/>
          </w:rPr>
          <w:fldChar w:fldCharType="separate"/>
        </w:r>
        <w:r w:rsidR="00660160">
          <w:rPr>
            <w:noProof/>
            <w:webHidden/>
          </w:rPr>
          <w:t>1</w:t>
        </w:r>
        <w:r w:rsidR="000F34F6">
          <w:rPr>
            <w:noProof/>
            <w:webHidden/>
          </w:rPr>
          <w:fldChar w:fldCharType="end"/>
        </w:r>
      </w:hyperlink>
    </w:p>
    <w:p w14:paraId="3C8EB268" w14:textId="77777777" w:rsidR="000F34F6" w:rsidRDefault="00E2658E">
      <w:pPr>
        <w:pStyle w:val="Sadraj2"/>
        <w:rPr>
          <w:rFonts w:asciiTheme="minorHAnsi" w:eastAsiaTheme="minorEastAsia" w:hAnsiTheme="minorHAnsi"/>
          <w:noProof/>
          <w:szCs w:val="22"/>
          <w:lang w:eastAsia="hr-HR"/>
        </w:rPr>
      </w:pPr>
      <w:hyperlink w:anchor="_Toc452317238" w:history="1">
        <w:r w:rsidR="000F34F6" w:rsidRPr="0002478C">
          <w:rPr>
            <w:rStyle w:val="Hiperveza"/>
            <w:noProof/>
            <w:lang w:bidi="en-US"/>
          </w:rPr>
          <w:t>1.1</w:t>
        </w:r>
        <w:r w:rsidR="000F34F6">
          <w:rPr>
            <w:rFonts w:asciiTheme="minorHAnsi" w:eastAsiaTheme="minorEastAsia" w:hAnsiTheme="minorHAnsi"/>
            <w:noProof/>
            <w:szCs w:val="22"/>
            <w:lang w:eastAsia="hr-HR"/>
          </w:rPr>
          <w:tab/>
        </w:r>
        <w:r w:rsidR="000F34F6" w:rsidRPr="0002478C">
          <w:rPr>
            <w:rStyle w:val="Hiperveza"/>
            <w:noProof/>
            <w:lang w:bidi="en-US"/>
          </w:rPr>
          <w:t>Strateška procjena utjecaja na okoliš</w:t>
        </w:r>
        <w:r w:rsidR="000F34F6">
          <w:rPr>
            <w:noProof/>
            <w:webHidden/>
          </w:rPr>
          <w:tab/>
        </w:r>
        <w:r w:rsidR="000F34F6">
          <w:rPr>
            <w:noProof/>
            <w:webHidden/>
          </w:rPr>
          <w:fldChar w:fldCharType="begin"/>
        </w:r>
        <w:r w:rsidR="000F34F6">
          <w:rPr>
            <w:noProof/>
            <w:webHidden/>
          </w:rPr>
          <w:instrText xml:space="preserve"> PAGEREF _Toc452317238 \h </w:instrText>
        </w:r>
        <w:r w:rsidR="000F34F6">
          <w:rPr>
            <w:noProof/>
            <w:webHidden/>
          </w:rPr>
        </w:r>
        <w:r w:rsidR="000F34F6">
          <w:rPr>
            <w:noProof/>
            <w:webHidden/>
          </w:rPr>
          <w:fldChar w:fldCharType="separate"/>
        </w:r>
        <w:r w:rsidR="00660160">
          <w:rPr>
            <w:noProof/>
            <w:webHidden/>
          </w:rPr>
          <w:t>1</w:t>
        </w:r>
        <w:r w:rsidR="000F34F6">
          <w:rPr>
            <w:noProof/>
            <w:webHidden/>
          </w:rPr>
          <w:fldChar w:fldCharType="end"/>
        </w:r>
      </w:hyperlink>
    </w:p>
    <w:p w14:paraId="495F1D5E" w14:textId="77777777" w:rsidR="000F34F6" w:rsidRDefault="00E2658E">
      <w:pPr>
        <w:pStyle w:val="Sadraj2"/>
        <w:rPr>
          <w:rFonts w:asciiTheme="minorHAnsi" w:eastAsiaTheme="minorEastAsia" w:hAnsiTheme="minorHAnsi"/>
          <w:noProof/>
          <w:szCs w:val="22"/>
          <w:lang w:eastAsia="hr-HR"/>
        </w:rPr>
      </w:pPr>
      <w:hyperlink w:anchor="_Toc452317239" w:history="1">
        <w:r w:rsidR="000F34F6" w:rsidRPr="0002478C">
          <w:rPr>
            <w:rStyle w:val="Hiperveza"/>
            <w:noProof/>
            <w:lang w:bidi="en-US"/>
          </w:rPr>
          <w:t>1.2</w:t>
        </w:r>
        <w:r w:rsidR="000F34F6">
          <w:rPr>
            <w:rFonts w:asciiTheme="minorHAnsi" w:eastAsiaTheme="minorEastAsia" w:hAnsiTheme="minorHAnsi"/>
            <w:noProof/>
            <w:szCs w:val="22"/>
            <w:lang w:eastAsia="hr-HR"/>
          </w:rPr>
          <w:tab/>
        </w:r>
        <w:r w:rsidR="000F34F6" w:rsidRPr="0002478C">
          <w:rPr>
            <w:rStyle w:val="Hiperveza"/>
            <w:noProof/>
            <w:lang w:bidi="en-US"/>
          </w:rPr>
          <w:t>Svrha i ciljevi izrade Strategije</w:t>
        </w:r>
        <w:r w:rsidR="000F34F6">
          <w:rPr>
            <w:noProof/>
            <w:webHidden/>
          </w:rPr>
          <w:tab/>
        </w:r>
        <w:r w:rsidR="000F34F6">
          <w:rPr>
            <w:noProof/>
            <w:webHidden/>
          </w:rPr>
          <w:fldChar w:fldCharType="begin"/>
        </w:r>
        <w:r w:rsidR="000F34F6">
          <w:rPr>
            <w:noProof/>
            <w:webHidden/>
          </w:rPr>
          <w:instrText xml:space="preserve"> PAGEREF _Toc452317239 \h </w:instrText>
        </w:r>
        <w:r w:rsidR="000F34F6">
          <w:rPr>
            <w:noProof/>
            <w:webHidden/>
          </w:rPr>
        </w:r>
        <w:r w:rsidR="000F34F6">
          <w:rPr>
            <w:noProof/>
            <w:webHidden/>
          </w:rPr>
          <w:fldChar w:fldCharType="separate"/>
        </w:r>
        <w:r w:rsidR="00660160">
          <w:rPr>
            <w:noProof/>
            <w:webHidden/>
          </w:rPr>
          <w:t>2</w:t>
        </w:r>
        <w:r w:rsidR="000F34F6">
          <w:rPr>
            <w:noProof/>
            <w:webHidden/>
          </w:rPr>
          <w:fldChar w:fldCharType="end"/>
        </w:r>
      </w:hyperlink>
    </w:p>
    <w:p w14:paraId="60F673F7" w14:textId="77777777" w:rsidR="000F34F6" w:rsidRDefault="00E2658E">
      <w:pPr>
        <w:pStyle w:val="Sadraj1"/>
        <w:rPr>
          <w:rFonts w:asciiTheme="minorHAnsi" w:eastAsiaTheme="minorEastAsia" w:hAnsiTheme="minorHAnsi"/>
          <w:noProof/>
          <w:szCs w:val="22"/>
          <w:lang w:eastAsia="hr-HR"/>
        </w:rPr>
      </w:pPr>
      <w:hyperlink w:anchor="_Toc452317240" w:history="1">
        <w:r w:rsidR="000F34F6" w:rsidRPr="0002478C">
          <w:rPr>
            <w:rStyle w:val="Hiperveza"/>
            <w:noProof/>
          </w:rPr>
          <w:t>2</w:t>
        </w:r>
        <w:r w:rsidR="000F34F6">
          <w:rPr>
            <w:rFonts w:asciiTheme="minorHAnsi" w:eastAsiaTheme="minorEastAsia" w:hAnsiTheme="minorHAnsi"/>
            <w:noProof/>
            <w:szCs w:val="22"/>
            <w:lang w:eastAsia="hr-HR"/>
          </w:rPr>
          <w:tab/>
        </w:r>
        <w:r w:rsidR="000F34F6" w:rsidRPr="0002478C">
          <w:rPr>
            <w:rStyle w:val="Hiperveza"/>
            <w:noProof/>
          </w:rPr>
          <w:t>Okolišne značajke područja na koja provedba Strategije može utjecati</w:t>
        </w:r>
        <w:r w:rsidR="000F34F6">
          <w:rPr>
            <w:noProof/>
            <w:webHidden/>
          </w:rPr>
          <w:tab/>
        </w:r>
        <w:r w:rsidR="000F34F6">
          <w:rPr>
            <w:noProof/>
            <w:webHidden/>
          </w:rPr>
          <w:fldChar w:fldCharType="begin"/>
        </w:r>
        <w:r w:rsidR="000F34F6">
          <w:rPr>
            <w:noProof/>
            <w:webHidden/>
          </w:rPr>
          <w:instrText xml:space="preserve"> PAGEREF _Toc452317240 \h </w:instrText>
        </w:r>
        <w:r w:rsidR="000F34F6">
          <w:rPr>
            <w:noProof/>
            <w:webHidden/>
          </w:rPr>
        </w:r>
        <w:r w:rsidR="000F34F6">
          <w:rPr>
            <w:noProof/>
            <w:webHidden/>
          </w:rPr>
          <w:fldChar w:fldCharType="separate"/>
        </w:r>
        <w:r w:rsidR="00660160">
          <w:rPr>
            <w:noProof/>
            <w:webHidden/>
          </w:rPr>
          <w:t>5</w:t>
        </w:r>
        <w:r w:rsidR="000F34F6">
          <w:rPr>
            <w:noProof/>
            <w:webHidden/>
          </w:rPr>
          <w:fldChar w:fldCharType="end"/>
        </w:r>
      </w:hyperlink>
    </w:p>
    <w:p w14:paraId="69CBBC3F" w14:textId="77777777" w:rsidR="000F34F6" w:rsidRDefault="00E2658E">
      <w:pPr>
        <w:pStyle w:val="Sadraj1"/>
        <w:rPr>
          <w:rFonts w:asciiTheme="minorHAnsi" w:eastAsiaTheme="minorEastAsia" w:hAnsiTheme="minorHAnsi"/>
          <w:noProof/>
          <w:szCs w:val="22"/>
          <w:lang w:eastAsia="hr-HR"/>
        </w:rPr>
      </w:pPr>
      <w:hyperlink w:anchor="_Toc452317241" w:history="1">
        <w:r w:rsidR="000F34F6" w:rsidRPr="0002478C">
          <w:rPr>
            <w:rStyle w:val="Hiperveza"/>
            <w:noProof/>
          </w:rPr>
          <w:t>3</w:t>
        </w:r>
        <w:r w:rsidR="000F34F6">
          <w:rPr>
            <w:rFonts w:asciiTheme="minorHAnsi" w:eastAsiaTheme="minorEastAsia" w:hAnsiTheme="minorHAnsi"/>
            <w:noProof/>
            <w:szCs w:val="22"/>
            <w:lang w:eastAsia="hr-HR"/>
          </w:rPr>
          <w:tab/>
        </w:r>
        <w:r w:rsidR="000F34F6" w:rsidRPr="0002478C">
          <w:rPr>
            <w:rStyle w:val="Hiperveza"/>
            <w:noProof/>
          </w:rPr>
          <w:t>Utjecaji Strategije na okoliš</w:t>
        </w:r>
        <w:r w:rsidR="000F34F6">
          <w:rPr>
            <w:noProof/>
            <w:webHidden/>
          </w:rPr>
          <w:tab/>
        </w:r>
        <w:r w:rsidR="000F34F6">
          <w:rPr>
            <w:noProof/>
            <w:webHidden/>
          </w:rPr>
          <w:fldChar w:fldCharType="begin"/>
        </w:r>
        <w:r w:rsidR="000F34F6">
          <w:rPr>
            <w:noProof/>
            <w:webHidden/>
          </w:rPr>
          <w:instrText xml:space="preserve"> PAGEREF _Toc452317241 \h </w:instrText>
        </w:r>
        <w:r w:rsidR="000F34F6">
          <w:rPr>
            <w:noProof/>
            <w:webHidden/>
          </w:rPr>
        </w:r>
        <w:r w:rsidR="000F34F6">
          <w:rPr>
            <w:noProof/>
            <w:webHidden/>
          </w:rPr>
          <w:fldChar w:fldCharType="separate"/>
        </w:r>
        <w:r w:rsidR="00660160">
          <w:rPr>
            <w:noProof/>
            <w:webHidden/>
          </w:rPr>
          <w:t>6</w:t>
        </w:r>
        <w:r w:rsidR="000F34F6">
          <w:rPr>
            <w:noProof/>
            <w:webHidden/>
          </w:rPr>
          <w:fldChar w:fldCharType="end"/>
        </w:r>
      </w:hyperlink>
    </w:p>
    <w:p w14:paraId="48019DD8" w14:textId="77777777" w:rsidR="000F34F6" w:rsidRDefault="00E2658E">
      <w:pPr>
        <w:pStyle w:val="Sadraj2"/>
        <w:rPr>
          <w:rFonts w:asciiTheme="minorHAnsi" w:eastAsiaTheme="minorEastAsia" w:hAnsiTheme="minorHAnsi"/>
          <w:noProof/>
          <w:szCs w:val="22"/>
          <w:lang w:eastAsia="hr-HR"/>
        </w:rPr>
      </w:pPr>
      <w:hyperlink w:anchor="_Toc452317242" w:history="1">
        <w:r w:rsidR="000F34F6" w:rsidRPr="0002478C">
          <w:rPr>
            <w:rStyle w:val="Hiperveza"/>
            <w:noProof/>
            <w:lang w:bidi="en-US"/>
          </w:rPr>
          <w:t>3.1</w:t>
        </w:r>
        <w:r w:rsidR="000F34F6">
          <w:rPr>
            <w:rFonts w:asciiTheme="minorHAnsi" w:eastAsiaTheme="minorEastAsia" w:hAnsiTheme="minorHAnsi"/>
            <w:noProof/>
            <w:szCs w:val="22"/>
            <w:lang w:eastAsia="hr-HR"/>
          </w:rPr>
          <w:tab/>
        </w:r>
        <w:r w:rsidR="000F34F6" w:rsidRPr="0002478C">
          <w:rPr>
            <w:rStyle w:val="Hiperveza"/>
            <w:noProof/>
            <w:lang w:bidi="en-US"/>
          </w:rPr>
          <w:t>Metodologija procjene utjecaja</w:t>
        </w:r>
        <w:r w:rsidR="000F34F6">
          <w:rPr>
            <w:noProof/>
            <w:webHidden/>
          </w:rPr>
          <w:tab/>
        </w:r>
        <w:r w:rsidR="000F34F6">
          <w:rPr>
            <w:noProof/>
            <w:webHidden/>
          </w:rPr>
          <w:fldChar w:fldCharType="begin"/>
        </w:r>
        <w:r w:rsidR="000F34F6">
          <w:rPr>
            <w:noProof/>
            <w:webHidden/>
          </w:rPr>
          <w:instrText xml:space="preserve"> PAGEREF _Toc452317242 \h </w:instrText>
        </w:r>
        <w:r w:rsidR="000F34F6">
          <w:rPr>
            <w:noProof/>
            <w:webHidden/>
          </w:rPr>
        </w:r>
        <w:r w:rsidR="000F34F6">
          <w:rPr>
            <w:noProof/>
            <w:webHidden/>
          </w:rPr>
          <w:fldChar w:fldCharType="separate"/>
        </w:r>
        <w:r w:rsidR="00660160">
          <w:rPr>
            <w:noProof/>
            <w:webHidden/>
          </w:rPr>
          <w:t>6</w:t>
        </w:r>
        <w:r w:rsidR="000F34F6">
          <w:rPr>
            <w:noProof/>
            <w:webHidden/>
          </w:rPr>
          <w:fldChar w:fldCharType="end"/>
        </w:r>
      </w:hyperlink>
    </w:p>
    <w:p w14:paraId="011142F6" w14:textId="77777777" w:rsidR="000F34F6" w:rsidRDefault="00E2658E">
      <w:pPr>
        <w:pStyle w:val="Sadraj2"/>
        <w:rPr>
          <w:rFonts w:asciiTheme="minorHAnsi" w:eastAsiaTheme="minorEastAsia" w:hAnsiTheme="minorHAnsi"/>
          <w:noProof/>
          <w:szCs w:val="22"/>
          <w:lang w:eastAsia="hr-HR"/>
        </w:rPr>
      </w:pPr>
      <w:hyperlink w:anchor="_Toc452317243" w:history="1">
        <w:r w:rsidR="000F34F6" w:rsidRPr="0002478C">
          <w:rPr>
            <w:rStyle w:val="Hiperveza"/>
            <w:noProof/>
            <w:lang w:bidi="en-US"/>
          </w:rPr>
          <w:t>3.2</w:t>
        </w:r>
        <w:r w:rsidR="000F34F6">
          <w:rPr>
            <w:rFonts w:asciiTheme="minorHAnsi" w:eastAsiaTheme="minorEastAsia" w:hAnsiTheme="minorHAnsi"/>
            <w:noProof/>
            <w:szCs w:val="22"/>
            <w:lang w:eastAsia="hr-HR"/>
          </w:rPr>
          <w:tab/>
        </w:r>
        <w:r w:rsidR="000F34F6" w:rsidRPr="0002478C">
          <w:rPr>
            <w:rStyle w:val="Hiperveza"/>
            <w:noProof/>
            <w:lang w:bidi="en-US"/>
          </w:rPr>
          <w:t>Procjena utjecaja na okoliš</w:t>
        </w:r>
        <w:r w:rsidR="000F34F6">
          <w:rPr>
            <w:noProof/>
            <w:webHidden/>
          </w:rPr>
          <w:tab/>
        </w:r>
        <w:r w:rsidR="000F34F6">
          <w:rPr>
            <w:noProof/>
            <w:webHidden/>
          </w:rPr>
          <w:fldChar w:fldCharType="begin"/>
        </w:r>
        <w:r w:rsidR="000F34F6">
          <w:rPr>
            <w:noProof/>
            <w:webHidden/>
          </w:rPr>
          <w:instrText xml:space="preserve"> PAGEREF _Toc452317243 \h </w:instrText>
        </w:r>
        <w:r w:rsidR="000F34F6">
          <w:rPr>
            <w:noProof/>
            <w:webHidden/>
          </w:rPr>
        </w:r>
        <w:r w:rsidR="000F34F6">
          <w:rPr>
            <w:noProof/>
            <w:webHidden/>
          </w:rPr>
          <w:fldChar w:fldCharType="separate"/>
        </w:r>
        <w:r w:rsidR="00660160">
          <w:rPr>
            <w:noProof/>
            <w:webHidden/>
          </w:rPr>
          <w:t>8</w:t>
        </w:r>
        <w:r w:rsidR="000F34F6">
          <w:rPr>
            <w:noProof/>
            <w:webHidden/>
          </w:rPr>
          <w:fldChar w:fldCharType="end"/>
        </w:r>
      </w:hyperlink>
    </w:p>
    <w:p w14:paraId="0E428287" w14:textId="059C51DB" w:rsidR="000F34F6" w:rsidRDefault="00E2658E">
      <w:pPr>
        <w:pStyle w:val="Sadraj1"/>
        <w:rPr>
          <w:rFonts w:asciiTheme="minorHAnsi" w:eastAsiaTheme="minorEastAsia" w:hAnsiTheme="minorHAnsi"/>
          <w:noProof/>
          <w:szCs w:val="22"/>
          <w:lang w:eastAsia="hr-HR"/>
        </w:rPr>
      </w:pPr>
      <w:hyperlink w:anchor="_Toc452317244" w:history="1">
        <w:r w:rsidR="000F34F6" w:rsidRPr="0002478C">
          <w:rPr>
            <w:rStyle w:val="Hiperveza"/>
            <w:noProof/>
          </w:rPr>
          <w:t>4</w:t>
        </w:r>
        <w:r w:rsidR="000F34F6">
          <w:rPr>
            <w:rFonts w:asciiTheme="minorHAnsi" w:eastAsiaTheme="minorEastAsia" w:hAnsiTheme="minorHAnsi"/>
            <w:noProof/>
            <w:szCs w:val="22"/>
            <w:lang w:eastAsia="hr-HR"/>
          </w:rPr>
          <w:tab/>
        </w:r>
        <w:r w:rsidR="000F34F6" w:rsidRPr="0002478C">
          <w:rPr>
            <w:rStyle w:val="Hiperveza"/>
            <w:noProof/>
          </w:rPr>
          <w:t>Mjere zaštite okoliša</w:t>
        </w:r>
        <w:r w:rsidR="000F34F6">
          <w:rPr>
            <w:noProof/>
            <w:webHidden/>
          </w:rPr>
          <w:tab/>
        </w:r>
        <w:r w:rsidR="00660160">
          <w:rPr>
            <w:noProof/>
            <w:webHidden/>
          </w:rPr>
          <w:t>19</w:t>
        </w:r>
      </w:hyperlink>
    </w:p>
    <w:p w14:paraId="28964080" w14:textId="232BB8C6" w:rsidR="000F34F6" w:rsidRDefault="00E2658E">
      <w:pPr>
        <w:pStyle w:val="Sadraj1"/>
        <w:rPr>
          <w:rFonts w:asciiTheme="minorHAnsi" w:eastAsiaTheme="minorEastAsia" w:hAnsiTheme="minorHAnsi"/>
          <w:noProof/>
          <w:szCs w:val="22"/>
          <w:lang w:eastAsia="hr-HR"/>
        </w:rPr>
      </w:pPr>
      <w:hyperlink w:anchor="_Toc452317245" w:history="1">
        <w:r w:rsidR="000F34F6" w:rsidRPr="0002478C">
          <w:rPr>
            <w:rStyle w:val="Hiperveza"/>
            <w:noProof/>
          </w:rPr>
          <w:t>5</w:t>
        </w:r>
        <w:r w:rsidR="000F34F6">
          <w:rPr>
            <w:rFonts w:asciiTheme="minorHAnsi" w:eastAsiaTheme="minorEastAsia" w:hAnsiTheme="minorHAnsi"/>
            <w:noProof/>
            <w:szCs w:val="22"/>
            <w:lang w:eastAsia="hr-HR"/>
          </w:rPr>
          <w:tab/>
        </w:r>
        <w:r w:rsidR="000F34F6" w:rsidRPr="0002478C">
          <w:rPr>
            <w:rStyle w:val="Hiperveza"/>
            <w:noProof/>
          </w:rPr>
          <w:t>Zaključak</w:t>
        </w:r>
        <w:r w:rsidR="000F34F6">
          <w:rPr>
            <w:noProof/>
            <w:webHidden/>
          </w:rPr>
          <w:tab/>
        </w:r>
        <w:r w:rsidR="00E00080">
          <w:rPr>
            <w:noProof/>
            <w:webHidden/>
          </w:rPr>
          <w:t>21</w:t>
        </w:r>
      </w:hyperlink>
    </w:p>
    <w:p w14:paraId="09B14191" w14:textId="45427E7E" w:rsidR="00096BD6" w:rsidRPr="00F62869" w:rsidRDefault="00E21CFB" w:rsidP="00096BD6">
      <w:pPr>
        <w:pStyle w:val="Sadraj2"/>
        <w:sectPr w:rsidR="00096BD6" w:rsidRPr="00F62869" w:rsidSect="00096BD6">
          <w:headerReference w:type="even" r:id="rId14"/>
          <w:footerReference w:type="default" r:id="rId15"/>
          <w:pgSz w:w="11906" w:h="16838"/>
          <w:pgMar w:top="1417" w:right="1417" w:bottom="1417" w:left="1417" w:header="708" w:footer="708" w:gutter="0"/>
          <w:cols w:space="708"/>
          <w:docGrid w:linePitch="360"/>
        </w:sectPr>
      </w:pPr>
      <w:r w:rsidRPr="00F62869">
        <w:fldChar w:fldCharType="end"/>
      </w:r>
    </w:p>
    <w:p w14:paraId="5DD90F69" w14:textId="77777777" w:rsidR="00A273BE" w:rsidRPr="00F62869" w:rsidRDefault="00A273BE" w:rsidP="009E3AFB">
      <w:pPr>
        <w:pStyle w:val="Naslov1"/>
        <w:numPr>
          <w:ilvl w:val="0"/>
          <w:numId w:val="15"/>
        </w:numPr>
      </w:pPr>
      <w:bookmarkStart w:id="1" w:name="_Toc431816508"/>
      <w:bookmarkStart w:id="2" w:name="_Toc431825529"/>
      <w:bookmarkStart w:id="3" w:name="_Toc431831393"/>
      <w:bookmarkStart w:id="4" w:name="_Toc431832942"/>
      <w:bookmarkStart w:id="5" w:name="_Toc440462417"/>
      <w:bookmarkStart w:id="6" w:name="_Toc448912327"/>
      <w:bookmarkStart w:id="7" w:name="_Toc452317237"/>
      <w:r w:rsidRPr="00F62869">
        <w:lastRenderedPageBreak/>
        <w:t>Uvod</w:t>
      </w:r>
      <w:bookmarkEnd w:id="1"/>
      <w:bookmarkEnd w:id="2"/>
      <w:bookmarkEnd w:id="3"/>
      <w:bookmarkEnd w:id="4"/>
      <w:bookmarkEnd w:id="5"/>
      <w:bookmarkEnd w:id="6"/>
      <w:bookmarkEnd w:id="7"/>
    </w:p>
    <w:p w14:paraId="579A98BF" w14:textId="1C7E847C" w:rsidR="00A273BE" w:rsidRPr="00F62869" w:rsidRDefault="00A273BE" w:rsidP="00304258">
      <w:pPr>
        <w:pStyle w:val="Naslov2"/>
      </w:pPr>
      <w:bookmarkStart w:id="8" w:name="_Toc431816509"/>
      <w:bookmarkStart w:id="9" w:name="_Toc431825530"/>
      <w:bookmarkStart w:id="10" w:name="_Toc431831394"/>
      <w:bookmarkStart w:id="11" w:name="_Toc431832943"/>
      <w:bookmarkStart w:id="12" w:name="_Toc440462418"/>
      <w:bookmarkStart w:id="13" w:name="_Toc448912328"/>
      <w:bookmarkStart w:id="14" w:name="_Toc452317238"/>
      <w:r w:rsidRPr="00F62869">
        <w:t>Strateška procjena utjecaja na okoliš</w:t>
      </w:r>
      <w:bookmarkEnd w:id="8"/>
      <w:bookmarkEnd w:id="9"/>
      <w:bookmarkEnd w:id="10"/>
      <w:bookmarkEnd w:id="11"/>
      <w:bookmarkEnd w:id="12"/>
      <w:bookmarkEnd w:id="13"/>
      <w:bookmarkEnd w:id="14"/>
    </w:p>
    <w:p w14:paraId="1AAB2405" w14:textId="4ADC4C41" w:rsidR="00422518" w:rsidRPr="00F62869" w:rsidRDefault="002B2042" w:rsidP="0064069E">
      <w:r w:rsidRPr="00F62869">
        <w:t xml:space="preserve">Strateška procjena utjecaja na okoliš je postupak kojim se </w:t>
      </w:r>
      <w:proofErr w:type="spellStart"/>
      <w:r w:rsidRPr="00F62869">
        <w:t>proc</w:t>
      </w:r>
      <w:r w:rsidR="00912F7F" w:rsidRPr="00F62869">
        <w:t>i</w:t>
      </w:r>
      <w:r w:rsidRPr="00F62869">
        <w:t>jenjuju</w:t>
      </w:r>
      <w:proofErr w:type="spellEnd"/>
      <w:r w:rsidRPr="00F62869">
        <w:t xml:space="preserve"> vjerojatno značajni utjecaji na okoliš koji mogu nastati provedbom strategije, plana ili programa. Strateškom procjenom stvara se osnova za promicanje održivog razvitka kroz objedinjavanje uvjeta za zaštitu okoliša u strategije, planove i programe pojedinog područja. Time se omogućava da se mjerodavne odluke o prihvaćanju strategija, plana i programa donose uz poznavanje mogućih značajnih utjecaja koje bi strategija, plan i program svojom provedbom mogao imati na okoliš, a nositeljima zahvata pružaju se okviri djelovanja i daje se mogućnost uključivanja bitnih elemenata zaštite okoliša u donošenju odluka (</w:t>
      </w:r>
      <w:r w:rsidR="001206E8" w:rsidRPr="00F62869">
        <w:rPr>
          <w:i/>
        </w:rPr>
        <w:t>Zakon o zaštiti okoliša</w:t>
      </w:r>
      <w:r w:rsidR="00163478" w:rsidRPr="00F62869">
        <w:t xml:space="preserve"> </w:t>
      </w:r>
      <w:r w:rsidRPr="00F62869">
        <w:t xml:space="preserve">NN </w:t>
      </w:r>
      <w:r w:rsidR="00163478" w:rsidRPr="00F62869">
        <w:t xml:space="preserve">80/13, </w:t>
      </w:r>
      <w:r w:rsidRPr="00F62869">
        <w:t>78/15).</w:t>
      </w:r>
    </w:p>
    <w:p w14:paraId="7B66EE9E" w14:textId="77777777" w:rsidR="0064069E" w:rsidRPr="00F62869" w:rsidRDefault="0064069E" w:rsidP="0064069E"/>
    <w:p w14:paraId="28063A18" w14:textId="7384B0FB" w:rsidR="00631C77" w:rsidRPr="00F62869" w:rsidRDefault="002B3D2A" w:rsidP="00585F98">
      <w:r w:rsidRPr="00F62869">
        <w:t xml:space="preserve">Izrađivač i koordinator </w:t>
      </w:r>
      <w:r w:rsidR="0064069E" w:rsidRPr="00F62869">
        <w:t xml:space="preserve">Strategije razvoja </w:t>
      </w:r>
      <w:r w:rsidR="00CB7F9F" w:rsidRPr="00F62869">
        <w:t>K</w:t>
      </w:r>
      <w:r w:rsidR="0064069E" w:rsidRPr="00F62869">
        <w:t xml:space="preserve">rapinsko-zagorske županije do 2020. </w:t>
      </w:r>
      <w:r w:rsidR="00D77A3E" w:rsidRPr="00F62869">
        <w:t>godine</w:t>
      </w:r>
      <w:r w:rsidR="00072B96" w:rsidRPr="00F62869">
        <w:t xml:space="preserve"> (</w:t>
      </w:r>
      <w:r w:rsidR="00E72F4D" w:rsidRPr="00F62869">
        <w:t>u daljnjem tekstu:</w:t>
      </w:r>
      <w:r w:rsidR="008053A0" w:rsidRPr="00F62869">
        <w:t xml:space="preserve"> Strategija</w:t>
      </w:r>
      <w:r w:rsidR="00072B96" w:rsidRPr="00F62869">
        <w:t>)</w:t>
      </w:r>
      <w:r w:rsidR="00163478" w:rsidRPr="00F62869">
        <w:t xml:space="preserve"> </w:t>
      </w:r>
      <w:r w:rsidRPr="00F62869">
        <w:t>je</w:t>
      </w:r>
      <w:r w:rsidR="0064069E" w:rsidRPr="00F62869">
        <w:t xml:space="preserve"> Zagorska razvojna agencija d.o.o.</w:t>
      </w:r>
      <w:r w:rsidR="00384825" w:rsidRPr="00F62869">
        <w:t xml:space="preserve"> (u daljnjem tekstu: </w:t>
      </w:r>
      <w:r w:rsidR="00365C81" w:rsidRPr="00F62869">
        <w:t>Naručitelj</w:t>
      </w:r>
      <w:r w:rsidR="00384825" w:rsidRPr="00F62869">
        <w:t>)</w:t>
      </w:r>
      <w:r w:rsidR="00CB7F9F" w:rsidRPr="00F62869">
        <w:t>.</w:t>
      </w:r>
      <w:r w:rsidRPr="00F62869">
        <w:t xml:space="preserve"> </w:t>
      </w:r>
      <w:r w:rsidR="002B2042" w:rsidRPr="00F62869">
        <w:t xml:space="preserve">Postupak strateške procjene utjecaja </w:t>
      </w:r>
      <w:r w:rsidR="00163478" w:rsidRPr="00F62869">
        <w:t xml:space="preserve">na okoliš za Strategiju </w:t>
      </w:r>
      <w:r w:rsidR="002B2042" w:rsidRPr="00F62869">
        <w:t xml:space="preserve">provodi se temeljem odredbi </w:t>
      </w:r>
      <w:r w:rsidR="002B2042" w:rsidRPr="00F62869">
        <w:rPr>
          <w:i/>
        </w:rPr>
        <w:t>Zak</w:t>
      </w:r>
      <w:r w:rsidR="00163478" w:rsidRPr="00F62869">
        <w:rPr>
          <w:i/>
        </w:rPr>
        <w:t>ona o zaštiti okoliša</w:t>
      </w:r>
      <w:r w:rsidR="00163478" w:rsidRPr="00F62869">
        <w:t xml:space="preserve"> (NN 80/13,</w:t>
      </w:r>
      <w:r w:rsidR="002B2042" w:rsidRPr="00F62869">
        <w:t xml:space="preserve"> 78/15), </w:t>
      </w:r>
      <w:r w:rsidR="002B2042" w:rsidRPr="00F62869">
        <w:rPr>
          <w:i/>
        </w:rPr>
        <w:t>Uredbe o strateškoj procjeni utjecaja plana i programa na okoliš</w:t>
      </w:r>
      <w:r w:rsidR="002B2042" w:rsidRPr="00F62869">
        <w:t xml:space="preserve"> (NN 64/08</w:t>
      </w:r>
      <w:r w:rsidR="00A40751" w:rsidRPr="00F62869">
        <w:t>)</w:t>
      </w:r>
      <w:r w:rsidR="0029773F" w:rsidRPr="00F62869">
        <w:t xml:space="preserve"> </w:t>
      </w:r>
      <w:r w:rsidR="002B2042" w:rsidRPr="00F62869">
        <w:t xml:space="preserve">i </w:t>
      </w:r>
      <w:r w:rsidR="002B2042" w:rsidRPr="00F62869">
        <w:rPr>
          <w:i/>
        </w:rPr>
        <w:t>Pravilnika o povjerenstvu za stratešku procjenu</w:t>
      </w:r>
      <w:r w:rsidR="002B2042" w:rsidRPr="00F62869">
        <w:t xml:space="preserve"> (NN 70/08). Ovim postupkom se </w:t>
      </w:r>
      <w:proofErr w:type="spellStart"/>
      <w:r w:rsidR="002B2042" w:rsidRPr="00F62869">
        <w:t>proc</w:t>
      </w:r>
      <w:r w:rsidR="00912F7F" w:rsidRPr="00F62869">
        <w:t>i</w:t>
      </w:r>
      <w:r w:rsidR="002B2042" w:rsidRPr="00F62869">
        <w:t>jenjuju</w:t>
      </w:r>
      <w:proofErr w:type="spellEnd"/>
      <w:r w:rsidR="002B2042" w:rsidRPr="00F62869">
        <w:t>, u najranijoj fazi izrade nacrta</w:t>
      </w:r>
      <w:r w:rsidR="001C3658" w:rsidRPr="00F62869">
        <w:t xml:space="preserve"> Strategije</w:t>
      </w:r>
      <w:r w:rsidR="002B2042" w:rsidRPr="00F62869">
        <w:t xml:space="preserve">, vjerojatno značajni utjecaji na okoliš i zdravlje ljudi koji mogu nastati provedbom </w:t>
      </w:r>
      <w:r w:rsidR="00912F7F" w:rsidRPr="00F62869">
        <w:t>iste</w:t>
      </w:r>
      <w:r w:rsidR="002B2042" w:rsidRPr="00F62869">
        <w:t xml:space="preserve">. </w:t>
      </w:r>
    </w:p>
    <w:p w14:paraId="034EC026" w14:textId="77777777" w:rsidR="00392CB9" w:rsidRPr="00F62869" w:rsidRDefault="00392CB9" w:rsidP="00585F98"/>
    <w:p w14:paraId="431A7FE4" w14:textId="786CEB8B" w:rsidR="00631C77" w:rsidRPr="00F62869" w:rsidRDefault="00392CB9" w:rsidP="00585F98">
      <w:r w:rsidRPr="00F62869">
        <w:t xml:space="preserve">Za Strategiju je proveden postupak Ocjene prihvatljivosti za ekološku mrežu te je </w:t>
      </w:r>
      <w:r w:rsidR="009941EA" w:rsidRPr="00F62869">
        <w:t>Rješenjem Ministarstva zaštite okoliša i prirode (</w:t>
      </w:r>
      <w:r w:rsidR="0023753D" w:rsidRPr="00F62869">
        <w:t>KLASA: UP/I 612-07/15-71/199, URBROJ: 517-07-2-1-15-4)</w:t>
      </w:r>
      <w:r w:rsidRPr="00F62869">
        <w:t xml:space="preserve"> </w:t>
      </w:r>
      <w:r w:rsidR="00E250CF" w:rsidRPr="00F62869">
        <w:t xml:space="preserve">zaključeno </w:t>
      </w:r>
      <w:r w:rsidRPr="00F62869">
        <w:t xml:space="preserve">da </w:t>
      </w:r>
      <w:r w:rsidR="005879F2" w:rsidRPr="00F62869">
        <w:t xml:space="preserve">je Strategija </w:t>
      </w:r>
      <w:r w:rsidR="003F1607" w:rsidRPr="00F62869">
        <w:t xml:space="preserve">prihvatljiva za ekološku mrežu. </w:t>
      </w:r>
      <w:r w:rsidR="00D77A3E" w:rsidRPr="00F62869">
        <w:t xml:space="preserve">Iz tog razloga </w:t>
      </w:r>
      <w:r w:rsidR="003F22B1" w:rsidRPr="00F62869">
        <w:t>Stratešk</w:t>
      </w:r>
      <w:r w:rsidR="00D77A3E" w:rsidRPr="00F62869">
        <w:t>a studija</w:t>
      </w:r>
      <w:r w:rsidR="003F22B1" w:rsidRPr="00F62869">
        <w:t xml:space="preserve"> </w:t>
      </w:r>
      <w:r w:rsidR="00D77A3E" w:rsidRPr="00F62869">
        <w:t xml:space="preserve">utjecaja na okoliš </w:t>
      </w:r>
      <w:r w:rsidR="0064069E" w:rsidRPr="00F62869">
        <w:rPr>
          <w:szCs w:val="22"/>
        </w:rPr>
        <w:t>Strategije</w:t>
      </w:r>
      <w:r w:rsidR="00D77A3E" w:rsidRPr="00F62869">
        <w:rPr>
          <w:sz w:val="18"/>
          <w:szCs w:val="48"/>
        </w:rPr>
        <w:t xml:space="preserve"> </w:t>
      </w:r>
      <w:r w:rsidR="00650160" w:rsidRPr="00F62869">
        <w:t xml:space="preserve">(u daljnjem tekstu: Studija) ne uključuje </w:t>
      </w:r>
      <w:r w:rsidRPr="00F62869">
        <w:t>poglavlje koje utvrđuje utjecaje na ekološku mrežu, sukladno posebnim propisima kojima se uređuje zaštita prirode.</w:t>
      </w:r>
      <w:r w:rsidR="00470AFC" w:rsidRPr="00F62869">
        <w:t xml:space="preserve"> </w:t>
      </w:r>
    </w:p>
    <w:p w14:paraId="1B1E6911" w14:textId="77777777" w:rsidR="00585F98" w:rsidRPr="00F62869" w:rsidRDefault="00585F98" w:rsidP="0064069E"/>
    <w:p w14:paraId="04D1E1D7" w14:textId="5657193F" w:rsidR="005A4204" w:rsidRPr="00F62869" w:rsidRDefault="002B2042" w:rsidP="000D7DF2">
      <w:pPr>
        <w:spacing w:before="120"/>
        <w:contextualSpacing w:val="0"/>
        <w:rPr>
          <w:rFonts w:cs="Arial"/>
          <w:szCs w:val="22"/>
        </w:rPr>
      </w:pPr>
      <w:r w:rsidRPr="00F62869">
        <w:rPr>
          <w:rFonts w:cs="Arial"/>
          <w:szCs w:val="22"/>
        </w:rPr>
        <w:t xml:space="preserve">Studija je stručna podloga koja se prilaže uz </w:t>
      </w:r>
      <w:r w:rsidR="00213F25" w:rsidRPr="00F62869">
        <w:rPr>
          <w:rFonts w:cs="Arial"/>
          <w:szCs w:val="22"/>
        </w:rPr>
        <w:t>Strategiju</w:t>
      </w:r>
      <w:r w:rsidRPr="00F62869">
        <w:rPr>
          <w:rFonts w:cs="Arial"/>
          <w:szCs w:val="22"/>
        </w:rPr>
        <w:t xml:space="preserve"> te obuhvaća sve potrebne podatke, obrazloženja i opise u tekstualnom i grafičkom obliku. Studijom se određuju, opisuju i </w:t>
      </w:r>
      <w:proofErr w:type="spellStart"/>
      <w:r w:rsidRPr="00F62869">
        <w:rPr>
          <w:rFonts w:cs="Arial"/>
          <w:szCs w:val="22"/>
        </w:rPr>
        <w:t>proc</w:t>
      </w:r>
      <w:r w:rsidR="00912F7F" w:rsidRPr="00F62869">
        <w:rPr>
          <w:rFonts w:cs="Arial"/>
          <w:szCs w:val="22"/>
        </w:rPr>
        <w:t>i</w:t>
      </w:r>
      <w:r w:rsidRPr="00F62869">
        <w:rPr>
          <w:rFonts w:cs="Arial"/>
          <w:szCs w:val="22"/>
        </w:rPr>
        <w:t>jenjuju</w:t>
      </w:r>
      <w:proofErr w:type="spellEnd"/>
      <w:r w:rsidRPr="00F62869">
        <w:rPr>
          <w:rFonts w:cs="Arial"/>
          <w:szCs w:val="22"/>
        </w:rPr>
        <w:t xml:space="preserve"> vjerojatno značajni utjecaji na okoliš i zdravlje koji mogu nastati provedbom </w:t>
      </w:r>
      <w:r w:rsidR="005A4204" w:rsidRPr="00F62869">
        <w:rPr>
          <w:rFonts w:cs="Arial"/>
          <w:szCs w:val="22"/>
        </w:rPr>
        <w:t>Strategije</w:t>
      </w:r>
      <w:r w:rsidRPr="00F62869">
        <w:rPr>
          <w:rFonts w:cs="Arial"/>
          <w:szCs w:val="22"/>
        </w:rPr>
        <w:t>. Namjera je osigurati da posljedice po okoliš i zdravlje budu oc</w:t>
      </w:r>
      <w:r w:rsidR="00E377C2" w:rsidRPr="00F62869">
        <w:rPr>
          <w:rFonts w:cs="Arial"/>
          <w:szCs w:val="22"/>
        </w:rPr>
        <w:t>i</w:t>
      </w:r>
      <w:r w:rsidRPr="00F62869">
        <w:rPr>
          <w:rFonts w:cs="Arial"/>
          <w:szCs w:val="22"/>
        </w:rPr>
        <w:t>jenjene za vrijeme pripreme</w:t>
      </w:r>
      <w:r w:rsidR="005A4204" w:rsidRPr="00F62869">
        <w:rPr>
          <w:rFonts w:cs="Arial"/>
          <w:szCs w:val="22"/>
        </w:rPr>
        <w:t xml:space="preserve"> Strategije</w:t>
      </w:r>
      <w:r w:rsidRPr="00F62869">
        <w:rPr>
          <w:rFonts w:cs="Arial"/>
          <w:szCs w:val="22"/>
        </w:rPr>
        <w:t xml:space="preserve">, prije utvrđivanja konačnog prijedloga i upućivanja u postupak </w:t>
      </w:r>
      <w:r w:rsidR="007F2A78" w:rsidRPr="00F62869">
        <w:rPr>
          <w:rFonts w:cs="Arial"/>
          <w:szCs w:val="22"/>
        </w:rPr>
        <w:t xml:space="preserve">njezina </w:t>
      </w:r>
      <w:r w:rsidRPr="00F62869">
        <w:rPr>
          <w:rFonts w:cs="Arial"/>
          <w:szCs w:val="22"/>
        </w:rPr>
        <w:t xml:space="preserve">donošenja. </w:t>
      </w:r>
    </w:p>
    <w:p w14:paraId="431AC788" w14:textId="6DFC2D0F" w:rsidR="00BD3A54" w:rsidRPr="00F62869" w:rsidRDefault="002B2042" w:rsidP="007E2E50">
      <w:pPr>
        <w:rPr>
          <w:rFonts w:cs="Arial"/>
          <w:szCs w:val="22"/>
        </w:rPr>
      </w:pPr>
      <w:r w:rsidRPr="00F62869">
        <w:rPr>
          <w:rFonts w:cs="Arial"/>
          <w:szCs w:val="22"/>
        </w:rPr>
        <w:t>Postupak provedbe strateške procjene utjecaja na okoliš također pruža priliku dionicima da sudjeluju u postupku, a osigurava se i informiranje i sudjelovanje javnosti za vrijeme postupka donošenja odluka. Nositeljima zahvata pružaju se okviri djelovanja i daje se mogućnost uključivanja bitnih elemenata zašti</w:t>
      </w:r>
      <w:r w:rsidR="00422518" w:rsidRPr="00F62869">
        <w:rPr>
          <w:rFonts w:cs="Arial"/>
          <w:szCs w:val="22"/>
        </w:rPr>
        <w:t xml:space="preserve">te okoliša u donošenje odluka. </w:t>
      </w:r>
    </w:p>
    <w:p w14:paraId="75657948" w14:textId="10ADA9BB" w:rsidR="00BD3A54" w:rsidRPr="00F62869" w:rsidRDefault="002B2042" w:rsidP="00422518">
      <w:pPr>
        <w:rPr>
          <w:rFonts w:cs="Times New Roman"/>
        </w:rPr>
      </w:pPr>
      <w:r w:rsidRPr="00F62869">
        <w:rPr>
          <w:rFonts w:eastAsia="Arial" w:cs="Times New Roman"/>
        </w:rPr>
        <w:t>Direktiva 2001/42/EZ Europskoga parlamenta i Vijeća o procjeni učinaka određenih planova i programa na okoliš</w:t>
      </w:r>
      <w:r w:rsidRPr="00F62869">
        <w:rPr>
          <w:rFonts w:eastAsia="Arial" w:cs="Times New Roman"/>
          <w:b/>
        </w:rPr>
        <w:t xml:space="preserve"> </w:t>
      </w:r>
      <w:r w:rsidRPr="00F62869">
        <w:rPr>
          <w:rFonts w:eastAsia="Arial" w:cs="Times New Roman"/>
        </w:rPr>
        <w:t xml:space="preserve">(SEA direktiva) je na snazi od 2001. godine. U </w:t>
      </w:r>
      <w:r w:rsidR="00EA36DF" w:rsidRPr="00F62869">
        <w:rPr>
          <w:rFonts w:eastAsia="Arial" w:cs="Times New Roman"/>
        </w:rPr>
        <w:t>RH</w:t>
      </w:r>
      <w:r w:rsidRPr="00F62869">
        <w:rPr>
          <w:rFonts w:eastAsia="Arial" w:cs="Times New Roman"/>
        </w:rPr>
        <w:t xml:space="preserve"> zakonski okvir za izradu strateških studija usklađen sa SEA direktivom </w:t>
      </w:r>
      <w:r w:rsidR="007A41E2" w:rsidRPr="00F62869">
        <w:rPr>
          <w:rFonts w:eastAsia="Arial" w:cs="Times New Roman"/>
        </w:rPr>
        <w:t>čini sljedeća legislativa</w:t>
      </w:r>
      <w:r w:rsidRPr="00F62869">
        <w:rPr>
          <w:rFonts w:eastAsia="Arial" w:cs="Times New Roman"/>
        </w:rPr>
        <w:t xml:space="preserve">: </w:t>
      </w:r>
      <w:r w:rsidRPr="00F62869">
        <w:rPr>
          <w:rFonts w:eastAsia="Arial" w:cs="Times New Roman"/>
          <w:i/>
        </w:rPr>
        <w:t>Zakon o zašt</w:t>
      </w:r>
      <w:r w:rsidR="007A41E2" w:rsidRPr="00F62869">
        <w:rPr>
          <w:rFonts w:eastAsia="Arial" w:cs="Times New Roman"/>
          <w:i/>
        </w:rPr>
        <w:t>iti okoliša</w:t>
      </w:r>
      <w:r w:rsidR="007A41E2" w:rsidRPr="00F62869">
        <w:rPr>
          <w:rFonts w:eastAsia="Arial" w:cs="Times New Roman"/>
        </w:rPr>
        <w:t xml:space="preserve"> (NN 80/13, </w:t>
      </w:r>
      <w:r w:rsidRPr="00F62869">
        <w:rPr>
          <w:rFonts w:eastAsia="Arial" w:cs="Times New Roman"/>
        </w:rPr>
        <w:t xml:space="preserve">78/15), </w:t>
      </w:r>
      <w:r w:rsidRPr="00F62869">
        <w:rPr>
          <w:rFonts w:eastAsia="Arial" w:cs="Times New Roman"/>
          <w:i/>
        </w:rPr>
        <w:t>Uredba o strateškoj procjeni utjecaja plana i programa na okoliš</w:t>
      </w:r>
      <w:r w:rsidRPr="00F62869">
        <w:rPr>
          <w:rFonts w:eastAsia="Arial" w:cs="Times New Roman"/>
        </w:rPr>
        <w:t xml:space="preserve"> (NN 64/08) i </w:t>
      </w:r>
      <w:r w:rsidRPr="00F62869">
        <w:rPr>
          <w:rFonts w:eastAsia="Arial" w:cs="Times New Roman"/>
          <w:i/>
        </w:rPr>
        <w:t>Pravilnik o povjerenstvu za stratešku procjenu</w:t>
      </w:r>
      <w:r w:rsidRPr="00F62869">
        <w:rPr>
          <w:rFonts w:eastAsia="Arial" w:cs="Times New Roman"/>
        </w:rPr>
        <w:t xml:space="preserve"> (NN 70/08). Navedeni propisi su u skladu i s Konvencijom o procjeni utjecaja na okoliš preko državnih granica (</w:t>
      </w:r>
      <w:proofErr w:type="spellStart"/>
      <w:r w:rsidRPr="00F62869">
        <w:rPr>
          <w:rFonts w:eastAsia="Arial" w:cs="Times New Roman"/>
        </w:rPr>
        <w:t>Espoo</w:t>
      </w:r>
      <w:proofErr w:type="spellEnd"/>
      <w:r w:rsidRPr="00F62869">
        <w:rPr>
          <w:rFonts w:eastAsia="Arial" w:cs="Times New Roman"/>
        </w:rPr>
        <w:t>, 1991), koja obvezuje države da obavještavaju i konzultiraju se u svim velikim projektima koji bi mogli imati utjecaj na okoliš preko državnih granica te s Protokolom o strateškoj procjeni okoliša</w:t>
      </w:r>
      <w:r w:rsidR="007A41E2" w:rsidRPr="00F62869">
        <w:rPr>
          <w:rFonts w:eastAsia="Arial" w:cs="Times New Roman"/>
        </w:rPr>
        <w:t xml:space="preserve"> (Kijev, 2003)</w:t>
      </w:r>
      <w:r w:rsidRPr="00F62869">
        <w:rPr>
          <w:rFonts w:eastAsia="Arial" w:cs="Times New Roman"/>
        </w:rPr>
        <w:t xml:space="preserve">. Konvencija o procjeni utjecaja na okoliš preko državnih granica usvojena je Odlukom o proglašenju </w:t>
      </w:r>
      <w:r w:rsidRPr="00F62869">
        <w:rPr>
          <w:rFonts w:eastAsia="Arial" w:cs="Times New Roman"/>
          <w:i/>
        </w:rPr>
        <w:t>Zakona o potvrđivanju Konvencije o procjeni utjecaja na okoliš preko državnih granica</w:t>
      </w:r>
      <w:r w:rsidRPr="00F62869">
        <w:rPr>
          <w:rFonts w:eastAsia="Arial" w:cs="Times New Roman"/>
        </w:rPr>
        <w:t xml:space="preserve"> (NN 06/96), a Protokol o strateškoj procjeni okoliša usvojen je Odlukom o proglašenju </w:t>
      </w:r>
      <w:r w:rsidRPr="00F62869">
        <w:rPr>
          <w:rFonts w:eastAsia="Arial" w:cs="Times New Roman"/>
          <w:i/>
        </w:rPr>
        <w:t>Zakona o potvrđivanju Protokola o strateškoj procjeni okoliša uz Konvenciju o procjeni utjecaja na okoliš prek</w:t>
      </w:r>
      <w:r w:rsidR="00422518" w:rsidRPr="00F62869">
        <w:rPr>
          <w:rFonts w:eastAsia="Arial" w:cs="Times New Roman"/>
          <w:i/>
        </w:rPr>
        <w:t>o državnih granica</w:t>
      </w:r>
      <w:r w:rsidR="00422518" w:rsidRPr="00F62869">
        <w:rPr>
          <w:rFonts w:eastAsia="Arial" w:cs="Times New Roman"/>
        </w:rPr>
        <w:t xml:space="preserve"> (NN 07/09). </w:t>
      </w:r>
    </w:p>
    <w:p w14:paraId="2E1199E6" w14:textId="77777777" w:rsidR="00854377" w:rsidRPr="00F62869" w:rsidRDefault="00854377" w:rsidP="00555A2A"/>
    <w:p w14:paraId="3AC2F818" w14:textId="70D72843" w:rsidR="002B2042" w:rsidRPr="00F62869" w:rsidRDefault="002B2042" w:rsidP="00555A2A">
      <w:r w:rsidRPr="00F62869">
        <w:t xml:space="preserve">U slučaju postupka </w:t>
      </w:r>
      <w:r w:rsidR="007A41E2" w:rsidRPr="00F62869">
        <w:t>strateške procjene utjecaja na okoliš za Strategiju</w:t>
      </w:r>
      <w:r w:rsidRPr="00F62869">
        <w:t xml:space="preserve">, </w:t>
      </w:r>
      <w:r w:rsidR="007A41E2" w:rsidRPr="00F62869">
        <w:t>z</w:t>
      </w:r>
      <w:r w:rsidRPr="00F62869">
        <w:t xml:space="preserve">a </w:t>
      </w:r>
      <w:r w:rsidR="007A41E2" w:rsidRPr="00F62869">
        <w:t>njezinu je</w:t>
      </w:r>
      <w:r w:rsidRPr="00F62869">
        <w:t xml:space="preserve"> provedbu</w:t>
      </w:r>
      <w:r w:rsidR="007A41E2" w:rsidRPr="00F62869">
        <w:t>,</w:t>
      </w:r>
      <w:r w:rsidRPr="00F62869">
        <w:t xml:space="preserve"> prema Za</w:t>
      </w:r>
      <w:r w:rsidRPr="00F62869">
        <w:rPr>
          <w:i/>
        </w:rPr>
        <w:t>konu o zaštiti okoliša</w:t>
      </w:r>
      <w:r w:rsidR="00641CC5" w:rsidRPr="00F62869">
        <w:rPr>
          <w:i/>
        </w:rPr>
        <w:t xml:space="preserve"> </w:t>
      </w:r>
      <w:r w:rsidR="00641CC5" w:rsidRPr="00F62869">
        <w:t xml:space="preserve">(NN 80/13, 78/15), </w:t>
      </w:r>
      <w:r w:rsidR="00A700C8" w:rsidRPr="00F62869">
        <w:t xml:space="preserve">nadležan Upravni odjel </w:t>
      </w:r>
      <w:r w:rsidR="00A700C8" w:rsidRPr="00F62869">
        <w:rPr>
          <w:rFonts w:cs="Tahoma"/>
        </w:rPr>
        <w:t xml:space="preserve">za gospodarstvo poljoprivredu, promet, </w:t>
      </w:r>
      <w:proofErr w:type="spellStart"/>
      <w:r w:rsidR="00A700C8" w:rsidRPr="00F62869">
        <w:rPr>
          <w:rFonts w:cs="Tahoma"/>
        </w:rPr>
        <w:t>komualnu</w:t>
      </w:r>
      <w:proofErr w:type="spellEnd"/>
      <w:r w:rsidR="00A700C8" w:rsidRPr="00F62869">
        <w:rPr>
          <w:rFonts w:cs="Tahoma"/>
        </w:rPr>
        <w:t xml:space="preserve"> infrastrukturu i EU fondove Krapinsko-zagorske županije</w:t>
      </w:r>
      <w:r w:rsidRPr="00F62869">
        <w:t xml:space="preserve">. </w:t>
      </w:r>
      <w:r w:rsidR="00A700C8" w:rsidRPr="00F62869">
        <w:t xml:space="preserve">Upravni odjel </w:t>
      </w:r>
      <w:r w:rsidR="00DE2A95" w:rsidRPr="00F62869">
        <w:t>prove</w:t>
      </w:r>
      <w:r w:rsidRPr="00F62869">
        <w:t>o</w:t>
      </w:r>
      <w:r w:rsidR="00A700C8" w:rsidRPr="00F62869">
        <w:t xml:space="preserve"> je</w:t>
      </w:r>
      <w:r w:rsidRPr="00F62869">
        <w:t xml:space="preserve"> postupak analitičkog pregleda te je </w:t>
      </w:r>
      <w:r w:rsidR="00355256" w:rsidRPr="00F62869">
        <w:t>2</w:t>
      </w:r>
      <w:r w:rsidR="00A700C8" w:rsidRPr="00F62869">
        <w:t>8</w:t>
      </w:r>
      <w:r w:rsidRPr="00F62869">
        <w:t xml:space="preserve">. </w:t>
      </w:r>
      <w:r w:rsidR="00A700C8" w:rsidRPr="00F62869">
        <w:t>listopada</w:t>
      </w:r>
      <w:r w:rsidRPr="00F62869">
        <w:t xml:space="preserve"> 201</w:t>
      </w:r>
      <w:r w:rsidR="00355256" w:rsidRPr="00F62869">
        <w:t>5</w:t>
      </w:r>
      <w:r w:rsidRPr="00F62869">
        <w:t xml:space="preserve">. godine </w:t>
      </w:r>
      <w:r w:rsidR="00355256" w:rsidRPr="00F62869">
        <w:t>donio O</w:t>
      </w:r>
      <w:r w:rsidRPr="00F62869">
        <w:t xml:space="preserve">dluku o </w:t>
      </w:r>
      <w:r w:rsidR="00A700C8" w:rsidRPr="00F62869">
        <w:t>započinjanju</w:t>
      </w:r>
      <w:r w:rsidRPr="00F62869">
        <w:t xml:space="preserve"> postupka </w:t>
      </w:r>
      <w:r w:rsidR="00355256" w:rsidRPr="00F62869">
        <w:t xml:space="preserve">strateške procjene utjecaja </w:t>
      </w:r>
      <w:r w:rsidR="00A700C8" w:rsidRPr="00F62869">
        <w:t xml:space="preserve">na okoliš </w:t>
      </w:r>
      <w:r w:rsidR="00355256" w:rsidRPr="00F62869">
        <w:t>Strategije</w:t>
      </w:r>
      <w:r w:rsidRPr="00F62869">
        <w:t xml:space="preserve"> </w:t>
      </w:r>
      <w:r w:rsidR="007C5E35" w:rsidRPr="00F62869">
        <w:t xml:space="preserve">razvoja Krapinsko-zagorske županije do 2020. godine </w:t>
      </w:r>
      <w:r w:rsidRPr="00F62869">
        <w:t xml:space="preserve">(KLASA: </w:t>
      </w:r>
      <w:r w:rsidR="00A700C8" w:rsidRPr="00F62869">
        <w:t>340-01/15-01/59</w:t>
      </w:r>
      <w:r w:rsidRPr="00F62869">
        <w:t xml:space="preserve">; URBROJ: </w:t>
      </w:r>
      <w:r w:rsidR="00A700C8" w:rsidRPr="00F62869">
        <w:t>2140/1-02-15-04</w:t>
      </w:r>
      <w:r w:rsidR="00CD028B" w:rsidRPr="00F62869">
        <w:t>).</w:t>
      </w:r>
    </w:p>
    <w:p w14:paraId="7BB6EE0C" w14:textId="6EDDC1D3" w:rsidR="00A273BE" w:rsidRPr="00F62869" w:rsidRDefault="00A273BE" w:rsidP="00242229">
      <w:pPr>
        <w:pStyle w:val="Naslov3"/>
      </w:pPr>
      <w:bookmarkStart w:id="15" w:name="_Toc431816510"/>
      <w:bookmarkStart w:id="16" w:name="_Toc431825531"/>
      <w:bookmarkStart w:id="17" w:name="_Toc431831395"/>
      <w:bookmarkStart w:id="18" w:name="_Toc431832944"/>
      <w:r w:rsidRPr="00F62869">
        <w:lastRenderedPageBreak/>
        <w:t>Utvrđivanje sadržaja Studije</w:t>
      </w:r>
      <w:bookmarkEnd w:id="15"/>
      <w:bookmarkEnd w:id="16"/>
      <w:bookmarkEnd w:id="17"/>
      <w:bookmarkEnd w:id="18"/>
    </w:p>
    <w:p w14:paraId="468070D8" w14:textId="761EFB88" w:rsidR="00167E2F" w:rsidRPr="00F62869" w:rsidRDefault="00167E2F" w:rsidP="007E2E50">
      <w:pPr>
        <w:rPr>
          <w:rFonts w:cs="Tahoma"/>
        </w:rPr>
      </w:pPr>
      <w:r w:rsidRPr="00F62869">
        <w:rPr>
          <w:rFonts w:cs="Tahoma"/>
          <w:szCs w:val="22"/>
        </w:rPr>
        <w:t xml:space="preserve">MZOIP je postupkom prethodne ocjene prihvatljivosti Programa za ekološku mrežu 25. svibnja 2015. godine donijelo Rješenje (Klasa: 612-07/15-71/101, </w:t>
      </w:r>
      <w:proofErr w:type="spellStart"/>
      <w:r w:rsidRPr="00F62869">
        <w:rPr>
          <w:rFonts w:cs="Tahoma"/>
          <w:szCs w:val="22"/>
        </w:rPr>
        <w:t>UrBroj</w:t>
      </w:r>
      <w:proofErr w:type="spellEnd"/>
      <w:r w:rsidRPr="00F62869">
        <w:rPr>
          <w:rFonts w:cs="Tahoma"/>
          <w:szCs w:val="22"/>
        </w:rPr>
        <w:t xml:space="preserve">: 517-07-2-1-1-15-4), da je </w:t>
      </w:r>
      <w:r w:rsidRPr="00F62869">
        <w:t>Strategija razvoja Krapinsko-zagorske županije do 2020. godine</w:t>
      </w:r>
      <w:r w:rsidRPr="00F62869">
        <w:rPr>
          <w:rFonts w:cs="Tahoma"/>
          <w:szCs w:val="22"/>
        </w:rPr>
        <w:t xml:space="preserve"> prihvatljiva za ekološku mrežu te nije potrebno provesti </w:t>
      </w:r>
      <w:r w:rsidRPr="00F62869">
        <w:t>Glavnu ocjenu Programa</w:t>
      </w:r>
      <w:r w:rsidR="00FC69B3" w:rsidRPr="00F62869">
        <w:t>.</w:t>
      </w:r>
      <w:r w:rsidRPr="00F62869">
        <w:t xml:space="preserve"> </w:t>
      </w:r>
    </w:p>
    <w:p w14:paraId="4875EC34" w14:textId="77777777" w:rsidR="00167E2F" w:rsidRPr="00F62869" w:rsidRDefault="00167E2F" w:rsidP="007E2E50">
      <w:pPr>
        <w:rPr>
          <w:rFonts w:cs="Tahoma"/>
        </w:rPr>
      </w:pPr>
    </w:p>
    <w:p w14:paraId="7DAD7D1A" w14:textId="7B7ABF82" w:rsidR="00BD3A54" w:rsidRPr="00F62869" w:rsidRDefault="00CC6984" w:rsidP="007E2E50">
      <w:pPr>
        <w:rPr>
          <w:rFonts w:cs="Tahoma"/>
        </w:rPr>
      </w:pPr>
      <w:r w:rsidRPr="00F62869">
        <w:rPr>
          <w:rFonts w:cs="Tahoma"/>
        </w:rPr>
        <w:t xml:space="preserve">Na temelju članka 68. </w:t>
      </w:r>
      <w:r w:rsidRPr="00F62869">
        <w:rPr>
          <w:rFonts w:cs="Tahoma"/>
          <w:i/>
        </w:rPr>
        <w:t>Zakona o zaštiti okoliša</w:t>
      </w:r>
      <w:r w:rsidRPr="00F62869">
        <w:rPr>
          <w:rFonts w:cs="Tahoma"/>
        </w:rPr>
        <w:t xml:space="preserve"> (NN 80/13</w:t>
      </w:r>
      <w:r w:rsidR="00844CC0" w:rsidRPr="00F62869">
        <w:rPr>
          <w:rFonts w:cs="Tahoma"/>
        </w:rPr>
        <w:t>, 78</w:t>
      </w:r>
      <w:r w:rsidR="004C2E8A" w:rsidRPr="00F62869">
        <w:rPr>
          <w:rFonts w:cs="Tahoma"/>
        </w:rPr>
        <w:t xml:space="preserve">/15) i članka 9. Uredbe, Upravni odjel za gospodarstvo poljoprivredu, promet, </w:t>
      </w:r>
      <w:proofErr w:type="spellStart"/>
      <w:r w:rsidR="004C2E8A" w:rsidRPr="00F62869">
        <w:rPr>
          <w:rFonts w:cs="Tahoma"/>
        </w:rPr>
        <w:t>komualnu</w:t>
      </w:r>
      <w:proofErr w:type="spellEnd"/>
      <w:r w:rsidR="004C2E8A" w:rsidRPr="00F62869">
        <w:rPr>
          <w:rFonts w:cs="Tahoma"/>
        </w:rPr>
        <w:t xml:space="preserve"> infrastrukturu i EU fondove </w:t>
      </w:r>
      <w:r w:rsidR="00384825" w:rsidRPr="00F62869">
        <w:rPr>
          <w:rFonts w:cs="Tahoma"/>
        </w:rPr>
        <w:t xml:space="preserve">Krapinsko-zagorske županije </w:t>
      </w:r>
      <w:r w:rsidR="00C175A2" w:rsidRPr="00F62869">
        <w:rPr>
          <w:rFonts w:cs="Tahoma"/>
        </w:rPr>
        <w:t>(u</w:t>
      </w:r>
      <w:r w:rsidR="00C175A2" w:rsidRPr="00F62869">
        <w:rPr>
          <w:rFonts w:cs="Tahoma"/>
          <w:b/>
        </w:rPr>
        <w:t xml:space="preserve"> </w:t>
      </w:r>
      <w:r w:rsidR="00C175A2" w:rsidRPr="00F62869">
        <w:rPr>
          <w:rFonts w:cs="Tahoma"/>
        </w:rPr>
        <w:t xml:space="preserve">daljnjem tekstu: </w:t>
      </w:r>
      <w:r w:rsidR="00365C81" w:rsidRPr="00F62869">
        <w:rPr>
          <w:rFonts w:cs="Tahoma"/>
        </w:rPr>
        <w:t>Upravni odjel</w:t>
      </w:r>
      <w:r w:rsidR="00C175A2" w:rsidRPr="00F62869">
        <w:rPr>
          <w:rFonts w:cs="Tahoma"/>
        </w:rPr>
        <w:t>)</w:t>
      </w:r>
      <w:r w:rsidR="004C2E8A" w:rsidRPr="00F62869">
        <w:rPr>
          <w:rFonts w:cs="Tahoma"/>
        </w:rPr>
        <w:t xml:space="preserve"> donio je </w:t>
      </w:r>
      <w:r w:rsidR="00015566" w:rsidRPr="00F62869">
        <w:rPr>
          <w:rFonts w:cs="Tahoma"/>
        </w:rPr>
        <w:t xml:space="preserve">7. prosinca 2015. godine </w:t>
      </w:r>
      <w:r w:rsidR="004C2E8A" w:rsidRPr="00F62869">
        <w:rPr>
          <w:rFonts w:cs="Tahoma"/>
        </w:rPr>
        <w:t xml:space="preserve">Odluku o sadržaju </w:t>
      </w:r>
      <w:r w:rsidR="00FE3514" w:rsidRPr="00F62869">
        <w:rPr>
          <w:rFonts w:cs="Tahoma"/>
        </w:rPr>
        <w:t>Studije</w:t>
      </w:r>
      <w:r w:rsidR="0021258C" w:rsidRPr="00F62869">
        <w:rPr>
          <w:rFonts w:cs="Tahoma"/>
        </w:rPr>
        <w:t xml:space="preserve"> (</w:t>
      </w:r>
      <w:r w:rsidR="00015566" w:rsidRPr="00F62869">
        <w:rPr>
          <w:rFonts w:cs="Tahoma"/>
        </w:rPr>
        <w:t>KLASA: 340-01/15-01/59, URBROJ: 2140/1-06-15-25</w:t>
      </w:r>
      <w:r w:rsidR="00015566" w:rsidRPr="00F62869">
        <w:t xml:space="preserve">) </w:t>
      </w:r>
      <w:r w:rsidR="0021258C" w:rsidRPr="00F62869">
        <w:t>(</w:t>
      </w:r>
      <w:hyperlink w:anchor="_Prilog_3_-" w:history="1">
        <w:r w:rsidR="0021258C" w:rsidRPr="00F62869">
          <w:t xml:space="preserve">Prilog </w:t>
        </w:r>
        <w:r w:rsidR="00F3754D" w:rsidRPr="00F62869">
          <w:t>3</w:t>
        </w:r>
      </w:hyperlink>
      <w:r w:rsidR="0021258C" w:rsidRPr="00F62869">
        <w:t>).</w:t>
      </w:r>
      <w:r w:rsidR="0021258C" w:rsidRPr="00F62869">
        <w:rPr>
          <w:rFonts w:cs="Tahoma"/>
        </w:rPr>
        <w:t xml:space="preserve"> </w:t>
      </w:r>
      <w:r w:rsidR="00365C81" w:rsidRPr="00F62869">
        <w:rPr>
          <w:rFonts w:cs="Tahoma"/>
        </w:rPr>
        <w:t xml:space="preserve">Upravni odjel </w:t>
      </w:r>
      <w:r w:rsidR="00DE2A95" w:rsidRPr="00F62869">
        <w:rPr>
          <w:rFonts w:cs="Tahoma"/>
        </w:rPr>
        <w:t>prove</w:t>
      </w:r>
      <w:r w:rsidR="00BD3A54" w:rsidRPr="00F62869">
        <w:rPr>
          <w:rFonts w:cs="Tahoma"/>
        </w:rPr>
        <w:t xml:space="preserve">o </w:t>
      </w:r>
      <w:r w:rsidR="00365C81" w:rsidRPr="00F62869">
        <w:rPr>
          <w:rFonts w:cs="Tahoma"/>
        </w:rPr>
        <w:t xml:space="preserve">je </w:t>
      </w:r>
      <w:r w:rsidR="00BD3A54" w:rsidRPr="00F62869">
        <w:rPr>
          <w:rFonts w:cs="Tahoma"/>
        </w:rPr>
        <w:t xml:space="preserve">postupak određivanja sadržaja </w:t>
      </w:r>
      <w:r w:rsidR="0029773F" w:rsidRPr="00F62869">
        <w:rPr>
          <w:rFonts w:cs="Tahoma"/>
        </w:rPr>
        <w:t>Studije</w:t>
      </w:r>
      <w:r w:rsidR="00BD3A54" w:rsidRPr="00F62869">
        <w:rPr>
          <w:rFonts w:cs="Tahoma"/>
        </w:rPr>
        <w:t xml:space="preserve">, sukladno članku 7. </w:t>
      </w:r>
      <w:r w:rsidR="00BD3A54" w:rsidRPr="00F62869">
        <w:rPr>
          <w:rFonts w:cs="Tahoma"/>
          <w:i/>
        </w:rPr>
        <w:t>Uredbe</w:t>
      </w:r>
      <w:r w:rsidR="00BD3A54" w:rsidRPr="00F62869">
        <w:rPr>
          <w:rFonts w:cs="Tahoma"/>
        </w:rPr>
        <w:t xml:space="preserve">, na način da je </w:t>
      </w:r>
      <w:r w:rsidR="0052300B" w:rsidRPr="00F62869">
        <w:rPr>
          <w:rFonts w:cs="Tahoma"/>
        </w:rPr>
        <w:t>pribavi</w:t>
      </w:r>
      <w:r w:rsidR="00BD3A54" w:rsidRPr="00F62869">
        <w:rPr>
          <w:rFonts w:cs="Tahoma"/>
        </w:rPr>
        <w:t xml:space="preserve">o mišljenja tijela određenih posebnim propisima o sadržaju </w:t>
      </w:r>
      <w:r w:rsidR="0029773F" w:rsidRPr="00F62869">
        <w:rPr>
          <w:rFonts w:cs="Tahoma"/>
        </w:rPr>
        <w:t>Studije</w:t>
      </w:r>
      <w:r w:rsidR="00BD3A54" w:rsidRPr="00F62869">
        <w:rPr>
          <w:rFonts w:cs="Tahoma"/>
        </w:rPr>
        <w:t xml:space="preserve"> i razini obuhvata podataka koji se moraju obraditi u </w:t>
      </w:r>
      <w:r w:rsidR="0029773F" w:rsidRPr="00F62869">
        <w:rPr>
          <w:rFonts w:cs="Tahoma"/>
        </w:rPr>
        <w:t>Studiji</w:t>
      </w:r>
      <w:r w:rsidR="00BD3A54" w:rsidRPr="00F62869">
        <w:rPr>
          <w:rFonts w:cs="Tahoma"/>
        </w:rPr>
        <w:t xml:space="preserve">, vezano na područje iz djelokruga toga tijela. </w:t>
      </w:r>
      <w:r w:rsidR="006F5F4E" w:rsidRPr="00F62869">
        <w:rPr>
          <w:rFonts w:cs="Tahoma"/>
        </w:rPr>
        <w:t xml:space="preserve">Pristigla su </w:t>
      </w:r>
      <w:r w:rsidR="000C6446" w:rsidRPr="00F62869">
        <w:rPr>
          <w:rFonts w:cs="Tahoma"/>
        </w:rPr>
        <w:t>m</w:t>
      </w:r>
      <w:r w:rsidR="0029773F" w:rsidRPr="00F62869">
        <w:rPr>
          <w:rFonts w:cs="Tahoma"/>
        </w:rPr>
        <w:t>išljenja</w:t>
      </w:r>
      <w:r w:rsidR="000C6446" w:rsidRPr="00F62869">
        <w:rPr>
          <w:rFonts w:cs="Tahoma"/>
        </w:rPr>
        <w:t xml:space="preserve"> i/ili prijedlozi</w:t>
      </w:r>
      <w:r w:rsidR="0029773F" w:rsidRPr="00F62869">
        <w:rPr>
          <w:rFonts w:cs="Tahoma"/>
        </w:rPr>
        <w:t xml:space="preserve"> sljedećih tijela</w:t>
      </w:r>
      <w:r w:rsidR="006013BD" w:rsidRPr="00F62869">
        <w:rPr>
          <w:rFonts w:cs="Tahoma"/>
        </w:rPr>
        <w:t>: Ministarstvo unutarnjih poslova</w:t>
      </w:r>
      <w:r w:rsidR="0029773F" w:rsidRPr="00F62869">
        <w:rPr>
          <w:rFonts w:cs="Tahoma"/>
        </w:rPr>
        <w:t xml:space="preserve">, </w:t>
      </w:r>
      <w:r w:rsidR="00D34DB2" w:rsidRPr="00F62869">
        <w:rPr>
          <w:rFonts w:cs="Tahoma"/>
        </w:rPr>
        <w:t>Krapinsko-zagorski aerodrom d.o.o., Policijska uprava Krapinsko-zagorska</w:t>
      </w:r>
      <w:r w:rsidR="005F4CF1" w:rsidRPr="00F62869">
        <w:rPr>
          <w:rFonts w:cs="Tahoma"/>
        </w:rPr>
        <w:t xml:space="preserve">, Općina </w:t>
      </w:r>
      <w:r w:rsidR="00C01BEA" w:rsidRPr="00F62869">
        <w:rPr>
          <w:rFonts w:cs="Tahoma"/>
        </w:rPr>
        <w:t xml:space="preserve">Stubičke Toplice, Ministarstvo kulture, Ministarstvo gospodarstva, </w:t>
      </w:r>
      <w:r w:rsidR="001B62B2" w:rsidRPr="00F62869">
        <w:rPr>
          <w:rFonts w:cs="Tahoma"/>
        </w:rPr>
        <w:t xml:space="preserve">Plin </w:t>
      </w:r>
      <w:proofErr w:type="spellStart"/>
      <w:r w:rsidR="001B62B2" w:rsidRPr="00F62869">
        <w:rPr>
          <w:rFonts w:cs="Tahoma"/>
        </w:rPr>
        <w:t>Konjiščina</w:t>
      </w:r>
      <w:proofErr w:type="spellEnd"/>
      <w:r w:rsidR="001B62B2" w:rsidRPr="00F62869">
        <w:rPr>
          <w:rFonts w:cs="Tahoma"/>
        </w:rPr>
        <w:t xml:space="preserve"> d.o.o., Elektra Zabok d.o.o., </w:t>
      </w:r>
      <w:r w:rsidR="00C6292B" w:rsidRPr="00F62869">
        <w:rPr>
          <w:rFonts w:cs="Tahoma"/>
        </w:rPr>
        <w:t xml:space="preserve">VIOP d.o.o., Grad Zabok, Ministarstvo poljoprivrede, Općina Veliko </w:t>
      </w:r>
      <w:proofErr w:type="spellStart"/>
      <w:r w:rsidR="00C6292B" w:rsidRPr="00F62869">
        <w:rPr>
          <w:rFonts w:cs="Tahoma"/>
        </w:rPr>
        <w:t>Trgovišće</w:t>
      </w:r>
      <w:proofErr w:type="spellEnd"/>
      <w:r w:rsidR="00C6292B" w:rsidRPr="00F62869">
        <w:rPr>
          <w:rFonts w:cs="Tahoma"/>
        </w:rPr>
        <w:t>, Komunalno Zabok d.o.o., Zagorski metalac d.o.o. za distribuciju plina i opskrbu plinom, Gradska plinara Krapina za distri</w:t>
      </w:r>
      <w:r w:rsidR="00EA36DF" w:rsidRPr="00F62869">
        <w:rPr>
          <w:rFonts w:cs="Tahoma"/>
        </w:rPr>
        <w:t xml:space="preserve">buciju plina i opskrbu plinom te </w:t>
      </w:r>
      <w:r w:rsidR="00C6292B" w:rsidRPr="00F62869">
        <w:rPr>
          <w:rFonts w:cs="Tahoma"/>
        </w:rPr>
        <w:t>Hrvatske vode</w:t>
      </w:r>
      <w:r w:rsidR="007D4B34" w:rsidRPr="00F62869">
        <w:rPr>
          <w:rFonts w:cs="Tahoma"/>
        </w:rPr>
        <w:t xml:space="preserve"> – </w:t>
      </w:r>
      <w:proofErr w:type="spellStart"/>
      <w:r w:rsidR="007D4B34" w:rsidRPr="00F62869">
        <w:rPr>
          <w:rFonts w:cs="Tahoma"/>
        </w:rPr>
        <w:t>Vodnogospodarski</w:t>
      </w:r>
      <w:proofErr w:type="spellEnd"/>
      <w:r w:rsidR="007D4B34" w:rsidRPr="00F62869">
        <w:rPr>
          <w:rFonts w:cs="Tahoma"/>
        </w:rPr>
        <w:t xml:space="preserve"> odjel za Gornju Savu.</w:t>
      </w:r>
      <w:r w:rsidR="00D34DB2" w:rsidRPr="00F62869">
        <w:rPr>
          <w:rFonts w:cs="Tahoma"/>
        </w:rPr>
        <w:t xml:space="preserve"> </w:t>
      </w:r>
    </w:p>
    <w:p w14:paraId="6BE27C21" w14:textId="77777777" w:rsidR="00E72F4D" w:rsidRPr="00F62869" w:rsidRDefault="00E72F4D" w:rsidP="007E2E50">
      <w:pPr>
        <w:rPr>
          <w:rFonts w:cs="Tahoma"/>
        </w:rPr>
      </w:pPr>
    </w:p>
    <w:p w14:paraId="075AF142" w14:textId="0971924E" w:rsidR="00C5168F" w:rsidRPr="00F62869" w:rsidRDefault="00924848" w:rsidP="000D7DF2">
      <w:pPr>
        <w:spacing w:after="120"/>
        <w:contextualSpacing w:val="0"/>
        <w:rPr>
          <w:rFonts w:cs="Tahoma"/>
        </w:rPr>
      </w:pPr>
      <w:r w:rsidRPr="00F62869">
        <w:rPr>
          <w:rFonts w:cs="Tahoma"/>
        </w:rPr>
        <w:t xml:space="preserve">U svrhu informiranja javnosti, informacija o provedbi postupka određivanja sadržaja </w:t>
      </w:r>
      <w:r w:rsidR="009D59AD" w:rsidRPr="00F62869">
        <w:rPr>
          <w:rFonts w:cs="Tahoma"/>
        </w:rPr>
        <w:t>Studije</w:t>
      </w:r>
      <w:r w:rsidRPr="00F62869">
        <w:rPr>
          <w:rFonts w:cs="Tahoma"/>
        </w:rPr>
        <w:t xml:space="preserve"> objavljena je na internetsko</w:t>
      </w:r>
      <w:r w:rsidR="00B842D1" w:rsidRPr="00F62869">
        <w:rPr>
          <w:rFonts w:cs="Tahoma"/>
        </w:rPr>
        <w:t>j stranici Krapinsko-zagorske županije</w:t>
      </w:r>
      <w:r w:rsidR="00A86653" w:rsidRPr="00F62869">
        <w:rPr>
          <w:rFonts w:cs="Tahoma"/>
        </w:rPr>
        <w:t xml:space="preserve"> (u daljnjem tekstu: KZŽ)</w:t>
      </w:r>
      <w:r w:rsidR="00B842D1" w:rsidRPr="00F62869">
        <w:rPr>
          <w:rFonts w:cs="Tahoma"/>
        </w:rPr>
        <w:t xml:space="preserve"> u razdoblju od </w:t>
      </w:r>
      <w:r w:rsidR="00A37A6D" w:rsidRPr="00F62869">
        <w:rPr>
          <w:rFonts w:cs="Tahoma"/>
        </w:rPr>
        <w:t>29. listopada do 29. studenog 2015.</w:t>
      </w:r>
    </w:p>
    <w:p w14:paraId="1E7601C4" w14:textId="3A67D627" w:rsidR="00A03196" w:rsidRPr="00F62869" w:rsidRDefault="001A7CB6" w:rsidP="00CD028B">
      <w:pPr>
        <w:pStyle w:val="Naslov2"/>
      </w:pPr>
      <w:bookmarkStart w:id="19" w:name="_Toc431816512"/>
      <w:bookmarkStart w:id="20" w:name="_Toc431825533"/>
      <w:bookmarkStart w:id="21" w:name="_Toc431831397"/>
      <w:bookmarkStart w:id="22" w:name="_Toc431832946"/>
      <w:bookmarkStart w:id="23" w:name="_Toc440462419"/>
      <w:bookmarkStart w:id="24" w:name="_Toc448912329"/>
      <w:bookmarkStart w:id="25" w:name="_Toc452317239"/>
      <w:r w:rsidRPr="00F62869">
        <w:t>Svrha i ciljevi izrade</w:t>
      </w:r>
      <w:r w:rsidR="001A4DC0" w:rsidRPr="00F62869">
        <w:t xml:space="preserve"> </w:t>
      </w:r>
      <w:bookmarkEnd w:id="19"/>
      <w:bookmarkEnd w:id="20"/>
      <w:bookmarkEnd w:id="21"/>
      <w:bookmarkEnd w:id="22"/>
      <w:bookmarkEnd w:id="23"/>
      <w:r w:rsidR="00AA3598" w:rsidRPr="00F62869">
        <w:t>Strategije</w:t>
      </w:r>
      <w:bookmarkEnd w:id="24"/>
      <w:bookmarkEnd w:id="25"/>
    </w:p>
    <w:p w14:paraId="4C3F2401" w14:textId="543B797A" w:rsidR="0093335F" w:rsidRPr="00F62869" w:rsidRDefault="0093335F" w:rsidP="001B1C37">
      <w:pPr>
        <w:spacing w:before="0" w:after="160" w:line="259" w:lineRule="auto"/>
        <w:contextualSpacing w:val="0"/>
      </w:pPr>
      <w:r w:rsidRPr="00F62869">
        <w:t xml:space="preserve">Donošenjem </w:t>
      </w:r>
      <w:r w:rsidRPr="00F62869">
        <w:rPr>
          <w:i/>
        </w:rPr>
        <w:t>Zakona o regionalnom razvoju Republike Hrvatske</w:t>
      </w:r>
      <w:r w:rsidRPr="00F62869">
        <w:t xml:space="preserve"> (NN 153/09), usvajanjem Str</w:t>
      </w:r>
      <w:r w:rsidRPr="00F62869">
        <w:rPr>
          <w:i/>
        </w:rPr>
        <w:t>ategije regionalnog razvoja Republike Hrvatske 2011.</w:t>
      </w:r>
      <w:r w:rsidR="007C5E35" w:rsidRPr="00F62869">
        <w:rPr>
          <w:i/>
        </w:rPr>
        <w:t xml:space="preserve"> – </w:t>
      </w:r>
      <w:r w:rsidRPr="00F62869">
        <w:rPr>
          <w:i/>
        </w:rPr>
        <w:t xml:space="preserve">2013. </w:t>
      </w:r>
      <w:r w:rsidRPr="00F62869">
        <w:t>i donošenjem Pr</w:t>
      </w:r>
      <w:r w:rsidRPr="00F62869">
        <w:rPr>
          <w:i/>
        </w:rPr>
        <w:t xml:space="preserve">avilnika o obveznom sadržaju, metodologiji izrade i načinu vrednovanja županijskih razvojnih strategija </w:t>
      </w:r>
      <w:r w:rsidRPr="00F62869">
        <w:t>(NN 53/10), pokrenut je sustavan proces strateškog planiranja razvoja na razini županija u Republici Hrvatskoj. U svim županijama osnovane su županijske razvojne agencije</w:t>
      </w:r>
      <w:r w:rsidR="00E2227F" w:rsidRPr="00F62869">
        <w:t>,</w:t>
      </w:r>
      <w:r w:rsidRPr="00F62869">
        <w:t xml:space="preserve"> usvojena je prva generacija županijskih razvojnih strategija izrađenih na načelu partnerstva, uspostavljena su županijska partnerstva radi postizanja konsenzusa oko definiranja razvojnih prioriteta županija i identifikacije prioritetnih razvojnih projekata. Od tada kontinuirano jačaju administrativni kapaciteti za strateško planiranje i upravljanje razvojem na županijskoj razini. Usporedno s pripremama za korištenje EU fondova, županije i njihove razvojne agencije inicirale su koordinaciju županija na razini statističkih regija i počele </w:t>
      </w:r>
      <w:r w:rsidR="00304258" w:rsidRPr="00F62869">
        <w:t>ostvarivati suradnju</w:t>
      </w:r>
      <w:r w:rsidRPr="00F62869">
        <w:t xml:space="preserve">. Spomenuti procesi na županijskoj razini poticani su i podupirani sa središnje razine, više kroz tehničku, a manje financijsku pomoć, u pravilu kroz projekte financirane iz </w:t>
      </w:r>
      <w:proofErr w:type="spellStart"/>
      <w:r w:rsidRPr="00F62869">
        <w:t>pretpristupnih</w:t>
      </w:r>
      <w:proofErr w:type="spellEnd"/>
      <w:r w:rsidRPr="00F62869">
        <w:t xml:space="preserve"> fondova EU</w:t>
      </w:r>
      <w:r w:rsidR="007C5E35" w:rsidRPr="00F62869">
        <w:t xml:space="preserve"> (MRRFEU, 2015.)</w:t>
      </w:r>
      <w:r w:rsidRPr="00F62869">
        <w:t xml:space="preserve">. </w:t>
      </w:r>
    </w:p>
    <w:p w14:paraId="36256758" w14:textId="68D413EC" w:rsidR="0093335F" w:rsidRPr="00F62869" w:rsidRDefault="0093335F" w:rsidP="001B1C37">
      <w:pPr>
        <w:spacing w:before="0" w:after="160" w:line="259" w:lineRule="auto"/>
        <w:contextualSpacing w:val="0"/>
      </w:pPr>
      <w:r w:rsidRPr="00F62869">
        <w:t xml:space="preserve">Sukladno </w:t>
      </w:r>
      <w:r w:rsidR="00A61850" w:rsidRPr="00F62869">
        <w:rPr>
          <w:i/>
        </w:rPr>
        <w:t>Zakonu</w:t>
      </w:r>
      <w:r w:rsidRPr="00F62869">
        <w:rPr>
          <w:i/>
        </w:rPr>
        <w:t xml:space="preserve"> o regionalnom razvoju Republike Hrvatske</w:t>
      </w:r>
      <w:r w:rsidRPr="00F62869">
        <w:t xml:space="preserve"> (N</w:t>
      </w:r>
      <w:r w:rsidR="00C214F4" w:rsidRPr="00F62869">
        <w:t>N 147/14</w:t>
      </w:r>
      <w:r w:rsidRPr="00F62869">
        <w:t xml:space="preserve">) koji je stupio na snagu u siječnju 2015. godinu, </w:t>
      </w:r>
      <w:r w:rsidR="0076102C" w:rsidRPr="00F62869">
        <w:t>KZŽ</w:t>
      </w:r>
      <w:r w:rsidRPr="00F62869">
        <w:t xml:space="preserve"> započela je proces izrade nove Strategije. Odluka o početku </w:t>
      </w:r>
      <w:r w:rsidR="00751BC9" w:rsidRPr="00F62869">
        <w:t>post</w:t>
      </w:r>
      <w:r w:rsidRPr="00F62869">
        <w:t xml:space="preserve">upka izrade Strategije usvojena je </w:t>
      </w:r>
      <w:r w:rsidR="00265174" w:rsidRPr="00F62869">
        <w:t>dana 28</w:t>
      </w:r>
      <w:r w:rsidRPr="00F62869">
        <w:t xml:space="preserve">. </w:t>
      </w:r>
      <w:r w:rsidR="00265174" w:rsidRPr="00F62869">
        <w:t>listopada</w:t>
      </w:r>
      <w:r w:rsidRPr="00F62869">
        <w:t xml:space="preserve"> 2015. godine. Zagorska razvojna agencija, kao regionalni koordinator i tijelo imenovano od strane </w:t>
      </w:r>
      <w:r w:rsidR="00A61850" w:rsidRPr="00F62869">
        <w:t>KZŽ</w:t>
      </w:r>
      <w:r w:rsidRPr="00F62869">
        <w:t xml:space="preserve"> za koordinaciju izrade, praćenje i vrednov</w:t>
      </w:r>
      <w:r w:rsidR="00A61850" w:rsidRPr="00F62869">
        <w:t>anje izrade Strategije, započela</w:t>
      </w:r>
      <w:r w:rsidRPr="00F62869">
        <w:t xml:space="preserve"> je postupak izrade Strategije sukladno navedenim Smjernicama. </w:t>
      </w:r>
    </w:p>
    <w:p w14:paraId="4A9C5828" w14:textId="1BA397E3" w:rsidR="0093335F" w:rsidRPr="00F62869" w:rsidRDefault="00201395" w:rsidP="001B1C37">
      <w:pPr>
        <w:spacing w:before="0" w:after="160" w:line="259" w:lineRule="auto"/>
        <w:contextualSpacing w:val="0"/>
      </w:pPr>
      <w:r w:rsidRPr="00F62869">
        <w:t>Strategija</w:t>
      </w:r>
      <w:r w:rsidR="0093335F" w:rsidRPr="00F62869">
        <w:t xml:space="preserve"> je temeljni strateški planski dokument jedinice područne (regionalne) samouprave (JP(R)S) u kojem se određuju ciljevi i prioriteti razvoja za područje JP(R)S u svrhu jačanja njenih razvojnih potencijala, s posebnim naglaskom na ulogu velikih gradova i gradova sjedišta županija u poticanju razvoja te na razvoj slabije</w:t>
      </w:r>
      <w:r w:rsidR="00A61850" w:rsidRPr="00F62869">
        <w:t xml:space="preserve"> razvijenih područja. </w:t>
      </w:r>
      <w:r w:rsidRPr="00F62869">
        <w:t>Strategiju</w:t>
      </w:r>
      <w:r w:rsidR="0093335F" w:rsidRPr="00F62869">
        <w:t xml:space="preserve"> donosi </w:t>
      </w:r>
      <w:r w:rsidR="001C78A2" w:rsidRPr="00F62869">
        <w:t>JP(R)S</w:t>
      </w:r>
      <w:r w:rsidR="0093335F" w:rsidRPr="00F62869">
        <w:t xml:space="preserve"> u skladu s načelom partnerstva i suradnje nakon prethodno pribavljenog mišljenja partnerskog vijeća za područje županije, uzimajući u obzir potrebu osiguranja ravnomjernog razvoja svih dijelova županije. </w:t>
      </w:r>
    </w:p>
    <w:p w14:paraId="4501EA3C" w14:textId="6BE1C096" w:rsidR="00F973B7" w:rsidRPr="00F62869" w:rsidRDefault="0093335F" w:rsidP="001B1C37">
      <w:pPr>
        <w:spacing w:before="0" w:after="160" w:line="259" w:lineRule="auto"/>
        <w:contextualSpacing w:val="0"/>
      </w:pPr>
      <w:r w:rsidRPr="00F62869">
        <w:t xml:space="preserve">Plan razvojnih programa koji </w:t>
      </w:r>
      <w:r w:rsidR="00201395" w:rsidRPr="00F62869">
        <w:t>JP(R)S</w:t>
      </w:r>
      <w:r w:rsidRPr="00F62869">
        <w:t xml:space="preserve"> donose sukladno posebnom zakonu kojim se uređuje proračun mora biti u suglasju sa </w:t>
      </w:r>
      <w:r w:rsidR="00201395" w:rsidRPr="00F62869">
        <w:t>S</w:t>
      </w:r>
      <w:r w:rsidRPr="00F62869">
        <w:t xml:space="preserve">trategijom. </w:t>
      </w:r>
    </w:p>
    <w:p w14:paraId="16745B3A" w14:textId="5B6027C1" w:rsidR="00A61850" w:rsidRPr="00F62869" w:rsidRDefault="00A61850" w:rsidP="00A61850">
      <w:pPr>
        <w:spacing w:before="0" w:after="160" w:line="259" w:lineRule="auto"/>
        <w:contextualSpacing w:val="0"/>
      </w:pPr>
      <w:r w:rsidRPr="00F62869">
        <w:t>Predmetna</w:t>
      </w:r>
      <w:r w:rsidR="00863482" w:rsidRPr="00F62869">
        <w:t xml:space="preserve"> Strategija definira tri</w:t>
      </w:r>
      <w:r w:rsidRPr="00F62869">
        <w:t xml:space="preserve"> cilja: </w:t>
      </w:r>
      <w:r w:rsidRPr="00F62869">
        <w:rPr>
          <w:b/>
        </w:rPr>
        <w:t>Konkurentno gospodarstvo</w:t>
      </w:r>
      <w:r w:rsidRPr="00F62869">
        <w:t xml:space="preserve">, </w:t>
      </w:r>
      <w:r w:rsidRPr="00F62869">
        <w:rPr>
          <w:b/>
        </w:rPr>
        <w:t>Razvoj ljudskih potencijala i unapređenje kvalitete života</w:t>
      </w:r>
      <w:r w:rsidRPr="00F62869">
        <w:t xml:space="preserve"> te </w:t>
      </w:r>
      <w:r w:rsidRPr="00F62869">
        <w:rPr>
          <w:b/>
        </w:rPr>
        <w:t>Održivi razvoj prostora, okoliša i prirode</w:t>
      </w:r>
      <w:r w:rsidRPr="00F62869">
        <w:t xml:space="preserve">. Svaki cilj podijeljen je na razvojne prioritete </w:t>
      </w:r>
      <w:r w:rsidR="0076102C" w:rsidRPr="00F62869">
        <w:t>KZŽ</w:t>
      </w:r>
      <w:r w:rsidRPr="00F62869">
        <w:t xml:space="preserve"> koji sadrže razradu ciljeva, a logično proizlaze iz vizije i ciljeva. Razvojni prioriteti konkretiziraju i utvrđuju sve sastavnice ciljeva. Prioriteti moraju biti: mjerljivi, ostvarivi, jasno formulirani, određeni rokom ostvarenja, međusobno sukladni (ne smiju se preklapati), </w:t>
      </w:r>
      <w:r w:rsidRPr="00F62869">
        <w:lastRenderedPageBreak/>
        <w:t xml:space="preserve">sveobuhvatni, društveno i okolišno prihvatljivi, u skladu s prioritetima statističkih regija utvrđenih u Strategiji regionalnog razvoja Republike Hrvatske kao i s ciljevima u drugim relevantnim strateškim županijskim i državnim strategijama. </w:t>
      </w:r>
    </w:p>
    <w:p w14:paraId="17C32FDE" w14:textId="0E4BC20B" w:rsidR="00A61850" w:rsidRPr="00F62869" w:rsidRDefault="00A61850" w:rsidP="00A61850">
      <w:pPr>
        <w:spacing w:before="0" w:after="160" w:line="259" w:lineRule="auto"/>
        <w:contextualSpacing w:val="0"/>
      </w:pPr>
      <w:r w:rsidRPr="00F62869">
        <w:t>Tri specifična cilja s pripadajućim razvojnim prioritetima definirani su kako slijedi:</w:t>
      </w:r>
    </w:p>
    <w:p w14:paraId="779B01E7" w14:textId="6513A8E0" w:rsidR="00ED63C1" w:rsidRPr="00F62869" w:rsidRDefault="00A61850" w:rsidP="00A61850">
      <w:pPr>
        <w:spacing w:before="0" w:after="160" w:line="259" w:lineRule="auto"/>
        <w:contextualSpacing w:val="0"/>
      </w:pPr>
      <w:r w:rsidRPr="00F62869">
        <w:t xml:space="preserve"> </w:t>
      </w:r>
      <w:r w:rsidRPr="00F62869">
        <w:rPr>
          <w:noProof/>
          <w:lang w:eastAsia="hr-HR"/>
        </w:rPr>
        <w:drawing>
          <wp:inline distT="0" distB="0" distL="0" distR="0" wp14:anchorId="03CA19A9" wp14:editId="51B6D967">
            <wp:extent cx="6195060" cy="4801822"/>
            <wp:effectExtent l="57150" t="57150" r="53340" b="56515"/>
            <wp:docPr id="121552671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E429801" w14:textId="39BAE4C1" w:rsidR="00ED63C1" w:rsidRPr="00F62869" w:rsidRDefault="00ED63C1" w:rsidP="00304258">
      <w:pPr>
        <w:pStyle w:val="Opisslike"/>
      </w:pPr>
      <w:bookmarkStart w:id="26" w:name="_Toc450135727"/>
      <w:r w:rsidRPr="00F62869">
        <w:t xml:space="preserve">Slika </w:t>
      </w:r>
      <w:fldSimple w:instr=" STYLEREF 1 \s ">
        <w:r w:rsidR="00660160">
          <w:rPr>
            <w:noProof/>
          </w:rPr>
          <w:t>1</w:t>
        </w:r>
      </w:fldSimple>
      <w:r w:rsidR="00D119C5" w:rsidRPr="00F62869">
        <w:t>.</w:t>
      </w:r>
      <w:fldSimple w:instr=" SEQ Slika \* ARABIC \s 1 ">
        <w:r w:rsidR="00660160">
          <w:rPr>
            <w:noProof/>
          </w:rPr>
          <w:t>1</w:t>
        </w:r>
      </w:fldSimple>
      <w:r w:rsidRPr="00F62869">
        <w:t xml:space="preserve"> Pregled ciljeva i prioriteta Strategije razvoja KZŽ</w:t>
      </w:r>
      <w:bookmarkEnd w:id="26"/>
    </w:p>
    <w:p w14:paraId="1172A135" w14:textId="34CB4625" w:rsidR="00D0277D" w:rsidRPr="00F62869" w:rsidRDefault="00A61850" w:rsidP="00A61850">
      <w:pPr>
        <w:spacing w:before="0" w:after="160" w:line="259" w:lineRule="auto"/>
        <w:contextualSpacing w:val="0"/>
      </w:pPr>
      <w:r w:rsidRPr="00F62869">
        <w:t>Za svaki razvojni prioritet Strategijom su određene mjere organizirane unutar pojedinog razvojnog prioriteta. Pojedinačne mjere za svaki razvojni prioritet prikazane su u nastavku:</w:t>
      </w:r>
    </w:p>
    <w:p w14:paraId="4EA36E5E" w14:textId="77777777" w:rsidR="00F62869" w:rsidRPr="00F62869" w:rsidRDefault="00F62869" w:rsidP="00F62869">
      <w:pPr>
        <w:shd w:val="clear" w:color="auto" w:fill="E2EFD9" w:themeFill="accent6" w:themeFillTint="33"/>
        <w:rPr>
          <w:b/>
          <w:sz w:val="24"/>
        </w:rPr>
      </w:pPr>
      <w:r w:rsidRPr="00F62869">
        <w:rPr>
          <w:b/>
          <w:sz w:val="24"/>
        </w:rPr>
        <w:t>CILJ 1: KONKURENTNO GOSPODARSTVO</w:t>
      </w:r>
    </w:p>
    <w:p w14:paraId="6ECDDE1E" w14:textId="77777777" w:rsidR="00F62869" w:rsidRPr="00F62869" w:rsidRDefault="00F62869" w:rsidP="00F62869">
      <w:pPr>
        <w:shd w:val="clear" w:color="auto" w:fill="E2EFD9" w:themeFill="accent6" w:themeFillTint="33"/>
        <w:spacing w:before="0" w:after="0" w:line="259" w:lineRule="auto"/>
        <w:contextualSpacing w:val="0"/>
        <w:rPr>
          <w:b/>
        </w:rPr>
      </w:pPr>
      <w:r w:rsidRPr="00F62869">
        <w:rPr>
          <w:b/>
        </w:rPr>
        <w:t>Razvojni prioritet 1.1. Razvoj i unapređenje gospodarske i poduzetničke infrastrukture</w:t>
      </w:r>
    </w:p>
    <w:p w14:paraId="6ACF1A29" w14:textId="77777777" w:rsidR="00F62869" w:rsidRPr="00F62869" w:rsidRDefault="00F62869" w:rsidP="00F62869">
      <w:pPr>
        <w:spacing w:before="0" w:after="0" w:line="259" w:lineRule="auto"/>
        <w:contextualSpacing w:val="0"/>
      </w:pPr>
      <w:r w:rsidRPr="00F62869">
        <w:t>1.1.1. Razvoj poduzetničke i gospodarske infrastrukture za podršku tehnološkom razvoju</w:t>
      </w:r>
    </w:p>
    <w:p w14:paraId="262B7B13" w14:textId="77777777" w:rsidR="00F62869" w:rsidRPr="00F62869" w:rsidRDefault="00F62869" w:rsidP="00F62869">
      <w:pPr>
        <w:spacing w:before="0" w:after="0" w:line="259" w:lineRule="auto"/>
        <w:contextualSpacing w:val="0"/>
      </w:pPr>
      <w:r w:rsidRPr="00F62869">
        <w:t xml:space="preserve">1.1.2. </w:t>
      </w:r>
      <w:proofErr w:type="spellStart"/>
      <w:r w:rsidRPr="00F62869">
        <w:t>Proaktivno</w:t>
      </w:r>
      <w:proofErr w:type="spellEnd"/>
      <w:r w:rsidRPr="00F62869">
        <w:t xml:space="preserve"> ulaganje u izgradnju i međusobno povezivanje poduzetničkih zona</w:t>
      </w:r>
    </w:p>
    <w:p w14:paraId="6D1D5C32" w14:textId="77777777" w:rsidR="00F62869" w:rsidRPr="00F62869" w:rsidRDefault="00F62869" w:rsidP="00F62869">
      <w:pPr>
        <w:spacing w:before="0" w:after="0" w:line="259" w:lineRule="auto"/>
        <w:contextualSpacing w:val="0"/>
      </w:pPr>
      <w:r w:rsidRPr="00F62869">
        <w:t>1.1.3. Unapređenje kvantitete i kvalitete investicijskih i kreditnih ponuda za poduzetništvo</w:t>
      </w:r>
    </w:p>
    <w:p w14:paraId="1A66D145" w14:textId="77777777" w:rsidR="00F62869" w:rsidRPr="00F62869" w:rsidRDefault="00F62869" w:rsidP="00F62869">
      <w:pPr>
        <w:spacing w:before="0" w:after="0" w:line="259" w:lineRule="auto"/>
        <w:contextualSpacing w:val="0"/>
      </w:pPr>
      <w:r w:rsidRPr="00F62869">
        <w:t>1.1.4. Poticanje cjeloživotnog obrazovanja i izobrazbe poduzetnika</w:t>
      </w:r>
    </w:p>
    <w:p w14:paraId="7576F524" w14:textId="77777777" w:rsidR="00F62869" w:rsidRPr="00F62869" w:rsidRDefault="00F62869" w:rsidP="00F62869">
      <w:pPr>
        <w:spacing w:before="0" w:after="0" w:line="259" w:lineRule="auto"/>
        <w:contextualSpacing w:val="0"/>
      </w:pPr>
      <w:r w:rsidRPr="00F62869">
        <w:t>1.1.5. Poticanje međusobnog povezivanja gospodarskih subjekata i suradnje s lokalnim vlastima</w:t>
      </w:r>
    </w:p>
    <w:p w14:paraId="6FA7654E" w14:textId="77777777" w:rsidR="00F62869" w:rsidRPr="00F62869" w:rsidRDefault="00F62869" w:rsidP="00F62869">
      <w:pPr>
        <w:spacing w:before="0" w:after="0" w:line="259" w:lineRule="auto"/>
        <w:contextualSpacing w:val="0"/>
      </w:pPr>
      <w:r w:rsidRPr="00F62869">
        <w:t>1.1.6. Poticanje razvoja socijalnog (društvenog) poduzetništva</w:t>
      </w:r>
    </w:p>
    <w:p w14:paraId="03E64BAA" w14:textId="77777777" w:rsidR="00F62869" w:rsidRPr="00F62869" w:rsidRDefault="00F62869" w:rsidP="00F62869">
      <w:pPr>
        <w:spacing w:before="0" w:after="0" w:line="259" w:lineRule="auto"/>
        <w:contextualSpacing w:val="0"/>
      </w:pPr>
      <w:r w:rsidRPr="00F62869">
        <w:t>1.1.7. Povećanje razine konkurentnosti i izvoza proizvoda</w:t>
      </w:r>
    </w:p>
    <w:p w14:paraId="34F162A5" w14:textId="77777777" w:rsidR="00F62869" w:rsidRPr="00F62869" w:rsidRDefault="00F62869" w:rsidP="00F62869">
      <w:pPr>
        <w:shd w:val="clear" w:color="auto" w:fill="E2EFD9" w:themeFill="accent6" w:themeFillTint="33"/>
        <w:spacing w:before="0" w:after="0" w:line="259" w:lineRule="auto"/>
        <w:contextualSpacing w:val="0"/>
        <w:rPr>
          <w:b/>
        </w:rPr>
      </w:pPr>
      <w:r w:rsidRPr="00F62869">
        <w:rPr>
          <w:b/>
        </w:rPr>
        <w:t>Razvojni prioritet 1.2. Tehnološka modernizacija i jačanje uloge istraživanja i razvoja</w:t>
      </w:r>
    </w:p>
    <w:p w14:paraId="2B621C06" w14:textId="77777777" w:rsidR="00F62869" w:rsidRPr="00F62869" w:rsidRDefault="00F62869" w:rsidP="00F62869">
      <w:pPr>
        <w:spacing w:before="0" w:after="0" w:line="259" w:lineRule="auto"/>
        <w:contextualSpacing w:val="0"/>
      </w:pPr>
      <w:r w:rsidRPr="00F62869">
        <w:t>1.2.1. Poticanje sektora istraživanja i razvoja patenata i inovacija</w:t>
      </w:r>
    </w:p>
    <w:p w14:paraId="6DD9E1FA" w14:textId="77777777" w:rsidR="00F62869" w:rsidRPr="00F62869" w:rsidRDefault="00F62869" w:rsidP="00F62869">
      <w:pPr>
        <w:spacing w:before="0" w:after="0" w:line="259" w:lineRule="auto"/>
        <w:contextualSpacing w:val="0"/>
      </w:pPr>
      <w:r w:rsidRPr="00F62869">
        <w:t>1.2.2. Modernizacija tehnoloških kapaciteta i poslovnih procesa</w:t>
      </w:r>
    </w:p>
    <w:p w14:paraId="5ABF1ED1" w14:textId="77777777" w:rsidR="00F62869" w:rsidRPr="00F62869" w:rsidRDefault="00F62869" w:rsidP="00F62869">
      <w:pPr>
        <w:spacing w:before="0" w:after="0" w:line="259" w:lineRule="auto"/>
        <w:contextualSpacing w:val="0"/>
      </w:pPr>
      <w:r w:rsidRPr="00F62869">
        <w:t>1.2.3. Poticanje ulaganja u istraživanje i razvoj, te primjenu znanja</w:t>
      </w:r>
    </w:p>
    <w:p w14:paraId="710E2073" w14:textId="77777777" w:rsidR="00F62869" w:rsidRPr="00F62869" w:rsidRDefault="00F62869" w:rsidP="00F62869">
      <w:pPr>
        <w:shd w:val="clear" w:color="auto" w:fill="E2EFD9" w:themeFill="accent6" w:themeFillTint="33"/>
        <w:spacing w:before="0" w:after="0" w:line="259" w:lineRule="auto"/>
        <w:contextualSpacing w:val="0"/>
        <w:rPr>
          <w:b/>
        </w:rPr>
      </w:pPr>
      <w:r w:rsidRPr="00F62869">
        <w:rPr>
          <w:b/>
        </w:rPr>
        <w:lastRenderedPageBreak/>
        <w:t>Razvojni prioritet 1.3. Razvoj turizma</w:t>
      </w:r>
    </w:p>
    <w:p w14:paraId="45FFC487" w14:textId="77777777" w:rsidR="00F62869" w:rsidRPr="00F62869" w:rsidRDefault="00F62869" w:rsidP="00F62869">
      <w:pPr>
        <w:spacing w:before="0" w:after="0" w:line="259" w:lineRule="auto"/>
        <w:contextualSpacing w:val="0"/>
      </w:pPr>
      <w:r w:rsidRPr="00F62869">
        <w:t>1.3.1. Razvoj selektivnih oblika turizma</w:t>
      </w:r>
    </w:p>
    <w:p w14:paraId="0023467D" w14:textId="77777777" w:rsidR="00F62869" w:rsidRPr="00F62869" w:rsidRDefault="00F62869" w:rsidP="00F62869">
      <w:pPr>
        <w:spacing w:before="0" w:after="0" w:line="259" w:lineRule="auto"/>
        <w:contextualSpacing w:val="0"/>
      </w:pPr>
      <w:r w:rsidRPr="00F62869">
        <w:t>1.3.2. Razvoj turističke infrastrukture</w:t>
      </w:r>
    </w:p>
    <w:p w14:paraId="6453DBE9" w14:textId="77777777" w:rsidR="00F62869" w:rsidRPr="00F62869" w:rsidRDefault="00F62869" w:rsidP="00F62869">
      <w:pPr>
        <w:spacing w:before="0" w:after="0" w:line="259" w:lineRule="auto"/>
        <w:contextualSpacing w:val="0"/>
      </w:pPr>
      <w:r w:rsidRPr="00F62869">
        <w:t>1.3.3. Poboljšanje usluga i kapaciteta postojećih turističko-informativnih centara</w:t>
      </w:r>
    </w:p>
    <w:p w14:paraId="002863D3" w14:textId="77777777" w:rsidR="00F62869" w:rsidRPr="00F62869" w:rsidRDefault="00F62869" w:rsidP="00F62869">
      <w:pPr>
        <w:spacing w:before="0" w:after="0" w:line="259" w:lineRule="auto"/>
        <w:contextualSpacing w:val="0"/>
      </w:pPr>
      <w:r w:rsidRPr="00F62869">
        <w:t xml:space="preserve">1.3.4. </w:t>
      </w:r>
      <w:proofErr w:type="spellStart"/>
      <w:r w:rsidRPr="00F62869">
        <w:t>Brendiranje</w:t>
      </w:r>
      <w:proofErr w:type="spellEnd"/>
      <w:r w:rsidRPr="00F62869">
        <w:t xml:space="preserve"> i promocija Krapinsko-zagorske županije kao poželjne turističke destinacije</w:t>
      </w:r>
    </w:p>
    <w:p w14:paraId="288A3FEA" w14:textId="77777777" w:rsidR="00F62869" w:rsidRPr="00F62869" w:rsidRDefault="00F62869" w:rsidP="00F62869">
      <w:pPr>
        <w:shd w:val="clear" w:color="auto" w:fill="E2EFD9" w:themeFill="accent6" w:themeFillTint="33"/>
        <w:spacing w:before="0" w:after="0" w:line="259" w:lineRule="auto"/>
        <w:contextualSpacing w:val="0"/>
        <w:rPr>
          <w:b/>
        </w:rPr>
      </w:pPr>
      <w:r w:rsidRPr="00F62869">
        <w:rPr>
          <w:b/>
        </w:rPr>
        <w:t>Razvojni prioritet 1.4. Razvoj poljoprivredne proizvodnje</w:t>
      </w:r>
    </w:p>
    <w:p w14:paraId="5AC2B891" w14:textId="77777777" w:rsidR="00F62869" w:rsidRPr="00F62869" w:rsidRDefault="00F62869" w:rsidP="00F62869">
      <w:pPr>
        <w:spacing w:before="0" w:after="0" w:line="259" w:lineRule="auto"/>
        <w:contextualSpacing w:val="0"/>
      </w:pPr>
      <w:r w:rsidRPr="00F62869">
        <w:t>1.4.1. Usklađivanje poljoprivredne infrastrukture za tržište EU</w:t>
      </w:r>
    </w:p>
    <w:p w14:paraId="7B2F829E" w14:textId="77777777" w:rsidR="00F62869" w:rsidRPr="00F62869" w:rsidRDefault="00F62869" w:rsidP="00F62869">
      <w:pPr>
        <w:spacing w:before="0" w:after="0" w:line="259" w:lineRule="auto"/>
        <w:contextualSpacing w:val="0"/>
      </w:pPr>
      <w:r w:rsidRPr="00F62869">
        <w:t>1.4.2. Poticanje okrupnjivanja poljoprivrednih posjeda</w:t>
      </w:r>
    </w:p>
    <w:p w14:paraId="68B2CF79" w14:textId="77777777" w:rsidR="00F62869" w:rsidRPr="00F62869" w:rsidRDefault="00F62869" w:rsidP="00F62869">
      <w:pPr>
        <w:spacing w:before="0" w:after="0" w:line="259" w:lineRule="auto"/>
        <w:contextualSpacing w:val="0"/>
      </w:pPr>
      <w:r w:rsidRPr="00F62869">
        <w:t>1.4.3. Povećanje proizvodne učinkovitosti voćarstva, vinogradarstva i povrćarstva</w:t>
      </w:r>
    </w:p>
    <w:p w14:paraId="2ECE3A56" w14:textId="77777777" w:rsidR="00F62869" w:rsidRPr="00F62869" w:rsidRDefault="00F62869" w:rsidP="00F62869">
      <w:pPr>
        <w:spacing w:before="0" w:after="0" w:line="259" w:lineRule="auto"/>
        <w:contextualSpacing w:val="0"/>
      </w:pPr>
      <w:r w:rsidRPr="00F62869">
        <w:t>1.4.4. Poticanje razvoja stočarstva i mljekarstva</w:t>
      </w:r>
    </w:p>
    <w:p w14:paraId="38A0C5DE" w14:textId="77777777" w:rsidR="00F62869" w:rsidRPr="00F62869" w:rsidRDefault="00F62869" w:rsidP="00F62869">
      <w:pPr>
        <w:spacing w:before="0" w:after="0" w:line="259" w:lineRule="auto"/>
        <w:contextualSpacing w:val="0"/>
      </w:pPr>
      <w:r w:rsidRPr="00F62869">
        <w:t>1.4.5. Promocija i poticanje ekološke poljoprivredne proizvodnje</w:t>
      </w:r>
    </w:p>
    <w:p w14:paraId="0AD39A36" w14:textId="77777777" w:rsidR="00F62869" w:rsidRPr="00F62869" w:rsidRDefault="00F62869" w:rsidP="00F62869">
      <w:pPr>
        <w:spacing w:before="0" w:after="0" w:line="259" w:lineRule="auto"/>
        <w:contextualSpacing w:val="0"/>
      </w:pPr>
      <w:r w:rsidRPr="00F62869">
        <w:t xml:space="preserve">   </w:t>
      </w:r>
    </w:p>
    <w:p w14:paraId="72CFC4CF" w14:textId="77777777" w:rsidR="00F62869" w:rsidRPr="00F62869" w:rsidRDefault="00F62869" w:rsidP="00F62869">
      <w:pPr>
        <w:shd w:val="clear" w:color="auto" w:fill="E2EFD9" w:themeFill="accent6" w:themeFillTint="33"/>
        <w:spacing w:before="0" w:after="0" w:line="259" w:lineRule="auto"/>
        <w:contextualSpacing w:val="0"/>
        <w:rPr>
          <w:b/>
          <w:sz w:val="24"/>
        </w:rPr>
      </w:pPr>
      <w:r w:rsidRPr="00F62869">
        <w:rPr>
          <w:b/>
          <w:sz w:val="24"/>
        </w:rPr>
        <w:t>CILJ 2. RAZVOJ LJUDSKIH POTENCIJALA I UNAPREĐENJE KVALITETE ŽIVOTA</w:t>
      </w:r>
    </w:p>
    <w:p w14:paraId="27BE2612" w14:textId="77777777" w:rsidR="00F62869" w:rsidRPr="00F62869" w:rsidRDefault="00F62869" w:rsidP="00F62869">
      <w:pPr>
        <w:shd w:val="clear" w:color="auto" w:fill="E2EFD9" w:themeFill="accent6" w:themeFillTint="33"/>
        <w:spacing w:before="0" w:after="0" w:line="259" w:lineRule="auto"/>
        <w:contextualSpacing w:val="0"/>
        <w:rPr>
          <w:b/>
        </w:rPr>
      </w:pPr>
      <w:r w:rsidRPr="00F62869">
        <w:rPr>
          <w:b/>
        </w:rPr>
        <w:t>Razvojni prioritet 2.1. Izvrsnost u odgojno-obrazovnom sustavu</w:t>
      </w:r>
    </w:p>
    <w:p w14:paraId="44C75788" w14:textId="77777777" w:rsidR="00F62869" w:rsidRPr="00F62869" w:rsidRDefault="00F62869" w:rsidP="00F62869">
      <w:pPr>
        <w:spacing w:before="0" w:after="0" w:line="259" w:lineRule="auto"/>
        <w:contextualSpacing w:val="0"/>
      </w:pPr>
      <w:r w:rsidRPr="00F62869">
        <w:t>2.1.1. Poboljšanje kvalitete usluga sustava odgoja i obrazovanja</w:t>
      </w:r>
    </w:p>
    <w:p w14:paraId="2E75D1D3" w14:textId="77777777" w:rsidR="00F62869" w:rsidRPr="00F62869" w:rsidRDefault="00F62869" w:rsidP="00F62869">
      <w:pPr>
        <w:spacing w:before="0" w:after="0" w:line="259" w:lineRule="auto"/>
        <w:contextualSpacing w:val="0"/>
      </w:pPr>
      <w:r w:rsidRPr="00F62869">
        <w:t>2.1.2. Pedagoška standardizacija uvjeta rada i kurikuluma u odgojno-obrazovnim ustanovama</w:t>
      </w:r>
    </w:p>
    <w:p w14:paraId="78FF6830" w14:textId="77777777" w:rsidR="00F62869" w:rsidRPr="00F62869" w:rsidRDefault="00F62869" w:rsidP="00F62869">
      <w:pPr>
        <w:spacing w:before="0" w:after="0" w:line="259" w:lineRule="auto"/>
        <w:contextualSpacing w:val="0"/>
      </w:pPr>
      <w:r w:rsidRPr="00F62869">
        <w:t>2.1.3. Sustavno ulaganje u ljudske potencijale u obrazovanju</w:t>
      </w:r>
    </w:p>
    <w:p w14:paraId="794CDFC9" w14:textId="77777777" w:rsidR="00F62869" w:rsidRPr="00F62869" w:rsidRDefault="00F62869" w:rsidP="00F62869">
      <w:pPr>
        <w:spacing w:before="0" w:after="0" w:line="259" w:lineRule="auto"/>
        <w:contextualSpacing w:val="0"/>
      </w:pPr>
      <w:r w:rsidRPr="00F62869">
        <w:t>2.1.4. Usklađivanje mreže srednjoškolskih i visokoškolskih programa s potrebama tržišta rada</w:t>
      </w:r>
    </w:p>
    <w:p w14:paraId="15322705" w14:textId="77777777" w:rsidR="00F62869" w:rsidRPr="00F62869" w:rsidRDefault="00F62869" w:rsidP="00F62869">
      <w:pPr>
        <w:shd w:val="clear" w:color="auto" w:fill="E2EFD9" w:themeFill="accent6" w:themeFillTint="33"/>
        <w:spacing w:before="0" w:after="0" w:line="259" w:lineRule="auto"/>
        <w:contextualSpacing w:val="0"/>
        <w:rPr>
          <w:b/>
        </w:rPr>
      </w:pPr>
      <w:r w:rsidRPr="00F62869">
        <w:rPr>
          <w:b/>
        </w:rPr>
        <w:t xml:space="preserve">Razvojni prioritet 2.2. Dostupno i otvoreno zdravstvo i socijalna skrb </w:t>
      </w:r>
    </w:p>
    <w:p w14:paraId="400FAE2D" w14:textId="77777777" w:rsidR="00F62869" w:rsidRPr="00F62869" w:rsidRDefault="00F62869" w:rsidP="00F62869">
      <w:pPr>
        <w:spacing w:before="0" w:after="0" w:line="259" w:lineRule="auto"/>
        <w:contextualSpacing w:val="0"/>
      </w:pPr>
      <w:r w:rsidRPr="00F62869">
        <w:t>2.2.1. Unapređenje kvalitete i uvjeta rada u zdravstvenim ustanovama</w:t>
      </w:r>
    </w:p>
    <w:p w14:paraId="3499D980" w14:textId="77777777" w:rsidR="00F62869" w:rsidRPr="00F62869" w:rsidRDefault="00F62869" w:rsidP="00F62869">
      <w:pPr>
        <w:spacing w:before="0" w:after="0" w:line="259" w:lineRule="auto"/>
        <w:contextualSpacing w:val="0"/>
      </w:pPr>
      <w:r w:rsidRPr="00F62869">
        <w:t>2.2.2. Povećanje konkurentnosti i otvorenosti zdravstvenih ustanova</w:t>
      </w:r>
    </w:p>
    <w:p w14:paraId="0D39E596" w14:textId="77777777" w:rsidR="00F62869" w:rsidRPr="00F62869" w:rsidRDefault="00F62869" w:rsidP="00F62869">
      <w:pPr>
        <w:spacing w:before="0" w:after="0" w:line="259" w:lineRule="auto"/>
        <w:contextualSpacing w:val="0"/>
      </w:pPr>
      <w:r w:rsidRPr="00F62869">
        <w:t>2.2.3. Razvoj institucija i mreže za brigu o ranjivim skupinama</w:t>
      </w:r>
    </w:p>
    <w:p w14:paraId="0129560E" w14:textId="77777777" w:rsidR="00F62869" w:rsidRPr="00F62869" w:rsidRDefault="00F62869" w:rsidP="00F62869">
      <w:pPr>
        <w:spacing w:before="0" w:after="0" w:line="259" w:lineRule="auto"/>
        <w:contextualSpacing w:val="0"/>
      </w:pPr>
      <w:r w:rsidRPr="00F62869">
        <w:t>2.2.4. Razvoj izvaninstitucionalnih i novih oblika podrške osobama kojima prijeti socijalna isključenost</w:t>
      </w:r>
    </w:p>
    <w:p w14:paraId="29D71128" w14:textId="77777777" w:rsidR="00F62869" w:rsidRPr="00F62869" w:rsidRDefault="00F62869" w:rsidP="00F62869">
      <w:pPr>
        <w:spacing w:before="0" w:after="0" w:line="259" w:lineRule="auto"/>
        <w:contextualSpacing w:val="0"/>
      </w:pPr>
      <w:r w:rsidRPr="00F62869">
        <w:t>2.2.5. Borba protiv siromaštva i socijalne isključenosti</w:t>
      </w:r>
    </w:p>
    <w:p w14:paraId="3AB9FC9B" w14:textId="77777777" w:rsidR="00F62869" w:rsidRPr="00F62869" w:rsidRDefault="00F62869" w:rsidP="00F62869">
      <w:pPr>
        <w:shd w:val="clear" w:color="auto" w:fill="E2EFD9" w:themeFill="accent6" w:themeFillTint="33"/>
        <w:spacing w:before="0" w:after="0" w:line="259" w:lineRule="auto"/>
        <w:contextualSpacing w:val="0"/>
        <w:rPr>
          <w:b/>
        </w:rPr>
      </w:pPr>
      <w:r w:rsidRPr="00F62869">
        <w:rPr>
          <w:b/>
        </w:rPr>
        <w:t>Razvojni prioritet 2.3. Razvoj ljudskih potencijala</w:t>
      </w:r>
    </w:p>
    <w:p w14:paraId="0C1C99D2" w14:textId="77777777" w:rsidR="00F62869" w:rsidRPr="00F62869" w:rsidRDefault="00F62869" w:rsidP="00F62869">
      <w:pPr>
        <w:spacing w:before="0" w:after="0" w:line="259" w:lineRule="auto"/>
        <w:contextualSpacing w:val="0"/>
      </w:pPr>
      <w:r w:rsidRPr="00F62869">
        <w:t>2.3.1. Integracija osoba u nepovoljnoj poziciji na tržište rada</w:t>
      </w:r>
    </w:p>
    <w:p w14:paraId="4045BE71" w14:textId="77777777" w:rsidR="00F62869" w:rsidRPr="00F62869" w:rsidRDefault="00F62869" w:rsidP="00F62869">
      <w:pPr>
        <w:spacing w:before="0" w:after="0" w:line="259" w:lineRule="auto"/>
        <w:contextualSpacing w:val="0"/>
      </w:pPr>
      <w:r w:rsidRPr="00F62869">
        <w:t>2.3.2. Jačanje kompetencija stanovništva kroz cjeloživotno učenje</w:t>
      </w:r>
    </w:p>
    <w:p w14:paraId="4EA7D4E2" w14:textId="77777777" w:rsidR="00F62869" w:rsidRPr="00F62869" w:rsidRDefault="00F62869" w:rsidP="00F62869">
      <w:pPr>
        <w:spacing w:before="0" w:after="0" w:line="259" w:lineRule="auto"/>
        <w:contextualSpacing w:val="0"/>
      </w:pPr>
      <w:r w:rsidRPr="00F62869">
        <w:t>2.3.3. Razvoj sustava poticanja upisa u deficitarna zanimanja</w:t>
      </w:r>
    </w:p>
    <w:p w14:paraId="179EC828" w14:textId="77777777" w:rsidR="00F62869" w:rsidRPr="00F62869" w:rsidRDefault="00F62869" w:rsidP="00F62869">
      <w:pPr>
        <w:spacing w:before="0" w:after="0" w:line="259" w:lineRule="auto"/>
        <w:contextualSpacing w:val="0"/>
      </w:pPr>
      <w:r w:rsidRPr="00F62869">
        <w:t>2.3.4. Razvoj programa za mlade</w:t>
      </w:r>
    </w:p>
    <w:p w14:paraId="41716925" w14:textId="77777777" w:rsidR="00F62869" w:rsidRPr="00F62869" w:rsidRDefault="00F62869" w:rsidP="00F62869">
      <w:pPr>
        <w:spacing w:before="0" w:after="0" w:line="259" w:lineRule="auto"/>
        <w:contextualSpacing w:val="0"/>
      </w:pPr>
      <w:r w:rsidRPr="00F62869">
        <w:t>2.3.5. Jačanje kompetencija djelatnika u javnim djelatnostima</w:t>
      </w:r>
    </w:p>
    <w:p w14:paraId="36DB7647" w14:textId="77777777" w:rsidR="00F62869" w:rsidRPr="00F62869" w:rsidRDefault="00F62869" w:rsidP="00F62869">
      <w:pPr>
        <w:spacing w:before="0" w:after="0" w:line="259" w:lineRule="auto"/>
        <w:contextualSpacing w:val="0"/>
      </w:pPr>
      <w:r w:rsidRPr="00F62869">
        <w:t>2.3.6. Organizacija edukacija ljudskih resursa o EU fondovima i projektima</w:t>
      </w:r>
    </w:p>
    <w:p w14:paraId="1C55405C" w14:textId="77777777" w:rsidR="00F62869" w:rsidRPr="00F62869" w:rsidRDefault="00F62869" w:rsidP="00F62869">
      <w:pPr>
        <w:shd w:val="clear" w:color="auto" w:fill="E2EFD9" w:themeFill="accent6" w:themeFillTint="33"/>
        <w:spacing w:before="0" w:after="0" w:line="259" w:lineRule="auto"/>
        <w:contextualSpacing w:val="0"/>
        <w:rPr>
          <w:b/>
        </w:rPr>
      </w:pPr>
      <w:r w:rsidRPr="00F62869">
        <w:rPr>
          <w:b/>
        </w:rPr>
        <w:t>Razvojni prioritet 2.4. Povećanje kvalitete stanovanja i sigurnosti stanovništva</w:t>
      </w:r>
    </w:p>
    <w:p w14:paraId="0D92D69A" w14:textId="77777777" w:rsidR="00F62869" w:rsidRPr="00F62869" w:rsidRDefault="00F62869" w:rsidP="00F62869">
      <w:pPr>
        <w:spacing w:before="0" w:after="0" w:line="259" w:lineRule="auto"/>
        <w:contextualSpacing w:val="0"/>
      </w:pPr>
      <w:r w:rsidRPr="00F62869">
        <w:t>2.4.1. Poticanje  nastanjivanja postojećih napuštenih stambenih kapaciteta</w:t>
      </w:r>
    </w:p>
    <w:p w14:paraId="553F88DE" w14:textId="77777777" w:rsidR="00F62869" w:rsidRPr="00F62869" w:rsidRDefault="00F62869" w:rsidP="00F62869">
      <w:pPr>
        <w:spacing w:before="0" w:after="0" w:line="259" w:lineRule="auto"/>
        <w:contextualSpacing w:val="0"/>
      </w:pPr>
      <w:r w:rsidRPr="00F62869">
        <w:t>2.4.2. Razvoj sustava civilne zaštite</w:t>
      </w:r>
    </w:p>
    <w:p w14:paraId="01728BF6" w14:textId="77777777" w:rsidR="00F62869" w:rsidRPr="00F62869" w:rsidRDefault="00F62869" w:rsidP="00F62869">
      <w:pPr>
        <w:spacing w:before="0" w:after="0" w:line="259" w:lineRule="auto"/>
        <w:contextualSpacing w:val="0"/>
      </w:pPr>
      <w:r w:rsidRPr="00F62869">
        <w:t>2.4.3. Promocija i jačanje kapaciteta vatrogasnih službi i udruga</w:t>
      </w:r>
    </w:p>
    <w:p w14:paraId="227011A5" w14:textId="77777777" w:rsidR="00F62869" w:rsidRPr="00F62869" w:rsidRDefault="00F62869" w:rsidP="00F62869">
      <w:pPr>
        <w:shd w:val="clear" w:color="auto" w:fill="E2EFD9" w:themeFill="accent6" w:themeFillTint="33"/>
        <w:spacing w:before="0" w:after="0" w:line="259" w:lineRule="auto"/>
        <w:contextualSpacing w:val="0"/>
        <w:rPr>
          <w:b/>
        </w:rPr>
      </w:pPr>
      <w:r w:rsidRPr="00F62869">
        <w:rPr>
          <w:b/>
        </w:rPr>
        <w:t>Razvojni prioritet 2.5. Jačanje kapaciteta organizacija civilnog društva i civilnih inicijativa</w:t>
      </w:r>
    </w:p>
    <w:p w14:paraId="4061A00A" w14:textId="77777777" w:rsidR="00F62869" w:rsidRPr="00F62869" w:rsidRDefault="00F62869" w:rsidP="00F62869">
      <w:pPr>
        <w:spacing w:before="0" w:after="0" w:line="259" w:lineRule="auto"/>
        <w:contextualSpacing w:val="0"/>
      </w:pPr>
      <w:r w:rsidRPr="00F62869">
        <w:t>2.5.1. Unapređenje sposobnosti organizacija civilnog društva za sudjelovanje u upravljanju lokalnim razvojem</w:t>
      </w:r>
    </w:p>
    <w:p w14:paraId="7C456E57" w14:textId="77777777" w:rsidR="00F62869" w:rsidRPr="00F62869" w:rsidRDefault="00F62869" w:rsidP="00F62869">
      <w:pPr>
        <w:spacing w:before="0" w:after="0" w:line="259" w:lineRule="auto"/>
        <w:contextualSpacing w:val="0"/>
      </w:pPr>
      <w:r w:rsidRPr="00F62869">
        <w:t>2.5.2. Jačanje međusektorske suradnje na svim razinama (civilnog, privatnog i javnog sektora)</w:t>
      </w:r>
    </w:p>
    <w:p w14:paraId="0EA70BE0" w14:textId="77777777" w:rsidR="00F62869" w:rsidRPr="00F62869" w:rsidRDefault="00F62869" w:rsidP="00F62869">
      <w:pPr>
        <w:spacing w:before="0" w:after="0" w:line="259" w:lineRule="auto"/>
        <w:contextualSpacing w:val="0"/>
      </w:pPr>
      <w:r w:rsidRPr="00F62869">
        <w:t>2.5.3. Poticanje razvoja volonterstva</w:t>
      </w:r>
    </w:p>
    <w:p w14:paraId="397F450D" w14:textId="77777777" w:rsidR="00F62869" w:rsidRPr="00F62869" w:rsidRDefault="00F62869" w:rsidP="00F62869">
      <w:pPr>
        <w:spacing w:before="0" w:after="0" w:line="259" w:lineRule="auto"/>
        <w:contextualSpacing w:val="0"/>
      </w:pPr>
      <w:r w:rsidRPr="00F62869">
        <w:t>2.5.4. Promicanje uključivanja osoba u nepovoljnom položaju u djelovanje OCD-a</w:t>
      </w:r>
    </w:p>
    <w:p w14:paraId="6288D1CC" w14:textId="77777777" w:rsidR="00F62869" w:rsidRPr="00F62869" w:rsidRDefault="00F62869" w:rsidP="00F62869">
      <w:pPr>
        <w:spacing w:before="0" w:after="0" w:line="259" w:lineRule="auto"/>
        <w:contextualSpacing w:val="0"/>
      </w:pPr>
    </w:p>
    <w:p w14:paraId="35E5634A" w14:textId="77777777" w:rsidR="00F62869" w:rsidRPr="00F62869" w:rsidRDefault="00F62869" w:rsidP="00F62869">
      <w:pPr>
        <w:shd w:val="clear" w:color="auto" w:fill="E2EFD9" w:themeFill="accent6" w:themeFillTint="33"/>
        <w:spacing w:before="0" w:after="0" w:line="259" w:lineRule="auto"/>
        <w:contextualSpacing w:val="0"/>
        <w:rPr>
          <w:b/>
          <w:sz w:val="24"/>
        </w:rPr>
      </w:pPr>
      <w:r w:rsidRPr="00F62869">
        <w:rPr>
          <w:b/>
          <w:sz w:val="24"/>
        </w:rPr>
        <w:t>CILJ 3. ODRŽIVI RAZVOJ PROSTORA, OKOLIŠA I PRIRODE</w:t>
      </w:r>
    </w:p>
    <w:p w14:paraId="3C1EE21A" w14:textId="77777777" w:rsidR="00F62869" w:rsidRPr="00F62869" w:rsidRDefault="00F62869" w:rsidP="00F62869">
      <w:pPr>
        <w:shd w:val="clear" w:color="auto" w:fill="E2EFD9" w:themeFill="accent6" w:themeFillTint="33"/>
        <w:spacing w:before="0" w:after="0" w:line="259" w:lineRule="auto"/>
        <w:contextualSpacing w:val="0"/>
        <w:rPr>
          <w:b/>
        </w:rPr>
      </w:pPr>
      <w:r w:rsidRPr="00F62869">
        <w:rPr>
          <w:b/>
        </w:rPr>
        <w:t>Razvojni prioritet 3.1. Očuvanje biološke i krajobrazne raznolikosti u funkciji razvoja</w:t>
      </w:r>
    </w:p>
    <w:p w14:paraId="07D4DF95" w14:textId="77777777" w:rsidR="00F62869" w:rsidRPr="00F62869" w:rsidRDefault="00F62869" w:rsidP="00F62869">
      <w:pPr>
        <w:spacing w:before="0" w:after="0" w:line="259" w:lineRule="auto"/>
        <w:contextualSpacing w:val="0"/>
      </w:pPr>
      <w:r w:rsidRPr="00F62869">
        <w:t>3.1.1. Zaštita, očuvanje i jačanje svijesti o prirodnim vrijednostima i bioraznolikosti</w:t>
      </w:r>
    </w:p>
    <w:p w14:paraId="0C920C55" w14:textId="77777777" w:rsidR="00F62869" w:rsidRPr="00F62869" w:rsidRDefault="00F62869" w:rsidP="00F62869">
      <w:pPr>
        <w:spacing w:before="0" w:after="0" w:line="259" w:lineRule="auto"/>
        <w:contextualSpacing w:val="0"/>
      </w:pPr>
      <w:r w:rsidRPr="00F62869">
        <w:t>3.1.2. Promocija pravilnog gospodarskog korištenja područja pod Natura 2000</w:t>
      </w:r>
    </w:p>
    <w:p w14:paraId="59EFCB01" w14:textId="77777777" w:rsidR="00F62869" w:rsidRPr="00F62869" w:rsidRDefault="00F62869" w:rsidP="00F62869">
      <w:pPr>
        <w:spacing w:before="0" w:after="0" w:line="259" w:lineRule="auto"/>
        <w:contextualSpacing w:val="0"/>
      </w:pPr>
      <w:r w:rsidRPr="00F62869">
        <w:t>3.1.3. Održivo upravljanje i korištenje prirodnih resursa</w:t>
      </w:r>
    </w:p>
    <w:p w14:paraId="5F4BD30F" w14:textId="77777777" w:rsidR="00F62869" w:rsidRPr="00F62869" w:rsidRDefault="00F62869" w:rsidP="00F62869">
      <w:pPr>
        <w:shd w:val="clear" w:color="auto" w:fill="E2EFD9" w:themeFill="accent6" w:themeFillTint="33"/>
        <w:spacing w:before="0" w:after="0" w:line="259" w:lineRule="auto"/>
        <w:contextualSpacing w:val="0"/>
        <w:rPr>
          <w:b/>
        </w:rPr>
      </w:pPr>
      <w:r w:rsidRPr="00F62869">
        <w:rPr>
          <w:b/>
        </w:rPr>
        <w:t>Razvojni prioritet 3.2. Očuvanje okoliša i održivi razvoj</w:t>
      </w:r>
    </w:p>
    <w:p w14:paraId="7AECBD4A" w14:textId="77777777" w:rsidR="00F62869" w:rsidRPr="00F62869" w:rsidRDefault="00F62869" w:rsidP="00F62869">
      <w:pPr>
        <w:spacing w:before="0" w:after="0" w:line="259" w:lineRule="auto"/>
        <w:contextualSpacing w:val="0"/>
      </w:pPr>
      <w:r w:rsidRPr="00F62869">
        <w:t xml:space="preserve">3.2.1. Povećanje energetske učinkovitosti u sektoru </w:t>
      </w:r>
      <w:proofErr w:type="spellStart"/>
      <w:r w:rsidRPr="00F62869">
        <w:t>zgradarstva</w:t>
      </w:r>
      <w:proofErr w:type="spellEnd"/>
      <w:r w:rsidRPr="00F62869">
        <w:t xml:space="preserve"> i javne rasvjete</w:t>
      </w:r>
    </w:p>
    <w:p w14:paraId="6726ADBA" w14:textId="77777777" w:rsidR="00F62869" w:rsidRPr="00F62869" w:rsidRDefault="00F62869" w:rsidP="00F62869">
      <w:pPr>
        <w:spacing w:before="0" w:after="0" w:line="259" w:lineRule="auto"/>
        <w:contextualSpacing w:val="0"/>
      </w:pPr>
      <w:r w:rsidRPr="00F62869">
        <w:t>3.2.2. Korištenje energije iz obnovljivih izvora</w:t>
      </w:r>
    </w:p>
    <w:p w14:paraId="51E39D7F" w14:textId="77777777" w:rsidR="00F62869" w:rsidRPr="00F62869" w:rsidRDefault="00F62869" w:rsidP="00F62869">
      <w:pPr>
        <w:spacing w:before="0" w:after="0" w:line="259" w:lineRule="auto"/>
        <w:contextualSpacing w:val="0"/>
      </w:pPr>
      <w:r w:rsidRPr="00F62869">
        <w:t>3.2.3. Izrada i implementacija programa zaštite i poboljšanje kvalitete zraka, vode, tla,  buke i ostalih sastavnica okoliša</w:t>
      </w:r>
    </w:p>
    <w:p w14:paraId="241E04AE" w14:textId="77777777" w:rsidR="00F62869" w:rsidRPr="00F62869" w:rsidRDefault="00F62869" w:rsidP="00F62869">
      <w:pPr>
        <w:shd w:val="clear" w:color="auto" w:fill="E2EFD9" w:themeFill="accent6" w:themeFillTint="33"/>
        <w:spacing w:before="0" w:after="0" w:line="259" w:lineRule="auto"/>
        <w:contextualSpacing w:val="0"/>
        <w:rPr>
          <w:b/>
        </w:rPr>
      </w:pPr>
      <w:r w:rsidRPr="00F62869">
        <w:rPr>
          <w:b/>
        </w:rPr>
        <w:t>Razvojni prioritet 3.3. Razvoj komunalne, prometne infrastrukture i uređenje prostora</w:t>
      </w:r>
    </w:p>
    <w:p w14:paraId="2EA63E22" w14:textId="77777777" w:rsidR="00F62869" w:rsidRPr="00F62869" w:rsidRDefault="00F62869" w:rsidP="00F62869">
      <w:pPr>
        <w:spacing w:before="0" w:after="0" w:line="259" w:lineRule="auto"/>
        <w:contextualSpacing w:val="0"/>
      </w:pPr>
      <w:r w:rsidRPr="00F62869">
        <w:lastRenderedPageBreak/>
        <w:t>3.3.1. Unaprjeđenje sustava gospodarenja otpadom</w:t>
      </w:r>
    </w:p>
    <w:p w14:paraId="3AAA7DA9" w14:textId="77777777" w:rsidR="00F62869" w:rsidRPr="00F62869" w:rsidRDefault="00F62869" w:rsidP="00F62869">
      <w:pPr>
        <w:spacing w:before="0" w:after="0" w:line="259" w:lineRule="auto"/>
        <w:contextualSpacing w:val="0"/>
      </w:pPr>
      <w:r w:rsidRPr="00F62869">
        <w:t>3.3.2. Izgradnja i unapređenje sustava vodoopskrbe i sustava odvodnje</w:t>
      </w:r>
    </w:p>
    <w:p w14:paraId="39A39808" w14:textId="77777777" w:rsidR="00F62869" w:rsidRPr="00F62869" w:rsidRDefault="00F62869" w:rsidP="00F62869">
      <w:pPr>
        <w:spacing w:before="0" w:after="0" w:line="259" w:lineRule="auto"/>
        <w:contextualSpacing w:val="0"/>
      </w:pPr>
      <w:r w:rsidRPr="00F62869">
        <w:t>3.3.3. Zaštita i saniranje klizišta</w:t>
      </w:r>
    </w:p>
    <w:p w14:paraId="540C4A5D" w14:textId="77777777" w:rsidR="00F62869" w:rsidRPr="00F62869" w:rsidRDefault="00F62869" w:rsidP="00F62869">
      <w:pPr>
        <w:spacing w:before="0" w:after="0" w:line="259" w:lineRule="auto"/>
        <w:contextualSpacing w:val="0"/>
      </w:pPr>
      <w:r w:rsidRPr="00F62869">
        <w:t>3.3.4. Poboljšanje prometne infrastrukture</w:t>
      </w:r>
    </w:p>
    <w:p w14:paraId="768DBB5B" w14:textId="77777777" w:rsidR="00F62869" w:rsidRPr="00F62869" w:rsidRDefault="00F62869" w:rsidP="00F62869">
      <w:pPr>
        <w:spacing w:before="0" w:after="0" w:line="259" w:lineRule="auto"/>
        <w:contextualSpacing w:val="0"/>
      </w:pPr>
      <w:r w:rsidRPr="00F62869">
        <w:t>3.3.5. Zaštita od elementarnih nepogoda (poplava, tuče, suše)</w:t>
      </w:r>
    </w:p>
    <w:p w14:paraId="36598FA4" w14:textId="77777777" w:rsidR="00F62869" w:rsidRPr="00F62869" w:rsidRDefault="00F62869" w:rsidP="00F62869">
      <w:pPr>
        <w:spacing w:before="0" w:after="0" w:line="259" w:lineRule="auto"/>
        <w:contextualSpacing w:val="0"/>
      </w:pPr>
      <w:r w:rsidRPr="00F62869">
        <w:t>3.3.6. Poboljšanje energetskog i komunikacijskog sustava</w:t>
      </w:r>
    </w:p>
    <w:p w14:paraId="24E84A8A" w14:textId="77777777" w:rsidR="00F62869" w:rsidRPr="00F62869" w:rsidRDefault="00F62869" w:rsidP="00F62869">
      <w:pPr>
        <w:shd w:val="clear" w:color="auto" w:fill="E2EFD9" w:themeFill="accent6" w:themeFillTint="33"/>
        <w:spacing w:before="0" w:after="0" w:line="259" w:lineRule="auto"/>
        <w:contextualSpacing w:val="0"/>
        <w:rPr>
          <w:b/>
        </w:rPr>
      </w:pPr>
      <w:r w:rsidRPr="00F62869">
        <w:rPr>
          <w:b/>
        </w:rPr>
        <w:t xml:space="preserve">Razvojni prioritet 3.4. Održivo upravljanje prirodnom i kulturnom baštinom </w:t>
      </w:r>
    </w:p>
    <w:p w14:paraId="7E80604D" w14:textId="77777777" w:rsidR="00F62869" w:rsidRPr="00F62869" w:rsidRDefault="00F62869" w:rsidP="00F62869">
      <w:pPr>
        <w:spacing w:before="0" w:after="0" w:line="259" w:lineRule="auto"/>
        <w:contextualSpacing w:val="0"/>
      </w:pPr>
      <w:r w:rsidRPr="00F62869">
        <w:t>3.4.1. Unaprjeđenje sustava planiranja i upravljanja u zaštiti i održivom korištenju prirodne i kulturne baštine</w:t>
      </w:r>
    </w:p>
    <w:p w14:paraId="1DFB77D0" w14:textId="77777777" w:rsidR="00F62869" w:rsidRPr="00F62869" w:rsidRDefault="00F62869" w:rsidP="00F62869">
      <w:pPr>
        <w:spacing w:before="0" w:after="0" w:line="259" w:lineRule="auto"/>
        <w:contextualSpacing w:val="0"/>
      </w:pPr>
      <w:r w:rsidRPr="00F62869">
        <w:t>3.4.2. Podizanje razine svijesti stanovništva o važnosti očuvanja prirodne i kulturne baštine</w:t>
      </w:r>
    </w:p>
    <w:p w14:paraId="53303A8E" w14:textId="77777777" w:rsidR="00F62869" w:rsidRPr="00F62869" w:rsidRDefault="00F62869" w:rsidP="00F62869">
      <w:pPr>
        <w:spacing w:before="0" w:after="0" w:line="259" w:lineRule="auto"/>
        <w:contextualSpacing w:val="0"/>
      </w:pPr>
      <w:r w:rsidRPr="00F62869">
        <w:t>3.4.3. Održavanje kulturne baštine i razvoj kulturnih i kreativnih djelatnosti</w:t>
      </w:r>
    </w:p>
    <w:p w14:paraId="6571AC9B" w14:textId="39A373EF" w:rsidR="00A61850" w:rsidRPr="00F62869" w:rsidRDefault="00A61850" w:rsidP="00A61850">
      <w:pPr>
        <w:spacing w:before="0" w:after="0" w:line="259" w:lineRule="auto"/>
        <w:contextualSpacing w:val="0"/>
      </w:pPr>
    </w:p>
    <w:p w14:paraId="6AE5FE35" w14:textId="6608AB8F" w:rsidR="008361BD" w:rsidRPr="00F62869" w:rsidRDefault="00076BBF" w:rsidP="00CD028B">
      <w:pPr>
        <w:pStyle w:val="Naslov1"/>
      </w:pPr>
      <w:bookmarkStart w:id="27" w:name="_Toc431816546"/>
      <w:bookmarkStart w:id="28" w:name="_Toc431825567"/>
      <w:bookmarkStart w:id="29" w:name="_Toc431831431"/>
      <w:bookmarkStart w:id="30" w:name="_Toc431832980"/>
      <w:bookmarkStart w:id="31" w:name="_Toc440462434"/>
      <w:bookmarkStart w:id="32" w:name="_Toc448912344"/>
      <w:bookmarkStart w:id="33" w:name="_Toc452317240"/>
      <w:r w:rsidRPr="00F62869">
        <w:t>Okolišne značajke područja na koja provedba Strategije može utjecati</w:t>
      </w:r>
      <w:bookmarkEnd w:id="27"/>
      <w:bookmarkEnd w:id="28"/>
      <w:bookmarkEnd w:id="29"/>
      <w:bookmarkEnd w:id="30"/>
      <w:bookmarkEnd w:id="31"/>
      <w:bookmarkEnd w:id="32"/>
      <w:bookmarkEnd w:id="33"/>
    </w:p>
    <w:p w14:paraId="429FFCB9" w14:textId="4AD4E727" w:rsidR="007F0368" w:rsidRPr="00F62869" w:rsidRDefault="003E463A" w:rsidP="003B6D57">
      <w:pPr>
        <w:spacing w:after="120"/>
        <w:contextualSpacing w:val="0"/>
        <w:rPr>
          <w:lang w:eastAsia="hr-HR"/>
        </w:rPr>
      </w:pPr>
      <w:r w:rsidRPr="00F62869">
        <w:rPr>
          <w:lang w:eastAsia="hr-HR"/>
        </w:rPr>
        <w:t xml:space="preserve">U nastavku se daje pregled onih </w:t>
      </w:r>
      <w:r w:rsidR="004E7DE6" w:rsidRPr="00F62869">
        <w:rPr>
          <w:lang w:eastAsia="hr-HR"/>
        </w:rPr>
        <w:t>komponenti</w:t>
      </w:r>
      <w:r w:rsidRPr="00F62869">
        <w:rPr>
          <w:lang w:eastAsia="hr-HR"/>
        </w:rPr>
        <w:t xml:space="preserve"> okoliša na koje provedba Strategije može imati utjecaj.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8084"/>
      </w:tblGrid>
      <w:tr w:rsidR="00F62869" w:rsidRPr="00F62869" w14:paraId="6399459D" w14:textId="77777777" w:rsidTr="000C745B">
        <w:trPr>
          <w:jc w:val="center"/>
        </w:trPr>
        <w:tc>
          <w:tcPr>
            <w:tcW w:w="0" w:type="auto"/>
            <w:shd w:val="clear" w:color="auto" w:fill="C5E0B3" w:themeFill="accent6" w:themeFillTint="66"/>
            <w:vAlign w:val="center"/>
          </w:tcPr>
          <w:p w14:paraId="6316C514" w14:textId="6A7F0673" w:rsidR="007F0368" w:rsidRPr="00F62869" w:rsidRDefault="004E7DE6" w:rsidP="000C745B">
            <w:pPr>
              <w:rPr>
                <w:b/>
                <w:sz w:val="20"/>
              </w:rPr>
            </w:pPr>
            <w:r w:rsidRPr="00F62869">
              <w:rPr>
                <w:b/>
                <w:sz w:val="20"/>
              </w:rPr>
              <w:t>Komponenta</w:t>
            </w:r>
            <w:r w:rsidR="007F0368" w:rsidRPr="00F62869">
              <w:rPr>
                <w:b/>
                <w:sz w:val="20"/>
              </w:rPr>
              <w:t xml:space="preserve"> okoliša</w:t>
            </w:r>
          </w:p>
        </w:tc>
        <w:tc>
          <w:tcPr>
            <w:tcW w:w="0" w:type="auto"/>
            <w:shd w:val="clear" w:color="auto" w:fill="C5E0B3" w:themeFill="accent6" w:themeFillTint="66"/>
            <w:vAlign w:val="center"/>
          </w:tcPr>
          <w:p w14:paraId="7B937916" w14:textId="64697245" w:rsidR="007F0368" w:rsidRPr="00F62869" w:rsidRDefault="007F0368" w:rsidP="000C745B">
            <w:pPr>
              <w:rPr>
                <w:b/>
                <w:sz w:val="20"/>
              </w:rPr>
            </w:pPr>
            <w:r w:rsidRPr="00F62869">
              <w:rPr>
                <w:b/>
                <w:sz w:val="20"/>
              </w:rPr>
              <w:t xml:space="preserve">Analiza provedbe Strategije na pojedinu </w:t>
            </w:r>
            <w:r w:rsidR="004E7DE6" w:rsidRPr="00F62869">
              <w:rPr>
                <w:b/>
                <w:sz w:val="20"/>
              </w:rPr>
              <w:t>komponentu okoliša</w:t>
            </w:r>
          </w:p>
        </w:tc>
      </w:tr>
      <w:tr w:rsidR="00F62869" w:rsidRPr="00F62869" w14:paraId="3673E152" w14:textId="77777777" w:rsidTr="000C745B">
        <w:trPr>
          <w:jc w:val="center"/>
        </w:trPr>
        <w:tc>
          <w:tcPr>
            <w:tcW w:w="0" w:type="auto"/>
            <w:shd w:val="clear" w:color="auto" w:fill="C5E0B3" w:themeFill="accent6" w:themeFillTint="66"/>
            <w:vAlign w:val="center"/>
          </w:tcPr>
          <w:p w14:paraId="0A10855C" w14:textId="6F2C9C03" w:rsidR="007F0368" w:rsidRPr="00F62869" w:rsidRDefault="007F0368" w:rsidP="000C745B">
            <w:pPr>
              <w:rPr>
                <w:b/>
                <w:sz w:val="20"/>
              </w:rPr>
            </w:pPr>
            <w:r w:rsidRPr="00F62869">
              <w:rPr>
                <w:b/>
                <w:sz w:val="20"/>
              </w:rPr>
              <w:t xml:space="preserve">Priroda </w:t>
            </w:r>
          </w:p>
        </w:tc>
        <w:tc>
          <w:tcPr>
            <w:tcW w:w="0" w:type="auto"/>
            <w:shd w:val="clear" w:color="auto" w:fill="auto"/>
            <w:vAlign w:val="center"/>
          </w:tcPr>
          <w:p w14:paraId="36D8CE6C" w14:textId="64F09B70" w:rsidR="009C3418" w:rsidRPr="00F62869" w:rsidRDefault="009C3418" w:rsidP="000C745B">
            <w:pPr>
              <w:rPr>
                <w:sz w:val="20"/>
              </w:rPr>
            </w:pPr>
            <w:r w:rsidRPr="00F62869">
              <w:rPr>
                <w:sz w:val="20"/>
              </w:rPr>
              <w:t>Provedba Strategije može imati pozitivne učinke na prirodu u vidu unapređenja zaštite i očuvanja prirode. Revitalizacijom ekološki važnih područja te različitim istraživačkim projektima pozitivno se utječe na prirodne vrijednosti i njihovo očuvanje</w:t>
            </w:r>
            <w:r w:rsidR="00490D24" w:rsidRPr="00F62869">
              <w:rPr>
                <w:sz w:val="20"/>
              </w:rPr>
              <w:t xml:space="preserve">. Otpad predstavlja jedan od pritisaka na prirodu, odnosno divlje vrste i staništa. To se ogleda u zauzimanju staništa i njihovom onečišćenju uslijed odloženog otpada na divljim odlagalištima, ali i </w:t>
            </w:r>
            <w:proofErr w:type="spellStart"/>
            <w:r w:rsidR="00490D24" w:rsidRPr="00F62869">
              <w:rPr>
                <w:sz w:val="20"/>
              </w:rPr>
              <w:t>legalinim</w:t>
            </w:r>
            <w:proofErr w:type="spellEnd"/>
            <w:r w:rsidR="00490D24" w:rsidRPr="00F62869">
              <w:rPr>
                <w:sz w:val="20"/>
              </w:rPr>
              <w:t xml:space="preserve"> ali </w:t>
            </w:r>
            <w:proofErr w:type="spellStart"/>
            <w:r w:rsidR="00490D24" w:rsidRPr="00F62869">
              <w:rPr>
                <w:sz w:val="20"/>
              </w:rPr>
              <w:t>nesanitarnim</w:t>
            </w:r>
            <w:proofErr w:type="spellEnd"/>
            <w:r w:rsidR="00490D24" w:rsidRPr="00F62869">
              <w:rPr>
                <w:sz w:val="20"/>
              </w:rPr>
              <w:t xml:space="preserve"> odlagalištima. Onečišćenjem tla i vode ugrožava se i divlja flora i fauna. Sanacijom divljih odlagališta te samim uređenjem sustava za gospodarenje otpadom uvođenjem recikliranja, doprinosi se smanjenju negativnih pritisaka na prirodu.</w:t>
            </w:r>
          </w:p>
        </w:tc>
      </w:tr>
      <w:tr w:rsidR="00F62869" w:rsidRPr="00F62869" w14:paraId="1051D50F" w14:textId="77777777" w:rsidTr="000C745B">
        <w:trPr>
          <w:jc w:val="center"/>
        </w:trPr>
        <w:tc>
          <w:tcPr>
            <w:tcW w:w="0" w:type="auto"/>
            <w:shd w:val="clear" w:color="auto" w:fill="C5E0B3" w:themeFill="accent6" w:themeFillTint="66"/>
            <w:vAlign w:val="center"/>
          </w:tcPr>
          <w:p w14:paraId="1697E9B2" w14:textId="189EDF3D" w:rsidR="00506AB3" w:rsidRPr="00F62869" w:rsidRDefault="00FE1CD1" w:rsidP="000C745B">
            <w:pPr>
              <w:rPr>
                <w:b/>
                <w:sz w:val="20"/>
              </w:rPr>
            </w:pPr>
            <w:r w:rsidRPr="00F62869">
              <w:rPr>
                <w:b/>
                <w:sz w:val="20"/>
              </w:rPr>
              <w:t>T</w:t>
            </w:r>
            <w:r w:rsidR="00506AB3" w:rsidRPr="00F62869">
              <w:rPr>
                <w:b/>
                <w:sz w:val="20"/>
              </w:rPr>
              <w:t>lo</w:t>
            </w:r>
          </w:p>
        </w:tc>
        <w:tc>
          <w:tcPr>
            <w:tcW w:w="0" w:type="auto"/>
            <w:shd w:val="clear" w:color="auto" w:fill="auto"/>
            <w:vAlign w:val="center"/>
          </w:tcPr>
          <w:p w14:paraId="5CED2283" w14:textId="2EB14016" w:rsidR="00506AB3" w:rsidRPr="00F62869" w:rsidRDefault="00490D24" w:rsidP="000C745B">
            <w:pPr>
              <w:rPr>
                <w:sz w:val="20"/>
              </w:rPr>
            </w:pPr>
            <w:r w:rsidRPr="00F62869">
              <w:rPr>
                <w:sz w:val="20"/>
              </w:rPr>
              <w:t>Odvojenim skupljanjem te recikliranjem otpada smanjuju se količine otpada koje se odlažu na odlagališta, čime se doprinosi smanjenju pritisaka na tlo. Također, sanacijom divljih odlagališta poboljšat će se stanje tla koje je bilo kontaminirano otpadom. Uspostavom sustava za praćenje stanja tla moguće je dobivanje informacija o degradiranosti tla, stvarnom riziku od erozije i onečišćenosti tla što omogućava pravovremenu sanaciju tla i dobivene informacije se mogu koristiti prilikom prostornog planiranja u vidu neplaniranja izgradnje objekata na potencijalnim klizištima.</w:t>
            </w:r>
          </w:p>
        </w:tc>
      </w:tr>
      <w:tr w:rsidR="00F62869" w:rsidRPr="00F62869" w14:paraId="17B0C5BD" w14:textId="77777777" w:rsidTr="000C745B">
        <w:trPr>
          <w:jc w:val="center"/>
        </w:trPr>
        <w:tc>
          <w:tcPr>
            <w:tcW w:w="0" w:type="auto"/>
            <w:shd w:val="clear" w:color="auto" w:fill="C5E0B3" w:themeFill="accent6" w:themeFillTint="66"/>
            <w:vAlign w:val="center"/>
          </w:tcPr>
          <w:p w14:paraId="2E674F48" w14:textId="2EE13EF0" w:rsidR="00506AB3" w:rsidRPr="00F62869" w:rsidRDefault="00506AB3" w:rsidP="000C745B">
            <w:pPr>
              <w:rPr>
                <w:b/>
                <w:sz w:val="20"/>
              </w:rPr>
            </w:pPr>
            <w:r w:rsidRPr="00F62869">
              <w:rPr>
                <w:b/>
                <w:sz w:val="20"/>
              </w:rPr>
              <w:t>Površinske i podzemne vode</w:t>
            </w:r>
          </w:p>
        </w:tc>
        <w:tc>
          <w:tcPr>
            <w:tcW w:w="0" w:type="auto"/>
            <w:shd w:val="clear" w:color="auto" w:fill="auto"/>
            <w:vAlign w:val="center"/>
          </w:tcPr>
          <w:p w14:paraId="1F703BDA" w14:textId="412E5BE1" w:rsidR="00490D24" w:rsidRPr="00F62869" w:rsidRDefault="00490D24" w:rsidP="000C745B">
            <w:pPr>
              <w:rPr>
                <w:sz w:val="20"/>
              </w:rPr>
            </w:pPr>
            <w:r w:rsidRPr="00F62869">
              <w:rPr>
                <w:sz w:val="20"/>
              </w:rPr>
              <w:t>Sanacijom odlagališta otpada (posebno divljih odlagališta), koja mogu uzrokovati onečišćenje površinskih i podzemnih voda, doprinosi se smanjenju pritiska otpada na kakvoću voda.</w:t>
            </w:r>
          </w:p>
          <w:p w14:paraId="659BB507" w14:textId="5013199A" w:rsidR="00FE1CD1" w:rsidRPr="00F62869" w:rsidRDefault="00490D24" w:rsidP="000C745B">
            <w:pPr>
              <w:rPr>
                <w:sz w:val="20"/>
              </w:rPr>
            </w:pPr>
            <w:r w:rsidRPr="00F62869">
              <w:rPr>
                <w:sz w:val="20"/>
              </w:rPr>
              <w:t xml:space="preserve">Priključenjem većeg broja stanovnika na sustav odvodnje i pročišćavanja otpadnih voda doprinosi se smanjenju opterećenja na površinske i podzemne vode KKŽ. </w:t>
            </w:r>
            <w:r w:rsidR="00FE1CD1" w:rsidRPr="00F62869">
              <w:rPr>
                <w:sz w:val="20"/>
              </w:rPr>
              <w:t xml:space="preserve">Recikliranje i odvojeno sakupljanje otpada moglo bi pozitivno utjecati na površinske i podzemne vode kroz smanjenje nastalog otpada. Na taj se način smanjuje potrošnja sirovina i energije čime se indirektno utječe na navedenu sastavnicu. </w:t>
            </w:r>
          </w:p>
          <w:p w14:paraId="4C5944CA" w14:textId="72F25301" w:rsidR="00506AB3" w:rsidRPr="00F62869" w:rsidRDefault="00FE59A5" w:rsidP="000C745B">
            <w:pPr>
              <w:rPr>
                <w:sz w:val="20"/>
              </w:rPr>
            </w:pPr>
            <w:r w:rsidRPr="00F62869">
              <w:rPr>
                <w:sz w:val="20"/>
              </w:rPr>
              <w:t>Izgradnja fotonaponskih elektrana može predstavljati potencijalnu opasnost vodotocima jer postoji mogućnost da se okoliš elektrana održava pesticidima i da se solarni paneli peru kemijskim sredstvima koja će završiti u tlu i da se na taj način onečiste površinske i podzemne vode.</w:t>
            </w:r>
          </w:p>
        </w:tc>
      </w:tr>
      <w:tr w:rsidR="00F62869" w:rsidRPr="00F62869" w14:paraId="63F87F4A" w14:textId="77777777" w:rsidTr="000C745B">
        <w:trPr>
          <w:jc w:val="center"/>
        </w:trPr>
        <w:tc>
          <w:tcPr>
            <w:tcW w:w="0" w:type="auto"/>
            <w:shd w:val="clear" w:color="auto" w:fill="C5E0B3" w:themeFill="accent6" w:themeFillTint="66"/>
            <w:vAlign w:val="center"/>
          </w:tcPr>
          <w:p w14:paraId="739E9AA8" w14:textId="3D26FFC0" w:rsidR="00506AB3" w:rsidRPr="00F62869" w:rsidRDefault="00506AB3" w:rsidP="000C745B">
            <w:pPr>
              <w:rPr>
                <w:b/>
                <w:sz w:val="20"/>
              </w:rPr>
            </w:pPr>
            <w:r w:rsidRPr="00F62869">
              <w:rPr>
                <w:b/>
                <w:sz w:val="20"/>
              </w:rPr>
              <w:t>Šumsko područje</w:t>
            </w:r>
          </w:p>
        </w:tc>
        <w:tc>
          <w:tcPr>
            <w:tcW w:w="0" w:type="auto"/>
            <w:shd w:val="clear" w:color="auto" w:fill="auto"/>
            <w:vAlign w:val="center"/>
          </w:tcPr>
          <w:p w14:paraId="26A0054F" w14:textId="5C242AEB" w:rsidR="00506AB3" w:rsidRPr="00F62869" w:rsidRDefault="00A23BBF" w:rsidP="000C745B">
            <w:pPr>
              <w:rPr>
                <w:sz w:val="20"/>
              </w:rPr>
            </w:pPr>
            <w:r w:rsidRPr="00F62869">
              <w:rPr>
                <w:sz w:val="20"/>
              </w:rPr>
              <w:t xml:space="preserve">Recikliranje i odvojeno sakupljanje otpada moglo bi pozitivno utjecati na šumsko područje kroz smanjenje nastalog otpada. Na taj se način smanjuje potrošnja sirovina i energije čime se indirektno utječe na navedenu sastavnicu. </w:t>
            </w:r>
            <w:r w:rsidR="00490D24" w:rsidRPr="00F62869">
              <w:rPr>
                <w:sz w:val="20"/>
              </w:rPr>
              <w:t>Kroz kontrolirano održavanje i iskorištavanje šumskih površina, uređivanje šumskih puteva i očuvanje bioraznolikosti šuma očekuje se pozitivan utjecaj na šumsko područje i njegovo očuvanje kao i na očuvanje vrsti koje se nalaze na šumskih staništima.</w:t>
            </w:r>
          </w:p>
        </w:tc>
      </w:tr>
      <w:tr w:rsidR="00F62869" w:rsidRPr="00F62869" w14:paraId="49082D36" w14:textId="77777777" w:rsidTr="000C745B">
        <w:trPr>
          <w:jc w:val="center"/>
        </w:trPr>
        <w:tc>
          <w:tcPr>
            <w:tcW w:w="0" w:type="auto"/>
            <w:shd w:val="clear" w:color="auto" w:fill="C5E0B3" w:themeFill="accent6" w:themeFillTint="66"/>
            <w:vAlign w:val="center"/>
          </w:tcPr>
          <w:p w14:paraId="4F3820AF" w14:textId="6EA854EB" w:rsidR="00506AB3" w:rsidRPr="00F62869" w:rsidRDefault="00506AB3" w:rsidP="000C745B">
            <w:pPr>
              <w:rPr>
                <w:b/>
                <w:sz w:val="20"/>
              </w:rPr>
            </w:pPr>
            <w:r w:rsidRPr="00F62869">
              <w:rPr>
                <w:b/>
                <w:sz w:val="20"/>
              </w:rPr>
              <w:t>Kvaliteta zraka i klimatološke značajke</w:t>
            </w:r>
          </w:p>
        </w:tc>
        <w:tc>
          <w:tcPr>
            <w:tcW w:w="0" w:type="auto"/>
            <w:shd w:val="clear" w:color="auto" w:fill="auto"/>
            <w:vAlign w:val="center"/>
          </w:tcPr>
          <w:p w14:paraId="374ABB82" w14:textId="6FBA787F" w:rsidR="00302FD2" w:rsidRPr="00F62869" w:rsidRDefault="00506AB3" w:rsidP="000C745B">
            <w:pPr>
              <w:rPr>
                <w:sz w:val="20"/>
              </w:rPr>
            </w:pPr>
            <w:r w:rsidRPr="00F62869">
              <w:rPr>
                <w:sz w:val="20"/>
              </w:rPr>
              <w:t>Pozitivno djelovanje na zrak očituje se u vidu po</w:t>
            </w:r>
            <w:r w:rsidR="00302FD2" w:rsidRPr="00F62869">
              <w:rPr>
                <w:sz w:val="20"/>
              </w:rPr>
              <w:t xml:space="preserve">boljšanja gospodarenja otpadom jer </w:t>
            </w:r>
            <w:r w:rsidRPr="00F62869">
              <w:rPr>
                <w:sz w:val="20"/>
              </w:rPr>
              <w:t>bolja obrada otpada do</w:t>
            </w:r>
            <w:r w:rsidR="00302FD2" w:rsidRPr="00F62869">
              <w:rPr>
                <w:sz w:val="20"/>
              </w:rPr>
              <w:t>vodi do manjih emisija u okoliš.</w:t>
            </w:r>
            <w:r w:rsidR="00490D24" w:rsidRPr="00F62869">
              <w:rPr>
                <w:sz w:val="20"/>
              </w:rPr>
              <w:t xml:space="preserve"> Uspostavom sustava za mjerenje kakvoće zraka dobio bi se jasniji uvid u stanje onečišćenosti zraka i moguće je pravovremeno reagiranje na povećanje količine onečišćujućih tvar u KZŽ.</w:t>
            </w:r>
            <w:r w:rsidR="00425E1E" w:rsidRPr="00F62869">
              <w:rPr>
                <w:sz w:val="20"/>
              </w:rPr>
              <w:t xml:space="preserve"> Poticanjem korištenja sustava OIE na javnim objektima smanjuje se korištenje fosilnih goriva i emisija CO</w:t>
            </w:r>
            <w:r w:rsidR="00425E1E" w:rsidRPr="00F62869">
              <w:rPr>
                <w:sz w:val="20"/>
                <w:vertAlign w:val="subscript"/>
              </w:rPr>
              <w:t>2</w:t>
            </w:r>
            <w:r w:rsidR="00425E1E" w:rsidRPr="00F62869">
              <w:rPr>
                <w:sz w:val="20"/>
              </w:rPr>
              <w:t>.</w:t>
            </w:r>
          </w:p>
        </w:tc>
      </w:tr>
      <w:tr w:rsidR="00F62869" w:rsidRPr="00F62869" w14:paraId="010BF1F3" w14:textId="77777777" w:rsidTr="000C745B">
        <w:trPr>
          <w:jc w:val="center"/>
        </w:trPr>
        <w:tc>
          <w:tcPr>
            <w:tcW w:w="0" w:type="auto"/>
            <w:shd w:val="clear" w:color="auto" w:fill="C5E0B3" w:themeFill="accent6" w:themeFillTint="66"/>
            <w:vAlign w:val="center"/>
          </w:tcPr>
          <w:p w14:paraId="5EF65D0E" w14:textId="3AB62C27" w:rsidR="00302FD2" w:rsidRPr="00F62869" w:rsidRDefault="00302FD2" w:rsidP="000C745B">
            <w:pPr>
              <w:rPr>
                <w:b/>
                <w:sz w:val="20"/>
              </w:rPr>
            </w:pPr>
            <w:r w:rsidRPr="00F62869">
              <w:rPr>
                <w:b/>
                <w:sz w:val="20"/>
              </w:rPr>
              <w:t>Kulturno-povijesna baština</w:t>
            </w:r>
          </w:p>
        </w:tc>
        <w:tc>
          <w:tcPr>
            <w:tcW w:w="0" w:type="auto"/>
            <w:shd w:val="clear" w:color="auto" w:fill="auto"/>
            <w:vAlign w:val="center"/>
          </w:tcPr>
          <w:p w14:paraId="2C5CD960" w14:textId="44213318" w:rsidR="00302FD2" w:rsidRPr="00F62869" w:rsidRDefault="00490D24" w:rsidP="000C745B">
            <w:pPr>
              <w:rPr>
                <w:sz w:val="20"/>
              </w:rPr>
            </w:pPr>
            <w:r w:rsidRPr="00F62869">
              <w:rPr>
                <w:sz w:val="20"/>
              </w:rPr>
              <w:t>Prema podacima KZŽ potrebna je nova sistematizacija zaštićenih i evidentiranih kulturnih dobara, budući da su mnogi devastirani, ruševni ili potpuno nestali te izgubili svojstva po kojima su bili proglašeni zaštićenima, preventivno zaštićenima ili evidentiranima za zaštitu temeljem prostorno-planske dokumentacije. Obnovom kulturne infrastrukture doprinosi se očuvanju kulturno-povijesne baštine KZŽ.</w:t>
            </w:r>
          </w:p>
        </w:tc>
      </w:tr>
      <w:tr w:rsidR="00F62869" w:rsidRPr="00F62869" w14:paraId="309B4A17" w14:textId="77777777" w:rsidTr="000C745B">
        <w:trPr>
          <w:jc w:val="center"/>
        </w:trPr>
        <w:tc>
          <w:tcPr>
            <w:tcW w:w="0" w:type="auto"/>
            <w:shd w:val="clear" w:color="auto" w:fill="C5E0B3" w:themeFill="accent6" w:themeFillTint="66"/>
            <w:vAlign w:val="center"/>
          </w:tcPr>
          <w:p w14:paraId="59BB594A" w14:textId="30E452AE" w:rsidR="00506AB3" w:rsidRPr="00F62869" w:rsidRDefault="001B3655" w:rsidP="000C745B">
            <w:pPr>
              <w:rPr>
                <w:b/>
                <w:sz w:val="20"/>
              </w:rPr>
            </w:pPr>
            <w:r w:rsidRPr="00F62869">
              <w:rPr>
                <w:b/>
                <w:sz w:val="20"/>
              </w:rPr>
              <w:lastRenderedPageBreak/>
              <w:t>K</w:t>
            </w:r>
            <w:r w:rsidR="00506AB3" w:rsidRPr="00F62869">
              <w:rPr>
                <w:b/>
                <w:sz w:val="20"/>
              </w:rPr>
              <w:t>valiteta života ljudi</w:t>
            </w:r>
          </w:p>
        </w:tc>
        <w:tc>
          <w:tcPr>
            <w:tcW w:w="0" w:type="auto"/>
            <w:shd w:val="clear" w:color="auto" w:fill="auto"/>
            <w:vAlign w:val="center"/>
          </w:tcPr>
          <w:p w14:paraId="035D6293" w14:textId="2785EE49" w:rsidR="00506AB3" w:rsidRPr="00F62869" w:rsidRDefault="00506AB3" w:rsidP="000C745B">
            <w:pPr>
              <w:rPr>
                <w:sz w:val="20"/>
              </w:rPr>
            </w:pPr>
            <w:r w:rsidRPr="00F62869">
              <w:rPr>
                <w:sz w:val="20"/>
              </w:rPr>
              <w:t xml:space="preserve">Provedbom Strategije planiraju se poboljšanja u sektoru </w:t>
            </w:r>
            <w:r w:rsidR="000C745B" w:rsidRPr="00F62869">
              <w:rPr>
                <w:sz w:val="20"/>
              </w:rPr>
              <w:t xml:space="preserve">gospodarstva, </w:t>
            </w:r>
            <w:r w:rsidRPr="00F62869">
              <w:rPr>
                <w:sz w:val="20"/>
              </w:rPr>
              <w:t xml:space="preserve">energetike, poljoprivrede, </w:t>
            </w:r>
            <w:r w:rsidR="00756F2E" w:rsidRPr="00F62869">
              <w:rPr>
                <w:sz w:val="20"/>
              </w:rPr>
              <w:t xml:space="preserve">prometa, </w:t>
            </w:r>
            <w:r w:rsidRPr="00F62869">
              <w:rPr>
                <w:sz w:val="20"/>
              </w:rPr>
              <w:t xml:space="preserve">kućanstva, gospodarenja otpadom, industrije, a koja imaju pozitivan učinak na zdravlje i kvalitetu života ljudi. Pozivni učinci očituju se u vidu poboljšanja energetske učinkovitosti u kućanstvima i industriji, potom smanjivanjem odloženih količina otpada na odlagališta te </w:t>
            </w:r>
            <w:r w:rsidR="000C745B" w:rsidRPr="00F62869">
              <w:rPr>
                <w:sz w:val="20"/>
              </w:rPr>
              <w:t xml:space="preserve">razvojem ljudskih potencijala. Također, KZŽ će utvrditi prioritete u zdravstvu, te na taj način djelovati. Što se tiče podizanja kvalitete života i pružanja socijalnih usluga, razvit će se kapaciteti za pružanje socijalnih usluga. To se konkretno odnosi na osnivanje ustanova za smještaj starijih i nemoćnih osoba. </w:t>
            </w:r>
          </w:p>
        </w:tc>
      </w:tr>
      <w:tr w:rsidR="00F62869" w:rsidRPr="00F62869" w14:paraId="0B8F1C0F" w14:textId="77777777" w:rsidTr="000C745B">
        <w:trPr>
          <w:jc w:val="center"/>
        </w:trPr>
        <w:tc>
          <w:tcPr>
            <w:tcW w:w="0" w:type="auto"/>
            <w:shd w:val="clear" w:color="auto" w:fill="C5E0B3" w:themeFill="accent6" w:themeFillTint="66"/>
            <w:vAlign w:val="center"/>
          </w:tcPr>
          <w:p w14:paraId="4F48BF7A" w14:textId="6FA56402" w:rsidR="000C745B" w:rsidRPr="00F62869" w:rsidRDefault="000C745B" w:rsidP="000C745B">
            <w:pPr>
              <w:rPr>
                <w:b/>
                <w:sz w:val="20"/>
              </w:rPr>
            </w:pPr>
            <w:r w:rsidRPr="00F62869">
              <w:rPr>
                <w:b/>
                <w:sz w:val="20"/>
              </w:rPr>
              <w:t>Ostalo</w:t>
            </w:r>
          </w:p>
        </w:tc>
        <w:tc>
          <w:tcPr>
            <w:tcW w:w="0" w:type="auto"/>
            <w:shd w:val="clear" w:color="auto" w:fill="auto"/>
            <w:vAlign w:val="center"/>
          </w:tcPr>
          <w:p w14:paraId="34E68BD4" w14:textId="2E33F565" w:rsidR="000C745B" w:rsidRPr="00F62869" w:rsidRDefault="000C745B" w:rsidP="000C745B">
            <w:pPr>
              <w:rPr>
                <w:sz w:val="20"/>
              </w:rPr>
            </w:pPr>
            <w:r w:rsidRPr="00F62869">
              <w:rPr>
                <w:sz w:val="20"/>
              </w:rPr>
              <w:t xml:space="preserve">Provedbom mjera gospodarski će sektor KZŽ postati konkurentniji te biti u mogućnosti svoje proizvode plasirati na domaće i inozemno tržište. Povećan izvoz će dovesti do povećanja profitabilnosti, zaposlenosti i podizanju kvalitete života općenito. Konkurentnost će se postići minimiziranjem troškova proizvodnje (materijala i proizvoda potrebnih za proizvodnju) te ulaganjem u modernizaciju proizvodnje – novu opremu i postrojenja. Unaprijediti će se pristup financiranja za gospodarstvo i to kroz povećanje dostupnog kapitala, unapređenje kvantitete i kvalitete investicijskih i kreditnih ponuda za sektor poduzetništva i obrtništva. Poljoprivredu u KZŽ karakterizira nepovezanost malih poljoprivrednih proizvođača i nerazvijeno tržište autohtonih i ekoloških proizvoda. Ruralna privreda treba se bazirati  na tradiciji, autohtonosti i ekologiji, te proizvodima visoke dodane vrijednosti. Daljnji razvoj turizma potrebno je usmjeriti na razvijanje turističkog identiteta i bolje upravljanje turističkom ponudom.  </w:t>
            </w:r>
          </w:p>
        </w:tc>
      </w:tr>
    </w:tbl>
    <w:p w14:paraId="7881A281" w14:textId="77777777" w:rsidR="00412133" w:rsidRPr="00F62869" w:rsidRDefault="00412133" w:rsidP="00412133">
      <w:bookmarkStart w:id="34" w:name="_Toc431816547"/>
      <w:bookmarkStart w:id="35" w:name="_Toc431825568"/>
      <w:bookmarkStart w:id="36" w:name="_Toc431831432"/>
      <w:bookmarkStart w:id="37" w:name="_Toc431832981"/>
      <w:bookmarkStart w:id="38" w:name="_Toc440462435"/>
      <w:bookmarkStart w:id="39" w:name="_Toc448912345"/>
    </w:p>
    <w:p w14:paraId="7181AD6A" w14:textId="3BEBF299" w:rsidR="000D2F1A" w:rsidRPr="00F62869" w:rsidRDefault="00076BBF" w:rsidP="003C09CB">
      <w:pPr>
        <w:pStyle w:val="Naslov1"/>
      </w:pPr>
      <w:bookmarkStart w:id="40" w:name="_Ref431381401"/>
      <w:bookmarkStart w:id="41" w:name="_Ref431544654"/>
      <w:bookmarkStart w:id="42" w:name="_Toc431816564"/>
      <w:bookmarkStart w:id="43" w:name="_Toc431825585"/>
      <w:bookmarkStart w:id="44" w:name="_Toc431831449"/>
      <w:bookmarkStart w:id="45" w:name="_Toc431832998"/>
      <w:bookmarkStart w:id="46" w:name="_Toc440462437"/>
      <w:bookmarkStart w:id="47" w:name="_Toc448912347"/>
      <w:bookmarkStart w:id="48" w:name="_Toc452317241"/>
      <w:bookmarkEnd w:id="34"/>
      <w:bookmarkEnd w:id="35"/>
      <w:bookmarkEnd w:id="36"/>
      <w:bookmarkEnd w:id="37"/>
      <w:bookmarkEnd w:id="38"/>
      <w:bookmarkEnd w:id="39"/>
      <w:r w:rsidRPr="00F62869">
        <w:t>Utjecaji Strategije na okoliš</w:t>
      </w:r>
      <w:bookmarkEnd w:id="40"/>
      <w:bookmarkEnd w:id="41"/>
      <w:bookmarkEnd w:id="42"/>
      <w:bookmarkEnd w:id="43"/>
      <w:bookmarkEnd w:id="44"/>
      <w:bookmarkEnd w:id="45"/>
      <w:bookmarkEnd w:id="46"/>
      <w:bookmarkEnd w:id="47"/>
      <w:bookmarkEnd w:id="48"/>
    </w:p>
    <w:p w14:paraId="40993B1C" w14:textId="72AE138D" w:rsidR="000D2F1A" w:rsidRPr="00F62869" w:rsidRDefault="000D2F1A" w:rsidP="00304258">
      <w:pPr>
        <w:pStyle w:val="Naslov2"/>
      </w:pPr>
      <w:bookmarkStart w:id="49" w:name="_Toc431816565"/>
      <w:bookmarkStart w:id="50" w:name="_Toc431825586"/>
      <w:bookmarkStart w:id="51" w:name="_Toc431831450"/>
      <w:bookmarkStart w:id="52" w:name="_Toc431832999"/>
      <w:bookmarkStart w:id="53" w:name="_Toc440462438"/>
      <w:bookmarkStart w:id="54" w:name="_Ref440990308"/>
      <w:bookmarkStart w:id="55" w:name="_Toc448912348"/>
      <w:bookmarkStart w:id="56" w:name="_Toc452317242"/>
      <w:r w:rsidRPr="00F62869">
        <w:t>Metodologija procjene utjecaja</w:t>
      </w:r>
      <w:bookmarkEnd w:id="49"/>
      <w:bookmarkEnd w:id="50"/>
      <w:bookmarkEnd w:id="51"/>
      <w:bookmarkEnd w:id="52"/>
      <w:bookmarkEnd w:id="53"/>
      <w:bookmarkEnd w:id="54"/>
      <w:bookmarkEnd w:id="55"/>
      <w:bookmarkEnd w:id="56"/>
    </w:p>
    <w:p w14:paraId="5427AB60" w14:textId="7FCDC6CE" w:rsidR="000D2F1A" w:rsidRPr="00F62869" w:rsidRDefault="000D2F1A" w:rsidP="005F709A">
      <w:pPr>
        <w:spacing w:after="120"/>
        <w:contextualSpacing w:val="0"/>
        <w:rPr>
          <w:szCs w:val="22"/>
        </w:rPr>
      </w:pPr>
      <w:r w:rsidRPr="00F62869">
        <w:rPr>
          <w:szCs w:val="22"/>
        </w:rPr>
        <w:t>Prilikom procjene utjecaja polazi se od činjenice da će se</w:t>
      </w:r>
      <w:r w:rsidR="00647FB6" w:rsidRPr="00F62869">
        <w:rPr>
          <w:szCs w:val="22"/>
        </w:rPr>
        <w:t xml:space="preserve"> prilikom realizacije mjera Strategije</w:t>
      </w:r>
      <w:r w:rsidRPr="00F62869">
        <w:rPr>
          <w:szCs w:val="22"/>
        </w:rPr>
        <w:t xml:space="preserve"> poštivati sve zakonske odredbe</w:t>
      </w:r>
      <w:r w:rsidR="00647FB6" w:rsidRPr="00F62869">
        <w:rPr>
          <w:szCs w:val="22"/>
        </w:rPr>
        <w:t>. Z</w:t>
      </w:r>
      <w:r w:rsidRPr="00F62869">
        <w:rPr>
          <w:szCs w:val="22"/>
        </w:rPr>
        <w:t xml:space="preserve">a ovu </w:t>
      </w:r>
      <w:r w:rsidR="00F1789B" w:rsidRPr="00F62869">
        <w:rPr>
          <w:szCs w:val="22"/>
        </w:rPr>
        <w:t>S</w:t>
      </w:r>
      <w:r w:rsidRPr="00F62869">
        <w:rPr>
          <w:szCs w:val="22"/>
        </w:rPr>
        <w:t xml:space="preserve">tudiju od posebne važnosti je legislativa </w:t>
      </w:r>
      <w:r w:rsidR="00DE72DB" w:rsidRPr="00F62869">
        <w:rPr>
          <w:szCs w:val="22"/>
        </w:rPr>
        <w:t>iz sektora</w:t>
      </w:r>
      <w:r w:rsidR="00EA74FC" w:rsidRPr="00F62869">
        <w:rPr>
          <w:szCs w:val="22"/>
        </w:rPr>
        <w:t xml:space="preserve"> koji se preklapaju s glavnim ciljevima Strategije (1. Konkurentno gospodarstvo, 2. Razvoj ljudskih potencijala i unapređenje kvalitete života i 3. Održivi razvoj prostora, okoliša i prirode)</w:t>
      </w:r>
      <w:r w:rsidR="001436FB" w:rsidRPr="00F62869">
        <w:rPr>
          <w:szCs w:val="22"/>
        </w:rPr>
        <w:t xml:space="preserve">, </w:t>
      </w:r>
      <w:r w:rsidRPr="00F62869">
        <w:rPr>
          <w:szCs w:val="22"/>
        </w:rPr>
        <w:t xml:space="preserve">stoga </w:t>
      </w:r>
      <w:r w:rsidR="001436FB" w:rsidRPr="00F62869">
        <w:rPr>
          <w:szCs w:val="22"/>
        </w:rPr>
        <w:t xml:space="preserve">se </w:t>
      </w:r>
      <w:r w:rsidRPr="00F62869">
        <w:rPr>
          <w:szCs w:val="22"/>
        </w:rPr>
        <w:t>Studija oslanja na predmetne zakone i u svojoj procjeni ne analizira utjecaje koji podliježu zakonskim obavezama</w:t>
      </w:r>
      <w:r w:rsidR="00347DC6" w:rsidRPr="00F62869">
        <w:rPr>
          <w:szCs w:val="22"/>
        </w:rPr>
        <w:t>.</w:t>
      </w:r>
      <w:r w:rsidRPr="00F62869">
        <w:rPr>
          <w:szCs w:val="22"/>
        </w:rPr>
        <w:t xml:space="preserve"> </w:t>
      </w:r>
    </w:p>
    <w:p w14:paraId="089EE147" w14:textId="3C582586" w:rsidR="001D11EE" w:rsidRPr="00F62869" w:rsidRDefault="000D2F1A" w:rsidP="005F709A">
      <w:pPr>
        <w:spacing w:after="120"/>
        <w:contextualSpacing w:val="0"/>
        <w:rPr>
          <w:rFonts w:cs="Calibri"/>
          <w:szCs w:val="22"/>
        </w:rPr>
      </w:pPr>
      <w:r w:rsidRPr="00F62869">
        <w:rPr>
          <w:szCs w:val="22"/>
        </w:rPr>
        <w:t xml:space="preserve">Procjena utjecaja temelji se na strateškoj razini, koja isključuje pojedinačne zahvate i specifičnu projektno vezanu procjenu utjecaja na okoliš. Sukladno </w:t>
      </w:r>
      <w:r w:rsidRPr="00F62869">
        <w:rPr>
          <w:rFonts w:cs="Calibri"/>
          <w:szCs w:val="22"/>
        </w:rPr>
        <w:t xml:space="preserve">metodološkim preporukama za izradu strateških studija koje analiziraju strategije, planove i programe na krovnoj razini, nastalima u okviru projekta </w:t>
      </w:r>
      <w:r w:rsidR="00351901" w:rsidRPr="00F62869">
        <w:rPr>
          <w:rFonts w:cs="Calibri"/>
          <w:szCs w:val="22"/>
        </w:rPr>
        <w:t>„</w:t>
      </w:r>
      <w:r w:rsidR="00351901" w:rsidRPr="00F62869">
        <w:rPr>
          <w:rFonts w:cs="Calibri"/>
          <w:i/>
          <w:szCs w:val="22"/>
        </w:rPr>
        <w:t>Jačanje kapaciteta</w:t>
      </w:r>
      <w:r w:rsidRPr="00F62869">
        <w:rPr>
          <w:rFonts w:cs="Calibri"/>
          <w:i/>
          <w:szCs w:val="22"/>
        </w:rPr>
        <w:t xml:space="preserve"> </w:t>
      </w:r>
      <w:r w:rsidR="00351901" w:rsidRPr="00F62869">
        <w:rPr>
          <w:rFonts w:cs="Calibri"/>
          <w:i/>
          <w:szCs w:val="22"/>
        </w:rPr>
        <w:t xml:space="preserve">za provedbu strateške procjene utjecaja na okoliš na regionalnoj i </w:t>
      </w:r>
      <w:r w:rsidR="005C468D" w:rsidRPr="00F62869">
        <w:rPr>
          <w:rFonts w:cs="Calibri"/>
          <w:i/>
          <w:szCs w:val="22"/>
        </w:rPr>
        <w:t>lokalnoj</w:t>
      </w:r>
      <w:r w:rsidR="00351901" w:rsidRPr="00F62869">
        <w:rPr>
          <w:rFonts w:cs="Calibri"/>
          <w:i/>
          <w:szCs w:val="22"/>
        </w:rPr>
        <w:t xml:space="preserve"> razini</w:t>
      </w:r>
      <w:r w:rsidR="00351901" w:rsidRPr="00F62869">
        <w:rPr>
          <w:rFonts w:cs="Calibri"/>
          <w:szCs w:val="22"/>
        </w:rPr>
        <w:t xml:space="preserve">“ </w:t>
      </w:r>
      <w:r w:rsidR="002B545C" w:rsidRPr="00F62869">
        <w:rPr>
          <w:rFonts w:cs="Calibri"/>
          <w:szCs w:val="22"/>
        </w:rPr>
        <w:t xml:space="preserve">iz </w:t>
      </w:r>
      <w:r w:rsidRPr="00F62869">
        <w:rPr>
          <w:rFonts w:cs="Calibri"/>
          <w:szCs w:val="22"/>
        </w:rPr>
        <w:t>2014.</w:t>
      </w:r>
      <w:r w:rsidR="002B545C" w:rsidRPr="00F62869">
        <w:rPr>
          <w:rFonts w:cs="Calibri"/>
          <w:szCs w:val="22"/>
        </w:rPr>
        <w:t xml:space="preserve"> godine</w:t>
      </w:r>
      <w:r w:rsidRPr="00F62869">
        <w:rPr>
          <w:rFonts w:cs="Calibri"/>
          <w:szCs w:val="22"/>
        </w:rPr>
        <w:t xml:space="preserve">, procjena utjecaja </w:t>
      </w:r>
      <w:r w:rsidR="009E5BAF" w:rsidRPr="00F62869">
        <w:rPr>
          <w:rFonts w:cs="Calibri"/>
          <w:szCs w:val="22"/>
        </w:rPr>
        <w:t>izvršena je</w:t>
      </w:r>
      <w:r w:rsidR="00B42830" w:rsidRPr="00F62869">
        <w:rPr>
          <w:rFonts w:cs="Calibri"/>
          <w:szCs w:val="22"/>
        </w:rPr>
        <w:t xml:space="preserve"> putem odabira strateškog cilja. </w:t>
      </w:r>
      <w:r w:rsidR="00F5391B" w:rsidRPr="00F62869">
        <w:rPr>
          <w:rFonts w:cs="Calibri"/>
          <w:szCs w:val="22"/>
        </w:rPr>
        <w:t xml:space="preserve">Strateški cilj na koji se procjenjuje utjecaj je </w:t>
      </w:r>
      <w:r w:rsidR="00F5391B" w:rsidRPr="00F62869">
        <w:t>„</w:t>
      </w:r>
      <w:r w:rsidR="00F5391B" w:rsidRPr="00F62869">
        <w:rPr>
          <w:i/>
        </w:rPr>
        <w:t xml:space="preserve">Usuglašenost mjera </w:t>
      </w:r>
      <w:r w:rsidR="000C0AAC" w:rsidRPr="00F62869">
        <w:rPr>
          <w:i/>
        </w:rPr>
        <w:t>Strategije</w:t>
      </w:r>
      <w:r w:rsidR="00F5391B" w:rsidRPr="00F62869">
        <w:rPr>
          <w:i/>
        </w:rPr>
        <w:t xml:space="preserve"> sa zahtjevima okoliša i prirode</w:t>
      </w:r>
      <w:r w:rsidR="00F5391B" w:rsidRPr="00F62869">
        <w:t xml:space="preserve">“. Iz odabira cilja vidljivo je da glavna metodološka smjernica za procjenu utjecaja predstavlja analizu </w:t>
      </w:r>
      <w:r w:rsidR="00BD785A" w:rsidRPr="00F62869">
        <w:t>prihvatljivosti</w:t>
      </w:r>
      <w:r w:rsidR="00F5391B" w:rsidRPr="00F62869">
        <w:t xml:space="preserve"> mjera koje </w:t>
      </w:r>
      <w:r w:rsidR="005C468D" w:rsidRPr="00F62869">
        <w:t>predlaže</w:t>
      </w:r>
      <w:r w:rsidR="00F5391B" w:rsidRPr="00F62869">
        <w:t xml:space="preserve"> Strategija u odnosu na</w:t>
      </w:r>
      <w:r w:rsidR="009B4C42" w:rsidRPr="00F62869">
        <w:t xml:space="preserve"> relevantne komponente okoliša</w:t>
      </w:r>
      <w:r w:rsidR="00F5391B" w:rsidRPr="00F62869">
        <w:t>.</w:t>
      </w:r>
    </w:p>
    <w:p w14:paraId="077DAAFC" w14:textId="56128C81" w:rsidR="00AE1842" w:rsidRPr="00F62869" w:rsidRDefault="000D2F1A" w:rsidP="007E2E50">
      <w:r w:rsidRPr="00F62869">
        <w:t xml:space="preserve">Metodologija procjene utjecaja </w:t>
      </w:r>
      <w:r w:rsidR="00753493" w:rsidRPr="00F62869">
        <w:t>uključuje</w:t>
      </w:r>
      <w:r w:rsidRPr="00F62869">
        <w:t xml:space="preserve"> analizu i ocjenu utjecaja mjera predloženih </w:t>
      </w:r>
      <w:r w:rsidR="00753493" w:rsidRPr="00F62869">
        <w:t>Strategijom</w:t>
      </w:r>
      <w:r w:rsidRPr="00F62869">
        <w:t xml:space="preserve"> u odnosu na </w:t>
      </w:r>
      <w:r w:rsidR="004E7DE6" w:rsidRPr="00F62869">
        <w:t>komponente</w:t>
      </w:r>
      <w:r w:rsidRPr="00F62869">
        <w:t xml:space="preserve"> okoliša</w:t>
      </w:r>
      <w:r w:rsidR="00753493" w:rsidRPr="00F62869">
        <w:t>, kao i u odnosu na strateški cilj Studije</w:t>
      </w:r>
      <w:r w:rsidRPr="00F62869">
        <w:t>.</w:t>
      </w:r>
      <w:r w:rsidR="00BF3558" w:rsidRPr="00F62869">
        <w:t xml:space="preserve"> </w:t>
      </w:r>
      <w:r w:rsidRPr="00F62869">
        <w:t xml:space="preserve">Uz analizu svih mjera </w:t>
      </w:r>
      <w:r w:rsidR="009E5BAF" w:rsidRPr="00F62869">
        <w:t>daje se</w:t>
      </w:r>
      <w:r w:rsidRPr="00F62869">
        <w:t xml:space="preserve"> ocjena njihove opravdanosti u odnosu na ekološke zahtjeve </w:t>
      </w:r>
      <w:r w:rsidR="004E7DE6" w:rsidRPr="00F62869">
        <w:t>komponenti</w:t>
      </w:r>
      <w:r w:rsidRPr="00F62869">
        <w:t xml:space="preserve"> okoliša</w:t>
      </w:r>
      <w:r w:rsidR="009B4C42" w:rsidRPr="00F62869">
        <w:t xml:space="preserve"> </w:t>
      </w:r>
      <w:r w:rsidRPr="00F62869">
        <w:t>te se</w:t>
      </w:r>
      <w:r w:rsidRPr="00F62869" w:rsidDel="009E5BAF">
        <w:t xml:space="preserve"> </w:t>
      </w:r>
      <w:r w:rsidR="009E5BAF" w:rsidRPr="00F62869">
        <w:t xml:space="preserve">procjenjuju </w:t>
      </w:r>
      <w:r w:rsidRPr="00F62869">
        <w:t>mogući neposredni, posredni, kratkoročni, sre</w:t>
      </w:r>
      <w:r w:rsidR="00E61CC8" w:rsidRPr="00F62869">
        <w:t xml:space="preserve">dnjoročni, trajni, kumulativni </w:t>
      </w:r>
      <w:r w:rsidRPr="00F62869">
        <w:t xml:space="preserve">i prekogranični utjecaji na okoliš. Analiza utjecaja predloženih mjera </w:t>
      </w:r>
      <w:r w:rsidR="009E5BAF" w:rsidRPr="00F62869">
        <w:t xml:space="preserve">provedena je </w:t>
      </w:r>
      <w:r w:rsidRPr="00F62869">
        <w:t>za svaku mjeru</w:t>
      </w:r>
      <w:r w:rsidR="009E5BAF" w:rsidRPr="00F62869">
        <w:t xml:space="preserve"> </w:t>
      </w:r>
      <w:r w:rsidR="00412133" w:rsidRPr="00F62869">
        <w:t xml:space="preserve">pojedinačno te su kasnije detaljnije </w:t>
      </w:r>
      <w:proofErr w:type="spellStart"/>
      <w:r w:rsidR="00412133" w:rsidRPr="00F62869">
        <w:t>anlizirani</w:t>
      </w:r>
      <w:proofErr w:type="spellEnd"/>
      <w:r w:rsidR="00412133" w:rsidRPr="00F62869">
        <w:t xml:space="preserve"> utjecaji razvojnih prioriteta.</w:t>
      </w:r>
    </w:p>
    <w:p w14:paraId="71699783" w14:textId="77777777" w:rsidR="00412133" w:rsidRPr="00F62869" w:rsidRDefault="00412133" w:rsidP="007E2E50">
      <w:pPr>
        <w:rPr>
          <w:lang w:eastAsia="hr-HR" w:bidi="en-US"/>
        </w:rPr>
      </w:pPr>
    </w:p>
    <w:p w14:paraId="570A5544" w14:textId="19C12325" w:rsidR="00F5391B" w:rsidRPr="00F62869" w:rsidRDefault="00AE1842" w:rsidP="007E2E50">
      <w:r w:rsidRPr="00F62869">
        <w:t xml:space="preserve">Završno, </w:t>
      </w:r>
      <w:r w:rsidR="005C468D" w:rsidRPr="00F62869">
        <w:t>procjenjuje</w:t>
      </w:r>
      <w:r w:rsidR="00F5391B" w:rsidRPr="00F62869">
        <w:t xml:space="preserve"> se </w:t>
      </w:r>
      <w:r w:rsidRPr="00F62869">
        <w:t>utjecaj n</w:t>
      </w:r>
      <w:r w:rsidR="007410EB" w:rsidRPr="00F62869">
        <w:t>a</w:t>
      </w:r>
      <w:r w:rsidRPr="00F62869">
        <w:t xml:space="preserve"> </w:t>
      </w:r>
      <w:r w:rsidR="00F5391B" w:rsidRPr="00F62869">
        <w:t xml:space="preserve">ispunjenost </w:t>
      </w:r>
      <w:r w:rsidRPr="00F62869">
        <w:t>stratešk</w:t>
      </w:r>
      <w:r w:rsidR="00F5391B" w:rsidRPr="00F62869">
        <w:t>og</w:t>
      </w:r>
      <w:r w:rsidRPr="00F62869">
        <w:t xml:space="preserve"> cilj</w:t>
      </w:r>
      <w:r w:rsidR="00F5391B" w:rsidRPr="00F62869">
        <w:t>a</w:t>
      </w:r>
      <w:r w:rsidRPr="00F62869">
        <w:t xml:space="preserve"> „</w:t>
      </w:r>
      <w:r w:rsidRPr="00F62869">
        <w:rPr>
          <w:i/>
        </w:rPr>
        <w:t xml:space="preserve">Usuglašenost mjera </w:t>
      </w:r>
      <w:r w:rsidR="00BA6C4B" w:rsidRPr="00F62869">
        <w:rPr>
          <w:i/>
        </w:rPr>
        <w:t xml:space="preserve">Strategije </w:t>
      </w:r>
      <w:r w:rsidRPr="00F62869">
        <w:rPr>
          <w:i/>
        </w:rPr>
        <w:t>sa zahtjevima okoliša i prirode</w:t>
      </w:r>
      <w:r w:rsidRPr="00F62869">
        <w:t>“.</w:t>
      </w:r>
      <w:r w:rsidRPr="00F62869">
        <w:rPr>
          <w:b/>
        </w:rPr>
        <w:t xml:space="preserve"> </w:t>
      </w:r>
      <w:r w:rsidR="00AE5B04" w:rsidRPr="00F62869">
        <w:t xml:space="preserve">Svrha </w:t>
      </w:r>
      <w:r w:rsidR="00F5391B" w:rsidRPr="00F62869">
        <w:t>završne procjene je</w:t>
      </w:r>
      <w:r w:rsidR="00AE5B04" w:rsidRPr="00F62869">
        <w:t xml:space="preserve"> </w:t>
      </w:r>
      <w:r w:rsidR="00F5391B" w:rsidRPr="00F62869">
        <w:t>provjera uspješnosti Strategije u propisi</w:t>
      </w:r>
      <w:r w:rsidR="001F24D9" w:rsidRPr="00F62869">
        <w:t>v</w:t>
      </w:r>
      <w:r w:rsidR="00F5391B" w:rsidRPr="00F62869">
        <w:t>anju</w:t>
      </w:r>
      <w:r w:rsidR="00AE5B04" w:rsidRPr="00F62869">
        <w:t xml:space="preserve"> mjer</w:t>
      </w:r>
      <w:r w:rsidR="00F5391B" w:rsidRPr="00F62869">
        <w:t>a</w:t>
      </w:r>
      <w:r w:rsidR="00AE5B04" w:rsidRPr="00F62869">
        <w:t xml:space="preserve"> u odnosu na zahtjeve i potrebe svih </w:t>
      </w:r>
      <w:r w:rsidR="005C468D" w:rsidRPr="00F62869">
        <w:t>relevantnih</w:t>
      </w:r>
      <w:r w:rsidR="00AE5B04" w:rsidRPr="00F62869">
        <w:t xml:space="preserve"> komponenti </w:t>
      </w:r>
      <w:r w:rsidR="00F5391B" w:rsidRPr="00F62869">
        <w:t xml:space="preserve">okoliša </w:t>
      </w:r>
      <w:r w:rsidR="00DA6155" w:rsidRPr="00F62869">
        <w:t>i</w:t>
      </w:r>
      <w:r w:rsidR="00F5391B" w:rsidRPr="00F62869">
        <w:t xml:space="preserve"> prirode </w:t>
      </w:r>
      <w:r w:rsidR="00AE5B04" w:rsidRPr="00F62869">
        <w:t>kako bi se utjecaj mjera na strateškoj razini sveo na najmanju moguću i okolišno prihvatljivu mjeru.</w:t>
      </w:r>
      <w:r w:rsidR="00273241" w:rsidRPr="00F62869">
        <w:t xml:space="preserve"> </w:t>
      </w:r>
    </w:p>
    <w:p w14:paraId="7DE4EA23" w14:textId="77777777" w:rsidR="00412133" w:rsidRPr="00F62869" w:rsidRDefault="00412133" w:rsidP="007E2E50"/>
    <w:p w14:paraId="27669D34" w14:textId="3B7FC052" w:rsidR="000D2F1A" w:rsidRDefault="00412133" w:rsidP="007E2E50">
      <w:r w:rsidRPr="00F62869">
        <w:t>Za</w:t>
      </w:r>
      <w:r w:rsidR="00255BE5" w:rsidRPr="00F62869">
        <w:t xml:space="preserve"> pojedine mjere na ovoj razini propisane</w:t>
      </w:r>
      <w:r w:rsidR="00723A95" w:rsidRPr="00F62869">
        <w:t xml:space="preserve"> su</w:t>
      </w:r>
      <w:r w:rsidR="00C05229" w:rsidRPr="00F62869">
        <w:t xml:space="preserve"> mjere poboljšanja</w:t>
      </w:r>
      <w:r w:rsidR="00273241" w:rsidRPr="00F62869">
        <w:t>.</w:t>
      </w:r>
      <w:r w:rsidR="00AE1842" w:rsidRPr="00F62869">
        <w:t xml:space="preserve"> </w:t>
      </w:r>
      <w:r w:rsidR="00255BE5" w:rsidRPr="00F62869">
        <w:t>Ove mjere propisuju</w:t>
      </w:r>
      <w:r w:rsidR="00273241" w:rsidRPr="00F62869">
        <w:t xml:space="preserve"> se</w:t>
      </w:r>
      <w:r w:rsidR="00AE1842" w:rsidRPr="00F62869">
        <w:t xml:space="preserve"> </w:t>
      </w:r>
      <w:r w:rsidR="00255BE5" w:rsidRPr="00F62869">
        <w:t>sa svrhom ublažavanja posljedica provedbe</w:t>
      </w:r>
      <w:r w:rsidR="007F1785" w:rsidRPr="00F62869">
        <w:t xml:space="preserve"> Strategije</w:t>
      </w:r>
      <w:r w:rsidR="00255BE5" w:rsidRPr="00F62869">
        <w:t xml:space="preserve"> te poboljšanja njenih mjera.</w:t>
      </w:r>
    </w:p>
    <w:p w14:paraId="5F5C3E86" w14:textId="77777777" w:rsidR="00E00080" w:rsidRDefault="00E00080" w:rsidP="007E2E50"/>
    <w:p w14:paraId="70D7762A" w14:textId="77777777" w:rsidR="00E00080" w:rsidRPr="00F62869" w:rsidRDefault="00E00080" w:rsidP="007E2E50"/>
    <w:p w14:paraId="10E66455" w14:textId="174EC693" w:rsidR="000D2F1A" w:rsidRPr="00F62869" w:rsidRDefault="000D2F1A" w:rsidP="009E3AFB">
      <w:pPr>
        <w:pStyle w:val="Naslov3"/>
        <w:numPr>
          <w:ilvl w:val="2"/>
          <w:numId w:val="16"/>
        </w:numPr>
      </w:pPr>
      <w:bookmarkStart w:id="57" w:name="_Toc431816566"/>
      <w:bookmarkStart w:id="58" w:name="_Toc431825587"/>
      <w:bookmarkStart w:id="59" w:name="_Toc431831451"/>
      <w:bookmarkStart w:id="60" w:name="_Toc431833000"/>
      <w:bookmarkStart w:id="61" w:name="_Ref440618404"/>
      <w:r w:rsidRPr="00F62869">
        <w:lastRenderedPageBreak/>
        <w:t>Kriteriji za procjenu utjecaja</w:t>
      </w:r>
      <w:bookmarkEnd w:id="57"/>
      <w:bookmarkEnd w:id="58"/>
      <w:bookmarkEnd w:id="59"/>
      <w:bookmarkEnd w:id="60"/>
      <w:bookmarkEnd w:id="61"/>
    </w:p>
    <w:p w14:paraId="267F8DD6" w14:textId="5FBEC6F6" w:rsidR="00AE5B04" w:rsidRPr="00F62869" w:rsidRDefault="00DA1BBB" w:rsidP="007E2E50">
      <w:r w:rsidRPr="00F62869">
        <w:t>Prilikom procjene utjecaja mjera predloženih Strategijom, korist</w:t>
      </w:r>
      <w:r w:rsidR="00584038" w:rsidRPr="00F62869">
        <w:t>e</w:t>
      </w:r>
      <w:r w:rsidRPr="00F62869">
        <w:t xml:space="preserve"> se </w:t>
      </w:r>
      <w:r w:rsidR="00976AF1" w:rsidRPr="00F62869">
        <w:t>četiri</w:t>
      </w:r>
      <w:r w:rsidR="000D4119" w:rsidRPr="00F62869">
        <w:t xml:space="preserve"> kategorije utjecaja</w:t>
      </w:r>
      <w:r w:rsidRPr="00F62869">
        <w:t>:</w:t>
      </w:r>
    </w:p>
    <w:p w14:paraId="3088D438" w14:textId="4EC1CE84" w:rsidR="00AE5B04" w:rsidRPr="00F62869" w:rsidRDefault="000D4119" w:rsidP="007E2E50">
      <w:r w:rsidRPr="00F62869">
        <w:rPr>
          <w:b/>
          <w:bCs/>
        </w:rPr>
        <w:t xml:space="preserve">Pozitivan utjecaj (+): </w:t>
      </w:r>
      <w:r w:rsidRPr="00F62869">
        <w:rPr>
          <w:bCs/>
        </w:rPr>
        <w:t>Utjecaj je</w:t>
      </w:r>
      <w:r w:rsidR="004130A5" w:rsidRPr="00F62869">
        <w:rPr>
          <w:bCs/>
        </w:rPr>
        <w:t xml:space="preserve"> pozitivan ako predložena mjera</w:t>
      </w:r>
      <w:r w:rsidRPr="00F62869">
        <w:rPr>
          <w:bCs/>
        </w:rPr>
        <w:t xml:space="preserve"> poboljšava postojeće stanje </w:t>
      </w:r>
      <w:r w:rsidR="004E7DE6" w:rsidRPr="00F62869">
        <w:rPr>
          <w:bCs/>
        </w:rPr>
        <w:t>komponenti</w:t>
      </w:r>
      <w:r w:rsidR="00B67C0E" w:rsidRPr="00F62869">
        <w:rPr>
          <w:bCs/>
        </w:rPr>
        <w:t xml:space="preserve"> okoliša</w:t>
      </w:r>
      <w:r w:rsidRPr="00F62869">
        <w:rPr>
          <w:bCs/>
        </w:rPr>
        <w:t xml:space="preserve"> u </w:t>
      </w:r>
      <w:r w:rsidRPr="00F62869">
        <w:t xml:space="preserve">odnosu na sadašnje stanje ili trend. Do poboljšanja može doći uslijed rješavanja nekog od postojećih okolišnih problema ili uslijed </w:t>
      </w:r>
      <w:r w:rsidR="004723D5" w:rsidRPr="00F62869">
        <w:t xml:space="preserve">pozitivne </w:t>
      </w:r>
      <w:r w:rsidRPr="00F62869">
        <w:t>promjene po</w:t>
      </w:r>
      <w:r w:rsidR="00273241" w:rsidRPr="00F62869">
        <w:t>stojećeg negativnog trenda</w:t>
      </w:r>
      <w:r w:rsidR="00BE5E35" w:rsidRPr="00F62869">
        <w:t>.</w:t>
      </w:r>
      <w:r w:rsidR="0028456D" w:rsidRPr="00F62869">
        <w:t xml:space="preserve"> </w:t>
      </w:r>
    </w:p>
    <w:p w14:paraId="64800E9E" w14:textId="55AD1AD5" w:rsidR="00AE1842" w:rsidRPr="00F62869" w:rsidRDefault="00584038" w:rsidP="007E2E50">
      <w:pPr>
        <w:rPr>
          <w:rFonts w:cs="Arial"/>
          <w:szCs w:val="22"/>
        </w:rPr>
      </w:pPr>
      <w:r w:rsidRPr="00F62869">
        <w:rPr>
          <w:rFonts w:cs="Arial"/>
          <w:b/>
          <w:szCs w:val="22"/>
        </w:rPr>
        <w:t>N</w:t>
      </w:r>
      <w:r w:rsidR="004723D5" w:rsidRPr="00F62869">
        <w:rPr>
          <w:rFonts w:cs="Arial"/>
          <w:b/>
          <w:szCs w:val="22"/>
        </w:rPr>
        <w:t>egativan</w:t>
      </w:r>
      <w:r w:rsidR="000D4119" w:rsidRPr="00F62869">
        <w:rPr>
          <w:rFonts w:cs="Arial"/>
          <w:b/>
          <w:szCs w:val="22"/>
        </w:rPr>
        <w:t xml:space="preserve"> utjecaj</w:t>
      </w:r>
      <w:r w:rsidR="000D4119" w:rsidRPr="00F62869">
        <w:rPr>
          <w:rFonts w:cs="Arial"/>
          <w:szCs w:val="22"/>
        </w:rPr>
        <w:t xml:space="preserve"> </w:t>
      </w:r>
      <w:r w:rsidR="004723D5" w:rsidRPr="00F62869">
        <w:rPr>
          <w:rFonts w:cs="Arial"/>
          <w:b/>
          <w:szCs w:val="22"/>
        </w:rPr>
        <w:t>(-):</w:t>
      </w:r>
      <w:r w:rsidR="000D4119" w:rsidRPr="00F62869">
        <w:rPr>
          <w:rFonts w:cs="Arial"/>
          <w:szCs w:val="22"/>
        </w:rPr>
        <w:t xml:space="preserve"> </w:t>
      </w:r>
      <w:r w:rsidR="004723D5" w:rsidRPr="00F62869">
        <w:rPr>
          <w:rFonts w:cs="Arial"/>
          <w:szCs w:val="22"/>
        </w:rPr>
        <w:t xml:space="preserve">Utjecaj </w:t>
      </w:r>
      <w:r w:rsidR="00B67C0E" w:rsidRPr="00F62869">
        <w:rPr>
          <w:rFonts w:cs="Arial"/>
          <w:szCs w:val="22"/>
        </w:rPr>
        <w:t>se ocjenjuje kao negativan ako se procijeni da se provedbom mjera</w:t>
      </w:r>
      <w:r w:rsidR="004723D5" w:rsidRPr="00F62869">
        <w:rPr>
          <w:szCs w:val="22"/>
        </w:rPr>
        <w:t xml:space="preserve"> </w:t>
      </w:r>
      <w:r w:rsidR="00B67C0E" w:rsidRPr="00F62869">
        <w:rPr>
          <w:szCs w:val="22"/>
        </w:rPr>
        <w:t xml:space="preserve">značajno negativan utjecaj ne može isključiti. </w:t>
      </w:r>
      <w:r w:rsidR="004723D5" w:rsidRPr="00F62869">
        <w:rPr>
          <w:szCs w:val="22"/>
        </w:rPr>
        <w:t xml:space="preserve">Za ovu kategoriju utjecaja </w:t>
      </w:r>
      <w:r w:rsidR="00273241" w:rsidRPr="00F62869">
        <w:rPr>
          <w:rFonts w:cs="Arial"/>
          <w:szCs w:val="22"/>
        </w:rPr>
        <w:t xml:space="preserve">definiraju se </w:t>
      </w:r>
      <w:r w:rsidR="004723D5" w:rsidRPr="00F62869">
        <w:rPr>
          <w:rFonts w:cs="Arial"/>
          <w:szCs w:val="22"/>
        </w:rPr>
        <w:t>mjere</w:t>
      </w:r>
      <w:r w:rsidR="00394FDF" w:rsidRPr="00F62869">
        <w:rPr>
          <w:rFonts w:cs="Arial"/>
          <w:szCs w:val="22"/>
        </w:rPr>
        <w:t xml:space="preserve"> </w:t>
      </w:r>
      <w:r w:rsidR="00273241" w:rsidRPr="00F62869">
        <w:rPr>
          <w:rFonts w:cs="Arial"/>
          <w:szCs w:val="22"/>
        </w:rPr>
        <w:t>zaštite okoliša</w:t>
      </w:r>
      <w:r w:rsidR="004723D5" w:rsidRPr="00F62869">
        <w:rPr>
          <w:rFonts w:cs="Arial"/>
          <w:szCs w:val="22"/>
        </w:rPr>
        <w:t xml:space="preserve"> koje </w:t>
      </w:r>
      <w:r w:rsidR="00B67C0E" w:rsidRPr="00F62869">
        <w:rPr>
          <w:rFonts w:cs="Arial"/>
          <w:szCs w:val="22"/>
        </w:rPr>
        <w:t>mogu isključiti/umanjiti mogućnost značajno negativnog utjecaja</w:t>
      </w:r>
      <w:r w:rsidR="004723D5" w:rsidRPr="00F62869">
        <w:rPr>
          <w:rFonts w:cs="Arial"/>
          <w:szCs w:val="22"/>
        </w:rPr>
        <w:t>.</w:t>
      </w:r>
    </w:p>
    <w:p w14:paraId="631F5742" w14:textId="215F91B3" w:rsidR="00976AF1" w:rsidRPr="00F62869" w:rsidRDefault="00976AF1" w:rsidP="007E2E50">
      <w:pPr>
        <w:rPr>
          <w:lang w:eastAsia="hr-HR" w:bidi="en-US"/>
        </w:rPr>
      </w:pPr>
      <w:r w:rsidRPr="00F62869">
        <w:rPr>
          <w:b/>
          <w:lang w:eastAsia="hr-HR" w:bidi="en-US"/>
        </w:rPr>
        <w:t>Pozitivan/negativan utjecaj (+/-):</w:t>
      </w:r>
      <w:r w:rsidRPr="00F62869">
        <w:rPr>
          <w:lang w:eastAsia="hr-HR" w:bidi="en-US"/>
        </w:rPr>
        <w:t xml:space="preserve"> </w:t>
      </w:r>
      <w:r w:rsidR="00B67C0E" w:rsidRPr="00F62869">
        <w:rPr>
          <w:lang w:eastAsia="hr-HR" w:bidi="en-US"/>
        </w:rPr>
        <w:t xml:space="preserve">Utjecaj je pozitivan/negativan ako mjera djeluje i pozitivno i negativno na </w:t>
      </w:r>
      <w:r w:rsidR="004E7DE6" w:rsidRPr="00F62869">
        <w:rPr>
          <w:lang w:eastAsia="hr-HR" w:bidi="en-US"/>
        </w:rPr>
        <w:t>komponentu</w:t>
      </w:r>
      <w:r w:rsidR="00B67C0E" w:rsidRPr="00F62869">
        <w:rPr>
          <w:lang w:eastAsia="hr-HR" w:bidi="en-US"/>
        </w:rPr>
        <w:t xml:space="preserve"> okoliša, odnosno utjecaj ima značajke pozitivnog i negativnog utjecaja (opisano u </w:t>
      </w:r>
      <w:r w:rsidR="005C468D" w:rsidRPr="00F62869">
        <w:rPr>
          <w:lang w:eastAsia="hr-HR" w:bidi="en-US"/>
        </w:rPr>
        <w:t>tekstu</w:t>
      </w:r>
      <w:r w:rsidR="00B67C0E" w:rsidRPr="00F62869">
        <w:rPr>
          <w:lang w:eastAsia="hr-HR" w:bidi="en-US"/>
        </w:rPr>
        <w:t xml:space="preserve"> iznad). </w:t>
      </w:r>
      <w:r w:rsidR="00273241" w:rsidRPr="00F62869">
        <w:rPr>
          <w:szCs w:val="22"/>
        </w:rPr>
        <w:t xml:space="preserve">Za ovu kategoriju utjecaja </w:t>
      </w:r>
      <w:r w:rsidR="00B67C0E" w:rsidRPr="00F62869">
        <w:rPr>
          <w:szCs w:val="22"/>
        </w:rPr>
        <w:t xml:space="preserve">također se </w:t>
      </w:r>
      <w:r w:rsidR="00273241" w:rsidRPr="00F62869">
        <w:rPr>
          <w:rFonts w:cs="Arial"/>
          <w:szCs w:val="22"/>
        </w:rPr>
        <w:t>definiraju mjere zaštite okoliša.</w:t>
      </w:r>
    </w:p>
    <w:p w14:paraId="42F67D37" w14:textId="6E638C99" w:rsidR="00976AF1" w:rsidRPr="00F62869" w:rsidRDefault="00976AF1" w:rsidP="0059700F">
      <w:pPr>
        <w:spacing w:after="120"/>
        <w:contextualSpacing w:val="0"/>
        <w:rPr>
          <w:lang w:eastAsia="hr-HR" w:bidi="en-US"/>
        </w:rPr>
      </w:pPr>
      <w:r w:rsidRPr="00F62869">
        <w:rPr>
          <w:b/>
          <w:lang w:eastAsia="hr-HR" w:bidi="en-US"/>
        </w:rPr>
        <w:t>Neutralan utjecaj (/):</w:t>
      </w:r>
      <w:r w:rsidRPr="00F62869">
        <w:rPr>
          <w:lang w:eastAsia="hr-HR" w:bidi="en-US"/>
        </w:rPr>
        <w:t xml:space="preserve"> </w:t>
      </w:r>
      <w:r w:rsidR="00B67C0E" w:rsidRPr="00F62869">
        <w:rPr>
          <w:lang w:eastAsia="hr-HR" w:bidi="en-US"/>
        </w:rPr>
        <w:t xml:space="preserve">Utjecaj je neutralan ukoliko </w:t>
      </w:r>
      <w:r w:rsidRPr="00F62869">
        <w:rPr>
          <w:lang w:eastAsia="hr-HR" w:bidi="en-US"/>
        </w:rPr>
        <w:t xml:space="preserve">mjere na strateškom nivou </w:t>
      </w:r>
      <w:r w:rsidR="001A046D" w:rsidRPr="00F62869">
        <w:rPr>
          <w:lang w:eastAsia="hr-HR" w:bidi="en-US"/>
        </w:rPr>
        <w:t xml:space="preserve">na komponente okoliša </w:t>
      </w:r>
      <w:r w:rsidRPr="00F62869">
        <w:rPr>
          <w:lang w:eastAsia="hr-HR" w:bidi="en-US"/>
        </w:rPr>
        <w:t xml:space="preserve">ne generiraju </w:t>
      </w:r>
      <w:r w:rsidR="001A046D" w:rsidRPr="00F62869">
        <w:rPr>
          <w:lang w:eastAsia="hr-HR" w:bidi="en-US"/>
        </w:rPr>
        <w:t xml:space="preserve">ni </w:t>
      </w:r>
      <w:r w:rsidR="00B67C0E" w:rsidRPr="00F62869">
        <w:rPr>
          <w:lang w:eastAsia="hr-HR" w:bidi="en-US"/>
        </w:rPr>
        <w:t xml:space="preserve">pozitivne </w:t>
      </w:r>
      <w:r w:rsidR="001A046D" w:rsidRPr="00F62869">
        <w:rPr>
          <w:lang w:eastAsia="hr-HR" w:bidi="en-US"/>
        </w:rPr>
        <w:t>niti</w:t>
      </w:r>
      <w:r w:rsidR="00B67C0E" w:rsidRPr="00F62869">
        <w:rPr>
          <w:lang w:eastAsia="hr-HR" w:bidi="en-US"/>
        </w:rPr>
        <w:t xml:space="preserve"> negativne </w:t>
      </w:r>
      <w:r w:rsidRPr="00F62869">
        <w:rPr>
          <w:lang w:eastAsia="hr-HR" w:bidi="en-US"/>
        </w:rPr>
        <w:t>utjecaje.</w:t>
      </w:r>
      <w:r w:rsidR="00273241" w:rsidRPr="00F62869">
        <w:rPr>
          <w:lang w:eastAsia="hr-HR" w:bidi="en-US"/>
        </w:rPr>
        <w:t xml:space="preserve"> Za ovu kategoriju utjecaja mogu</w:t>
      </w:r>
      <w:r w:rsidR="002D0261" w:rsidRPr="00F62869">
        <w:rPr>
          <w:lang w:eastAsia="hr-HR" w:bidi="en-US"/>
        </w:rPr>
        <w:t xml:space="preserve"> se</w:t>
      </w:r>
      <w:r w:rsidR="00273241" w:rsidRPr="00F62869">
        <w:rPr>
          <w:lang w:eastAsia="hr-HR" w:bidi="en-US"/>
        </w:rPr>
        <w:t xml:space="preserve"> definirati </w:t>
      </w:r>
      <w:r w:rsidR="00AC7554" w:rsidRPr="00F62869">
        <w:rPr>
          <w:rFonts w:cs="Arial"/>
          <w:szCs w:val="22"/>
        </w:rPr>
        <w:t xml:space="preserve">mjere </w:t>
      </w:r>
      <w:r w:rsidR="00347DC6" w:rsidRPr="00F62869">
        <w:rPr>
          <w:rFonts w:cs="Arial"/>
          <w:szCs w:val="22"/>
        </w:rPr>
        <w:t>poboljšanja</w:t>
      </w:r>
      <w:r w:rsidR="00273241" w:rsidRPr="00F62869">
        <w:rPr>
          <w:lang w:eastAsia="hr-HR" w:bidi="en-US"/>
        </w:rPr>
        <w:t>.</w:t>
      </w:r>
    </w:p>
    <w:p w14:paraId="18DDD37C" w14:textId="297EEC8A" w:rsidR="00976AF1" w:rsidRPr="00F62869" w:rsidRDefault="00976AF1" w:rsidP="00976AF1">
      <w:pPr>
        <w:autoSpaceDE w:val="0"/>
        <w:autoSpaceDN w:val="0"/>
        <w:adjustRightInd w:val="0"/>
        <w:spacing w:before="0" w:after="0"/>
        <w:contextualSpacing w:val="0"/>
        <w:rPr>
          <w:rFonts w:cs="Arial"/>
          <w:szCs w:val="22"/>
        </w:rPr>
      </w:pPr>
      <w:r w:rsidRPr="00F62869">
        <w:rPr>
          <w:rFonts w:cs="Arial"/>
          <w:szCs w:val="22"/>
        </w:rPr>
        <w:t xml:space="preserve">Prilikom opisa utjecaja predloženih </w:t>
      </w:r>
      <w:r w:rsidRPr="00F62869">
        <w:rPr>
          <w:rFonts w:cs="Arial"/>
          <w:bCs/>
          <w:szCs w:val="22"/>
        </w:rPr>
        <w:t xml:space="preserve">mjera na okoliš i prirodu, </w:t>
      </w:r>
      <w:r w:rsidR="00AC7554" w:rsidRPr="00F62869">
        <w:rPr>
          <w:rFonts w:cs="Arial"/>
          <w:bCs/>
          <w:szCs w:val="22"/>
        </w:rPr>
        <w:t>koriste se</w:t>
      </w:r>
      <w:r w:rsidRPr="00F62869">
        <w:rPr>
          <w:rFonts w:cs="Arial"/>
          <w:bCs/>
          <w:szCs w:val="22"/>
        </w:rPr>
        <w:t xml:space="preserve"> sljedeći termini koji </w:t>
      </w:r>
      <w:r w:rsidRPr="00F62869">
        <w:rPr>
          <w:rFonts w:cs="Arial"/>
          <w:szCs w:val="22"/>
        </w:rPr>
        <w:t xml:space="preserve">služe za detaljnije definiranje vrste i opsega pojedinačnih utjecaja: </w:t>
      </w:r>
    </w:p>
    <w:p w14:paraId="1106ED81" w14:textId="65FA2EAB" w:rsidR="00976AF1" w:rsidRPr="00F62869" w:rsidRDefault="00976AF1" w:rsidP="00976AF1">
      <w:pPr>
        <w:autoSpaceDE w:val="0"/>
        <w:autoSpaceDN w:val="0"/>
        <w:adjustRightInd w:val="0"/>
        <w:spacing w:before="0" w:after="0"/>
        <w:contextualSpacing w:val="0"/>
        <w:rPr>
          <w:rFonts w:cs="Arial"/>
          <w:szCs w:val="22"/>
        </w:rPr>
      </w:pPr>
      <w:r w:rsidRPr="00F62869">
        <w:rPr>
          <w:rFonts w:cs="Arial"/>
          <w:bCs/>
          <w:i/>
          <w:szCs w:val="22"/>
        </w:rPr>
        <w:t>Neposredan utjecaj</w:t>
      </w:r>
      <w:r w:rsidRPr="00F62869">
        <w:rPr>
          <w:rFonts w:cs="Arial"/>
          <w:bCs/>
          <w:szCs w:val="22"/>
        </w:rPr>
        <w:t xml:space="preserve"> </w:t>
      </w:r>
      <w:r w:rsidRPr="00F62869">
        <w:rPr>
          <w:rFonts w:cs="Arial"/>
          <w:szCs w:val="22"/>
        </w:rPr>
        <w:t xml:space="preserve">– </w:t>
      </w:r>
      <w:r w:rsidRPr="00F62869">
        <w:rPr>
          <w:bCs/>
          <w:szCs w:val="22"/>
        </w:rPr>
        <w:t xml:space="preserve">ako je predložena mjera </w:t>
      </w:r>
      <w:r w:rsidRPr="00F62869">
        <w:rPr>
          <w:rFonts w:cs="Arial"/>
          <w:szCs w:val="22"/>
        </w:rPr>
        <w:t xml:space="preserve">direktni izvor opisanog utjecaja </w:t>
      </w:r>
    </w:p>
    <w:p w14:paraId="51D21CD8" w14:textId="077F88D4" w:rsidR="00976AF1" w:rsidRPr="00F62869" w:rsidRDefault="00976AF1" w:rsidP="00976AF1">
      <w:pPr>
        <w:autoSpaceDE w:val="0"/>
        <w:autoSpaceDN w:val="0"/>
        <w:adjustRightInd w:val="0"/>
        <w:spacing w:before="0" w:after="0"/>
        <w:contextualSpacing w:val="0"/>
        <w:rPr>
          <w:rFonts w:cs="Arial"/>
          <w:szCs w:val="22"/>
        </w:rPr>
      </w:pPr>
      <w:r w:rsidRPr="00F62869">
        <w:rPr>
          <w:rFonts w:cs="Arial"/>
          <w:bCs/>
          <w:i/>
          <w:szCs w:val="22"/>
        </w:rPr>
        <w:t>Posredan utjecaj</w:t>
      </w:r>
      <w:r w:rsidRPr="00F62869">
        <w:rPr>
          <w:rFonts w:cs="Arial"/>
          <w:bCs/>
          <w:szCs w:val="22"/>
        </w:rPr>
        <w:t xml:space="preserve"> </w:t>
      </w:r>
      <w:r w:rsidRPr="00F62869">
        <w:rPr>
          <w:rFonts w:cs="Arial"/>
          <w:szCs w:val="22"/>
        </w:rPr>
        <w:t>–</w:t>
      </w:r>
      <w:r w:rsidRPr="00F62869">
        <w:rPr>
          <w:bCs/>
          <w:szCs w:val="22"/>
        </w:rPr>
        <w:t>ako predložena mjera</w:t>
      </w:r>
      <w:r w:rsidRPr="00F62869">
        <w:rPr>
          <w:rFonts w:cs="Arial"/>
          <w:szCs w:val="22"/>
        </w:rPr>
        <w:t xml:space="preserve"> generira promjenu koja je izvor opisanog (budućeg) utjecaja</w:t>
      </w:r>
    </w:p>
    <w:p w14:paraId="04A9600A" w14:textId="62EDCAF9" w:rsidR="00976AF1" w:rsidRPr="00F62869" w:rsidRDefault="00976AF1" w:rsidP="00976AF1">
      <w:pPr>
        <w:autoSpaceDE w:val="0"/>
        <w:autoSpaceDN w:val="0"/>
        <w:adjustRightInd w:val="0"/>
        <w:spacing w:before="0" w:after="0"/>
        <w:contextualSpacing w:val="0"/>
        <w:rPr>
          <w:rFonts w:cs="Arial"/>
          <w:szCs w:val="22"/>
        </w:rPr>
      </w:pPr>
      <w:r w:rsidRPr="00F62869">
        <w:rPr>
          <w:rFonts w:cs="Arial"/>
          <w:bCs/>
          <w:i/>
          <w:szCs w:val="22"/>
        </w:rPr>
        <w:t>Kratkoročan utjecaj</w:t>
      </w:r>
      <w:r w:rsidRPr="00F62869">
        <w:rPr>
          <w:rFonts w:cs="Arial"/>
          <w:bCs/>
          <w:szCs w:val="22"/>
        </w:rPr>
        <w:t xml:space="preserve"> </w:t>
      </w:r>
      <w:r w:rsidRPr="00F62869">
        <w:rPr>
          <w:rFonts w:cs="Arial"/>
          <w:szCs w:val="22"/>
        </w:rPr>
        <w:t>– ako djelovanje utjecaja na okoliš/prirodu prestaje unutar 5 godina</w:t>
      </w:r>
    </w:p>
    <w:p w14:paraId="70D623BD" w14:textId="6D599271" w:rsidR="00976AF1" w:rsidRPr="00F62869" w:rsidRDefault="00976AF1" w:rsidP="00976AF1">
      <w:pPr>
        <w:autoSpaceDE w:val="0"/>
        <w:autoSpaceDN w:val="0"/>
        <w:adjustRightInd w:val="0"/>
        <w:spacing w:before="0" w:after="0"/>
        <w:contextualSpacing w:val="0"/>
        <w:rPr>
          <w:rFonts w:cs="Arial"/>
          <w:szCs w:val="22"/>
        </w:rPr>
      </w:pPr>
      <w:r w:rsidRPr="00F62869">
        <w:rPr>
          <w:rFonts w:cs="Arial"/>
          <w:bCs/>
          <w:i/>
          <w:szCs w:val="22"/>
        </w:rPr>
        <w:t>Srednjoročan utjecaj</w:t>
      </w:r>
      <w:r w:rsidRPr="00F62869">
        <w:rPr>
          <w:rFonts w:cs="Arial"/>
          <w:bCs/>
          <w:szCs w:val="22"/>
        </w:rPr>
        <w:t xml:space="preserve"> </w:t>
      </w:r>
      <w:r w:rsidRPr="00F62869">
        <w:rPr>
          <w:rFonts w:cs="Arial"/>
          <w:szCs w:val="22"/>
        </w:rPr>
        <w:t xml:space="preserve">– ako djelovanje utjecaja na okoliš/prirodu prestaje između 5. i 10. godine od početka razvoja utjecaja </w:t>
      </w:r>
    </w:p>
    <w:p w14:paraId="62260E22" w14:textId="4801E142" w:rsidR="00976AF1" w:rsidRPr="00F62869" w:rsidRDefault="00976AF1" w:rsidP="00976AF1">
      <w:pPr>
        <w:autoSpaceDE w:val="0"/>
        <w:autoSpaceDN w:val="0"/>
        <w:adjustRightInd w:val="0"/>
        <w:spacing w:before="0" w:after="0"/>
        <w:contextualSpacing w:val="0"/>
        <w:rPr>
          <w:rFonts w:cs="Arial"/>
          <w:szCs w:val="22"/>
        </w:rPr>
      </w:pPr>
      <w:r w:rsidRPr="00F62869">
        <w:rPr>
          <w:rFonts w:cs="Arial"/>
          <w:bCs/>
          <w:i/>
          <w:szCs w:val="22"/>
        </w:rPr>
        <w:t>Trajan utjecaj</w:t>
      </w:r>
      <w:r w:rsidRPr="00F62869">
        <w:rPr>
          <w:rFonts w:cs="Arial"/>
          <w:bCs/>
          <w:szCs w:val="22"/>
        </w:rPr>
        <w:t xml:space="preserve"> </w:t>
      </w:r>
      <w:r w:rsidRPr="00F62869">
        <w:rPr>
          <w:rFonts w:cs="Arial"/>
          <w:szCs w:val="22"/>
        </w:rPr>
        <w:t>– ako utjecaj ima trajne posljedice po okoliš/prirodu te ne prestaje ni nakon 10 godina</w:t>
      </w:r>
    </w:p>
    <w:p w14:paraId="68F90D95" w14:textId="5B554C99" w:rsidR="00976AF1" w:rsidRPr="00F62869" w:rsidRDefault="00976AF1" w:rsidP="00976AF1">
      <w:pPr>
        <w:autoSpaceDE w:val="0"/>
        <w:autoSpaceDN w:val="0"/>
        <w:adjustRightInd w:val="0"/>
        <w:spacing w:before="0" w:after="0"/>
        <w:contextualSpacing w:val="0"/>
        <w:rPr>
          <w:rFonts w:cs="Arial"/>
          <w:szCs w:val="22"/>
        </w:rPr>
      </w:pPr>
      <w:r w:rsidRPr="00F62869">
        <w:rPr>
          <w:rFonts w:cs="Arial"/>
          <w:bCs/>
          <w:i/>
          <w:szCs w:val="22"/>
        </w:rPr>
        <w:t>Kumulativan utjecaj</w:t>
      </w:r>
      <w:r w:rsidRPr="00F62869">
        <w:rPr>
          <w:rFonts w:cs="Arial"/>
          <w:bCs/>
          <w:szCs w:val="22"/>
        </w:rPr>
        <w:t xml:space="preserve"> </w:t>
      </w:r>
      <w:r w:rsidRPr="00F62869">
        <w:rPr>
          <w:rFonts w:cs="Arial"/>
          <w:szCs w:val="22"/>
        </w:rPr>
        <w:t xml:space="preserve">– ako </w:t>
      </w:r>
      <w:r w:rsidRPr="00F62869">
        <w:rPr>
          <w:bCs/>
          <w:szCs w:val="22"/>
        </w:rPr>
        <w:t xml:space="preserve">predložena mjera može </w:t>
      </w:r>
      <w:proofErr w:type="spellStart"/>
      <w:r w:rsidRPr="00F62869">
        <w:rPr>
          <w:bCs/>
          <w:szCs w:val="22"/>
        </w:rPr>
        <w:t>međudjelovati</w:t>
      </w:r>
      <w:proofErr w:type="spellEnd"/>
      <w:r w:rsidRPr="00F62869">
        <w:rPr>
          <w:bCs/>
          <w:szCs w:val="22"/>
        </w:rPr>
        <w:t xml:space="preserve"> s drugim predloženim mjerama Strategije ili postojećim ili planiranim aktivnostima, trendovima i zahvatima u prostoru, što </w:t>
      </w:r>
      <w:r w:rsidRPr="00F62869">
        <w:rPr>
          <w:rFonts w:cs="Arial"/>
          <w:szCs w:val="22"/>
        </w:rPr>
        <w:t>generira utjecaje čije je zajedničko djelovanje veće od sume djelovanja pojedinačnih utjecaja</w:t>
      </w:r>
    </w:p>
    <w:p w14:paraId="1DF149E1" w14:textId="7100820B" w:rsidR="00976AF1" w:rsidRPr="00F62869" w:rsidRDefault="00976AF1" w:rsidP="000D2F1A">
      <w:pPr>
        <w:rPr>
          <w:lang w:eastAsia="hr-HR" w:bidi="en-US"/>
        </w:rPr>
      </w:pPr>
      <w:r w:rsidRPr="00F62869">
        <w:rPr>
          <w:rFonts w:cs="Arial"/>
          <w:bCs/>
          <w:i/>
          <w:szCs w:val="22"/>
        </w:rPr>
        <w:t>Prekograničan utjecaj</w:t>
      </w:r>
      <w:r w:rsidRPr="00F62869">
        <w:rPr>
          <w:rFonts w:cs="Arial"/>
          <w:bCs/>
          <w:szCs w:val="22"/>
        </w:rPr>
        <w:t xml:space="preserve"> </w:t>
      </w:r>
      <w:r w:rsidRPr="00F62869">
        <w:rPr>
          <w:rFonts w:cs="Arial"/>
          <w:szCs w:val="22"/>
        </w:rPr>
        <w:t xml:space="preserve">– ako </w:t>
      </w:r>
      <w:r w:rsidRPr="00F62869">
        <w:rPr>
          <w:bCs/>
          <w:szCs w:val="22"/>
        </w:rPr>
        <w:t xml:space="preserve">predložena mjera </w:t>
      </w:r>
      <w:r w:rsidRPr="00F62869">
        <w:rPr>
          <w:rFonts w:cs="Arial"/>
          <w:szCs w:val="22"/>
        </w:rPr>
        <w:t>može utjecati na okoliš/prirodu drugih država.</w:t>
      </w:r>
    </w:p>
    <w:p w14:paraId="682AEC49" w14:textId="76F043F5" w:rsidR="00AE1842" w:rsidRPr="00F62869" w:rsidRDefault="00AE1842" w:rsidP="000D2F1A">
      <w:pPr>
        <w:rPr>
          <w:lang w:eastAsia="hr-HR" w:bidi="en-US"/>
        </w:rPr>
      </w:pPr>
    </w:p>
    <w:p w14:paraId="3A9A4A17" w14:textId="77777777" w:rsidR="00AE1842" w:rsidRPr="00F62869" w:rsidRDefault="00AE1842" w:rsidP="000D2F1A">
      <w:pPr>
        <w:rPr>
          <w:lang w:eastAsia="hr-HR" w:bidi="en-US"/>
        </w:rPr>
        <w:sectPr w:rsidR="00AE1842" w:rsidRPr="00F62869" w:rsidSect="00AA73C5">
          <w:footerReference w:type="default" r:id="rId21"/>
          <w:pgSz w:w="11906" w:h="16838"/>
          <w:pgMar w:top="1440" w:right="1077" w:bottom="1440" w:left="1077" w:header="714" w:footer="709" w:gutter="0"/>
          <w:pgNumType w:start="1"/>
          <w:cols w:space="708"/>
          <w:docGrid w:linePitch="360"/>
        </w:sectPr>
      </w:pPr>
    </w:p>
    <w:p w14:paraId="77C4F4EB" w14:textId="18FFCF87" w:rsidR="001965AD" w:rsidRPr="00F62869" w:rsidRDefault="001965AD" w:rsidP="00304258">
      <w:pPr>
        <w:pStyle w:val="Naslov2"/>
      </w:pPr>
      <w:bookmarkStart w:id="62" w:name="_Ref431377133"/>
      <w:bookmarkStart w:id="63" w:name="_Ref431377907"/>
      <w:bookmarkStart w:id="64" w:name="_Ref431377914"/>
      <w:bookmarkStart w:id="65" w:name="_Toc431816567"/>
      <w:bookmarkStart w:id="66" w:name="_Toc431825588"/>
      <w:bookmarkStart w:id="67" w:name="_Toc431831452"/>
      <w:bookmarkStart w:id="68" w:name="_Toc431833001"/>
      <w:bookmarkStart w:id="69" w:name="_Toc440462439"/>
      <w:bookmarkStart w:id="70" w:name="_Toc448912349"/>
      <w:bookmarkStart w:id="71" w:name="_Toc452317243"/>
      <w:r w:rsidRPr="00F62869">
        <w:lastRenderedPageBreak/>
        <w:t>Procjena utjecaja na okoliš</w:t>
      </w:r>
      <w:bookmarkEnd w:id="62"/>
      <w:bookmarkEnd w:id="63"/>
      <w:bookmarkEnd w:id="64"/>
      <w:bookmarkEnd w:id="65"/>
      <w:bookmarkEnd w:id="66"/>
      <w:bookmarkEnd w:id="67"/>
      <w:bookmarkEnd w:id="68"/>
      <w:bookmarkEnd w:id="69"/>
      <w:bookmarkEnd w:id="70"/>
      <w:bookmarkEnd w:id="71"/>
    </w:p>
    <w:p w14:paraId="4E5F1E51" w14:textId="09F4B75C" w:rsidR="003B237B" w:rsidRPr="00F62869" w:rsidRDefault="003B237B" w:rsidP="00CA2599">
      <w:pPr>
        <w:pStyle w:val="Naslov3"/>
      </w:pPr>
      <w:bookmarkStart w:id="72" w:name="_Ref430783571"/>
      <w:bookmarkStart w:id="73" w:name="_Toc431816568"/>
      <w:bookmarkStart w:id="74" w:name="_Toc431825589"/>
      <w:bookmarkStart w:id="75" w:name="_Toc431831453"/>
      <w:bookmarkStart w:id="76" w:name="_Toc431833002"/>
      <w:r w:rsidRPr="00F62869">
        <w:t>Analiza mjera</w:t>
      </w:r>
      <w:r w:rsidR="00590521" w:rsidRPr="00F62869">
        <w:t xml:space="preserve"> </w:t>
      </w:r>
      <w:r w:rsidRPr="00F62869">
        <w:t xml:space="preserve">Strategije i procjena </w:t>
      </w:r>
      <w:r w:rsidR="002143FB" w:rsidRPr="00F62869">
        <w:t xml:space="preserve">njihova </w:t>
      </w:r>
      <w:r w:rsidRPr="00F62869">
        <w:t>utjecaja na okoliš</w:t>
      </w:r>
      <w:r w:rsidR="002143FB" w:rsidRPr="00F62869">
        <w:t xml:space="preserve"> i </w:t>
      </w:r>
      <w:r w:rsidRPr="00F62869">
        <w:t>prirodu</w:t>
      </w:r>
      <w:bookmarkEnd w:id="72"/>
      <w:bookmarkEnd w:id="73"/>
      <w:bookmarkEnd w:id="74"/>
      <w:bookmarkEnd w:id="75"/>
      <w:bookmarkEnd w:id="76"/>
    </w:p>
    <w:p w14:paraId="3DF05E12" w14:textId="580394E0" w:rsidR="00D8599B" w:rsidRPr="00F62869" w:rsidRDefault="00EC3DE0" w:rsidP="002B545C">
      <w:pPr>
        <w:spacing w:after="120"/>
        <w:contextualSpacing w:val="0"/>
      </w:pPr>
      <w:r w:rsidRPr="00F62869">
        <w:t xml:space="preserve">Prilikom procjene utjecaja identificirani </w:t>
      </w:r>
      <w:r w:rsidR="00CB7E72" w:rsidRPr="00F62869">
        <w:t xml:space="preserve">su </w:t>
      </w:r>
      <w:r w:rsidRPr="00F62869">
        <w:t xml:space="preserve">utjecaji koji su </w:t>
      </w:r>
      <w:r w:rsidR="00CB7E72" w:rsidRPr="00F62869">
        <w:t>detaljnije</w:t>
      </w:r>
      <w:r w:rsidR="00CA2599" w:rsidRPr="00F62869">
        <w:t xml:space="preserve"> opisani u poglavlju </w:t>
      </w:r>
      <w:r w:rsidRPr="00F62869">
        <w:rPr>
          <w:i/>
        </w:rPr>
        <w:t xml:space="preserve">Opis utjecaja </w:t>
      </w:r>
      <w:r w:rsidR="00D8599B" w:rsidRPr="00F62869">
        <w:rPr>
          <w:i/>
        </w:rPr>
        <w:t xml:space="preserve">razvojnih prioriteta </w:t>
      </w:r>
      <w:r w:rsidRPr="00F62869">
        <w:rPr>
          <w:i/>
        </w:rPr>
        <w:t xml:space="preserve">na </w:t>
      </w:r>
      <w:r w:rsidR="004E7DE6" w:rsidRPr="00F62869">
        <w:rPr>
          <w:i/>
        </w:rPr>
        <w:t>komponent</w:t>
      </w:r>
      <w:r w:rsidRPr="00F62869">
        <w:rPr>
          <w:i/>
        </w:rPr>
        <w:t>e okoliša</w:t>
      </w:r>
      <w:r w:rsidRPr="00F62869">
        <w:t>.</w:t>
      </w:r>
    </w:p>
    <w:p w14:paraId="44B43DC9" w14:textId="77777777" w:rsidR="00F62869" w:rsidRPr="00F62869" w:rsidRDefault="00EC3DE0" w:rsidP="00F62869">
      <w:pPr>
        <w:spacing w:after="120"/>
        <w:contextualSpacing w:val="0"/>
        <w:rPr>
          <w:b/>
        </w:rPr>
      </w:pPr>
      <w:r w:rsidRPr="00F62869">
        <w:t xml:space="preserve"> </w:t>
      </w:r>
      <w:r w:rsidR="00F62869" w:rsidRPr="00F62869">
        <w:rPr>
          <w:b/>
        </w:rPr>
        <w:t>CILJ 1. KONKURENTNO GOSPODARSTVO</w:t>
      </w:r>
    </w:p>
    <w:p w14:paraId="51B317BE" w14:textId="77777777" w:rsidR="00F62869" w:rsidRPr="00F62869" w:rsidRDefault="00F62869" w:rsidP="00F62869">
      <w:pPr>
        <w:shd w:val="clear" w:color="auto" w:fill="E2EFD9" w:themeFill="accent6" w:themeFillTint="33"/>
        <w:rPr>
          <w:b/>
        </w:rPr>
      </w:pPr>
      <w:r w:rsidRPr="00F62869">
        <w:rPr>
          <w:b/>
        </w:rPr>
        <w:t>Razvojni prioritet 1.1. Razvoj i unapređenje gospodarske i poduzetničke infrastrukture</w:t>
      </w:r>
    </w:p>
    <w:tbl>
      <w:tblPr>
        <w:tblStyle w:val="Reetkatablice"/>
        <w:tblW w:w="5000" w:type="pct"/>
        <w:tblLook w:val="04A0" w:firstRow="1" w:lastRow="0" w:firstColumn="1" w:lastColumn="0" w:noHBand="0" w:noVBand="1"/>
      </w:tblPr>
      <w:tblGrid>
        <w:gridCol w:w="2792"/>
        <w:gridCol w:w="4148"/>
        <w:gridCol w:w="1844"/>
        <w:gridCol w:w="2692"/>
        <w:gridCol w:w="2472"/>
      </w:tblGrid>
      <w:tr w:rsidR="00F62869" w:rsidRPr="00F62869" w14:paraId="69D0A7D5" w14:textId="77777777" w:rsidTr="005F1088">
        <w:trPr>
          <w:trHeight w:val="395"/>
        </w:trPr>
        <w:tc>
          <w:tcPr>
            <w:tcW w:w="1001" w:type="pct"/>
            <w:shd w:val="clear" w:color="auto" w:fill="E2EFD9" w:themeFill="accent6" w:themeFillTint="33"/>
            <w:vAlign w:val="center"/>
          </w:tcPr>
          <w:p w14:paraId="5EA2B80D" w14:textId="77777777" w:rsidR="00F62869" w:rsidRPr="00F62869" w:rsidRDefault="00F62869" w:rsidP="005F1088">
            <w:pPr>
              <w:rPr>
                <w:b/>
                <w:sz w:val="20"/>
              </w:rPr>
            </w:pPr>
            <w:r w:rsidRPr="00F62869">
              <w:rPr>
                <w:b/>
                <w:sz w:val="20"/>
              </w:rPr>
              <w:t>Mjere</w:t>
            </w:r>
          </w:p>
        </w:tc>
        <w:tc>
          <w:tcPr>
            <w:tcW w:w="1487" w:type="pct"/>
            <w:shd w:val="clear" w:color="auto" w:fill="E2EFD9" w:themeFill="accent6" w:themeFillTint="33"/>
          </w:tcPr>
          <w:p w14:paraId="237BB75F" w14:textId="77777777" w:rsidR="00F62869" w:rsidRPr="00F62869" w:rsidRDefault="00F62869" w:rsidP="005F1088">
            <w:pPr>
              <w:rPr>
                <w:b/>
                <w:sz w:val="20"/>
              </w:rPr>
            </w:pPr>
            <w:r w:rsidRPr="00F62869">
              <w:rPr>
                <w:b/>
                <w:sz w:val="20"/>
              </w:rPr>
              <w:t>Komponente okoliša na koje je moguć utjecaj (kategorija utjecaja)</w:t>
            </w:r>
          </w:p>
        </w:tc>
        <w:tc>
          <w:tcPr>
            <w:tcW w:w="661" w:type="pct"/>
            <w:shd w:val="clear" w:color="auto" w:fill="E2EFD9" w:themeFill="accent6" w:themeFillTint="33"/>
            <w:vAlign w:val="center"/>
          </w:tcPr>
          <w:p w14:paraId="5C367986" w14:textId="77777777" w:rsidR="00F62869" w:rsidRPr="00F62869" w:rsidRDefault="00F62869" w:rsidP="005F1088">
            <w:pPr>
              <w:jc w:val="left"/>
              <w:rPr>
                <w:b/>
                <w:sz w:val="20"/>
              </w:rPr>
            </w:pPr>
            <w:r w:rsidRPr="00F62869">
              <w:rPr>
                <w:b/>
                <w:sz w:val="20"/>
              </w:rPr>
              <w:t>Neposredan (N), Posredan (P)</w:t>
            </w:r>
          </w:p>
        </w:tc>
        <w:tc>
          <w:tcPr>
            <w:tcW w:w="965" w:type="pct"/>
            <w:shd w:val="clear" w:color="auto" w:fill="E2EFD9" w:themeFill="accent6" w:themeFillTint="33"/>
            <w:vAlign w:val="center"/>
          </w:tcPr>
          <w:p w14:paraId="30E0E47E" w14:textId="77777777" w:rsidR="00F62869" w:rsidRPr="00F62869" w:rsidRDefault="00F62869" w:rsidP="005F1088">
            <w:pPr>
              <w:jc w:val="left"/>
              <w:rPr>
                <w:b/>
                <w:sz w:val="20"/>
              </w:rPr>
            </w:pPr>
            <w:r w:rsidRPr="00F62869">
              <w:rPr>
                <w:b/>
                <w:sz w:val="20"/>
              </w:rPr>
              <w:t>Kratkoročan (K), Srednjoročan (S), Trajan (T)</w:t>
            </w:r>
          </w:p>
        </w:tc>
        <w:tc>
          <w:tcPr>
            <w:tcW w:w="886" w:type="pct"/>
            <w:shd w:val="clear" w:color="auto" w:fill="E2EFD9" w:themeFill="accent6" w:themeFillTint="33"/>
            <w:vAlign w:val="center"/>
          </w:tcPr>
          <w:p w14:paraId="3EAA954F" w14:textId="77777777" w:rsidR="00F62869" w:rsidRPr="00F62869" w:rsidRDefault="00F62869" w:rsidP="005F1088">
            <w:pPr>
              <w:jc w:val="left"/>
              <w:rPr>
                <w:b/>
                <w:sz w:val="20"/>
              </w:rPr>
            </w:pPr>
            <w:r w:rsidRPr="00F62869">
              <w:rPr>
                <w:b/>
                <w:sz w:val="20"/>
              </w:rPr>
              <w:t>Kumulativan (K)</w:t>
            </w:r>
          </w:p>
          <w:p w14:paraId="312EC1E1" w14:textId="77777777" w:rsidR="00F62869" w:rsidRPr="00F62869" w:rsidRDefault="00F62869" w:rsidP="005F1088">
            <w:pPr>
              <w:jc w:val="left"/>
              <w:rPr>
                <w:b/>
                <w:sz w:val="20"/>
              </w:rPr>
            </w:pPr>
            <w:r w:rsidRPr="00F62869">
              <w:rPr>
                <w:b/>
                <w:sz w:val="20"/>
              </w:rPr>
              <w:t>Prekograničan (P)</w:t>
            </w:r>
          </w:p>
        </w:tc>
      </w:tr>
      <w:tr w:rsidR="00F62869" w:rsidRPr="00F62869" w14:paraId="086B6079" w14:textId="77777777" w:rsidTr="005F1088">
        <w:tc>
          <w:tcPr>
            <w:tcW w:w="1001" w:type="pct"/>
            <w:vAlign w:val="center"/>
          </w:tcPr>
          <w:p w14:paraId="04C38115" w14:textId="77777777" w:rsidR="00F62869" w:rsidRPr="00F62869" w:rsidRDefault="00F62869" w:rsidP="005F1088">
            <w:pPr>
              <w:rPr>
                <w:sz w:val="20"/>
              </w:rPr>
            </w:pPr>
            <w:r w:rsidRPr="00F62869">
              <w:rPr>
                <w:sz w:val="20"/>
              </w:rPr>
              <w:t>1.1.1. Razvoj poduzetničke i gospodarske infrastrukture za podršku tehnološkom razvoju</w:t>
            </w:r>
          </w:p>
        </w:tc>
        <w:tc>
          <w:tcPr>
            <w:tcW w:w="1487" w:type="pct"/>
            <w:vMerge w:val="restart"/>
            <w:vAlign w:val="center"/>
          </w:tcPr>
          <w:p w14:paraId="5B3BA8EA" w14:textId="77777777" w:rsidR="00F62869" w:rsidRPr="00F62869" w:rsidRDefault="00F62869" w:rsidP="005F1088">
            <w:pPr>
              <w:rPr>
                <w:sz w:val="20"/>
              </w:rPr>
            </w:pPr>
            <w:r w:rsidRPr="00F62869">
              <w:rPr>
                <w:sz w:val="20"/>
              </w:rPr>
              <w:t xml:space="preserve">Kroz razvoj gospodarske i poduzetničke mreže očekuje se poboljšanje gospodarske klime u KZŽ. Poduzetnička i gospodarska infrastruktura obuhvaća poduzetničke zone i poduzetničke potporne institucije (gospodarski subjekti usmjereni na stvaranje kvalitetnog, korisnički orijentiranog poduzetničkog okruženja). Kako su poduzetničke zone područja namijenjena obavljanju određenih vrsta poduzetničkih, odnosno gospodarskih aktivnosti te je njihov smještaj  definiran prostornim planovima, njihovim razvojem i </w:t>
            </w:r>
            <w:proofErr w:type="spellStart"/>
            <w:r w:rsidRPr="00F62869">
              <w:rPr>
                <w:sz w:val="20"/>
              </w:rPr>
              <w:t>unaprijeđenjem</w:t>
            </w:r>
            <w:proofErr w:type="spellEnd"/>
            <w:r w:rsidRPr="00F62869">
              <w:rPr>
                <w:sz w:val="20"/>
              </w:rPr>
              <w:t xml:space="preserve"> ne očekuje se negativan utjecaj na komponente okoliša. Realizacijom aktivnosti planiranih mjerama razvojnog prioriteta 1.1. neće se zadirati u netaknute dijelove okoliša već će se razvijati i </w:t>
            </w:r>
            <w:proofErr w:type="spellStart"/>
            <w:r w:rsidRPr="00F62869">
              <w:rPr>
                <w:sz w:val="20"/>
              </w:rPr>
              <w:t>unaprijeđivati</w:t>
            </w:r>
            <w:proofErr w:type="spellEnd"/>
            <w:r w:rsidRPr="00F62869">
              <w:rPr>
                <w:sz w:val="20"/>
              </w:rPr>
              <w:t xml:space="preserve"> postojeća gospodarska i poduzetnička infrastruktura te poticati obrazovanje poduzetnika, umrežavanje gospodarskih subjekata i povećanje konkurentnosti proizvoda što će za rezultat imati pozitivne posljedice na gospodarstvo KZŽ. Poticanjem cjeloživotnog obrazovanja i izobrazbe poduzetnika te razvoja društvenog poduzetništva i socijalnih inovacija poboljšavaju se kvalifikacije ljudi za određene poslove što ima pozitivan učinak na kvalitetu života stanovništva. S obzirom da socijalno poduzetništvo nije primarno usmjereno prema stvaranju profita i da njegov interdisciplinarni pristup uključuje rješavanje društvenih problema, kao što su obrazovanje, nejednaka pristupačnost tehnologije, onečišćenje </w:t>
            </w:r>
            <w:r w:rsidRPr="00F62869">
              <w:rPr>
                <w:sz w:val="20"/>
              </w:rPr>
              <w:lastRenderedPageBreak/>
              <w:t>okoliša, realizacijom navedenih mjera očekuje se višenamjenska korist za KZŽ. To se odnosi na poboljšanje kvalitete života stanovništva kroz gospodarski razvoj uz istovremeno poboljšanje stanja njihove okoline.</w:t>
            </w:r>
          </w:p>
          <w:p w14:paraId="1ACC123F" w14:textId="77777777" w:rsidR="00F62869" w:rsidRPr="00F62869" w:rsidRDefault="00F62869" w:rsidP="005F1088">
            <w:pPr>
              <w:rPr>
                <w:sz w:val="20"/>
              </w:rPr>
            </w:pPr>
            <w:r w:rsidRPr="00F62869">
              <w:rPr>
                <w:sz w:val="20"/>
              </w:rPr>
              <w:t>Realizacijom projekta Poslovno-tehnološki inkubator Krapinsko-zagorske županije jačat će se konkurentnost te rast i razvoja sektora malog gospodarstva.</w:t>
            </w:r>
          </w:p>
        </w:tc>
        <w:tc>
          <w:tcPr>
            <w:tcW w:w="661" w:type="pct"/>
            <w:vAlign w:val="center"/>
          </w:tcPr>
          <w:p w14:paraId="21E4AA52" w14:textId="77777777" w:rsidR="00F62869" w:rsidRPr="00F62869" w:rsidRDefault="00F62869" w:rsidP="005F1088">
            <w:pPr>
              <w:jc w:val="center"/>
              <w:rPr>
                <w:sz w:val="20"/>
              </w:rPr>
            </w:pPr>
            <w:r w:rsidRPr="00F62869">
              <w:rPr>
                <w:sz w:val="20"/>
              </w:rPr>
              <w:lastRenderedPageBreak/>
              <w:t>N</w:t>
            </w:r>
          </w:p>
        </w:tc>
        <w:tc>
          <w:tcPr>
            <w:tcW w:w="965" w:type="pct"/>
            <w:vAlign w:val="center"/>
          </w:tcPr>
          <w:p w14:paraId="5C66BE70" w14:textId="77777777" w:rsidR="00F62869" w:rsidRPr="00F62869" w:rsidRDefault="00F62869" w:rsidP="005F1088">
            <w:pPr>
              <w:jc w:val="center"/>
              <w:rPr>
                <w:sz w:val="20"/>
              </w:rPr>
            </w:pPr>
            <w:r w:rsidRPr="00F62869">
              <w:rPr>
                <w:sz w:val="20"/>
              </w:rPr>
              <w:t>T</w:t>
            </w:r>
          </w:p>
        </w:tc>
        <w:tc>
          <w:tcPr>
            <w:tcW w:w="886" w:type="pct"/>
            <w:vAlign w:val="center"/>
          </w:tcPr>
          <w:p w14:paraId="6CA4C6CC" w14:textId="77777777" w:rsidR="00F62869" w:rsidRPr="00F62869" w:rsidRDefault="00F62869" w:rsidP="005F1088">
            <w:pPr>
              <w:jc w:val="center"/>
              <w:rPr>
                <w:sz w:val="20"/>
              </w:rPr>
            </w:pPr>
            <w:r w:rsidRPr="00F62869">
              <w:rPr>
                <w:sz w:val="20"/>
              </w:rPr>
              <w:t>/</w:t>
            </w:r>
          </w:p>
        </w:tc>
      </w:tr>
      <w:tr w:rsidR="00F62869" w:rsidRPr="00F62869" w14:paraId="7B7D144C" w14:textId="77777777" w:rsidTr="005F1088">
        <w:trPr>
          <w:trHeight w:val="325"/>
        </w:trPr>
        <w:tc>
          <w:tcPr>
            <w:tcW w:w="1001" w:type="pct"/>
            <w:vAlign w:val="center"/>
          </w:tcPr>
          <w:p w14:paraId="1A60A5DA" w14:textId="77777777" w:rsidR="00F62869" w:rsidRPr="00F62869" w:rsidRDefault="00F62869" w:rsidP="005F1088">
            <w:pPr>
              <w:jc w:val="left"/>
              <w:rPr>
                <w:sz w:val="20"/>
              </w:rPr>
            </w:pPr>
            <w:r w:rsidRPr="00F62869">
              <w:rPr>
                <w:b/>
                <w:sz w:val="20"/>
              </w:rPr>
              <w:t>Projekt</w:t>
            </w:r>
            <w:r w:rsidRPr="00F62869">
              <w:rPr>
                <w:sz w:val="20"/>
              </w:rPr>
              <w:t xml:space="preserve"> </w:t>
            </w:r>
            <w:r w:rsidRPr="00F62869">
              <w:rPr>
                <w:i/>
                <w:sz w:val="20"/>
              </w:rPr>
              <w:t>Poslovno-tehnološki inkubator Krapinsko-zagorske županije</w:t>
            </w:r>
          </w:p>
        </w:tc>
        <w:tc>
          <w:tcPr>
            <w:tcW w:w="1487" w:type="pct"/>
            <w:vMerge/>
            <w:vAlign w:val="center"/>
          </w:tcPr>
          <w:p w14:paraId="08C74FE6" w14:textId="77777777" w:rsidR="00F62869" w:rsidRPr="00F62869" w:rsidRDefault="00F62869" w:rsidP="005F1088">
            <w:pPr>
              <w:jc w:val="center"/>
              <w:rPr>
                <w:sz w:val="20"/>
              </w:rPr>
            </w:pPr>
          </w:p>
        </w:tc>
        <w:tc>
          <w:tcPr>
            <w:tcW w:w="661" w:type="pct"/>
            <w:vAlign w:val="center"/>
          </w:tcPr>
          <w:p w14:paraId="6150EAC4" w14:textId="77777777" w:rsidR="00F62869" w:rsidRPr="00F62869" w:rsidRDefault="00F62869" w:rsidP="005F1088">
            <w:pPr>
              <w:jc w:val="center"/>
              <w:rPr>
                <w:sz w:val="20"/>
              </w:rPr>
            </w:pPr>
            <w:r w:rsidRPr="00F62869">
              <w:rPr>
                <w:sz w:val="20"/>
              </w:rPr>
              <w:t>N</w:t>
            </w:r>
          </w:p>
        </w:tc>
        <w:tc>
          <w:tcPr>
            <w:tcW w:w="965" w:type="pct"/>
            <w:vAlign w:val="center"/>
          </w:tcPr>
          <w:p w14:paraId="784B5497" w14:textId="77777777" w:rsidR="00F62869" w:rsidRPr="00F62869" w:rsidRDefault="00F62869" w:rsidP="005F1088">
            <w:pPr>
              <w:jc w:val="center"/>
              <w:rPr>
                <w:sz w:val="20"/>
              </w:rPr>
            </w:pPr>
            <w:r w:rsidRPr="00F62869">
              <w:rPr>
                <w:sz w:val="20"/>
              </w:rPr>
              <w:t>T</w:t>
            </w:r>
          </w:p>
        </w:tc>
        <w:tc>
          <w:tcPr>
            <w:tcW w:w="886" w:type="pct"/>
            <w:vAlign w:val="center"/>
          </w:tcPr>
          <w:p w14:paraId="7CF91A90" w14:textId="77777777" w:rsidR="00F62869" w:rsidRPr="00F62869" w:rsidRDefault="00F62869" w:rsidP="005F1088">
            <w:pPr>
              <w:jc w:val="center"/>
              <w:rPr>
                <w:sz w:val="20"/>
              </w:rPr>
            </w:pPr>
            <w:r w:rsidRPr="00F62869">
              <w:rPr>
                <w:sz w:val="20"/>
              </w:rPr>
              <w:t>/</w:t>
            </w:r>
          </w:p>
        </w:tc>
      </w:tr>
      <w:tr w:rsidR="00F62869" w:rsidRPr="00F62869" w14:paraId="28D921D5" w14:textId="77777777" w:rsidTr="005F1088">
        <w:tc>
          <w:tcPr>
            <w:tcW w:w="1001" w:type="pct"/>
            <w:vAlign w:val="center"/>
          </w:tcPr>
          <w:p w14:paraId="0880AFE8" w14:textId="77777777" w:rsidR="00F62869" w:rsidRPr="00F62869" w:rsidRDefault="00F62869" w:rsidP="005F1088">
            <w:pPr>
              <w:rPr>
                <w:sz w:val="20"/>
              </w:rPr>
            </w:pPr>
            <w:r w:rsidRPr="00F62869">
              <w:rPr>
                <w:sz w:val="20"/>
              </w:rPr>
              <w:t xml:space="preserve">1.1.2. </w:t>
            </w:r>
            <w:proofErr w:type="spellStart"/>
            <w:r w:rsidRPr="00F62869">
              <w:rPr>
                <w:sz w:val="20"/>
              </w:rPr>
              <w:t>Proaktivno</w:t>
            </w:r>
            <w:proofErr w:type="spellEnd"/>
            <w:r w:rsidRPr="00F62869">
              <w:rPr>
                <w:sz w:val="20"/>
              </w:rPr>
              <w:t xml:space="preserve"> ulaganje u izgradnju i međusobno povezivanje poduzetničkih zona</w:t>
            </w:r>
          </w:p>
        </w:tc>
        <w:tc>
          <w:tcPr>
            <w:tcW w:w="1487" w:type="pct"/>
            <w:vMerge/>
          </w:tcPr>
          <w:p w14:paraId="4BE91A57" w14:textId="77777777" w:rsidR="00F62869" w:rsidRPr="00F62869" w:rsidRDefault="00F62869" w:rsidP="005F1088">
            <w:pPr>
              <w:jc w:val="center"/>
              <w:rPr>
                <w:sz w:val="20"/>
              </w:rPr>
            </w:pPr>
          </w:p>
        </w:tc>
        <w:tc>
          <w:tcPr>
            <w:tcW w:w="661" w:type="pct"/>
            <w:vAlign w:val="center"/>
          </w:tcPr>
          <w:p w14:paraId="48A46B40" w14:textId="77777777" w:rsidR="00F62869" w:rsidRPr="00F62869" w:rsidRDefault="00F62869" w:rsidP="005F1088">
            <w:pPr>
              <w:jc w:val="center"/>
              <w:rPr>
                <w:sz w:val="20"/>
              </w:rPr>
            </w:pPr>
            <w:r w:rsidRPr="00F62869">
              <w:rPr>
                <w:sz w:val="20"/>
              </w:rPr>
              <w:t>N</w:t>
            </w:r>
          </w:p>
        </w:tc>
        <w:tc>
          <w:tcPr>
            <w:tcW w:w="965" w:type="pct"/>
            <w:vAlign w:val="center"/>
          </w:tcPr>
          <w:p w14:paraId="66B34273" w14:textId="77777777" w:rsidR="00F62869" w:rsidRPr="00F62869" w:rsidRDefault="00F62869" w:rsidP="005F1088">
            <w:pPr>
              <w:jc w:val="center"/>
              <w:rPr>
                <w:sz w:val="20"/>
              </w:rPr>
            </w:pPr>
            <w:r w:rsidRPr="00F62869">
              <w:rPr>
                <w:sz w:val="20"/>
              </w:rPr>
              <w:t>T</w:t>
            </w:r>
          </w:p>
        </w:tc>
        <w:tc>
          <w:tcPr>
            <w:tcW w:w="886" w:type="pct"/>
            <w:vAlign w:val="center"/>
          </w:tcPr>
          <w:p w14:paraId="06092B92" w14:textId="77777777" w:rsidR="00F62869" w:rsidRPr="00F62869" w:rsidRDefault="00F62869" w:rsidP="005F1088">
            <w:pPr>
              <w:jc w:val="center"/>
              <w:rPr>
                <w:sz w:val="20"/>
              </w:rPr>
            </w:pPr>
            <w:r w:rsidRPr="00F62869">
              <w:rPr>
                <w:sz w:val="20"/>
              </w:rPr>
              <w:t>/</w:t>
            </w:r>
          </w:p>
        </w:tc>
      </w:tr>
      <w:tr w:rsidR="00F62869" w:rsidRPr="00F62869" w14:paraId="1F5A0B8F" w14:textId="77777777" w:rsidTr="005F1088">
        <w:tc>
          <w:tcPr>
            <w:tcW w:w="1001" w:type="pct"/>
            <w:vAlign w:val="center"/>
          </w:tcPr>
          <w:p w14:paraId="2CF3BF26" w14:textId="77777777" w:rsidR="00F62869" w:rsidRPr="00F62869" w:rsidRDefault="00F62869" w:rsidP="005F1088">
            <w:pPr>
              <w:rPr>
                <w:sz w:val="20"/>
              </w:rPr>
            </w:pPr>
            <w:r w:rsidRPr="00F62869">
              <w:rPr>
                <w:sz w:val="20"/>
              </w:rPr>
              <w:t>1.1.3. Unapređenje kvantitete i kvalitete investicijskih i kreditnih ponuda za poduzetništvo</w:t>
            </w:r>
          </w:p>
        </w:tc>
        <w:tc>
          <w:tcPr>
            <w:tcW w:w="1487" w:type="pct"/>
            <w:vMerge/>
          </w:tcPr>
          <w:p w14:paraId="1DF8D552" w14:textId="77777777" w:rsidR="00F62869" w:rsidRPr="00F62869" w:rsidRDefault="00F62869" w:rsidP="005F1088">
            <w:pPr>
              <w:jc w:val="center"/>
              <w:rPr>
                <w:sz w:val="20"/>
              </w:rPr>
            </w:pPr>
          </w:p>
        </w:tc>
        <w:tc>
          <w:tcPr>
            <w:tcW w:w="661" w:type="pct"/>
            <w:vAlign w:val="center"/>
          </w:tcPr>
          <w:p w14:paraId="6E1C6D53" w14:textId="77777777" w:rsidR="00F62869" w:rsidRPr="00F62869" w:rsidRDefault="00F62869" w:rsidP="005F1088">
            <w:pPr>
              <w:jc w:val="center"/>
              <w:rPr>
                <w:sz w:val="20"/>
              </w:rPr>
            </w:pPr>
            <w:r w:rsidRPr="00F62869">
              <w:rPr>
                <w:sz w:val="20"/>
              </w:rPr>
              <w:t>N</w:t>
            </w:r>
          </w:p>
        </w:tc>
        <w:tc>
          <w:tcPr>
            <w:tcW w:w="965" w:type="pct"/>
            <w:vAlign w:val="center"/>
          </w:tcPr>
          <w:p w14:paraId="539AEE61" w14:textId="77777777" w:rsidR="00F62869" w:rsidRPr="00F62869" w:rsidRDefault="00F62869" w:rsidP="005F1088">
            <w:pPr>
              <w:jc w:val="center"/>
              <w:rPr>
                <w:sz w:val="20"/>
              </w:rPr>
            </w:pPr>
            <w:r w:rsidRPr="00F62869">
              <w:rPr>
                <w:sz w:val="20"/>
              </w:rPr>
              <w:t>T</w:t>
            </w:r>
          </w:p>
        </w:tc>
        <w:tc>
          <w:tcPr>
            <w:tcW w:w="886" w:type="pct"/>
            <w:vAlign w:val="center"/>
          </w:tcPr>
          <w:p w14:paraId="79B7E85C" w14:textId="77777777" w:rsidR="00F62869" w:rsidRPr="00F62869" w:rsidRDefault="00F62869" w:rsidP="005F1088">
            <w:pPr>
              <w:jc w:val="center"/>
              <w:rPr>
                <w:sz w:val="20"/>
              </w:rPr>
            </w:pPr>
            <w:r w:rsidRPr="00F62869">
              <w:rPr>
                <w:sz w:val="20"/>
              </w:rPr>
              <w:t>/</w:t>
            </w:r>
          </w:p>
        </w:tc>
      </w:tr>
      <w:tr w:rsidR="00F62869" w:rsidRPr="00F62869" w14:paraId="5DF7C911" w14:textId="77777777" w:rsidTr="005F1088">
        <w:tc>
          <w:tcPr>
            <w:tcW w:w="1001" w:type="pct"/>
            <w:vAlign w:val="center"/>
          </w:tcPr>
          <w:p w14:paraId="5C7A236C" w14:textId="77777777" w:rsidR="00F62869" w:rsidRPr="00F62869" w:rsidRDefault="00F62869" w:rsidP="005F1088">
            <w:pPr>
              <w:rPr>
                <w:sz w:val="20"/>
              </w:rPr>
            </w:pPr>
            <w:r w:rsidRPr="00F62869">
              <w:rPr>
                <w:sz w:val="20"/>
              </w:rPr>
              <w:t>1.1.4. Poticanje cjeloživotnog obrazovanja i izobrazbe poduzetnika</w:t>
            </w:r>
          </w:p>
        </w:tc>
        <w:tc>
          <w:tcPr>
            <w:tcW w:w="1487" w:type="pct"/>
            <w:vMerge/>
          </w:tcPr>
          <w:p w14:paraId="54ADC218" w14:textId="77777777" w:rsidR="00F62869" w:rsidRPr="00F62869" w:rsidRDefault="00F62869" w:rsidP="005F1088">
            <w:pPr>
              <w:jc w:val="center"/>
              <w:rPr>
                <w:sz w:val="20"/>
              </w:rPr>
            </w:pPr>
          </w:p>
        </w:tc>
        <w:tc>
          <w:tcPr>
            <w:tcW w:w="661" w:type="pct"/>
            <w:vAlign w:val="center"/>
          </w:tcPr>
          <w:p w14:paraId="28FC0716" w14:textId="77777777" w:rsidR="00F62869" w:rsidRPr="00F62869" w:rsidRDefault="00F62869" w:rsidP="005F1088">
            <w:pPr>
              <w:jc w:val="center"/>
              <w:rPr>
                <w:sz w:val="20"/>
              </w:rPr>
            </w:pPr>
            <w:r w:rsidRPr="00F62869">
              <w:rPr>
                <w:sz w:val="20"/>
              </w:rPr>
              <w:t>N</w:t>
            </w:r>
          </w:p>
          <w:p w14:paraId="67A88DD6" w14:textId="77777777" w:rsidR="00F62869" w:rsidRPr="00F62869" w:rsidRDefault="00F62869" w:rsidP="005F1088">
            <w:pPr>
              <w:jc w:val="center"/>
              <w:rPr>
                <w:sz w:val="20"/>
              </w:rPr>
            </w:pPr>
            <w:r w:rsidRPr="00F62869">
              <w:rPr>
                <w:sz w:val="20"/>
              </w:rPr>
              <w:t>P</w:t>
            </w:r>
          </w:p>
        </w:tc>
        <w:tc>
          <w:tcPr>
            <w:tcW w:w="965" w:type="pct"/>
            <w:vAlign w:val="center"/>
          </w:tcPr>
          <w:p w14:paraId="48564972" w14:textId="77777777" w:rsidR="00F62869" w:rsidRPr="00F62869" w:rsidRDefault="00F62869" w:rsidP="005F1088">
            <w:pPr>
              <w:jc w:val="center"/>
              <w:rPr>
                <w:sz w:val="20"/>
              </w:rPr>
            </w:pPr>
            <w:r w:rsidRPr="00F62869">
              <w:rPr>
                <w:sz w:val="20"/>
              </w:rPr>
              <w:t>T</w:t>
            </w:r>
          </w:p>
        </w:tc>
        <w:tc>
          <w:tcPr>
            <w:tcW w:w="886" w:type="pct"/>
            <w:vAlign w:val="center"/>
          </w:tcPr>
          <w:p w14:paraId="314C7A2C" w14:textId="77777777" w:rsidR="00F62869" w:rsidRPr="00F62869" w:rsidRDefault="00F62869" w:rsidP="005F1088">
            <w:pPr>
              <w:jc w:val="center"/>
              <w:rPr>
                <w:sz w:val="20"/>
              </w:rPr>
            </w:pPr>
            <w:r w:rsidRPr="00F62869">
              <w:rPr>
                <w:sz w:val="20"/>
              </w:rPr>
              <w:t>/</w:t>
            </w:r>
          </w:p>
        </w:tc>
      </w:tr>
      <w:tr w:rsidR="00F62869" w:rsidRPr="00F62869" w14:paraId="306F028A" w14:textId="77777777" w:rsidTr="005F1088">
        <w:tc>
          <w:tcPr>
            <w:tcW w:w="1001" w:type="pct"/>
            <w:vAlign w:val="center"/>
          </w:tcPr>
          <w:p w14:paraId="05E97E46" w14:textId="77777777" w:rsidR="00F62869" w:rsidRPr="00F62869" w:rsidRDefault="00F62869" w:rsidP="005F1088">
            <w:pPr>
              <w:rPr>
                <w:sz w:val="20"/>
              </w:rPr>
            </w:pPr>
            <w:r w:rsidRPr="00F62869">
              <w:rPr>
                <w:sz w:val="20"/>
              </w:rPr>
              <w:t>1.1.5. Poticanje međusobnog povezivanja gospodarskih subjekata i suradnje s lokalnim vlastima</w:t>
            </w:r>
          </w:p>
        </w:tc>
        <w:tc>
          <w:tcPr>
            <w:tcW w:w="1487" w:type="pct"/>
            <w:vMerge/>
          </w:tcPr>
          <w:p w14:paraId="699E08E3" w14:textId="77777777" w:rsidR="00F62869" w:rsidRPr="00F62869" w:rsidRDefault="00F62869" w:rsidP="005F1088">
            <w:pPr>
              <w:jc w:val="center"/>
              <w:rPr>
                <w:sz w:val="20"/>
              </w:rPr>
            </w:pPr>
          </w:p>
        </w:tc>
        <w:tc>
          <w:tcPr>
            <w:tcW w:w="661" w:type="pct"/>
            <w:vAlign w:val="center"/>
          </w:tcPr>
          <w:p w14:paraId="6EC7D4EA" w14:textId="77777777" w:rsidR="00F62869" w:rsidRPr="00F62869" w:rsidRDefault="00F62869" w:rsidP="005F1088">
            <w:pPr>
              <w:jc w:val="center"/>
              <w:rPr>
                <w:sz w:val="20"/>
              </w:rPr>
            </w:pPr>
            <w:r w:rsidRPr="00F62869">
              <w:rPr>
                <w:sz w:val="20"/>
              </w:rPr>
              <w:t>P</w:t>
            </w:r>
          </w:p>
        </w:tc>
        <w:tc>
          <w:tcPr>
            <w:tcW w:w="965" w:type="pct"/>
            <w:vAlign w:val="center"/>
          </w:tcPr>
          <w:p w14:paraId="033FF6CB" w14:textId="77777777" w:rsidR="00F62869" w:rsidRPr="00F62869" w:rsidRDefault="00F62869" w:rsidP="005F1088">
            <w:pPr>
              <w:jc w:val="center"/>
              <w:rPr>
                <w:sz w:val="20"/>
              </w:rPr>
            </w:pPr>
            <w:r w:rsidRPr="00F62869">
              <w:rPr>
                <w:sz w:val="20"/>
              </w:rPr>
              <w:t>T</w:t>
            </w:r>
          </w:p>
        </w:tc>
        <w:tc>
          <w:tcPr>
            <w:tcW w:w="886" w:type="pct"/>
            <w:vAlign w:val="center"/>
          </w:tcPr>
          <w:p w14:paraId="47EB7EDF" w14:textId="77777777" w:rsidR="00F62869" w:rsidRPr="00F62869" w:rsidRDefault="00F62869" w:rsidP="005F1088">
            <w:pPr>
              <w:jc w:val="center"/>
              <w:rPr>
                <w:sz w:val="20"/>
              </w:rPr>
            </w:pPr>
            <w:r w:rsidRPr="00F62869">
              <w:rPr>
                <w:sz w:val="20"/>
              </w:rPr>
              <w:t>/</w:t>
            </w:r>
          </w:p>
        </w:tc>
      </w:tr>
      <w:tr w:rsidR="00F62869" w:rsidRPr="00F62869" w14:paraId="6F6139AB" w14:textId="77777777" w:rsidTr="005F1088">
        <w:tc>
          <w:tcPr>
            <w:tcW w:w="1001" w:type="pct"/>
            <w:vAlign w:val="center"/>
          </w:tcPr>
          <w:p w14:paraId="2DC1243A" w14:textId="77777777" w:rsidR="00F62869" w:rsidRPr="00F62869" w:rsidRDefault="00F62869" w:rsidP="005F1088">
            <w:pPr>
              <w:rPr>
                <w:sz w:val="20"/>
              </w:rPr>
            </w:pPr>
            <w:r w:rsidRPr="00F62869">
              <w:rPr>
                <w:sz w:val="20"/>
              </w:rPr>
              <w:t>1.1.6. Poticanje razvoja socijalnog (društvenog) poduzetništva</w:t>
            </w:r>
          </w:p>
        </w:tc>
        <w:tc>
          <w:tcPr>
            <w:tcW w:w="1487" w:type="pct"/>
            <w:vMerge/>
          </w:tcPr>
          <w:p w14:paraId="65979278" w14:textId="77777777" w:rsidR="00F62869" w:rsidRPr="00F62869" w:rsidRDefault="00F62869" w:rsidP="005F1088">
            <w:pPr>
              <w:jc w:val="center"/>
              <w:rPr>
                <w:sz w:val="20"/>
              </w:rPr>
            </w:pPr>
          </w:p>
        </w:tc>
        <w:tc>
          <w:tcPr>
            <w:tcW w:w="661" w:type="pct"/>
            <w:vAlign w:val="center"/>
          </w:tcPr>
          <w:p w14:paraId="02DAF7CA" w14:textId="77777777" w:rsidR="00F62869" w:rsidRPr="00F62869" w:rsidRDefault="00F62869" w:rsidP="005F1088">
            <w:pPr>
              <w:jc w:val="center"/>
              <w:rPr>
                <w:sz w:val="20"/>
              </w:rPr>
            </w:pPr>
            <w:r w:rsidRPr="00F62869">
              <w:rPr>
                <w:sz w:val="20"/>
              </w:rPr>
              <w:t>N</w:t>
            </w:r>
          </w:p>
        </w:tc>
        <w:tc>
          <w:tcPr>
            <w:tcW w:w="965" w:type="pct"/>
            <w:vAlign w:val="center"/>
          </w:tcPr>
          <w:p w14:paraId="2560ACF8" w14:textId="77777777" w:rsidR="00F62869" w:rsidRPr="00F62869" w:rsidRDefault="00F62869" w:rsidP="005F1088">
            <w:pPr>
              <w:jc w:val="center"/>
              <w:rPr>
                <w:sz w:val="20"/>
              </w:rPr>
            </w:pPr>
            <w:r w:rsidRPr="00F62869">
              <w:rPr>
                <w:sz w:val="20"/>
              </w:rPr>
              <w:t>T</w:t>
            </w:r>
          </w:p>
        </w:tc>
        <w:tc>
          <w:tcPr>
            <w:tcW w:w="886" w:type="pct"/>
            <w:vAlign w:val="center"/>
          </w:tcPr>
          <w:p w14:paraId="08D85C7F" w14:textId="77777777" w:rsidR="00F62869" w:rsidRPr="00F62869" w:rsidRDefault="00F62869" w:rsidP="005F1088">
            <w:pPr>
              <w:jc w:val="center"/>
              <w:rPr>
                <w:sz w:val="20"/>
              </w:rPr>
            </w:pPr>
            <w:r w:rsidRPr="00F62869">
              <w:rPr>
                <w:sz w:val="20"/>
              </w:rPr>
              <w:t>/</w:t>
            </w:r>
          </w:p>
        </w:tc>
      </w:tr>
      <w:tr w:rsidR="00F62869" w:rsidRPr="00F62869" w14:paraId="03CCED45" w14:textId="77777777" w:rsidTr="005F1088">
        <w:tc>
          <w:tcPr>
            <w:tcW w:w="1001" w:type="pct"/>
            <w:vAlign w:val="center"/>
          </w:tcPr>
          <w:p w14:paraId="7FEE4489" w14:textId="77777777" w:rsidR="00F62869" w:rsidRPr="00F62869" w:rsidRDefault="00F62869" w:rsidP="005F1088">
            <w:pPr>
              <w:rPr>
                <w:sz w:val="20"/>
              </w:rPr>
            </w:pPr>
            <w:r w:rsidRPr="00F62869">
              <w:rPr>
                <w:sz w:val="20"/>
              </w:rPr>
              <w:t>1.1.7. Povećanje razine konkurentnosti i izvoza proizvoda</w:t>
            </w:r>
          </w:p>
        </w:tc>
        <w:tc>
          <w:tcPr>
            <w:tcW w:w="1487" w:type="pct"/>
            <w:vMerge/>
          </w:tcPr>
          <w:p w14:paraId="72C83FDE" w14:textId="77777777" w:rsidR="00F62869" w:rsidRPr="00F62869" w:rsidRDefault="00F62869" w:rsidP="005F1088">
            <w:pPr>
              <w:jc w:val="center"/>
              <w:rPr>
                <w:sz w:val="20"/>
              </w:rPr>
            </w:pPr>
          </w:p>
        </w:tc>
        <w:tc>
          <w:tcPr>
            <w:tcW w:w="661" w:type="pct"/>
            <w:vAlign w:val="center"/>
          </w:tcPr>
          <w:p w14:paraId="07470A7C" w14:textId="77777777" w:rsidR="00F62869" w:rsidRPr="00F62869" w:rsidRDefault="00F62869" w:rsidP="005F1088">
            <w:pPr>
              <w:jc w:val="center"/>
              <w:rPr>
                <w:sz w:val="20"/>
              </w:rPr>
            </w:pPr>
            <w:r w:rsidRPr="00F62869">
              <w:rPr>
                <w:sz w:val="20"/>
              </w:rPr>
              <w:t>N</w:t>
            </w:r>
          </w:p>
        </w:tc>
        <w:tc>
          <w:tcPr>
            <w:tcW w:w="965" w:type="pct"/>
            <w:vAlign w:val="center"/>
          </w:tcPr>
          <w:p w14:paraId="4B69DAA3" w14:textId="77777777" w:rsidR="00F62869" w:rsidRPr="00F62869" w:rsidRDefault="00F62869" w:rsidP="005F1088">
            <w:pPr>
              <w:jc w:val="center"/>
              <w:rPr>
                <w:sz w:val="20"/>
              </w:rPr>
            </w:pPr>
            <w:r w:rsidRPr="00F62869">
              <w:rPr>
                <w:sz w:val="20"/>
              </w:rPr>
              <w:t>T</w:t>
            </w:r>
          </w:p>
        </w:tc>
        <w:tc>
          <w:tcPr>
            <w:tcW w:w="886" w:type="pct"/>
            <w:vAlign w:val="center"/>
          </w:tcPr>
          <w:p w14:paraId="36F583C5" w14:textId="77777777" w:rsidR="00F62869" w:rsidRPr="00F62869" w:rsidRDefault="00F62869" w:rsidP="005F1088">
            <w:pPr>
              <w:jc w:val="center"/>
              <w:rPr>
                <w:sz w:val="20"/>
              </w:rPr>
            </w:pPr>
            <w:r w:rsidRPr="00F62869">
              <w:rPr>
                <w:sz w:val="20"/>
              </w:rPr>
              <w:t>/</w:t>
            </w:r>
          </w:p>
        </w:tc>
      </w:tr>
    </w:tbl>
    <w:p w14:paraId="67B7153B" w14:textId="77777777" w:rsidR="00F62869" w:rsidRPr="00F62869" w:rsidRDefault="00F62869" w:rsidP="00F62869">
      <w:pPr>
        <w:ind w:left="-66" w:firstLine="66"/>
        <w:rPr>
          <w:sz w:val="28"/>
          <w:szCs w:val="28"/>
        </w:rPr>
      </w:pPr>
    </w:p>
    <w:p w14:paraId="75B655DE" w14:textId="77777777" w:rsidR="00F62869" w:rsidRPr="00F62869" w:rsidRDefault="00F62869" w:rsidP="00F62869">
      <w:pPr>
        <w:shd w:val="clear" w:color="auto" w:fill="E2EFD9" w:themeFill="accent6" w:themeFillTint="33"/>
        <w:rPr>
          <w:b/>
        </w:rPr>
      </w:pPr>
      <w:r w:rsidRPr="00F62869">
        <w:rPr>
          <w:b/>
        </w:rPr>
        <w:t>Razvojni prioritet 1.2. Tehnološka modernizacija i jačanje uloge istraživanja i razvoja</w:t>
      </w:r>
    </w:p>
    <w:tbl>
      <w:tblPr>
        <w:tblStyle w:val="Reetkatablice"/>
        <w:tblW w:w="5000" w:type="pct"/>
        <w:tblLook w:val="04A0" w:firstRow="1" w:lastRow="0" w:firstColumn="1" w:lastColumn="0" w:noHBand="0" w:noVBand="1"/>
      </w:tblPr>
      <w:tblGrid>
        <w:gridCol w:w="2792"/>
        <w:gridCol w:w="4148"/>
        <w:gridCol w:w="1844"/>
        <w:gridCol w:w="2692"/>
        <w:gridCol w:w="2472"/>
      </w:tblGrid>
      <w:tr w:rsidR="00F62869" w:rsidRPr="00F62869" w14:paraId="48A650A3" w14:textId="77777777" w:rsidTr="005F1088">
        <w:trPr>
          <w:trHeight w:val="398"/>
        </w:trPr>
        <w:tc>
          <w:tcPr>
            <w:tcW w:w="1001" w:type="pct"/>
            <w:shd w:val="clear" w:color="auto" w:fill="E2EFD9" w:themeFill="accent6" w:themeFillTint="33"/>
            <w:vAlign w:val="center"/>
          </w:tcPr>
          <w:p w14:paraId="6F0912E4" w14:textId="77777777" w:rsidR="00F62869" w:rsidRPr="00F62869" w:rsidRDefault="00F62869" w:rsidP="005F1088">
            <w:pPr>
              <w:rPr>
                <w:b/>
                <w:sz w:val="20"/>
              </w:rPr>
            </w:pPr>
            <w:r w:rsidRPr="00F62869">
              <w:rPr>
                <w:b/>
                <w:sz w:val="20"/>
              </w:rPr>
              <w:t>Mjere</w:t>
            </w:r>
          </w:p>
        </w:tc>
        <w:tc>
          <w:tcPr>
            <w:tcW w:w="1487" w:type="pct"/>
            <w:shd w:val="clear" w:color="auto" w:fill="E2EFD9" w:themeFill="accent6" w:themeFillTint="33"/>
          </w:tcPr>
          <w:p w14:paraId="4A26AEBC" w14:textId="77777777" w:rsidR="00F62869" w:rsidRPr="00F62869" w:rsidRDefault="00F62869" w:rsidP="005F1088">
            <w:pPr>
              <w:rPr>
                <w:b/>
                <w:sz w:val="20"/>
              </w:rPr>
            </w:pPr>
            <w:r w:rsidRPr="00F62869">
              <w:rPr>
                <w:b/>
                <w:sz w:val="20"/>
              </w:rPr>
              <w:t>Komponente okoliša na koje je moguć utjecaj (kategorija utjecaja)</w:t>
            </w:r>
          </w:p>
        </w:tc>
        <w:tc>
          <w:tcPr>
            <w:tcW w:w="661" w:type="pct"/>
            <w:shd w:val="clear" w:color="auto" w:fill="E2EFD9" w:themeFill="accent6" w:themeFillTint="33"/>
            <w:vAlign w:val="center"/>
          </w:tcPr>
          <w:p w14:paraId="490A5084" w14:textId="77777777" w:rsidR="00F62869" w:rsidRPr="00F62869" w:rsidRDefault="00F62869" w:rsidP="005F1088">
            <w:pPr>
              <w:rPr>
                <w:b/>
                <w:sz w:val="20"/>
              </w:rPr>
            </w:pPr>
            <w:r w:rsidRPr="00F62869">
              <w:rPr>
                <w:b/>
                <w:sz w:val="20"/>
              </w:rPr>
              <w:t>Neposredan (N), Posredan (P)</w:t>
            </w:r>
          </w:p>
        </w:tc>
        <w:tc>
          <w:tcPr>
            <w:tcW w:w="965" w:type="pct"/>
            <w:shd w:val="clear" w:color="auto" w:fill="E2EFD9" w:themeFill="accent6" w:themeFillTint="33"/>
            <w:vAlign w:val="center"/>
          </w:tcPr>
          <w:p w14:paraId="2BBFB936" w14:textId="77777777" w:rsidR="00F62869" w:rsidRPr="00F62869" w:rsidRDefault="00F62869" w:rsidP="005F1088">
            <w:pPr>
              <w:rPr>
                <w:b/>
                <w:sz w:val="20"/>
              </w:rPr>
            </w:pPr>
            <w:r w:rsidRPr="00F62869">
              <w:rPr>
                <w:b/>
                <w:sz w:val="20"/>
              </w:rPr>
              <w:t>Kratkoročan (K), Srednjoročan (S), Trajan (T)</w:t>
            </w:r>
          </w:p>
        </w:tc>
        <w:tc>
          <w:tcPr>
            <w:tcW w:w="886" w:type="pct"/>
            <w:shd w:val="clear" w:color="auto" w:fill="E2EFD9" w:themeFill="accent6" w:themeFillTint="33"/>
            <w:vAlign w:val="center"/>
          </w:tcPr>
          <w:p w14:paraId="75311D9D" w14:textId="77777777" w:rsidR="00F62869" w:rsidRPr="00F62869" w:rsidRDefault="00F62869" w:rsidP="005F1088">
            <w:pPr>
              <w:jc w:val="left"/>
              <w:rPr>
                <w:b/>
                <w:sz w:val="20"/>
              </w:rPr>
            </w:pPr>
            <w:r w:rsidRPr="00F62869">
              <w:rPr>
                <w:b/>
                <w:sz w:val="20"/>
              </w:rPr>
              <w:t>Kumulativan (K)</w:t>
            </w:r>
          </w:p>
          <w:p w14:paraId="7849F76F" w14:textId="77777777" w:rsidR="00F62869" w:rsidRPr="00F62869" w:rsidRDefault="00F62869" w:rsidP="005F1088">
            <w:pPr>
              <w:rPr>
                <w:b/>
                <w:sz w:val="20"/>
              </w:rPr>
            </w:pPr>
            <w:r w:rsidRPr="00F62869">
              <w:rPr>
                <w:b/>
                <w:sz w:val="20"/>
              </w:rPr>
              <w:t>Prekograničan (P)</w:t>
            </w:r>
          </w:p>
        </w:tc>
      </w:tr>
      <w:tr w:rsidR="00F62869" w:rsidRPr="00F62869" w14:paraId="31A802C5" w14:textId="77777777" w:rsidTr="005F1088">
        <w:tc>
          <w:tcPr>
            <w:tcW w:w="1001" w:type="pct"/>
            <w:vAlign w:val="center"/>
          </w:tcPr>
          <w:p w14:paraId="2F706C09" w14:textId="77777777" w:rsidR="00F62869" w:rsidRPr="00F62869" w:rsidRDefault="00F62869" w:rsidP="005F1088">
            <w:pPr>
              <w:rPr>
                <w:sz w:val="20"/>
              </w:rPr>
            </w:pPr>
            <w:r w:rsidRPr="00F62869">
              <w:rPr>
                <w:sz w:val="20"/>
              </w:rPr>
              <w:t>1.2.1. Poticanje sektora istraživanja i razvoja patenata i inovacija</w:t>
            </w:r>
          </w:p>
        </w:tc>
        <w:tc>
          <w:tcPr>
            <w:tcW w:w="1487" w:type="pct"/>
            <w:vMerge w:val="restart"/>
            <w:vAlign w:val="center"/>
          </w:tcPr>
          <w:p w14:paraId="06ED618D" w14:textId="77777777" w:rsidR="00F62869" w:rsidRPr="00F62869" w:rsidRDefault="00F62869" w:rsidP="005F1088">
            <w:pPr>
              <w:rPr>
                <w:sz w:val="20"/>
              </w:rPr>
            </w:pPr>
            <w:proofErr w:type="spellStart"/>
            <w:r w:rsidRPr="00F62869">
              <w:rPr>
                <w:sz w:val="20"/>
              </w:rPr>
              <w:t>Provođenjm</w:t>
            </w:r>
            <w:proofErr w:type="spellEnd"/>
            <w:r w:rsidRPr="00F62869">
              <w:rPr>
                <w:sz w:val="20"/>
              </w:rPr>
              <w:t xml:space="preserve"> mjera ovog prioriteta poboljšat će se uloga istraživanja i razvoja, te primjena znanja u tehnologiji. Uvođenjem poticaja za inovativna rješenja, posredovanjem u povezivanju u inovativna partnerstva, te pomaganjem u prijavljivanju inovativnih projekata na natječaje ojačat će se svijest lokalne zajednice o koristima inovacija. Umrežavanjem poslovnog sektor s istraživačkim institucijama i drugim potpornim institucijama bolje će se iskoristiti postojeći razvojni resursi i potencijali za gospodarski razvoj. Provedbom navedenim mjera modernizirat će se i osnažiti kapaciteti istraživanja i razvoja, potaknuti suradnja između istraživačkih institucija i privatnih poduzeća, te potencijalno ostvariti veća ulaganja u ovaj sektor što će imati pozitivan utjecaj na gospodarstvo KZŽ.</w:t>
            </w:r>
          </w:p>
        </w:tc>
        <w:tc>
          <w:tcPr>
            <w:tcW w:w="661" w:type="pct"/>
            <w:vAlign w:val="center"/>
          </w:tcPr>
          <w:p w14:paraId="5BC40E40" w14:textId="77777777" w:rsidR="00F62869" w:rsidRPr="00F62869" w:rsidRDefault="00F62869" w:rsidP="005F1088">
            <w:pPr>
              <w:jc w:val="center"/>
              <w:rPr>
                <w:sz w:val="20"/>
              </w:rPr>
            </w:pPr>
            <w:r w:rsidRPr="00F62869">
              <w:rPr>
                <w:sz w:val="20"/>
              </w:rPr>
              <w:t>P</w:t>
            </w:r>
          </w:p>
        </w:tc>
        <w:tc>
          <w:tcPr>
            <w:tcW w:w="965" w:type="pct"/>
            <w:vAlign w:val="center"/>
          </w:tcPr>
          <w:p w14:paraId="0B6397A7" w14:textId="77777777" w:rsidR="00F62869" w:rsidRPr="00F62869" w:rsidRDefault="00F62869" w:rsidP="005F1088">
            <w:pPr>
              <w:jc w:val="center"/>
              <w:rPr>
                <w:sz w:val="20"/>
              </w:rPr>
            </w:pPr>
            <w:r w:rsidRPr="00F62869">
              <w:rPr>
                <w:sz w:val="20"/>
              </w:rPr>
              <w:t>T</w:t>
            </w:r>
          </w:p>
        </w:tc>
        <w:tc>
          <w:tcPr>
            <w:tcW w:w="886" w:type="pct"/>
            <w:vAlign w:val="center"/>
          </w:tcPr>
          <w:p w14:paraId="06BD9273" w14:textId="77777777" w:rsidR="00F62869" w:rsidRPr="00F62869" w:rsidRDefault="00F62869" w:rsidP="005F1088">
            <w:pPr>
              <w:jc w:val="center"/>
              <w:rPr>
                <w:sz w:val="20"/>
              </w:rPr>
            </w:pPr>
            <w:r w:rsidRPr="00F62869">
              <w:rPr>
                <w:sz w:val="20"/>
              </w:rPr>
              <w:t>/</w:t>
            </w:r>
          </w:p>
        </w:tc>
      </w:tr>
      <w:tr w:rsidR="00F62869" w:rsidRPr="00F62869" w14:paraId="7FAC5EA0" w14:textId="77777777" w:rsidTr="005F1088">
        <w:tc>
          <w:tcPr>
            <w:tcW w:w="1001" w:type="pct"/>
            <w:vAlign w:val="center"/>
          </w:tcPr>
          <w:p w14:paraId="157F13DD" w14:textId="77777777" w:rsidR="00F62869" w:rsidRPr="00F62869" w:rsidRDefault="00F62869" w:rsidP="005F1088">
            <w:pPr>
              <w:rPr>
                <w:sz w:val="20"/>
              </w:rPr>
            </w:pPr>
            <w:r w:rsidRPr="00F62869">
              <w:rPr>
                <w:sz w:val="20"/>
              </w:rPr>
              <w:t>1.2.2. Modernizacija tehnoloških kapaciteta i poslovnih procesa</w:t>
            </w:r>
          </w:p>
        </w:tc>
        <w:tc>
          <w:tcPr>
            <w:tcW w:w="1487" w:type="pct"/>
            <w:vMerge/>
            <w:vAlign w:val="center"/>
          </w:tcPr>
          <w:p w14:paraId="4729C606" w14:textId="77777777" w:rsidR="00F62869" w:rsidRPr="00F62869" w:rsidRDefault="00F62869" w:rsidP="005F1088">
            <w:pPr>
              <w:jc w:val="left"/>
              <w:rPr>
                <w:sz w:val="20"/>
              </w:rPr>
            </w:pPr>
          </w:p>
        </w:tc>
        <w:tc>
          <w:tcPr>
            <w:tcW w:w="661" w:type="pct"/>
            <w:vAlign w:val="center"/>
          </w:tcPr>
          <w:p w14:paraId="289EAB9F" w14:textId="77777777" w:rsidR="00F62869" w:rsidRPr="00F62869" w:rsidRDefault="00F62869" w:rsidP="005F1088">
            <w:pPr>
              <w:jc w:val="center"/>
              <w:rPr>
                <w:sz w:val="20"/>
              </w:rPr>
            </w:pPr>
            <w:r w:rsidRPr="00F62869">
              <w:rPr>
                <w:sz w:val="20"/>
              </w:rPr>
              <w:t>P</w:t>
            </w:r>
          </w:p>
          <w:p w14:paraId="6A2ACBA0" w14:textId="77777777" w:rsidR="00F62869" w:rsidRPr="00F62869" w:rsidRDefault="00F62869" w:rsidP="005F1088">
            <w:pPr>
              <w:jc w:val="center"/>
              <w:rPr>
                <w:sz w:val="20"/>
              </w:rPr>
            </w:pPr>
            <w:r w:rsidRPr="00F62869">
              <w:rPr>
                <w:sz w:val="20"/>
              </w:rPr>
              <w:t>P</w:t>
            </w:r>
          </w:p>
          <w:p w14:paraId="06D2A34D" w14:textId="77777777" w:rsidR="00F62869" w:rsidRPr="00F62869" w:rsidRDefault="00F62869" w:rsidP="005F1088">
            <w:pPr>
              <w:jc w:val="center"/>
              <w:rPr>
                <w:sz w:val="20"/>
              </w:rPr>
            </w:pPr>
            <w:r w:rsidRPr="00F62869">
              <w:rPr>
                <w:sz w:val="20"/>
              </w:rPr>
              <w:t>N</w:t>
            </w:r>
          </w:p>
        </w:tc>
        <w:tc>
          <w:tcPr>
            <w:tcW w:w="965" w:type="pct"/>
            <w:vAlign w:val="center"/>
          </w:tcPr>
          <w:p w14:paraId="59CF8335" w14:textId="77777777" w:rsidR="00F62869" w:rsidRPr="00F62869" w:rsidRDefault="00F62869" w:rsidP="005F1088">
            <w:pPr>
              <w:jc w:val="center"/>
              <w:rPr>
                <w:sz w:val="20"/>
              </w:rPr>
            </w:pPr>
            <w:r w:rsidRPr="00F62869">
              <w:rPr>
                <w:sz w:val="20"/>
              </w:rPr>
              <w:t>T</w:t>
            </w:r>
          </w:p>
        </w:tc>
        <w:tc>
          <w:tcPr>
            <w:tcW w:w="886" w:type="pct"/>
            <w:vAlign w:val="center"/>
          </w:tcPr>
          <w:p w14:paraId="08E977FA" w14:textId="77777777" w:rsidR="00F62869" w:rsidRPr="00F62869" w:rsidRDefault="00F62869" w:rsidP="005F1088">
            <w:pPr>
              <w:jc w:val="center"/>
              <w:rPr>
                <w:sz w:val="20"/>
              </w:rPr>
            </w:pPr>
            <w:r w:rsidRPr="00F62869">
              <w:rPr>
                <w:sz w:val="20"/>
              </w:rPr>
              <w:t>/</w:t>
            </w:r>
          </w:p>
        </w:tc>
      </w:tr>
      <w:tr w:rsidR="00F62869" w:rsidRPr="00F62869" w14:paraId="22DF962A" w14:textId="77777777" w:rsidTr="005F1088">
        <w:trPr>
          <w:trHeight w:val="698"/>
        </w:trPr>
        <w:tc>
          <w:tcPr>
            <w:tcW w:w="1001" w:type="pct"/>
            <w:vAlign w:val="center"/>
          </w:tcPr>
          <w:p w14:paraId="12B711CB" w14:textId="77777777" w:rsidR="00F62869" w:rsidRPr="00F62869" w:rsidRDefault="00F62869" w:rsidP="005F1088">
            <w:pPr>
              <w:rPr>
                <w:sz w:val="20"/>
              </w:rPr>
            </w:pPr>
            <w:r w:rsidRPr="00F62869">
              <w:rPr>
                <w:sz w:val="20"/>
              </w:rPr>
              <w:t>1.2.3. Poticanje ulaganja u istraživanje i razvoj, te primjenu znanja</w:t>
            </w:r>
          </w:p>
        </w:tc>
        <w:tc>
          <w:tcPr>
            <w:tcW w:w="1487" w:type="pct"/>
            <w:vMerge/>
            <w:vAlign w:val="center"/>
          </w:tcPr>
          <w:p w14:paraId="1432615B" w14:textId="77777777" w:rsidR="00F62869" w:rsidRPr="00F62869" w:rsidRDefault="00F62869" w:rsidP="005F1088">
            <w:pPr>
              <w:jc w:val="left"/>
              <w:rPr>
                <w:sz w:val="20"/>
              </w:rPr>
            </w:pPr>
          </w:p>
        </w:tc>
        <w:tc>
          <w:tcPr>
            <w:tcW w:w="661" w:type="pct"/>
            <w:vAlign w:val="center"/>
          </w:tcPr>
          <w:p w14:paraId="6BCD93E8" w14:textId="77777777" w:rsidR="00F62869" w:rsidRPr="00F62869" w:rsidRDefault="00F62869" w:rsidP="005F1088">
            <w:pPr>
              <w:jc w:val="center"/>
              <w:rPr>
                <w:sz w:val="20"/>
              </w:rPr>
            </w:pPr>
            <w:r w:rsidRPr="00F62869">
              <w:rPr>
                <w:sz w:val="20"/>
              </w:rPr>
              <w:t>N</w:t>
            </w:r>
          </w:p>
        </w:tc>
        <w:tc>
          <w:tcPr>
            <w:tcW w:w="965" w:type="pct"/>
            <w:vAlign w:val="center"/>
          </w:tcPr>
          <w:p w14:paraId="48B01FCB" w14:textId="77777777" w:rsidR="00F62869" w:rsidRPr="00F62869" w:rsidRDefault="00F62869" w:rsidP="005F1088">
            <w:pPr>
              <w:jc w:val="center"/>
              <w:rPr>
                <w:sz w:val="20"/>
              </w:rPr>
            </w:pPr>
            <w:r w:rsidRPr="00F62869">
              <w:rPr>
                <w:sz w:val="20"/>
              </w:rPr>
              <w:t>T</w:t>
            </w:r>
          </w:p>
        </w:tc>
        <w:tc>
          <w:tcPr>
            <w:tcW w:w="886" w:type="pct"/>
            <w:vAlign w:val="center"/>
          </w:tcPr>
          <w:p w14:paraId="27C099F8" w14:textId="77777777" w:rsidR="00F62869" w:rsidRPr="00F62869" w:rsidRDefault="00F62869" w:rsidP="005F1088">
            <w:pPr>
              <w:jc w:val="center"/>
              <w:rPr>
                <w:sz w:val="20"/>
              </w:rPr>
            </w:pPr>
            <w:r w:rsidRPr="00F62869">
              <w:rPr>
                <w:sz w:val="20"/>
              </w:rPr>
              <w:t>/</w:t>
            </w:r>
          </w:p>
        </w:tc>
      </w:tr>
    </w:tbl>
    <w:p w14:paraId="76907F47" w14:textId="77777777" w:rsidR="00F62869" w:rsidRPr="00F62869" w:rsidRDefault="00F62869" w:rsidP="00F62869">
      <w:pPr>
        <w:rPr>
          <w:sz w:val="28"/>
        </w:rPr>
      </w:pPr>
    </w:p>
    <w:p w14:paraId="206FC593" w14:textId="77777777" w:rsidR="00F62869" w:rsidRPr="00F62869" w:rsidRDefault="00F62869" w:rsidP="00F62869">
      <w:pPr>
        <w:shd w:val="clear" w:color="auto" w:fill="E2EFD9" w:themeFill="accent6" w:themeFillTint="33"/>
        <w:rPr>
          <w:b/>
        </w:rPr>
      </w:pPr>
      <w:r w:rsidRPr="00F62869">
        <w:rPr>
          <w:b/>
        </w:rPr>
        <w:t>Razvojni prioritet 1.3. Razvoj turizma</w:t>
      </w:r>
    </w:p>
    <w:tbl>
      <w:tblPr>
        <w:tblStyle w:val="Reetkatablice"/>
        <w:tblW w:w="5000" w:type="pct"/>
        <w:tblLook w:val="04A0" w:firstRow="1" w:lastRow="0" w:firstColumn="1" w:lastColumn="0" w:noHBand="0" w:noVBand="1"/>
      </w:tblPr>
      <w:tblGrid>
        <w:gridCol w:w="2792"/>
        <w:gridCol w:w="4148"/>
        <w:gridCol w:w="1844"/>
        <w:gridCol w:w="2692"/>
        <w:gridCol w:w="2472"/>
      </w:tblGrid>
      <w:tr w:rsidR="00F62869" w:rsidRPr="00F62869" w14:paraId="531C0A86" w14:textId="77777777" w:rsidTr="005F1088">
        <w:trPr>
          <w:trHeight w:val="464"/>
        </w:trPr>
        <w:tc>
          <w:tcPr>
            <w:tcW w:w="1001" w:type="pct"/>
            <w:shd w:val="clear" w:color="auto" w:fill="E2EFD9" w:themeFill="accent6" w:themeFillTint="33"/>
            <w:vAlign w:val="center"/>
          </w:tcPr>
          <w:p w14:paraId="7AFB58C3" w14:textId="77777777" w:rsidR="00F62869" w:rsidRPr="00F62869" w:rsidRDefault="00F62869" w:rsidP="005F1088">
            <w:pPr>
              <w:rPr>
                <w:b/>
                <w:sz w:val="20"/>
              </w:rPr>
            </w:pPr>
            <w:r w:rsidRPr="00F62869">
              <w:rPr>
                <w:b/>
                <w:sz w:val="20"/>
              </w:rPr>
              <w:t>Mjere</w:t>
            </w:r>
          </w:p>
        </w:tc>
        <w:tc>
          <w:tcPr>
            <w:tcW w:w="1487" w:type="pct"/>
            <w:shd w:val="clear" w:color="auto" w:fill="E2EFD9" w:themeFill="accent6" w:themeFillTint="33"/>
          </w:tcPr>
          <w:p w14:paraId="1789322B" w14:textId="77777777" w:rsidR="00F62869" w:rsidRPr="00F62869" w:rsidRDefault="00F62869" w:rsidP="005F1088">
            <w:pPr>
              <w:rPr>
                <w:b/>
                <w:sz w:val="20"/>
              </w:rPr>
            </w:pPr>
            <w:r w:rsidRPr="00F62869">
              <w:rPr>
                <w:b/>
                <w:sz w:val="20"/>
              </w:rPr>
              <w:t>Komponente okoliša na koje je moguć utjecaj (kategorija utjecaja)</w:t>
            </w:r>
          </w:p>
        </w:tc>
        <w:tc>
          <w:tcPr>
            <w:tcW w:w="661" w:type="pct"/>
            <w:shd w:val="clear" w:color="auto" w:fill="E2EFD9" w:themeFill="accent6" w:themeFillTint="33"/>
            <w:vAlign w:val="center"/>
          </w:tcPr>
          <w:p w14:paraId="055662E2" w14:textId="77777777" w:rsidR="00F62869" w:rsidRPr="00F62869" w:rsidRDefault="00F62869" w:rsidP="005F1088">
            <w:pPr>
              <w:rPr>
                <w:b/>
                <w:sz w:val="20"/>
              </w:rPr>
            </w:pPr>
            <w:r w:rsidRPr="00F62869">
              <w:rPr>
                <w:b/>
                <w:sz w:val="20"/>
              </w:rPr>
              <w:t>Neposredan (N), Posredan (P)</w:t>
            </w:r>
          </w:p>
        </w:tc>
        <w:tc>
          <w:tcPr>
            <w:tcW w:w="965" w:type="pct"/>
            <w:shd w:val="clear" w:color="auto" w:fill="E2EFD9" w:themeFill="accent6" w:themeFillTint="33"/>
            <w:vAlign w:val="center"/>
          </w:tcPr>
          <w:p w14:paraId="5E1C219C" w14:textId="77777777" w:rsidR="00F62869" w:rsidRPr="00F62869" w:rsidRDefault="00F62869" w:rsidP="005F1088">
            <w:pPr>
              <w:rPr>
                <w:b/>
                <w:sz w:val="20"/>
              </w:rPr>
            </w:pPr>
            <w:r w:rsidRPr="00F62869">
              <w:rPr>
                <w:b/>
                <w:sz w:val="20"/>
              </w:rPr>
              <w:t>Kratkoročan (K), Srednjoročan (S), Trajan (T)</w:t>
            </w:r>
          </w:p>
        </w:tc>
        <w:tc>
          <w:tcPr>
            <w:tcW w:w="886" w:type="pct"/>
            <w:shd w:val="clear" w:color="auto" w:fill="E2EFD9" w:themeFill="accent6" w:themeFillTint="33"/>
            <w:vAlign w:val="center"/>
          </w:tcPr>
          <w:p w14:paraId="78424FA2" w14:textId="77777777" w:rsidR="00F62869" w:rsidRPr="00F62869" w:rsidRDefault="00F62869" w:rsidP="005F1088">
            <w:pPr>
              <w:jc w:val="left"/>
              <w:rPr>
                <w:b/>
                <w:sz w:val="20"/>
              </w:rPr>
            </w:pPr>
            <w:r w:rsidRPr="00F62869">
              <w:rPr>
                <w:b/>
                <w:sz w:val="20"/>
              </w:rPr>
              <w:t>Kumulativan (K)</w:t>
            </w:r>
          </w:p>
          <w:p w14:paraId="22F6049F" w14:textId="77777777" w:rsidR="00F62869" w:rsidRPr="00F62869" w:rsidRDefault="00F62869" w:rsidP="005F1088">
            <w:pPr>
              <w:rPr>
                <w:b/>
                <w:sz w:val="20"/>
              </w:rPr>
            </w:pPr>
            <w:r w:rsidRPr="00F62869">
              <w:rPr>
                <w:b/>
                <w:sz w:val="20"/>
              </w:rPr>
              <w:t>Prekograničan (P)</w:t>
            </w:r>
          </w:p>
        </w:tc>
      </w:tr>
      <w:tr w:rsidR="00F62869" w:rsidRPr="00F62869" w14:paraId="08624018" w14:textId="77777777" w:rsidTr="005F1088">
        <w:tc>
          <w:tcPr>
            <w:tcW w:w="1001" w:type="pct"/>
            <w:vAlign w:val="center"/>
          </w:tcPr>
          <w:p w14:paraId="75CC8A72" w14:textId="77777777" w:rsidR="00F62869" w:rsidRPr="00F62869" w:rsidRDefault="00F62869" w:rsidP="005F1088">
            <w:pPr>
              <w:rPr>
                <w:sz w:val="20"/>
              </w:rPr>
            </w:pPr>
            <w:r w:rsidRPr="00F62869">
              <w:rPr>
                <w:sz w:val="20"/>
              </w:rPr>
              <w:t>1.3.1. Razvoj selektivnih oblika turizma</w:t>
            </w:r>
          </w:p>
        </w:tc>
        <w:tc>
          <w:tcPr>
            <w:tcW w:w="1487" w:type="pct"/>
            <w:vMerge w:val="restart"/>
          </w:tcPr>
          <w:p w14:paraId="42E83A77" w14:textId="77777777" w:rsidR="00F62869" w:rsidRPr="00F62869" w:rsidRDefault="00F62869" w:rsidP="005F1088">
            <w:pPr>
              <w:rPr>
                <w:sz w:val="20"/>
              </w:rPr>
            </w:pPr>
            <w:r w:rsidRPr="00F62869">
              <w:rPr>
                <w:sz w:val="20"/>
              </w:rPr>
              <w:t xml:space="preserve">Kroz definiranje razvojnih planova za svaki od selektivnih oblika turizma omogućit će se jasniji uvid u potencijal za razvoj turizma KZŽ kroz mogućnost </w:t>
            </w:r>
            <w:proofErr w:type="spellStart"/>
            <w:r w:rsidRPr="00F62869">
              <w:rPr>
                <w:sz w:val="20"/>
              </w:rPr>
              <w:t>segregiranog</w:t>
            </w:r>
            <w:proofErr w:type="spellEnd"/>
            <w:r w:rsidRPr="00F62869">
              <w:rPr>
                <w:sz w:val="20"/>
              </w:rPr>
              <w:t xml:space="preserve"> pristupa određenoj problematici te </w:t>
            </w:r>
            <w:r w:rsidRPr="00F62869">
              <w:rPr>
                <w:sz w:val="20"/>
              </w:rPr>
              <w:lastRenderedPageBreak/>
              <w:t xml:space="preserve">poboljšanju svakog plana pojedinačno. Redovitim organiziranjem kulturnih događaja radi se na </w:t>
            </w:r>
            <w:proofErr w:type="spellStart"/>
            <w:r w:rsidRPr="00F62869">
              <w:rPr>
                <w:sz w:val="20"/>
              </w:rPr>
              <w:t>brendiranju</w:t>
            </w:r>
            <w:proofErr w:type="spellEnd"/>
            <w:r w:rsidRPr="00F62869">
              <w:rPr>
                <w:sz w:val="20"/>
              </w:rPr>
              <w:t xml:space="preserve"> turističkog proizvoda KZŽ. S obzirom na navedeno, realizacijom ovih mjera očekuje se pozitivan utjecaj na turizam, odnosno  tercijarne djelatnosti gospodarstva KZŽ. Prenamjenom zapuštenih infrastrukturnih objekata u turističke svrhe te ulaganjem u kapacitete turističko-informativnih centara očekuje se poboljšanje turističke ponude kroz bolju opremljenost prostora potrebnom infrastrukturom za turistički razvoj, što pozitivno djeluje na gospodarstvo KZŽ. Provedbom odredbi Master plana razvoja turizma očekuje se pozitivan iskorak k sveobuhvatnom pristupu razvoja turizma u KZŽ što će pozitivno djelovati na </w:t>
            </w:r>
            <w:proofErr w:type="spellStart"/>
            <w:r w:rsidRPr="00F62869">
              <w:rPr>
                <w:sz w:val="20"/>
              </w:rPr>
              <w:t>brendiranje</w:t>
            </w:r>
            <w:proofErr w:type="spellEnd"/>
            <w:r w:rsidRPr="00F62869">
              <w:rPr>
                <w:sz w:val="20"/>
              </w:rPr>
              <w:t xml:space="preserve"> i promociju KZŽ kao poželjne turističke destinacije.</w:t>
            </w:r>
          </w:p>
        </w:tc>
        <w:tc>
          <w:tcPr>
            <w:tcW w:w="661" w:type="pct"/>
            <w:vAlign w:val="center"/>
          </w:tcPr>
          <w:p w14:paraId="6217B53B" w14:textId="77777777" w:rsidR="00F62869" w:rsidRPr="00F62869" w:rsidRDefault="00F62869" w:rsidP="005F1088">
            <w:pPr>
              <w:jc w:val="center"/>
              <w:rPr>
                <w:sz w:val="20"/>
              </w:rPr>
            </w:pPr>
            <w:r w:rsidRPr="00F62869">
              <w:rPr>
                <w:sz w:val="20"/>
              </w:rPr>
              <w:lastRenderedPageBreak/>
              <w:t>P</w:t>
            </w:r>
          </w:p>
          <w:p w14:paraId="429075A5" w14:textId="77777777" w:rsidR="00F62869" w:rsidRPr="00F62869" w:rsidRDefault="00F62869" w:rsidP="005F1088">
            <w:pPr>
              <w:jc w:val="center"/>
              <w:rPr>
                <w:sz w:val="20"/>
              </w:rPr>
            </w:pPr>
            <w:r w:rsidRPr="00F62869">
              <w:rPr>
                <w:sz w:val="20"/>
              </w:rPr>
              <w:t>N</w:t>
            </w:r>
          </w:p>
        </w:tc>
        <w:tc>
          <w:tcPr>
            <w:tcW w:w="965" w:type="pct"/>
            <w:vAlign w:val="center"/>
          </w:tcPr>
          <w:p w14:paraId="3AFE1348" w14:textId="77777777" w:rsidR="00F62869" w:rsidRPr="00F62869" w:rsidRDefault="00F62869" w:rsidP="005F1088">
            <w:pPr>
              <w:jc w:val="center"/>
              <w:rPr>
                <w:sz w:val="20"/>
              </w:rPr>
            </w:pPr>
            <w:r w:rsidRPr="00F62869">
              <w:rPr>
                <w:sz w:val="20"/>
              </w:rPr>
              <w:t>T</w:t>
            </w:r>
          </w:p>
        </w:tc>
        <w:tc>
          <w:tcPr>
            <w:tcW w:w="886" w:type="pct"/>
            <w:vAlign w:val="center"/>
          </w:tcPr>
          <w:p w14:paraId="403690EA" w14:textId="77777777" w:rsidR="00F62869" w:rsidRPr="00F62869" w:rsidRDefault="00F62869" w:rsidP="005F1088">
            <w:pPr>
              <w:jc w:val="center"/>
              <w:rPr>
                <w:sz w:val="20"/>
              </w:rPr>
            </w:pPr>
            <w:r w:rsidRPr="00F62869">
              <w:rPr>
                <w:sz w:val="20"/>
              </w:rPr>
              <w:t>/</w:t>
            </w:r>
          </w:p>
        </w:tc>
      </w:tr>
      <w:tr w:rsidR="00F62869" w:rsidRPr="00F62869" w14:paraId="73A4A23F" w14:textId="77777777" w:rsidTr="005F1088">
        <w:tc>
          <w:tcPr>
            <w:tcW w:w="1001" w:type="pct"/>
            <w:vAlign w:val="center"/>
          </w:tcPr>
          <w:p w14:paraId="3C419F74" w14:textId="77777777" w:rsidR="00F62869" w:rsidRPr="00F62869" w:rsidRDefault="00F62869" w:rsidP="005F1088">
            <w:pPr>
              <w:rPr>
                <w:sz w:val="20"/>
              </w:rPr>
            </w:pPr>
            <w:r w:rsidRPr="00F62869">
              <w:rPr>
                <w:sz w:val="20"/>
              </w:rPr>
              <w:t>1.3.2. Razvoj turističke infrastrukture*</w:t>
            </w:r>
          </w:p>
        </w:tc>
        <w:tc>
          <w:tcPr>
            <w:tcW w:w="1487" w:type="pct"/>
            <w:vMerge/>
            <w:vAlign w:val="center"/>
          </w:tcPr>
          <w:p w14:paraId="3C8EEA9A" w14:textId="77777777" w:rsidR="00F62869" w:rsidRPr="00F62869" w:rsidRDefault="00F62869" w:rsidP="005F1088">
            <w:pPr>
              <w:jc w:val="left"/>
              <w:rPr>
                <w:sz w:val="20"/>
              </w:rPr>
            </w:pPr>
          </w:p>
        </w:tc>
        <w:tc>
          <w:tcPr>
            <w:tcW w:w="661" w:type="pct"/>
            <w:vAlign w:val="center"/>
          </w:tcPr>
          <w:p w14:paraId="51CAD808" w14:textId="77777777" w:rsidR="00F62869" w:rsidRPr="00F62869" w:rsidRDefault="00F62869" w:rsidP="005F1088">
            <w:pPr>
              <w:jc w:val="center"/>
              <w:rPr>
                <w:sz w:val="20"/>
              </w:rPr>
            </w:pPr>
            <w:r w:rsidRPr="00F62869">
              <w:rPr>
                <w:sz w:val="20"/>
              </w:rPr>
              <w:t>N</w:t>
            </w:r>
          </w:p>
        </w:tc>
        <w:tc>
          <w:tcPr>
            <w:tcW w:w="965" w:type="pct"/>
            <w:vAlign w:val="center"/>
          </w:tcPr>
          <w:p w14:paraId="6DCE8CAF" w14:textId="77777777" w:rsidR="00F62869" w:rsidRPr="00F62869" w:rsidRDefault="00F62869" w:rsidP="005F1088">
            <w:pPr>
              <w:jc w:val="center"/>
              <w:rPr>
                <w:sz w:val="20"/>
              </w:rPr>
            </w:pPr>
            <w:r w:rsidRPr="00F62869">
              <w:rPr>
                <w:sz w:val="20"/>
              </w:rPr>
              <w:t>T</w:t>
            </w:r>
          </w:p>
        </w:tc>
        <w:tc>
          <w:tcPr>
            <w:tcW w:w="886" w:type="pct"/>
            <w:vAlign w:val="center"/>
          </w:tcPr>
          <w:p w14:paraId="27F8175A" w14:textId="77777777" w:rsidR="00F62869" w:rsidRPr="00F62869" w:rsidRDefault="00F62869" w:rsidP="005F1088">
            <w:pPr>
              <w:jc w:val="center"/>
              <w:rPr>
                <w:sz w:val="20"/>
              </w:rPr>
            </w:pPr>
            <w:r w:rsidRPr="00F62869">
              <w:rPr>
                <w:sz w:val="20"/>
              </w:rPr>
              <w:t>/</w:t>
            </w:r>
          </w:p>
        </w:tc>
      </w:tr>
      <w:tr w:rsidR="00F62869" w:rsidRPr="00F62869" w14:paraId="049A11A3" w14:textId="77777777" w:rsidTr="005F1088">
        <w:tc>
          <w:tcPr>
            <w:tcW w:w="1001" w:type="pct"/>
            <w:vAlign w:val="center"/>
          </w:tcPr>
          <w:p w14:paraId="0DF140D4" w14:textId="77777777" w:rsidR="00F62869" w:rsidRPr="00F62869" w:rsidRDefault="00F62869" w:rsidP="005F1088">
            <w:pPr>
              <w:rPr>
                <w:sz w:val="20"/>
              </w:rPr>
            </w:pPr>
            <w:r w:rsidRPr="00F62869">
              <w:rPr>
                <w:sz w:val="20"/>
              </w:rPr>
              <w:lastRenderedPageBreak/>
              <w:t>1.3.3. Poboljšanje usluga i kapaciteta postojećih turističko-informativnih centara</w:t>
            </w:r>
          </w:p>
        </w:tc>
        <w:tc>
          <w:tcPr>
            <w:tcW w:w="1487" w:type="pct"/>
            <w:vMerge/>
          </w:tcPr>
          <w:p w14:paraId="7B50B4E4" w14:textId="77777777" w:rsidR="00F62869" w:rsidRPr="00F62869" w:rsidRDefault="00F62869" w:rsidP="005F1088">
            <w:pPr>
              <w:rPr>
                <w:sz w:val="20"/>
              </w:rPr>
            </w:pPr>
          </w:p>
        </w:tc>
        <w:tc>
          <w:tcPr>
            <w:tcW w:w="661" w:type="pct"/>
            <w:vAlign w:val="center"/>
          </w:tcPr>
          <w:p w14:paraId="623891A7" w14:textId="77777777" w:rsidR="00F62869" w:rsidRPr="00F62869" w:rsidRDefault="00F62869" w:rsidP="005F1088">
            <w:pPr>
              <w:jc w:val="center"/>
              <w:rPr>
                <w:sz w:val="20"/>
              </w:rPr>
            </w:pPr>
            <w:r w:rsidRPr="00F62869">
              <w:rPr>
                <w:sz w:val="20"/>
              </w:rPr>
              <w:t>N</w:t>
            </w:r>
          </w:p>
        </w:tc>
        <w:tc>
          <w:tcPr>
            <w:tcW w:w="965" w:type="pct"/>
            <w:vAlign w:val="center"/>
          </w:tcPr>
          <w:p w14:paraId="2F389334" w14:textId="77777777" w:rsidR="00F62869" w:rsidRPr="00F62869" w:rsidRDefault="00F62869" w:rsidP="005F1088">
            <w:pPr>
              <w:jc w:val="center"/>
              <w:rPr>
                <w:sz w:val="20"/>
              </w:rPr>
            </w:pPr>
            <w:r w:rsidRPr="00F62869">
              <w:rPr>
                <w:sz w:val="20"/>
              </w:rPr>
              <w:t>T</w:t>
            </w:r>
          </w:p>
        </w:tc>
        <w:tc>
          <w:tcPr>
            <w:tcW w:w="886" w:type="pct"/>
            <w:vAlign w:val="center"/>
          </w:tcPr>
          <w:p w14:paraId="2873FC12" w14:textId="77777777" w:rsidR="00F62869" w:rsidRPr="00F62869" w:rsidRDefault="00F62869" w:rsidP="005F1088">
            <w:pPr>
              <w:jc w:val="center"/>
              <w:rPr>
                <w:sz w:val="20"/>
              </w:rPr>
            </w:pPr>
            <w:r w:rsidRPr="00F62869">
              <w:rPr>
                <w:sz w:val="20"/>
              </w:rPr>
              <w:t>/</w:t>
            </w:r>
          </w:p>
        </w:tc>
      </w:tr>
      <w:tr w:rsidR="00F62869" w:rsidRPr="00F62869" w14:paraId="03C7ABD2" w14:textId="77777777" w:rsidTr="005F1088">
        <w:tc>
          <w:tcPr>
            <w:tcW w:w="1001" w:type="pct"/>
            <w:vAlign w:val="center"/>
          </w:tcPr>
          <w:p w14:paraId="25A35E8D" w14:textId="77777777" w:rsidR="00F62869" w:rsidRPr="00F62869" w:rsidRDefault="00F62869" w:rsidP="005F1088">
            <w:pPr>
              <w:rPr>
                <w:sz w:val="20"/>
              </w:rPr>
            </w:pPr>
            <w:r w:rsidRPr="00F62869">
              <w:rPr>
                <w:sz w:val="20"/>
              </w:rPr>
              <w:t xml:space="preserve">1.3.4. </w:t>
            </w:r>
            <w:proofErr w:type="spellStart"/>
            <w:r w:rsidRPr="00F62869">
              <w:rPr>
                <w:sz w:val="20"/>
              </w:rPr>
              <w:t>Brendiranje</w:t>
            </w:r>
            <w:proofErr w:type="spellEnd"/>
            <w:r w:rsidRPr="00F62869">
              <w:rPr>
                <w:sz w:val="20"/>
              </w:rPr>
              <w:t xml:space="preserve"> i promocija Krapinsko-zagorske županije kao poželjne turističke destinacije</w:t>
            </w:r>
          </w:p>
        </w:tc>
        <w:tc>
          <w:tcPr>
            <w:tcW w:w="1487" w:type="pct"/>
            <w:vMerge/>
          </w:tcPr>
          <w:p w14:paraId="076F13E1" w14:textId="77777777" w:rsidR="00F62869" w:rsidRPr="00F62869" w:rsidRDefault="00F62869" w:rsidP="005F1088">
            <w:pPr>
              <w:rPr>
                <w:sz w:val="20"/>
              </w:rPr>
            </w:pPr>
          </w:p>
        </w:tc>
        <w:tc>
          <w:tcPr>
            <w:tcW w:w="661" w:type="pct"/>
            <w:vAlign w:val="center"/>
          </w:tcPr>
          <w:p w14:paraId="4B5A4B3F" w14:textId="77777777" w:rsidR="00F62869" w:rsidRPr="00F62869" w:rsidRDefault="00F62869" w:rsidP="005F1088">
            <w:pPr>
              <w:jc w:val="center"/>
              <w:rPr>
                <w:sz w:val="20"/>
              </w:rPr>
            </w:pPr>
            <w:r w:rsidRPr="00F62869">
              <w:rPr>
                <w:sz w:val="20"/>
              </w:rPr>
              <w:t>P</w:t>
            </w:r>
          </w:p>
        </w:tc>
        <w:tc>
          <w:tcPr>
            <w:tcW w:w="965" w:type="pct"/>
            <w:vAlign w:val="center"/>
          </w:tcPr>
          <w:p w14:paraId="620585AE" w14:textId="77777777" w:rsidR="00F62869" w:rsidRPr="00F62869" w:rsidRDefault="00F62869" w:rsidP="005F1088">
            <w:pPr>
              <w:jc w:val="center"/>
              <w:rPr>
                <w:sz w:val="20"/>
              </w:rPr>
            </w:pPr>
            <w:r w:rsidRPr="00F62869">
              <w:rPr>
                <w:sz w:val="20"/>
              </w:rPr>
              <w:t>T</w:t>
            </w:r>
          </w:p>
        </w:tc>
        <w:tc>
          <w:tcPr>
            <w:tcW w:w="886" w:type="pct"/>
            <w:vAlign w:val="center"/>
          </w:tcPr>
          <w:p w14:paraId="08E63D3B" w14:textId="77777777" w:rsidR="00F62869" w:rsidRPr="00F62869" w:rsidRDefault="00F62869" w:rsidP="005F1088">
            <w:pPr>
              <w:jc w:val="center"/>
              <w:rPr>
                <w:sz w:val="20"/>
              </w:rPr>
            </w:pPr>
            <w:r w:rsidRPr="00F62869">
              <w:rPr>
                <w:sz w:val="20"/>
              </w:rPr>
              <w:t>/</w:t>
            </w:r>
          </w:p>
        </w:tc>
      </w:tr>
      <w:tr w:rsidR="00F62869" w:rsidRPr="00F62869" w14:paraId="7F96279F" w14:textId="77777777" w:rsidTr="005F1088">
        <w:tc>
          <w:tcPr>
            <w:tcW w:w="5000" w:type="pct"/>
            <w:gridSpan w:val="5"/>
            <w:vAlign w:val="center"/>
          </w:tcPr>
          <w:p w14:paraId="1E175149" w14:textId="77777777" w:rsidR="00F62869" w:rsidRPr="00F62869" w:rsidRDefault="00F62869" w:rsidP="005F1088">
            <w:pPr>
              <w:rPr>
                <w:sz w:val="20"/>
              </w:rPr>
            </w:pPr>
            <w:r w:rsidRPr="00F62869">
              <w:rPr>
                <w:sz w:val="20"/>
              </w:rPr>
              <w:t xml:space="preserve">*Razvojem turističke infrastrukture zahtijevat će se izgradnja i/ili unapređenje postojeće infrastrukture što </w:t>
            </w:r>
            <w:r w:rsidRPr="00F62869">
              <w:rPr>
                <w:b/>
                <w:sz w:val="20"/>
              </w:rPr>
              <w:t>potencijalno može imati negativan utjecaj na prirodu, šumsko područje i kulturno-povijesnu baštinu</w:t>
            </w:r>
            <w:r w:rsidRPr="00F62869">
              <w:rPr>
                <w:sz w:val="20"/>
              </w:rPr>
              <w:t xml:space="preserve"> ukoliko će se turistička infrastruktura razvijati kroz izgradnju nove. Iako su planirane aktivnosti kojima se mjera 1.3.2. želi ostvariti unaprjeđenje postojeće infrastrukture te prenamjena zapuštenih infrastrukturnih objekata u turističke svrhe, potencijalno negativan utjecaj u vidu prenamjene staništa te promjene vizura ne može se zanemariti. Također, prilikom izgradnje turističke infrastrukture i popratne komunalne infrastrukture (cesta, vodovod, plinovod..) potencijalno može doći do negativnog utjecaja na kulturno-povijenu baštinu ukoliko se ona nalazi na području </w:t>
            </w:r>
            <w:proofErr w:type="spellStart"/>
            <w:r w:rsidRPr="00F62869">
              <w:rPr>
                <w:sz w:val="20"/>
              </w:rPr>
              <w:t>palniranom</w:t>
            </w:r>
            <w:proofErr w:type="spellEnd"/>
            <w:r w:rsidRPr="00F62869">
              <w:rPr>
                <w:sz w:val="20"/>
              </w:rPr>
              <w:t xml:space="preserve"> za prenamjenu/</w:t>
            </w:r>
            <w:proofErr w:type="spellStart"/>
            <w:r w:rsidRPr="00F62869">
              <w:rPr>
                <w:sz w:val="20"/>
              </w:rPr>
              <w:t>unaprijeđenje</w:t>
            </w:r>
            <w:proofErr w:type="spellEnd"/>
            <w:r w:rsidRPr="00F62869">
              <w:rPr>
                <w:sz w:val="20"/>
              </w:rPr>
              <w:t>/izgradnju.</w:t>
            </w:r>
          </w:p>
        </w:tc>
      </w:tr>
    </w:tbl>
    <w:p w14:paraId="3E7AF141" w14:textId="77777777" w:rsidR="00F62869" w:rsidRPr="00F62869" w:rsidRDefault="00F62869" w:rsidP="00F62869">
      <w:pPr>
        <w:tabs>
          <w:tab w:val="left" w:pos="1141"/>
        </w:tabs>
      </w:pPr>
    </w:p>
    <w:p w14:paraId="0D861313" w14:textId="77777777" w:rsidR="00F62869" w:rsidRPr="00F62869" w:rsidRDefault="00F62869" w:rsidP="00F62869">
      <w:pPr>
        <w:shd w:val="clear" w:color="auto" w:fill="E2EFD9" w:themeFill="accent6" w:themeFillTint="33"/>
        <w:rPr>
          <w:b/>
        </w:rPr>
      </w:pPr>
      <w:r w:rsidRPr="00F62869">
        <w:rPr>
          <w:b/>
        </w:rPr>
        <w:t>Razvojni prioritet 1.4. Razvoj poljoprivredne proizvodnje</w:t>
      </w:r>
    </w:p>
    <w:tbl>
      <w:tblPr>
        <w:tblStyle w:val="Reetkatablice"/>
        <w:tblW w:w="5000" w:type="pct"/>
        <w:tblLook w:val="04A0" w:firstRow="1" w:lastRow="0" w:firstColumn="1" w:lastColumn="0" w:noHBand="0" w:noVBand="1"/>
      </w:tblPr>
      <w:tblGrid>
        <w:gridCol w:w="2770"/>
        <w:gridCol w:w="4170"/>
        <w:gridCol w:w="1844"/>
        <w:gridCol w:w="2692"/>
        <w:gridCol w:w="2472"/>
      </w:tblGrid>
      <w:tr w:rsidR="00F62869" w:rsidRPr="00F62869" w14:paraId="299D1848" w14:textId="77777777" w:rsidTr="005F1088">
        <w:trPr>
          <w:trHeight w:val="417"/>
        </w:trPr>
        <w:tc>
          <w:tcPr>
            <w:tcW w:w="993" w:type="pct"/>
            <w:shd w:val="clear" w:color="auto" w:fill="E2EFD9" w:themeFill="accent6" w:themeFillTint="33"/>
            <w:vAlign w:val="center"/>
          </w:tcPr>
          <w:p w14:paraId="6B9665D0" w14:textId="77777777" w:rsidR="00F62869" w:rsidRPr="00F62869" w:rsidRDefault="00F62869" w:rsidP="005F1088">
            <w:pPr>
              <w:rPr>
                <w:b/>
                <w:sz w:val="20"/>
              </w:rPr>
            </w:pPr>
            <w:r w:rsidRPr="00F62869">
              <w:rPr>
                <w:b/>
                <w:sz w:val="20"/>
              </w:rPr>
              <w:t>Mjere</w:t>
            </w:r>
          </w:p>
        </w:tc>
        <w:tc>
          <w:tcPr>
            <w:tcW w:w="1495" w:type="pct"/>
            <w:shd w:val="clear" w:color="auto" w:fill="E2EFD9" w:themeFill="accent6" w:themeFillTint="33"/>
          </w:tcPr>
          <w:p w14:paraId="03CCD952" w14:textId="77777777" w:rsidR="00F62869" w:rsidRPr="00F62869" w:rsidRDefault="00F62869" w:rsidP="005F1088">
            <w:pPr>
              <w:rPr>
                <w:b/>
                <w:sz w:val="20"/>
              </w:rPr>
            </w:pPr>
            <w:r w:rsidRPr="00F62869">
              <w:rPr>
                <w:b/>
                <w:sz w:val="20"/>
              </w:rPr>
              <w:t>Komponente okoliša na koje je moguć utjecaj (kategorija utjecaja)</w:t>
            </w:r>
          </w:p>
        </w:tc>
        <w:tc>
          <w:tcPr>
            <w:tcW w:w="661" w:type="pct"/>
            <w:shd w:val="clear" w:color="auto" w:fill="E2EFD9" w:themeFill="accent6" w:themeFillTint="33"/>
            <w:vAlign w:val="center"/>
          </w:tcPr>
          <w:p w14:paraId="64B9E2E6" w14:textId="77777777" w:rsidR="00F62869" w:rsidRPr="00F62869" w:rsidRDefault="00F62869" w:rsidP="005F1088">
            <w:pPr>
              <w:rPr>
                <w:b/>
                <w:sz w:val="20"/>
              </w:rPr>
            </w:pPr>
            <w:r w:rsidRPr="00F62869">
              <w:rPr>
                <w:b/>
                <w:sz w:val="20"/>
              </w:rPr>
              <w:t>Neposredan (N), Posredan (P)</w:t>
            </w:r>
          </w:p>
        </w:tc>
        <w:tc>
          <w:tcPr>
            <w:tcW w:w="965" w:type="pct"/>
            <w:shd w:val="clear" w:color="auto" w:fill="E2EFD9" w:themeFill="accent6" w:themeFillTint="33"/>
            <w:vAlign w:val="center"/>
          </w:tcPr>
          <w:p w14:paraId="4A426FAA" w14:textId="77777777" w:rsidR="00F62869" w:rsidRPr="00F62869" w:rsidRDefault="00F62869" w:rsidP="005F1088">
            <w:pPr>
              <w:rPr>
                <w:b/>
                <w:sz w:val="20"/>
              </w:rPr>
            </w:pPr>
            <w:r w:rsidRPr="00F62869">
              <w:rPr>
                <w:b/>
                <w:sz w:val="20"/>
              </w:rPr>
              <w:t>Kratkoročan (K), Srednjoročan (S), Trajan (T)</w:t>
            </w:r>
          </w:p>
        </w:tc>
        <w:tc>
          <w:tcPr>
            <w:tcW w:w="886" w:type="pct"/>
            <w:shd w:val="clear" w:color="auto" w:fill="E2EFD9" w:themeFill="accent6" w:themeFillTint="33"/>
            <w:vAlign w:val="center"/>
          </w:tcPr>
          <w:p w14:paraId="71C2ABFD" w14:textId="77777777" w:rsidR="00F62869" w:rsidRPr="00F62869" w:rsidRDefault="00F62869" w:rsidP="005F1088">
            <w:pPr>
              <w:jc w:val="left"/>
              <w:rPr>
                <w:b/>
                <w:sz w:val="20"/>
              </w:rPr>
            </w:pPr>
            <w:r w:rsidRPr="00F62869">
              <w:rPr>
                <w:b/>
                <w:sz w:val="20"/>
              </w:rPr>
              <w:t>Kumulativan (K)</w:t>
            </w:r>
          </w:p>
          <w:p w14:paraId="544D03F1" w14:textId="77777777" w:rsidR="00F62869" w:rsidRPr="00F62869" w:rsidRDefault="00F62869" w:rsidP="005F1088">
            <w:pPr>
              <w:rPr>
                <w:b/>
                <w:sz w:val="20"/>
              </w:rPr>
            </w:pPr>
            <w:r w:rsidRPr="00F62869">
              <w:rPr>
                <w:b/>
                <w:sz w:val="20"/>
              </w:rPr>
              <w:t>Prekograničan (P)</w:t>
            </w:r>
          </w:p>
        </w:tc>
      </w:tr>
      <w:tr w:rsidR="00F62869" w:rsidRPr="00F62869" w14:paraId="7BF43CB1" w14:textId="77777777" w:rsidTr="005F1088">
        <w:tc>
          <w:tcPr>
            <w:tcW w:w="993" w:type="pct"/>
            <w:vAlign w:val="center"/>
          </w:tcPr>
          <w:p w14:paraId="0AB952EF" w14:textId="77777777" w:rsidR="00F62869" w:rsidRPr="00F62869" w:rsidRDefault="00F62869" w:rsidP="005F1088">
            <w:pPr>
              <w:rPr>
                <w:sz w:val="20"/>
              </w:rPr>
            </w:pPr>
            <w:r w:rsidRPr="00F62869">
              <w:rPr>
                <w:sz w:val="20"/>
              </w:rPr>
              <w:t>1.4.1. Usklađivanje poljoprivredne infrastrukture za tržište EU</w:t>
            </w:r>
          </w:p>
        </w:tc>
        <w:tc>
          <w:tcPr>
            <w:tcW w:w="1495" w:type="pct"/>
            <w:vMerge w:val="restart"/>
            <w:vAlign w:val="center"/>
          </w:tcPr>
          <w:p w14:paraId="02AF46F6" w14:textId="77777777" w:rsidR="00F62869" w:rsidRPr="00F62869" w:rsidRDefault="00F62869" w:rsidP="005F1088">
            <w:pPr>
              <w:rPr>
                <w:sz w:val="20"/>
              </w:rPr>
            </w:pPr>
            <w:r w:rsidRPr="00F62869">
              <w:rPr>
                <w:sz w:val="20"/>
              </w:rPr>
              <w:t xml:space="preserve">Kroz usklađivanje poljoprivredne infrastrukture otvara se mogućnost </w:t>
            </w:r>
            <w:proofErr w:type="spellStart"/>
            <w:r w:rsidRPr="00F62869">
              <w:rPr>
                <w:sz w:val="20"/>
              </w:rPr>
              <w:t>unaprijeđenja</w:t>
            </w:r>
            <w:proofErr w:type="spellEnd"/>
            <w:r w:rsidRPr="00F62869">
              <w:rPr>
                <w:sz w:val="20"/>
              </w:rPr>
              <w:t xml:space="preserve"> gospodarske infrastrukture u KZŽ. Okrupnjivanjem poljoprivrednih posjeda smanjuje se cijena proizvodnje zbog mogućnosti efektivnog korištenja mehanizacije u poljoprivrednoj proizvodnji. Okupljanjem poljoprivrednih proizvođača u udruge otvara se mogućnost boljeg plasmana na tržištu kroz konkurentnije cijene s obzirom na količinu ponuđenog </w:t>
            </w:r>
            <w:r w:rsidRPr="00F62869">
              <w:rPr>
                <w:sz w:val="20"/>
              </w:rPr>
              <w:lastRenderedPageBreak/>
              <w:t>proizvoda. Kroz ulaganja u izgradnju objekata i nabavku opreme za poljoprivredne djelatnosti voćarstva, vinogradarstva i povrćarstva te stočarstva i mljekarstva omogućava se poljoprivrednicima olakšana proizvodnja i manja osobna ulaganja. Promocijom i poticanjem ekološke poljoprivredne proizvodnje očekuje se poboljšanje uvjeta proizvodnje i plasmana ekoloških proizvoda na tržištu te povećanje broja proizvođača ekoloških proizvoda, koji je u KZŽ u 2014. godini bio manji nego u 2013. i 2012. godini. Sve navedene mjere pozitivno će utjecati na razvoj poljoprivredne proizvodnje i gospodarstva općenito.</w:t>
            </w:r>
          </w:p>
        </w:tc>
        <w:tc>
          <w:tcPr>
            <w:tcW w:w="661" w:type="pct"/>
            <w:vAlign w:val="center"/>
          </w:tcPr>
          <w:p w14:paraId="1941FE52" w14:textId="77777777" w:rsidR="00F62869" w:rsidRPr="00F62869" w:rsidRDefault="00F62869" w:rsidP="005F1088">
            <w:pPr>
              <w:jc w:val="center"/>
              <w:rPr>
                <w:sz w:val="20"/>
              </w:rPr>
            </w:pPr>
            <w:r w:rsidRPr="00F62869">
              <w:rPr>
                <w:sz w:val="20"/>
              </w:rPr>
              <w:lastRenderedPageBreak/>
              <w:t>N</w:t>
            </w:r>
          </w:p>
        </w:tc>
        <w:tc>
          <w:tcPr>
            <w:tcW w:w="965" w:type="pct"/>
            <w:vAlign w:val="center"/>
          </w:tcPr>
          <w:p w14:paraId="13C6570D" w14:textId="77777777" w:rsidR="00F62869" w:rsidRPr="00F62869" w:rsidRDefault="00F62869" w:rsidP="005F1088">
            <w:pPr>
              <w:jc w:val="center"/>
              <w:rPr>
                <w:sz w:val="20"/>
              </w:rPr>
            </w:pPr>
            <w:r w:rsidRPr="00F62869">
              <w:rPr>
                <w:sz w:val="20"/>
              </w:rPr>
              <w:t>T</w:t>
            </w:r>
          </w:p>
        </w:tc>
        <w:tc>
          <w:tcPr>
            <w:tcW w:w="886" w:type="pct"/>
            <w:vAlign w:val="center"/>
          </w:tcPr>
          <w:p w14:paraId="3B064E3D" w14:textId="77777777" w:rsidR="00F62869" w:rsidRPr="00F62869" w:rsidRDefault="00F62869" w:rsidP="005F1088">
            <w:pPr>
              <w:jc w:val="center"/>
              <w:rPr>
                <w:sz w:val="20"/>
              </w:rPr>
            </w:pPr>
            <w:r w:rsidRPr="00F62869">
              <w:rPr>
                <w:sz w:val="20"/>
              </w:rPr>
              <w:t>/</w:t>
            </w:r>
          </w:p>
        </w:tc>
      </w:tr>
      <w:tr w:rsidR="00F62869" w:rsidRPr="00F62869" w14:paraId="6F5AA394" w14:textId="77777777" w:rsidTr="005F1088">
        <w:tc>
          <w:tcPr>
            <w:tcW w:w="993" w:type="pct"/>
            <w:vAlign w:val="center"/>
          </w:tcPr>
          <w:p w14:paraId="63C95DE4" w14:textId="77777777" w:rsidR="00F62869" w:rsidRPr="00F62869" w:rsidRDefault="00F62869" w:rsidP="005F1088">
            <w:pPr>
              <w:rPr>
                <w:sz w:val="20"/>
              </w:rPr>
            </w:pPr>
            <w:r w:rsidRPr="00F62869">
              <w:rPr>
                <w:sz w:val="20"/>
              </w:rPr>
              <w:t>1.4.2. Poticanje okrupnjivanja poljoprivrednih posjeda</w:t>
            </w:r>
          </w:p>
        </w:tc>
        <w:tc>
          <w:tcPr>
            <w:tcW w:w="1495" w:type="pct"/>
            <w:vMerge/>
            <w:vAlign w:val="center"/>
          </w:tcPr>
          <w:p w14:paraId="3F23DCF4" w14:textId="77777777" w:rsidR="00F62869" w:rsidRPr="00F62869" w:rsidRDefault="00F62869" w:rsidP="005F1088">
            <w:pPr>
              <w:jc w:val="left"/>
              <w:rPr>
                <w:sz w:val="20"/>
              </w:rPr>
            </w:pPr>
          </w:p>
        </w:tc>
        <w:tc>
          <w:tcPr>
            <w:tcW w:w="661" w:type="pct"/>
            <w:vAlign w:val="center"/>
          </w:tcPr>
          <w:p w14:paraId="5DE05069" w14:textId="77777777" w:rsidR="00F62869" w:rsidRPr="00F62869" w:rsidRDefault="00F62869" w:rsidP="005F1088">
            <w:pPr>
              <w:jc w:val="center"/>
              <w:rPr>
                <w:sz w:val="20"/>
              </w:rPr>
            </w:pPr>
            <w:r w:rsidRPr="00F62869">
              <w:rPr>
                <w:sz w:val="20"/>
              </w:rPr>
              <w:t>P</w:t>
            </w:r>
          </w:p>
        </w:tc>
        <w:tc>
          <w:tcPr>
            <w:tcW w:w="965" w:type="pct"/>
            <w:vAlign w:val="center"/>
          </w:tcPr>
          <w:p w14:paraId="0179A8D6" w14:textId="77777777" w:rsidR="00F62869" w:rsidRPr="00F62869" w:rsidRDefault="00F62869" w:rsidP="005F1088">
            <w:pPr>
              <w:jc w:val="center"/>
              <w:rPr>
                <w:sz w:val="20"/>
              </w:rPr>
            </w:pPr>
            <w:r w:rsidRPr="00F62869">
              <w:rPr>
                <w:sz w:val="20"/>
              </w:rPr>
              <w:t>T</w:t>
            </w:r>
          </w:p>
        </w:tc>
        <w:tc>
          <w:tcPr>
            <w:tcW w:w="886" w:type="pct"/>
            <w:vAlign w:val="center"/>
          </w:tcPr>
          <w:p w14:paraId="334EC14E" w14:textId="77777777" w:rsidR="00F62869" w:rsidRPr="00F62869" w:rsidRDefault="00F62869" w:rsidP="005F1088">
            <w:pPr>
              <w:jc w:val="center"/>
              <w:rPr>
                <w:sz w:val="20"/>
              </w:rPr>
            </w:pPr>
            <w:r w:rsidRPr="00F62869">
              <w:rPr>
                <w:sz w:val="20"/>
              </w:rPr>
              <w:t>/</w:t>
            </w:r>
          </w:p>
        </w:tc>
      </w:tr>
      <w:tr w:rsidR="00F62869" w:rsidRPr="00F62869" w14:paraId="01116A7D" w14:textId="77777777" w:rsidTr="005F1088">
        <w:tc>
          <w:tcPr>
            <w:tcW w:w="993" w:type="pct"/>
            <w:vAlign w:val="center"/>
          </w:tcPr>
          <w:p w14:paraId="03424CBC" w14:textId="77777777" w:rsidR="00F62869" w:rsidRPr="00F62869" w:rsidRDefault="00F62869" w:rsidP="005F1088">
            <w:pPr>
              <w:rPr>
                <w:sz w:val="20"/>
              </w:rPr>
            </w:pPr>
            <w:r w:rsidRPr="00F62869">
              <w:rPr>
                <w:sz w:val="20"/>
              </w:rPr>
              <w:t>1.4.3. Povećanje proizvodne učinkovitosti voćarstva, vinogradarstva i povrćarstva</w:t>
            </w:r>
          </w:p>
        </w:tc>
        <w:tc>
          <w:tcPr>
            <w:tcW w:w="1495" w:type="pct"/>
            <w:vMerge/>
            <w:vAlign w:val="center"/>
          </w:tcPr>
          <w:p w14:paraId="218669A4" w14:textId="77777777" w:rsidR="00F62869" w:rsidRPr="00F62869" w:rsidRDefault="00F62869" w:rsidP="005F1088">
            <w:pPr>
              <w:jc w:val="left"/>
              <w:rPr>
                <w:sz w:val="20"/>
              </w:rPr>
            </w:pPr>
          </w:p>
        </w:tc>
        <w:tc>
          <w:tcPr>
            <w:tcW w:w="661" w:type="pct"/>
            <w:vAlign w:val="center"/>
          </w:tcPr>
          <w:p w14:paraId="3C8F8BE7" w14:textId="77777777" w:rsidR="00F62869" w:rsidRPr="00F62869" w:rsidRDefault="00F62869" w:rsidP="005F1088">
            <w:pPr>
              <w:jc w:val="center"/>
              <w:rPr>
                <w:sz w:val="20"/>
              </w:rPr>
            </w:pPr>
            <w:r w:rsidRPr="00F62869">
              <w:rPr>
                <w:sz w:val="20"/>
              </w:rPr>
              <w:t>P</w:t>
            </w:r>
          </w:p>
        </w:tc>
        <w:tc>
          <w:tcPr>
            <w:tcW w:w="965" w:type="pct"/>
            <w:vAlign w:val="center"/>
          </w:tcPr>
          <w:p w14:paraId="69F6E6CC" w14:textId="77777777" w:rsidR="00F62869" w:rsidRPr="00F62869" w:rsidRDefault="00F62869" w:rsidP="005F1088">
            <w:pPr>
              <w:jc w:val="center"/>
              <w:rPr>
                <w:sz w:val="20"/>
              </w:rPr>
            </w:pPr>
            <w:r w:rsidRPr="00F62869">
              <w:rPr>
                <w:sz w:val="20"/>
              </w:rPr>
              <w:t>T</w:t>
            </w:r>
          </w:p>
        </w:tc>
        <w:tc>
          <w:tcPr>
            <w:tcW w:w="886" w:type="pct"/>
            <w:vAlign w:val="center"/>
          </w:tcPr>
          <w:p w14:paraId="4000FDB2" w14:textId="77777777" w:rsidR="00F62869" w:rsidRPr="00F62869" w:rsidRDefault="00F62869" w:rsidP="005F1088">
            <w:pPr>
              <w:jc w:val="center"/>
              <w:rPr>
                <w:sz w:val="20"/>
              </w:rPr>
            </w:pPr>
            <w:r w:rsidRPr="00F62869">
              <w:rPr>
                <w:sz w:val="20"/>
              </w:rPr>
              <w:t>/</w:t>
            </w:r>
          </w:p>
        </w:tc>
      </w:tr>
      <w:tr w:rsidR="00F62869" w:rsidRPr="00F62869" w14:paraId="661BBD90" w14:textId="77777777" w:rsidTr="005F1088">
        <w:tc>
          <w:tcPr>
            <w:tcW w:w="993" w:type="pct"/>
            <w:vAlign w:val="center"/>
          </w:tcPr>
          <w:p w14:paraId="142EE234" w14:textId="77777777" w:rsidR="00F62869" w:rsidRPr="00F62869" w:rsidRDefault="00F62869" w:rsidP="005F1088">
            <w:pPr>
              <w:rPr>
                <w:sz w:val="20"/>
              </w:rPr>
            </w:pPr>
            <w:r w:rsidRPr="00F62869">
              <w:rPr>
                <w:sz w:val="20"/>
              </w:rPr>
              <w:t>1.4.4. Poticanje razvoja stočarstva i mljekarstva</w:t>
            </w:r>
          </w:p>
        </w:tc>
        <w:tc>
          <w:tcPr>
            <w:tcW w:w="1495" w:type="pct"/>
            <w:vMerge/>
            <w:vAlign w:val="center"/>
          </w:tcPr>
          <w:p w14:paraId="65A89F7C" w14:textId="77777777" w:rsidR="00F62869" w:rsidRPr="00F62869" w:rsidRDefault="00F62869" w:rsidP="005F1088">
            <w:pPr>
              <w:jc w:val="left"/>
              <w:rPr>
                <w:sz w:val="20"/>
              </w:rPr>
            </w:pPr>
          </w:p>
        </w:tc>
        <w:tc>
          <w:tcPr>
            <w:tcW w:w="661" w:type="pct"/>
            <w:vAlign w:val="center"/>
          </w:tcPr>
          <w:p w14:paraId="10FB3F0A" w14:textId="77777777" w:rsidR="00F62869" w:rsidRPr="00F62869" w:rsidRDefault="00F62869" w:rsidP="005F1088">
            <w:pPr>
              <w:jc w:val="center"/>
              <w:rPr>
                <w:sz w:val="20"/>
              </w:rPr>
            </w:pPr>
            <w:r w:rsidRPr="00F62869">
              <w:rPr>
                <w:sz w:val="20"/>
              </w:rPr>
              <w:t>P</w:t>
            </w:r>
          </w:p>
        </w:tc>
        <w:tc>
          <w:tcPr>
            <w:tcW w:w="965" w:type="pct"/>
            <w:vAlign w:val="center"/>
          </w:tcPr>
          <w:p w14:paraId="11AE1C7B" w14:textId="77777777" w:rsidR="00F62869" w:rsidRPr="00F62869" w:rsidRDefault="00F62869" w:rsidP="005F1088">
            <w:pPr>
              <w:jc w:val="center"/>
              <w:rPr>
                <w:sz w:val="20"/>
              </w:rPr>
            </w:pPr>
            <w:r w:rsidRPr="00F62869">
              <w:rPr>
                <w:sz w:val="20"/>
              </w:rPr>
              <w:t>T</w:t>
            </w:r>
          </w:p>
        </w:tc>
        <w:tc>
          <w:tcPr>
            <w:tcW w:w="886" w:type="pct"/>
            <w:vAlign w:val="center"/>
          </w:tcPr>
          <w:p w14:paraId="5F8756D9" w14:textId="77777777" w:rsidR="00F62869" w:rsidRPr="00F62869" w:rsidRDefault="00F62869" w:rsidP="005F1088">
            <w:pPr>
              <w:jc w:val="center"/>
              <w:rPr>
                <w:sz w:val="20"/>
              </w:rPr>
            </w:pPr>
            <w:r w:rsidRPr="00F62869">
              <w:rPr>
                <w:sz w:val="20"/>
              </w:rPr>
              <w:t>/</w:t>
            </w:r>
          </w:p>
        </w:tc>
      </w:tr>
      <w:tr w:rsidR="00F62869" w:rsidRPr="00F62869" w14:paraId="19C298DB" w14:textId="77777777" w:rsidTr="005F1088">
        <w:trPr>
          <w:trHeight w:val="2106"/>
        </w:trPr>
        <w:tc>
          <w:tcPr>
            <w:tcW w:w="993" w:type="pct"/>
            <w:vAlign w:val="center"/>
          </w:tcPr>
          <w:p w14:paraId="51442B62" w14:textId="77777777" w:rsidR="00F62869" w:rsidRPr="00F62869" w:rsidRDefault="00F62869" w:rsidP="005F1088">
            <w:pPr>
              <w:rPr>
                <w:sz w:val="20"/>
              </w:rPr>
            </w:pPr>
            <w:r w:rsidRPr="00F62869">
              <w:rPr>
                <w:sz w:val="20"/>
              </w:rPr>
              <w:lastRenderedPageBreak/>
              <w:t>1.4.5. Promocija i poticanje ekološke poljoprivredne proizvodnje</w:t>
            </w:r>
          </w:p>
        </w:tc>
        <w:tc>
          <w:tcPr>
            <w:tcW w:w="1495" w:type="pct"/>
            <w:vMerge/>
            <w:vAlign w:val="center"/>
          </w:tcPr>
          <w:p w14:paraId="3F4121EC" w14:textId="77777777" w:rsidR="00F62869" w:rsidRPr="00F62869" w:rsidRDefault="00F62869" w:rsidP="005F1088">
            <w:pPr>
              <w:jc w:val="left"/>
              <w:rPr>
                <w:sz w:val="20"/>
              </w:rPr>
            </w:pPr>
          </w:p>
        </w:tc>
        <w:tc>
          <w:tcPr>
            <w:tcW w:w="661" w:type="pct"/>
            <w:vAlign w:val="center"/>
          </w:tcPr>
          <w:p w14:paraId="40BF33F9" w14:textId="77777777" w:rsidR="00F62869" w:rsidRPr="00F62869" w:rsidRDefault="00F62869" w:rsidP="005F1088">
            <w:pPr>
              <w:jc w:val="center"/>
              <w:rPr>
                <w:sz w:val="20"/>
              </w:rPr>
            </w:pPr>
            <w:r w:rsidRPr="00F62869">
              <w:rPr>
                <w:sz w:val="20"/>
              </w:rPr>
              <w:t>P</w:t>
            </w:r>
          </w:p>
        </w:tc>
        <w:tc>
          <w:tcPr>
            <w:tcW w:w="965" w:type="pct"/>
            <w:vAlign w:val="center"/>
          </w:tcPr>
          <w:p w14:paraId="0239BE1D" w14:textId="77777777" w:rsidR="00F62869" w:rsidRPr="00F62869" w:rsidRDefault="00F62869" w:rsidP="005F1088">
            <w:pPr>
              <w:jc w:val="center"/>
              <w:rPr>
                <w:sz w:val="20"/>
              </w:rPr>
            </w:pPr>
            <w:r w:rsidRPr="00F62869">
              <w:rPr>
                <w:sz w:val="20"/>
              </w:rPr>
              <w:t>T</w:t>
            </w:r>
          </w:p>
        </w:tc>
        <w:tc>
          <w:tcPr>
            <w:tcW w:w="886" w:type="pct"/>
            <w:vAlign w:val="center"/>
          </w:tcPr>
          <w:p w14:paraId="7C3F0C2A" w14:textId="77777777" w:rsidR="00F62869" w:rsidRPr="00F62869" w:rsidRDefault="00F62869" w:rsidP="005F1088">
            <w:pPr>
              <w:jc w:val="center"/>
              <w:rPr>
                <w:sz w:val="20"/>
              </w:rPr>
            </w:pPr>
            <w:r w:rsidRPr="00F62869">
              <w:rPr>
                <w:sz w:val="20"/>
              </w:rPr>
              <w:t>/</w:t>
            </w:r>
          </w:p>
        </w:tc>
      </w:tr>
    </w:tbl>
    <w:p w14:paraId="596EBBD6" w14:textId="77777777" w:rsidR="00F62869" w:rsidRPr="00F62869" w:rsidRDefault="00F62869" w:rsidP="00F62869">
      <w:pPr>
        <w:rPr>
          <w:sz w:val="28"/>
        </w:rPr>
      </w:pPr>
    </w:p>
    <w:p w14:paraId="0828D604" w14:textId="77777777" w:rsidR="00F62869" w:rsidRPr="00F62869" w:rsidRDefault="00F62869" w:rsidP="00F62869">
      <w:pPr>
        <w:shd w:val="clear" w:color="auto" w:fill="E2EFD9" w:themeFill="accent6" w:themeFillTint="33"/>
        <w:rPr>
          <w:b/>
        </w:rPr>
      </w:pPr>
      <w:r w:rsidRPr="00F62869">
        <w:rPr>
          <w:b/>
        </w:rPr>
        <w:t>CILJ 2. RAZVOJ LJUDSKIH POTENCIJALA I UNAPREĐENJE KVALITETE ŽIVOTA</w:t>
      </w:r>
    </w:p>
    <w:p w14:paraId="21A6FFB1" w14:textId="77777777" w:rsidR="00F62869" w:rsidRPr="00F62869" w:rsidRDefault="00F62869" w:rsidP="00F62869">
      <w:pPr>
        <w:shd w:val="clear" w:color="auto" w:fill="E2EFD9" w:themeFill="accent6" w:themeFillTint="33"/>
        <w:rPr>
          <w:b/>
        </w:rPr>
      </w:pPr>
      <w:r w:rsidRPr="00F62869">
        <w:rPr>
          <w:b/>
        </w:rPr>
        <w:t>Razvojni prioritet 2.1. Izvrsnost u odgojno-obrazovnom sustavu</w:t>
      </w:r>
    </w:p>
    <w:tbl>
      <w:tblPr>
        <w:tblStyle w:val="Reetkatablice"/>
        <w:tblW w:w="5000" w:type="pct"/>
        <w:tblLook w:val="04A0" w:firstRow="1" w:lastRow="0" w:firstColumn="1" w:lastColumn="0" w:noHBand="0" w:noVBand="1"/>
      </w:tblPr>
      <w:tblGrid>
        <w:gridCol w:w="2792"/>
        <w:gridCol w:w="4148"/>
        <w:gridCol w:w="1844"/>
        <w:gridCol w:w="2692"/>
        <w:gridCol w:w="2472"/>
      </w:tblGrid>
      <w:tr w:rsidR="00F62869" w:rsidRPr="00F62869" w14:paraId="42D43277" w14:textId="77777777" w:rsidTr="005F1088">
        <w:trPr>
          <w:trHeight w:val="470"/>
        </w:trPr>
        <w:tc>
          <w:tcPr>
            <w:tcW w:w="1001" w:type="pct"/>
            <w:shd w:val="clear" w:color="auto" w:fill="E2EFD9" w:themeFill="accent6" w:themeFillTint="33"/>
            <w:vAlign w:val="center"/>
          </w:tcPr>
          <w:p w14:paraId="1EABF189" w14:textId="77777777" w:rsidR="00F62869" w:rsidRPr="00F62869" w:rsidRDefault="00F62869" w:rsidP="005F1088">
            <w:pPr>
              <w:rPr>
                <w:b/>
                <w:sz w:val="20"/>
              </w:rPr>
            </w:pPr>
            <w:r w:rsidRPr="00F62869">
              <w:rPr>
                <w:b/>
                <w:sz w:val="20"/>
              </w:rPr>
              <w:t>Mjere</w:t>
            </w:r>
          </w:p>
        </w:tc>
        <w:tc>
          <w:tcPr>
            <w:tcW w:w="1487" w:type="pct"/>
            <w:shd w:val="clear" w:color="auto" w:fill="E2EFD9" w:themeFill="accent6" w:themeFillTint="33"/>
          </w:tcPr>
          <w:p w14:paraId="455DCC24" w14:textId="77777777" w:rsidR="00F62869" w:rsidRPr="00F62869" w:rsidRDefault="00F62869" w:rsidP="005F1088">
            <w:pPr>
              <w:rPr>
                <w:b/>
                <w:sz w:val="20"/>
              </w:rPr>
            </w:pPr>
            <w:r w:rsidRPr="00F62869">
              <w:rPr>
                <w:b/>
                <w:sz w:val="20"/>
              </w:rPr>
              <w:t>Komponente okoliša na koje je moguć utjecaj (kategorija utjecaja)</w:t>
            </w:r>
          </w:p>
        </w:tc>
        <w:tc>
          <w:tcPr>
            <w:tcW w:w="661" w:type="pct"/>
            <w:shd w:val="clear" w:color="auto" w:fill="E2EFD9" w:themeFill="accent6" w:themeFillTint="33"/>
            <w:vAlign w:val="center"/>
          </w:tcPr>
          <w:p w14:paraId="3A6D63D6" w14:textId="77777777" w:rsidR="00F62869" w:rsidRPr="00F62869" w:rsidRDefault="00F62869" w:rsidP="005F1088">
            <w:pPr>
              <w:rPr>
                <w:b/>
                <w:sz w:val="20"/>
              </w:rPr>
            </w:pPr>
            <w:r w:rsidRPr="00F62869">
              <w:rPr>
                <w:b/>
                <w:sz w:val="20"/>
              </w:rPr>
              <w:t>Neposredan (N), Posredan (P)</w:t>
            </w:r>
          </w:p>
        </w:tc>
        <w:tc>
          <w:tcPr>
            <w:tcW w:w="965" w:type="pct"/>
            <w:shd w:val="clear" w:color="auto" w:fill="E2EFD9" w:themeFill="accent6" w:themeFillTint="33"/>
            <w:vAlign w:val="center"/>
          </w:tcPr>
          <w:p w14:paraId="119BCBA8" w14:textId="77777777" w:rsidR="00F62869" w:rsidRPr="00F62869" w:rsidRDefault="00F62869" w:rsidP="005F1088">
            <w:pPr>
              <w:rPr>
                <w:b/>
                <w:sz w:val="20"/>
              </w:rPr>
            </w:pPr>
            <w:r w:rsidRPr="00F62869">
              <w:rPr>
                <w:b/>
                <w:sz w:val="20"/>
              </w:rPr>
              <w:t>Kratkoročan (K), Srednjoročan (S), Trajan (T)</w:t>
            </w:r>
          </w:p>
        </w:tc>
        <w:tc>
          <w:tcPr>
            <w:tcW w:w="886" w:type="pct"/>
            <w:shd w:val="clear" w:color="auto" w:fill="E2EFD9" w:themeFill="accent6" w:themeFillTint="33"/>
            <w:vAlign w:val="center"/>
          </w:tcPr>
          <w:p w14:paraId="20E0A760" w14:textId="77777777" w:rsidR="00F62869" w:rsidRPr="00F62869" w:rsidRDefault="00F62869" w:rsidP="005F1088">
            <w:pPr>
              <w:jc w:val="left"/>
              <w:rPr>
                <w:b/>
                <w:sz w:val="20"/>
              </w:rPr>
            </w:pPr>
            <w:r w:rsidRPr="00F62869">
              <w:rPr>
                <w:b/>
                <w:sz w:val="20"/>
              </w:rPr>
              <w:t>Kumulativan (K)</w:t>
            </w:r>
          </w:p>
          <w:p w14:paraId="6581E251" w14:textId="77777777" w:rsidR="00F62869" w:rsidRPr="00F62869" w:rsidRDefault="00F62869" w:rsidP="005F1088">
            <w:pPr>
              <w:rPr>
                <w:b/>
                <w:sz w:val="20"/>
              </w:rPr>
            </w:pPr>
            <w:r w:rsidRPr="00F62869">
              <w:rPr>
                <w:b/>
                <w:sz w:val="20"/>
              </w:rPr>
              <w:t>Prekograničan (P)</w:t>
            </w:r>
          </w:p>
        </w:tc>
      </w:tr>
      <w:tr w:rsidR="00F62869" w:rsidRPr="00F62869" w14:paraId="757B445B" w14:textId="77777777" w:rsidTr="005F1088">
        <w:tc>
          <w:tcPr>
            <w:tcW w:w="1001" w:type="pct"/>
            <w:vAlign w:val="center"/>
          </w:tcPr>
          <w:p w14:paraId="61A0CE6E" w14:textId="77777777" w:rsidR="00F62869" w:rsidRPr="00F62869" w:rsidRDefault="00F62869" w:rsidP="005F1088">
            <w:pPr>
              <w:rPr>
                <w:sz w:val="20"/>
              </w:rPr>
            </w:pPr>
            <w:r w:rsidRPr="00F62869">
              <w:rPr>
                <w:sz w:val="20"/>
              </w:rPr>
              <w:t>2.1.1. Poboljšanje kvalitete usluga sustava odgoja i obrazovanja</w:t>
            </w:r>
          </w:p>
        </w:tc>
        <w:tc>
          <w:tcPr>
            <w:tcW w:w="1487" w:type="pct"/>
            <w:vMerge w:val="restart"/>
            <w:vAlign w:val="center"/>
          </w:tcPr>
          <w:p w14:paraId="711C2B93" w14:textId="77777777" w:rsidR="00F62869" w:rsidRPr="00F62869" w:rsidRDefault="00F62869" w:rsidP="005F1088">
            <w:pPr>
              <w:rPr>
                <w:sz w:val="20"/>
              </w:rPr>
            </w:pPr>
            <w:r w:rsidRPr="00F62869">
              <w:rPr>
                <w:sz w:val="20"/>
              </w:rPr>
              <w:t xml:space="preserve">Modernizacijom, izgradnjom i obnovom odgojno-obrazovnih ustanova pozitivno će se utjecati na društvenu infrastrukturu te posljedično na  odgojno-obrazovne djelatnike (javni/privatni sektor) dok će se podizanjem kvalitete odgojno-obrazovnog sustava pozitivno utjecati na korisnike navedenog sustava (djeca predškolske dobi, učenici i studenti). Pedagoškom standardizacijom prilagodit će se odgojno-obrazovni i nastavni oblici pojedinačnim potrebama svakog učenika. Provedba navedene mjere imat će pozitivan utjecaj na sve skupine odgojno-obrazovnih korisnika – od djece predškolske dobi do učenika srednjih škola. Mjere 2.1.3. i 2.1.4. obuhvaćaju poboljšanje sustava obrazovanja kako bi se poboljšala njegova relevantnost na tržištu rada - mlade je potrebno informirati o prilikama na tržištu rada i usmjeriti ih prema deficitarnim zanimanjima. Sve navedene mjere pozitivno će utjecati na kvalitetu života ljudi dok će mjere 2.1.1. i 2.1.3. pozitivno utjecati na razvoj gospodarstva (privatni i javni </w:t>
            </w:r>
            <w:proofErr w:type="spellStart"/>
            <w:r w:rsidRPr="00F62869">
              <w:rPr>
                <w:sz w:val="20"/>
              </w:rPr>
              <w:t>sktor</w:t>
            </w:r>
            <w:proofErr w:type="spellEnd"/>
            <w:r w:rsidRPr="00F62869">
              <w:rPr>
                <w:sz w:val="20"/>
              </w:rPr>
              <w:t xml:space="preserve">).  </w:t>
            </w:r>
          </w:p>
          <w:p w14:paraId="60C08988" w14:textId="77777777" w:rsidR="00F62869" w:rsidRPr="00F62869" w:rsidRDefault="00F62869" w:rsidP="005F1088">
            <w:pPr>
              <w:rPr>
                <w:sz w:val="20"/>
              </w:rPr>
            </w:pPr>
            <w:r w:rsidRPr="00F62869">
              <w:rPr>
                <w:sz w:val="20"/>
              </w:rPr>
              <w:t xml:space="preserve">Izgradnjom Regionalnog centar izvrsnosti za turizam i ugostiteljstvo poboljšat će se kvaliteta pružanja </w:t>
            </w:r>
            <w:r w:rsidRPr="00F62869">
              <w:rPr>
                <w:sz w:val="20"/>
              </w:rPr>
              <w:lastRenderedPageBreak/>
              <w:t>turističko-ugostiteljskih usluga, unaprijediti vještine polaznika programa iz područja turizma i ugostiteljstva.</w:t>
            </w:r>
          </w:p>
          <w:p w14:paraId="55690C3C" w14:textId="77777777" w:rsidR="00F62869" w:rsidRPr="00F62869" w:rsidRDefault="00F62869" w:rsidP="005F1088">
            <w:pPr>
              <w:rPr>
                <w:sz w:val="20"/>
              </w:rPr>
            </w:pPr>
            <w:r w:rsidRPr="00F62869">
              <w:rPr>
                <w:sz w:val="20"/>
              </w:rPr>
              <w:t xml:space="preserve">Rekonstrukcijom i nadogradnjom postojeće zgrade Srednje škole </w:t>
            </w:r>
            <w:proofErr w:type="spellStart"/>
            <w:r w:rsidRPr="00F62869">
              <w:rPr>
                <w:sz w:val="20"/>
              </w:rPr>
              <w:t>Bedekovčina</w:t>
            </w:r>
            <w:proofErr w:type="spellEnd"/>
            <w:r w:rsidRPr="00F62869">
              <w:rPr>
                <w:sz w:val="20"/>
              </w:rPr>
              <w:t xml:space="preserve"> i izgradnjom poligona za nastavu poljoprivrednih usmjerenja doprinijet će kvalitetnijoj provedbi praktične nastave, svladavanju novih tehnologija u poljoprivredi za srednjoškolske programe i izlazak kvalitetnog i konkurentskog kadra na tržište rada u skladu s potrebama gospodarstva.</w:t>
            </w:r>
          </w:p>
        </w:tc>
        <w:tc>
          <w:tcPr>
            <w:tcW w:w="661" w:type="pct"/>
            <w:vAlign w:val="center"/>
          </w:tcPr>
          <w:p w14:paraId="3A072DDE" w14:textId="77777777" w:rsidR="00F62869" w:rsidRPr="00F62869" w:rsidRDefault="00F62869" w:rsidP="005F1088">
            <w:pPr>
              <w:jc w:val="center"/>
              <w:rPr>
                <w:sz w:val="20"/>
              </w:rPr>
            </w:pPr>
            <w:r w:rsidRPr="00F62869">
              <w:rPr>
                <w:sz w:val="20"/>
              </w:rPr>
              <w:lastRenderedPageBreak/>
              <w:t>N</w:t>
            </w:r>
          </w:p>
          <w:p w14:paraId="40776FD8" w14:textId="77777777" w:rsidR="00F62869" w:rsidRPr="00F62869" w:rsidRDefault="00F62869" w:rsidP="005F1088">
            <w:pPr>
              <w:jc w:val="center"/>
              <w:rPr>
                <w:sz w:val="20"/>
              </w:rPr>
            </w:pPr>
            <w:r w:rsidRPr="00F62869">
              <w:rPr>
                <w:sz w:val="20"/>
              </w:rPr>
              <w:t>P</w:t>
            </w:r>
          </w:p>
        </w:tc>
        <w:tc>
          <w:tcPr>
            <w:tcW w:w="965" w:type="pct"/>
            <w:vAlign w:val="center"/>
          </w:tcPr>
          <w:p w14:paraId="410A9546" w14:textId="77777777" w:rsidR="00F62869" w:rsidRPr="00F62869" w:rsidRDefault="00F62869" w:rsidP="005F1088">
            <w:pPr>
              <w:jc w:val="center"/>
              <w:rPr>
                <w:sz w:val="20"/>
              </w:rPr>
            </w:pPr>
            <w:r w:rsidRPr="00F62869">
              <w:rPr>
                <w:sz w:val="20"/>
              </w:rPr>
              <w:t>T</w:t>
            </w:r>
          </w:p>
        </w:tc>
        <w:tc>
          <w:tcPr>
            <w:tcW w:w="886" w:type="pct"/>
            <w:vAlign w:val="center"/>
          </w:tcPr>
          <w:p w14:paraId="4E0D762C" w14:textId="77777777" w:rsidR="00F62869" w:rsidRPr="00F62869" w:rsidRDefault="00F62869" w:rsidP="005F1088">
            <w:pPr>
              <w:jc w:val="center"/>
              <w:rPr>
                <w:sz w:val="20"/>
              </w:rPr>
            </w:pPr>
            <w:r w:rsidRPr="00F62869">
              <w:rPr>
                <w:sz w:val="20"/>
              </w:rPr>
              <w:t>/</w:t>
            </w:r>
          </w:p>
        </w:tc>
      </w:tr>
      <w:tr w:rsidR="00F62869" w:rsidRPr="00F62869" w14:paraId="69924396" w14:textId="77777777" w:rsidTr="005F1088">
        <w:tc>
          <w:tcPr>
            <w:tcW w:w="1001" w:type="pct"/>
            <w:vAlign w:val="center"/>
          </w:tcPr>
          <w:p w14:paraId="14FA571D" w14:textId="77777777" w:rsidR="00F62869" w:rsidRPr="00F62869" w:rsidRDefault="00F62869" w:rsidP="005F1088">
            <w:pPr>
              <w:jc w:val="left"/>
              <w:rPr>
                <w:sz w:val="20"/>
              </w:rPr>
            </w:pPr>
            <w:r w:rsidRPr="00F62869">
              <w:rPr>
                <w:b/>
                <w:sz w:val="20"/>
              </w:rPr>
              <w:t>Projekt</w:t>
            </w:r>
            <w:r w:rsidRPr="00F62869">
              <w:rPr>
                <w:sz w:val="20"/>
              </w:rPr>
              <w:t xml:space="preserve"> </w:t>
            </w:r>
            <w:r w:rsidRPr="00F62869">
              <w:rPr>
                <w:i/>
                <w:sz w:val="20"/>
              </w:rPr>
              <w:t>Regionalni centar izvrsnosti za turizam i ugostiteljstvo</w:t>
            </w:r>
          </w:p>
        </w:tc>
        <w:tc>
          <w:tcPr>
            <w:tcW w:w="1487" w:type="pct"/>
            <w:vMerge/>
            <w:vAlign w:val="center"/>
          </w:tcPr>
          <w:p w14:paraId="62ECB758" w14:textId="77777777" w:rsidR="00F62869" w:rsidRPr="00F62869" w:rsidRDefault="00F62869" w:rsidP="005F1088">
            <w:pPr>
              <w:jc w:val="left"/>
              <w:rPr>
                <w:sz w:val="20"/>
              </w:rPr>
            </w:pPr>
          </w:p>
        </w:tc>
        <w:tc>
          <w:tcPr>
            <w:tcW w:w="661" w:type="pct"/>
            <w:vAlign w:val="center"/>
          </w:tcPr>
          <w:p w14:paraId="2E429392" w14:textId="77777777" w:rsidR="00F62869" w:rsidRPr="00F62869" w:rsidRDefault="00F62869" w:rsidP="005F1088">
            <w:pPr>
              <w:jc w:val="center"/>
              <w:rPr>
                <w:sz w:val="20"/>
              </w:rPr>
            </w:pPr>
            <w:r w:rsidRPr="00F62869">
              <w:rPr>
                <w:sz w:val="20"/>
              </w:rPr>
              <w:t>N</w:t>
            </w:r>
          </w:p>
        </w:tc>
        <w:tc>
          <w:tcPr>
            <w:tcW w:w="965" w:type="pct"/>
            <w:vAlign w:val="center"/>
          </w:tcPr>
          <w:p w14:paraId="4B241165" w14:textId="77777777" w:rsidR="00F62869" w:rsidRPr="00F62869" w:rsidRDefault="00F62869" w:rsidP="005F1088">
            <w:pPr>
              <w:jc w:val="center"/>
              <w:rPr>
                <w:sz w:val="20"/>
              </w:rPr>
            </w:pPr>
            <w:r w:rsidRPr="00F62869">
              <w:rPr>
                <w:sz w:val="20"/>
              </w:rPr>
              <w:t>T</w:t>
            </w:r>
          </w:p>
        </w:tc>
        <w:tc>
          <w:tcPr>
            <w:tcW w:w="886" w:type="pct"/>
            <w:vAlign w:val="center"/>
          </w:tcPr>
          <w:p w14:paraId="41BC22DD" w14:textId="77777777" w:rsidR="00F62869" w:rsidRPr="00F62869" w:rsidRDefault="00F62869" w:rsidP="005F1088">
            <w:pPr>
              <w:jc w:val="center"/>
              <w:rPr>
                <w:sz w:val="20"/>
              </w:rPr>
            </w:pPr>
            <w:r w:rsidRPr="00F62869">
              <w:rPr>
                <w:sz w:val="20"/>
              </w:rPr>
              <w:t>/</w:t>
            </w:r>
          </w:p>
        </w:tc>
      </w:tr>
      <w:tr w:rsidR="00F62869" w:rsidRPr="00F62869" w14:paraId="42BD6F68" w14:textId="77777777" w:rsidTr="005F1088">
        <w:tc>
          <w:tcPr>
            <w:tcW w:w="1001" w:type="pct"/>
            <w:vAlign w:val="center"/>
          </w:tcPr>
          <w:p w14:paraId="2B37C063" w14:textId="77777777" w:rsidR="00F62869" w:rsidRPr="00F62869" w:rsidRDefault="00F62869" w:rsidP="005F1088">
            <w:pPr>
              <w:jc w:val="left"/>
              <w:rPr>
                <w:b/>
                <w:sz w:val="20"/>
              </w:rPr>
            </w:pPr>
            <w:r w:rsidRPr="00F62869">
              <w:rPr>
                <w:b/>
                <w:sz w:val="20"/>
              </w:rPr>
              <w:t xml:space="preserve">Projekt </w:t>
            </w:r>
            <w:r w:rsidRPr="00F62869">
              <w:rPr>
                <w:i/>
                <w:sz w:val="20"/>
              </w:rPr>
              <w:t xml:space="preserve">Rekonstrukcija i nadogradnja postojeće zgrade Srednje škole </w:t>
            </w:r>
            <w:proofErr w:type="spellStart"/>
            <w:r w:rsidRPr="00F62869">
              <w:rPr>
                <w:i/>
                <w:sz w:val="20"/>
              </w:rPr>
              <w:t>Bedekovčina</w:t>
            </w:r>
            <w:proofErr w:type="spellEnd"/>
            <w:r w:rsidRPr="00F62869">
              <w:rPr>
                <w:i/>
                <w:sz w:val="20"/>
              </w:rPr>
              <w:t xml:space="preserve"> i izgradnja poligona za nastavu poljoprivrednih usmjerenja</w:t>
            </w:r>
          </w:p>
        </w:tc>
        <w:tc>
          <w:tcPr>
            <w:tcW w:w="1487" w:type="pct"/>
            <w:vMerge/>
            <w:vAlign w:val="center"/>
          </w:tcPr>
          <w:p w14:paraId="14DC6937" w14:textId="77777777" w:rsidR="00F62869" w:rsidRPr="00F62869" w:rsidRDefault="00F62869" w:rsidP="005F1088">
            <w:pPr>
              <w:jc w:val="left"/>
              <w:rPr>
                <w:sz w:val="20"/>
              </w:rPr>
            </w:pPr>
          </w:p>
        </w:tc>
        <w:tc>
          <w:tcPr>
            <w:tcW w:w="661" w:type="pct"/>
            <w:vAlign w:val="center"/>
          </w:tcPr>
          <w:p w14:paraId="66BD0EE3" w14:textId="77777777" w:rsidR="00F62869" w:rsidRPr="00F62869" w:rsidRDefault="00F62869" w:rsidP="005F1088">
            <w:pPr>
              <w:jc w:val="center"/>
              <w:rPr>
                <w:sz w:val="20"/>
              </w:rPr>
            </w:pPr>
            <w:r w:rsidRPr="00F62869">
              <w:rPr>
                <w:sz w:val="20"/>
              </w:rPr>
              <w:t>N</w:t>
            </w:r>
          </w:p>
        </w:tc>
        <w:tc>
          <w:tcPr>
            <w:tcW w:w="965" w:type="pct"/>
            <w:vAlign w:val="center"/>
          </w:tcPr>
          <w:p w14:paraId="7DF1053C" w14:textId="77777777" w:rsidR="00F62869" w:rsidRPr="00F62869" w:rsidRDefault="00F62869" w:rsidP="005F1088">
            <w:pPr>
              <w:jc w:val="center"/>
              <w:rPr>
                <w:sz w:val="20"/>
              </w:rPr>
            </w:pPr>
            <w:r w:rsidRPr="00F62869">
              <w:rPr>
                <w:sz w:val="20"/>
              </w:rPr>
              <w:t>T</w:t>
            </w:r>
          </w:p>
        </w:tc>
        <w:tc>
          <w:tcPr>
            <w:tcW w:w="886" w:type="pct"/>
            <w:vAlign w:val="center"/>
          </w:tcPr>
          <w:p w14:paraId="2262C8C8" w14:textId="77777777" w:rsidR="00F62869" w:rsidRPr="00F62869" w:rsidRDefault="00F62869" w:rsidP="005F1088">
            <w:pPr>
              <w:jc w:val="center"/>
              <w:rPr>
                <w:sz w:val="20"/>
              </w:rPr>
            </w:pPr>
            <w:r w:rsidRPr="00F62869">
              <w:rPr>
                <w:sz w:val="20"/>
              </w:rPr>
              <w:t>/</w:t>
            </w:r>
          </w:p>
        </w:tc>
      </w:tr>
      <w:tr w:rsidR="00F62869" w:rsidRPr="00F62869" w14:paraId="57236811" w14:textId="77777777" w:rsidTr="005F1088">
        <w:tc>
          <w:tcPr>
            <w:tcW w:w="1001" w:type="pct"/>
            <w:vAlign w:val="center"/>
          </w:tcPr>
          <w:p w14:paraId="7867BEF2" w14:textId="77777777" w:rsidR="00F62869" w:rsidRPr="00F62869" w:rsidRDefault="00F62869" w:rsidP="005F1088">
            <w:pPr>
              <w:rPr>
                <w:sz w:val="20"/>
              </w:rPr>
            </w:pPr>
            <w:r w:rsidRPr="00F62869">
              <w:rPr>
                <w:sz w:val="20"/>
              </w:rPr>
              <w:t>2.1.2. Pedagoška standardizacija uvjeta rada i kurikuluma u odgojno-obrazovnim ustanovama</w:t>
            </w:r>
          </w:p>
        </w:tc>
        <w:tc>
          <w:tcPr>
            <w:tcW w:w="1487" w:type="pct"/>
            <w:vMerge/>
            <w:vAlign w:val="center"/>
          </w:tcPr>
          <w:p w14:paraId="3F1545C5" w14:textId="77777777" w:rsidR="00F62869" w:rsidRPr="00F62869" w:rsidRDefault="00F62869" w:rsidP="005F1088">
            <w:pPr>
              <w:jc w:val="left"/>
              <w:rPr>
                <w:sz w:val="20"/>
              </w:rPr>
            </w:pPr>
          </w:p>
        </w:tc>
        <w:tc>
          <w:tcPr>
            <w:tcW w:w="661" w:type="pct"/>
            <w:vAlign w:val="center"/>
          </w:tcPr>
          <w:p w14:paraId="2E227A26" w14:textId="77777777" w:rsidR="00F62869" w:rsidRPr="00F62869" w:rsidRDefault="00F62869" w:rsidP="005F1088">
            <w:pPr>
              <w:jc w:val="center"/>
              <w:rPr>
                <w:sz w:val="20"/>
              </w:rPr>
            </w:pPr>
            <w:r w:rsidRPr="00F62869">
              <w:rPr>
                <w:sz w:val="20"/>
              </w:rPr>
              <w:t>P</w:t>
            </w:r>
          </w:p>
        </w:tc>
        <w:tc>
          <w:tcPr>
            <w:tcW w:w="965" w:type="pct"/>
            <w:vAlign w:val="center"/>
          </w:tcPr>
          <w:p w14:paraId="7BB4C6A3" w14:textId="77777777" w:rsidR="00F62869" w:rsidRPr="00F62869" w:rsidRDefault="00F62869" w:rsidP="005F1088">
            <w:pPr>
              <w:jc w:val="center"/>
              <w:rPr>
                <w:sz w:val="20"/>
              </w:rPr>
            </w:pPr>
            <w:r w:rsidRPr="00F62869">
              <w:rPr>
                <w:sz w:val="20"/>
              </w:rPr>
              <w:t>T</w:t>
            </w:r>
          </w:p>
        </w:tc>
        <w:tc>
          <w:tcPr>
            <w:tcW w:w="886" w:type="pct"/>
            <w:vAlign w:val="center"/>
          </w:tcPr>
          <w:p w14:paraId="61355C51" w14:textId="77777777" w:rsidR="00F62869" w:rsidRPr="00F62869" w:rsidRDefault="00F62869" w:rsidP="005F1088">
            <w:pPr>
              <w:jc w:val="center"/>
              <w:rPr>
                <w:sz w:val="20"/>
              </w:rPr>
            </w:pPr>
            <w:r w:rsidRPr="00F62869">
              <w:rPr>
                <w:sz w:val="20"/>
              </w:rPr>
              <w:t>/</w:t>
            </w:r>
          </w:p>
        </w:tc>
      </w:tr>
      <w:tr w:rsidR="00F62869" w:rsidRPr="00F62869" w14:paraId="309F671B" w14:textId="77777777" w:rsidTr="005F1088">
        <w:tc>
          <w:tcPr>
            <w:tcW w:w="1001" w:type="pct"/>
            <w:vAlign w:val="center"/>
          </w:tcPr>
          <w:p w14:paraId="045C2973" w14:textId="77777777" w:rsidR="00F62869" w:rsidRPr="00F62869" w:rsidRDefault="00F62869" w:rsidP="005F1088">
            <w:pPr>
              <w:rPr>
                <w:sz w:val="20"/>
              </w:rPr>
            </w:pPr>
            <w:r w:rsidRPr="00F62869">
              <w:rPr>
                <w:sz w:val="20"/>
              </w:rPr>
              <w:t>2.1.3. Sustavno ulaganje u ljudske potencijale u obrazovanju</w:t>
            </w:r>
          </w:p>
        </w:tc>
        <w:tc>
          <w:tcPr>
            <w:tcW w:w="1487" w:type="pct"/>
            <w:vMerge/>
            <w:vAlign w:val="center"/>
          </w:tcPr>
          <w:p w14:paraId="5EAEC903" w14:textId="77777777" w:rsidR="00F62869" w:rsidRPr="00F62869" w:rsidRDefault="00F62869" w:rsidP="005F1088">
            <w:pPr>
              <w:jc w:val="left"/>
              <w:rPr>
                <w:sz w:val="20"/>
              </w:rPr>
            </w:pPr>
          </w:p>
        </w:tc>
        <w:tc>
          <w:tcPr>
            <w:tcW w:w="661" w:type="pct"/>
            <w:vAlign w:val="center"/>
          </w:tcPr>
          <w:p w14:paraId="726266AE" w14:textId="77777777" w:rsidR="00F62869" w:rsidRPr="00F62869" w:rsidRDefault="00F62869" w:rsidP="005F1088">
            <w:pPr>
              <w:jc w:val="center"/>
              <w:rPr>
                <w:sz w:val="20"/>
              </w:rPr>
            </w:pPr>
            <w:r w:rsidRPr="00F62869">
              <w:rPr>
                <w:sz w:val="20"/>
              </w:rPr>
              <w:t>N</w:t>
            </w:r>
          </w:p>
          <w:p w14:paraId="440A254F" w14:textId="77777777" w:rsidR="00F62869" w:rsidRPr="00F62869" w:rsidRDefault="00F62869" w:rsidP="005F1088">
            <w:pPr>
              <w:jc w:val="center"/>
              <w:rPr>
                <w:sz w:val="20"/>
              </w:rPr>
            </w:pPr>
            <w:r w:rsidRPr="00F62869">
              <w:rPr>
                <w:sz w:val="20"/>
              </w:rPr>
              <w:t>N</w:t>
            </w:r>
          </w:p>
        </w:tc>
        <w:tc>
          <w:tcPr>
            <w:tcW w:w="965" w:type="pct"/>
            <w:vAlign w:val="center"/>
          </w:tcPr>
          <w:p w14:paraId="54462A87" w14:textId="77777777" w:rsidR="00F62869" w:rsidRPr="00F62869" w:rsidRDefault="00F62869" w:rsidP="005F1088">
            <w:pPr>
              <w:jc w:val="center"/>
              <w:rPr>
                <w:sz w:val="20"/>
              </w:rPr>
            </w:pPr>
            <w:r w:rsidRPr="00F62869">
              <w:rPr>
                <w:sz w:val="20"/>
              </w:rPr>
              <w:t>T</w:t>
            </w:r>
          </w:p>
        </w:tc>
        <w:tc>
          <w:tcPr>
            <w:tcW w:w="886" w:type="pct"/>
            <w:vAlign w:val="center"/>
          </w:tcPr>
          <w:p w14:paraId="22DA6D4A" w14:textId="77777777" w:rsidR="00F62869" w:rsidRPr="00F62869" w:rsidRDefault="00F62869" w:rsidP="005F1088">
            <w:pPr>
              <w:jc w:val="center"/>
              <w:rPr>
                <w:sz w:val="20"/>
              </w:rPr>
            </w:pPr>
            <w:r w:rsidRPr="00F62869">
              <w:rPr>
                <w:sz w:val="20"/>
              </w:rPr>
              <w:t>/</w:t>
            </w:r>
          </w:p>
        </w:tc>
      </w:tr>
      <w:tr w:rsidR="00F62869" w:rsidRPr="00F62869" w14:paraId="6844543A" w14:textId="77777777" w:rsidTr="005F1088">
        <w:tc>
          <w:tcPr>
            <w:tcW w:w="1001" w:type="pct"/>
            <w:vAlign w:val="center"/>
          </w:tcPr>
          <w:p w14:paraId="6E434BA0" w14:textId="77777777" w:rsidR="00F62869" w:rsidRPr="00F62869" w:rsidRDefault="00F62869" w:rsidP="005F1088">
            <w:pPr>
              <w:rPr>
                <w:sz w:val="20"/>
              </w:rPr>
            </w:pPr>
            <w:r w:rsidRPr="00F62869">
              <w:rPr>
                <w:sz w:val="20"/>
              </w:rPr>
              <w:t>2.1.4. Usklađivanje mreže srednjoškolskih i visokoškolskih programa s potrebama tržišta rada</w:t>
            </w:r>
          </w:p>
        </w:tc>
        <w:tc>
          <w:tcPr>
            <w:tcW w:w="1487" w:type="pct"/>
            <w:vMerge/>
            <w:vAlign w:val="center"/>
          </w:tcPr>
          <w:p w14:paraId="26B92AA5" w14:textId="77777777" w:rsidR="00F62869" w:rsidRPr="00F62869" w:rsidRDefault="00F62869" w:rsidP="005F1088">
            <w:pPr>
              <w:jc w:val="left"/>
              <w:rPr>
                <w:sz w:val="20"/>
              </w:rPr>
            </w:pPr>
          </w:p>
        </w:tc>
        <w:tc>
          <w:tcPr>
            <w:tcW w:w="661" w:type="pct"/>
            <w:vAlign w:val="center"/>
          </w:tcPr>
          <w:p w14:paraId="28A5B69D" w14:textId="77777777" w:rsidR="00F62869" w:rsidRPr="00F62869" w:rsidRDefault="00F62869" w:rsidP="005F1088">
            <w:pPr>
              <w:jc w:val="center"/>
              <w:rPr>
                <w:sz w:val="20"/>
              </w:rPr>
            </w:pPr>
            <w:r w:rsidRPr="00F62869">
              <w:rPr>
                <w:sz w:val="20"/>
              </w:rPr>
              <w:t>N</w:t>
            </w:r>
          </w:p>
        </w:tc>
        <w:tc>
          <w:tcPr>
            <w:tcW w:w="965" w:type="pct"/>
            <w:vAlign w:val="center"/>
          </w:tcPr>
          <w:p w14:paraId="785B6120" w14:textId="77777777" w:rsidR="00F62869" w:rsidRPr="00F62869" w:rsidRDefault="00F62869" w:rsidP="005F1088">
            <w:pPr>
              <w:jc w:val="center"/>
              <w:rPr>
                <w:sz w:val="20"/>
              </w:rPr>
            </w:pPr>
            <w:r w:rsidRPr="00F62869">
              <w:rPr>
                <w:sz w:val="20"/>
              </w:rPr>
              <w:t>T</w:t>
            </w:r>
          </w:p>
        </w:tc>
        <w:tc>
          <w:tcPr>
            <w:tcW w:w="886" w:type="pct"/>
            <w:vAlign w:val="center"/>
          </w:tcPr>
          <w:p w14:paraId="64A9FC63" w14:textId="77777777" w:rsidR="00F62869" w:rsidRPr="00F62869" w:rsidRDefault="00F62869" w:rsidP="005F1088">
            <w:pPr>
              <w:jc w:val="center"/>
              <w:rPr>
                <w:sz w:val="20"/>
              </w:rPr>
            </w:pPr>
            <w:r w:rsidRPr="00F62869">
              <w:rPr>
                <w:sz w:val="20"/>
              </w:rPr>
              <w:t>/</w:t>
            </w:r>
          </w:p>
        </w:tc>
      </w:tr>
    </w:tbl>
    <w:p w14:paraId="2060355A" w14:textId="77777777" w:rsidR="00F62869" w:rsidRPr="00F62869" w:rsidRDefault="00F62869" w:rsidP="00F62869">
      <w:pPr>
        <w:rPr>
          <w:sz w:val="28"/>
        </w:rPr>
      </w:pPr>
    </w:p>
    <w:p w14:paraId="25EB6FF9" w14:textId="77777777" w:rsidR="00F62869" w:rsidRPr="00F62869" w:rsidRDefault="00F62869" w:rsidP="00F62869">
      <w:pPr>
        <w:shd w:val="clear" w:color="auto" w:fill="E2EFD9" w:themeFill="accent6" w:themeFillTint="33"/>
        <w:tabs>
          <w:tab w:val="right" w:pos="13958"/>
        </w:tabs>
        <w:rPr>
          <w:b/>
        </w:rPr>
      </w:pPr>
      <w:r w:rsidRPr="00F62869">
        <w:rPr>
          <w:b/>
        </w:rPr>
        <w:t xml:space="preserve">Razvojni prioritet 2.2. Dostupno i otvoreno zdravstvo i socijalna skrb </w:t>
      </w:r>
      <w:r w:rsidRPr="00F62869">
        <w:rPr>
          <w:b/>
        </w:rPr>
        <w:tab/>
      </w:r>
    </w:p>
    <w:tbl>
      <w:tblPr>
        <w:tblStyle w:val="Reetkatablice"/>
        <w:tblpPr w:leftFromText="180" w:rightFromText="180" w:vertAnchor="text" w:horzAnchor="margin" w:tblpY="1"/>
        <w:tblW w:w="5000" w:type="pct"/>
        <w:tblLook w:val="04A0" w:firstRow="1" w:lastRow="0" w:firstColumn="1" w:lastColumn="0" w:noHBand="0" w:noVBand="1"/>
      </w:tblPr>
      <w:tblGrid>
        <w:gridCol w:w="2792"/>
        <w:gridCol w:w="4148"/>
        <w:gridCol w:w="1844"/>
        <w:gridCol w:w="2692"/>
        <w:gridCol w:w="2472"/>
      </w:tblGrid>
      <w:tr w:rsidR="00F62869" w:rsidRPr="00F62869" w14:paraId="0F323B53" w14:textId="77777777" w:rsidTr="005F1088">
        <w:trPr>
          <w:trHeight w:val="426"/>
        </w:trPr>
        <w:tc>
          <w:tcPr>
            <w:tcW w:w="1001" w:type="pct"/>
            <w:shd w:val="clear" w:color="auto" w:fill="E2EFD9" w:themeFill="accent6" w:themeFillTint="33"/>
            <w:vAlign w:val="center"/>
          </w:tcPr>
          <w:p w14:paraId="543378B9" w14:textId="77777777" w:rsidR="00F62869" w:rsidRPr="00F62869" w:rsidRDefault="00F62869" w:rsidP="005F1088">
            <w:pPr>
              <w:rPr>
                <w:b/>
                <w:sz w:val="20"/>
              </w:rPr>
            </w:pPr>
            <w:r w:rsidRPr="00F62869">
              <w:rPr>
                <w:b/>
                <w:sz w:val="20"/>
              </w:rPr>
              <w:t>Mjere</w:t>
            </w:r>
          </w:p>
        </w:tc>
        <w:tc>
          <w:tcPr>
            <w:tcW w:w="1487" w:type="pct"/>
            <w:shd w:val="clear" w:color="auto" w:fill="E2EFD9" w:themeFill="accent6" w:themeFillTint="33"/>
          </w:tcPr>
          <w:p w14:paraId="55AB462B" w14:textId="77777777" w:rsidR="00F62869" w:rsidRPr="00F62869" w:rsidRDefault="00F62869" w:rsidP="005F1088">
            <w:pPr>
              <w:rPr>
                <w:b/>
                <w:sz w:val="20"/>
              </w:rPr>
            </w:pPr>
            <w:r w:rsidRPr="00F62869">
              <w:rPr>
                <w:b/>
                <w:sz w:val="20"/>
              </w:rPr>
              <w:t>Komponente okoliša na koje je moguć utjecaj (kategorija utjecaja)</w:t>
            </w:r>
          </w:p>
        </w:tc>
        <w:tc>
          <w:tcPr>
            <w:tcW w:w="661" w:type="pct"/>
            <w:shd w:val="clear" w:color="auto" w:fill="E2EFD9" w:themeFill="accent6" w:themeFillTint="33"/>
            <w:vAlign w:val="center"/>
          </w:tcPr>
          <w:p w14:paraId="26AFCE38" w14:textId="77777777" w:rsidR="00F62869" w:rsidRPr="00F62869" w:rsidRDefault="00F62869" w:rsidP="005F1088">
            <w:pPr>
              <w:rPr>
                <w:b/>
                <w:sz w:val="20"/>
              </w:rPr>
            </w:pPr>
            <w:r w:rsidRPr="00F62869">
              <w:rPr>
                <w:b/>
                <w:sz w:val="20"/>
              </w:rPr>
              <w:t>Neposredan (N), Posredan (P)</w:t>
            </w:r>
          </w:p>
        </w:tc>
        <w:tc>
          <w:tcPr>
            <w:tcW w:w="965" w:type="pct"/>
            <w:shd w:val="clear" w:color="auto" w:fill="E2EFD9" w:themeFill="accent6" w:themeFillTint="33"/>
            <w:vAlign w:val="center"/>
          </w:tcPr>
          <w:p w14:paraId="4186F1B7" w14:textId="77777777" w:rsidR="00F62869" w:rsidRPr="00F62869" w:rsidRDefault="00F62869" w:rsidP="005F1088">
            <w:pPr>
              <w:rPr>
                <w:b/>
                <w:sz w:val="20"/>
              </w:rPr>
            </w:pPr>
            <w:r w:rsidRPr="00F62869">
              <w:rPr>
                <w:b/>
                <w:sz w:val="20"/>
              </w:rPr>
              <w:t>Kratkoročan (K), Srednjoročan (S), Trajan (T)</w:t>
            </w:r>
          </w:p>
        </w:tc>
        <w:tc>
          <w:tcPr>
            <w:tcW w:w="886" w:type="pct"/>
            <w:shd w:val="clear" w:color="auto" w:fill="E2EFD9" w:themeFill="accent6" w:themeFillTint="33"/>
            <w:vAlign w:val="center"/>
          </w:tcPr>
          <w:p w14:paraId="70F3DC3C" w14:textId="77777777" w:rsidR="00F62869" w:rsidRPr="00F62869" w:rsidRDefault="00F62869" w:rsidP="005F1088">
            <w:pPr>
              <w:jc w:val="left"/>
              <w:rPr>
                <w:b/>
                <w:sz w:val="20"/>
              </w:rPr>
            </w:pPr>
            <w:r w:rsidRPr="00F62869">
              <w:rPr>
                <w:b/>
                <w:sz w:val="20"/>
              </w:rPr>
              <w:t>Kumulativan (K)</w:t>
            </w:r>
          </w:p>
          <w:p w14:paraId="5654D312" w14:textId="77777777" w:rsidR="00F62869" w:rsidRPr="00F62869" w:rsidRDefault="00F62869" w:rsidP="005F1088">
            <w:pPr>
              <w:rPr>
                <w:b/>
                <w:sz w:val="20"/>
              </w:rPr>
            </w:pPr>
            <w:r w:rsidRPr="00F62869">
              <w:rPr>
                <w:b/>
                <w:sz w:val="20"/>
              </w:rPr>
              <w:t>Prekograničan (P)</w:t>
            </w:r>
          </w:p>
        </w:tc>
      </w:tr>
      <w:tr w:rsidR="00F62869" w:rsidRPr="00F62869" w14:paraId="65756D17" w14:textId="77777777" w:rsidTr="005F1088">
        <w:tc>
          <w:tcPr>
            <w:tcW w:w="1001" w:type="pct"/>
            <w:vAlign w:val="center"/>
          </w:tcPr>
          <w:p w14:paraId="151A9434" w14:textId="77777777" w:rsidR="00F62869" w:rsidRPr="00F62869" w:rsidRDefault="00F62869" w:rsidP="005F1088">
            <w:pPr>
              <w:rPr>
                <w:sz w:val="20"/>
              </w:rPr>
            </w:pPr>
            <w:r w:rsidRPr="00F62869">
              <w:rPr>
                <w:sz w:val="20"/>
              </w:rPr>
              <w:t>2.2.1. Unapređenje kvalitete i uvjeta rada u zdravstvenim ustanovama</w:t>
            </w:r>
          </w:p>
        </w:tc>
        <w:tc>
          <w:tcPr>
            <w:tcW w:w="1487" w:type="pct"/>
            <w:vMerge w:val="restart"/>
            <w:vAlign w:val="center"/>
          </w:tcPr>
          <w:p w14:paraId="37B45972" w14:textId="77777777" w:rsidR="00F62869" w:rsidRPr="00F62869" w:rsidRDefault="00F62869" w:rsidP="005F1088">
            <w:pPr>
              <w:rPr>
                <w:sz w:val="20"/>
              </w:rPr>
            </w:pPr>
            <w:r w:rsidRPr="00F62869">
              <w:rPr>
                <w:sz w:val="20"/>
              </w:rPr>
              <w:t>Povećanje kvalitete zdravstvenih ustanova izravno utječe na građane i potrebno je razviti stabilne temelje njegovog funkcioniranja. Obnovom i izgradnjom ustanova za skrb i njegovanje ranjivih skupina utjecat će pozitivno na društvenu infrastrukturu kao i na zaposlenike u navedenim ustanovama (javni i privatni sektor) te život ranjivih skupina bez adekvatne skrbi (starije i nemoćne osobe, osobe s invaliditetom, osobe s posebnim potrebama, djeca i mladi bez odgovarajuće skrbi). Sve mjere ovog prioriteta utjecat će pozitivno na kvalitetu života ljudi u KZŽ</w:t>
            </w:r>
          </w:p>
        </w:tc>
        <w:tc>
          <w:tcPr>
            <w:tcW w:w="661" w:type="pct"/>
            <w:vAlign w:val="center"/>
          </w:tcPr>
          <w:p w14:paraId="1CD839FE" w14:textId="77777777" w:rsidR="00F62869" w:rsidRPr="00F62869" w:rsidRDefault="00F62869" w:rsidP="005F1088">
            <w:pPr>
              <w:jc w:val="center"/>
              <w:rPr>
                <w:sz w:val="20"/>
              </w:rPr>
            </w:pPr>
            <w:r w:rsidRPr="00F62869">
              <w:rPr>
                <w:sz w:val="20"/>
              </w:rPr>
              <w:t>N</w:t>
            </w:r>
          </w:p>
        </w:tc>
        <w:tc>
          <w:tcPr>
            <w:tcW w:w="965" w:type="pct"/>
            <w:vAlign w:val="center"/>
          </w:tcPr>
          <w:p w14:paraId="2E357501" w14:textId="77777777" w:rsidR="00F62869" w:rsidRPr="00F62869" w:rsidRDefault="00F62869" w:rsidP="005F1088">
            <w:pPr>
              <w:jc w:val="center"/>
              <w:rPr>
                <w:sz w:val="20"/>
              </w:rPr>
            </w:pPr>
            <w:r w:rsidRPr="00F62869">
              <w:rPr>
                <w:sz w:val="20"/>
              </w:rPr>
              <w:t>T</w:t>
            </w:r>
          </w:p>
        </w:tc>
        <w:tc>
          <w:tcPr>
            <w:tcW w:w="886" w:type="pct"/>
            <w:vAlign w:val="center"/>
          </w:tcPr>
          <w:p w14:paraId="53D675E3" w14:textId="77777777" w:rsidR="00F62869" w:rsidRPr="00F62869" w:rsidRDefault="00F62869" w:rsidP="005F1088">
            <w:pPr>
              <w:jc w:val="center"/>
              <w:rPr>
                <w:sz w:val="20"/>
              </w:rPr>
            </w:pPr>
            <w:r w:rsidRPr="00F62869">
              <w:rPr>
                <w:sz w:val="20"/>
              </w:rPr>
              <w:t>/</w:t>
            </w:r>
          </w:p>
        </w:tc>
      </w:tr>
      <w:tr w:rsidR="00F62869" w:rsidRPr="00F62869" w14:paraId="1428D349" w14:textId="77777777" w:rsidTr="005F1088">
        <w:tc>
          <w:tcPr>
            <w:tcW w:w="1001" w:type="pct"/>
            <w:vAlign w:val="center"/>
          </w:tcPr>
          <w:p w14:paraId="64E6ED36" w14:textId="77777777" w:rsidR="00F62869" w:rsidRPr="00F62869" w:rsidRDefault="00F62869" w:rsidP="005F1088">
            <w:pPr>
              <w:rPr>
                <w:sz w:val="20"/>
              </w:rPr>
            </w:pPr>
            <w:r w:rsidRPr="00F62869">
              <w:rPr>
                <w:sz w:val="20"/>
              </w:rPr>
              <w:t>2.2.2. Povećanje konkurentnosti i otvorenosti zdravstvenih ustanova</w:t>
            </w:r>
          </w:p>
        </w:tc>
        <w:tc>
          <w:tcPr>
            <w:tcW w:w="1487" w:type="pct"/>
            <w:vMerge/>
          </w:tcPr>
          <w:p w14:paraId="0A271300" w14:textId="77777777" w:rsidR="00F62869" w:rsidRPr="00F62869" w:rsidRDefault="00F62869" w:rsidP="005F1088">
            <w:pPr>
              <w:jc w:val="left"/>
              <w:rPr>
                <w:sz w:val="20"/>
              </w:rPr>
            </w:pPr>
          </w:p>
        </w:tc>
        <w:tc>
          <w:tcPr>
            <w:tcW w:w="661" w:type="pct"/>
            <w:vAlign w:val="center"/>
          </w:tcPr>
          <w:p w14:paraId="1810AD6F" w14:textId="77777777" w:rsidR="00F62869" w:rsidRPr="00F62869" w:rsidRDefault="00F62869" w:rsidP="005F1088">
            <w:pPr>
              <w:jc w:val="center"/>
              <w:rPr>
                <w:sz w:val="20"/>
              </w:rPr>
            </w:pPr>
            <w:r w:rsidRPr="00F62869">
              <w:rPr>
                <w:sz w:val="20"/>
              </w:rPr>
              <w:t>N</w:t>
            </w:r>
          </w:p>
        </w:tc>
        <w:tc>
          <w:tcPr>
            <w:tcW w:w="965" w:type="pct"/>
            <w:vAlign w:val="center"/>
          </w:tcPr>
          <w:p w14:paraId="52DA4B46" w14:textId="77777777" w:rsidR="00F62869" w:rsidRPr="00F62869" w:rsidRDefault="00F62869" w:rsidP="005F1088">
            <w:pPr>
              <w:jc w:val="center"/>
              <w:rPr>
                <w:sz w:val="20"/>
              </w:rPr>
            </w:pPr>
            <w:r w:rsidRPr="00F62869">
              <w:rPr>
                <w:sz w:val="20"/>
              </w:rPr>
              <w:t>T</w:t>
            </w:r>
          </w:p>
        </w:tc>
        <w:tc>
          <w:tcPr>
            <w:tcW w:w="886" w:type="pct"/>
            <w:vAlign w:val="center"/>
          </w:tcPr>
          <w:p w14:paraId="1B868F01" w14:textId="77777777" w:rsidR="00F62869" w:rsidRPr="00F62869" w:rsidRDefault="00F62869" w:rsidP="005F1088">
            <w:pPr>
              <w:jc w:val="center"/>
              <w:rPr>
                <w:sz w:val="20"/>
              </w:rPr>
            </w:pPr>
            <w:r w:rsidRPr="00F62869">
              <w:rPr>
                <w:sz w:val="20"/>
              </w:rPr>
              <w:t>/</w:t>
            </w:r>
          </w:p>
        </w:tc>
      </w:tr>
      <w:tr w:rsidR="00F62869" w:rsidRPr="00F62869" w14:paraId="663596BA" w14:textId="77777777" w:rsidTr="005F1088">
        <w:tc>
          <w:tcPr>
            <w:tcW w:w="1001" w:type="pct"/>
            <w:vAlign w:val="center"/>
          </w:tcPr>
          <w:p w14:paraId="7D3E5AA7" w14:textId="77777777" w:rsidR="00F62869" w:rsidRPr="00F62869" w:rsidRDefault="00F62869" w:rsidP="005F1088">
            <w:pPr>
              <w:rPr>
                <w:sz w:val="20"/>
              </w:rPr>
            </w:pPr>
            <w:r w:rsidRPr="00F62869">
              <w:rPr>
                <w:sz w:val="20"/>
              </w:rPr>
              <w:t>2.2.3. Razvoj institucija i mreže za brigu o ranjivim skupinama</w:t>
            </w:r>
          </w:p>
        </w:tc>
        <w:tc>
          <w:tcPr>
            <w:tcW w:w="1487" w:type="pct"/>
            <w:vMerge/>
          </w:tcPr>
          <w:p w14:paraId="5C28AF47" w14:textId="77777777" w:rsidR="00F62869" w:rsidRPr="00F62869" w:rsidRDefault="00F62869" w:rsidP="005F1088">
            <w:pPr>
              <w:jc w:val="left"/>
              <w:rPr>
                <w:sz w:val="20"/>
              </w:rPr>
            </w:pPr>
          </w:p>
        </w:tc>
        <w:tc>
          <w:tcPr>
            <w:tcW w:w="661" w:type="pct"/>
            <w:vAlign w:val="center"/>
          </w:tcPr>
          <w:p w14:paraId="1FD92551" w14:textId="77777777" w:rsidR="00F62869" w:rsidRPr="00F62869" w:rsidRDefault="00F62869" w:rsidP="005F1088">
            <w:pPr>
              <w:jc w:val="center"/>
              <w:rPr>
                <w:sz w:val="20"/>
              </w:rPr>
            </w:pPr>
            <w:r w:rsidRPr="00F62869">
              <w:rPr>
                <w:sz w:val="20"/>
              </w:rPr>
              <w:t>N</w:t>
            </w:r>
          </w:p>
        </w:tc>
        <w:tc>
          <w:tcPr>
            <w:tcW w:w="965" w:type="pct"/>
            <w:vAlign w:val="center"/>
          </w:tcPr>
          <w:p w14:paraId="687944D4" w14:textId="77777777" w:rsidR="00F62869" w:rsidRPr="00F62869" w:rsidRDefault="00F62869" w:rsidP="005F1088">
            <w:pPr>
              <w:jc w:val="center"/>
              <w:rPr>
                <w:sz w:val="20"/>
              </w:rPr>
            </w:pPr>
            <w:r w:rsidRPr="00F62869">
              <w:rPr>
                <w:sz w:val="20"/>
              </w:rPr>
              <w:t>T</w:t>
            </w:r>
          </w:p>
        </w:tc>
        <w:tc>
          <w:tcPr>
            <w:tcW w:w="886" w:type="pct"/>
            <w:vAlign w:val="center"/>
          </w:tcPr>
          <w:p w14:paraId="0F525FE5" w14:textId="77777777" w:rsidR="00F62869" w:rsidRPr="00F62869" w:rsidRDefault="00F62869" w:rsidP="005F1088">
            <w:pPr>
              <w:jc w:val="center"/>
              <w:rPr>
                <w:sz w:val="20"/>
              </w:rPr>
            </w:pPr>
            <w:r w:rsidRPr="00F62869">
              <w:rPr>
                <w:sz w:val="20"/>
              </w:rPr>
              <w:t>/</w:t>
            </w:r>
          </w:p>
        </w:tc>
      </w:tr>
      <w:tr w:rsidR="00F62869" w:rsidRPr="00F62869" w14:paraId="086A16FF" w14:textId="77777777" w:rsidTr="005F1088">
        <w:tc>
          <w:tcPr>
            <w:tcW w:w="1001" w:type="pct"/>
            <w:vAlign w:val="center"/>
          </w:tcPr>
          <w:p w14:paraId="30E442CD" w14:textId="77777777" w:rsidR="00F62869" w:rsidRPr="00F62869" w:rsidRDefault="00F62869" w:rsidP="005F1088">
            <w:pPr>
              <w:rPr>
                <w:sz w:val="20"/>
              </w:rPr>
            </w:pPr>
            <w:r w:rsidRPr="00F62869">
              <w:rPr>
                <w:sz w:val="20"/>
              </w:rPr>
              <w:t>2.2.4. Razvoj izvaninstitucionalnih i novih oblika podrške osobama kojima prijeti socijalna isključenost</w:t>
            </w:r>
          </w:p>
        </w:tc>
        <w:tc>
          <w:tcPr>
            <w:tcW w:w="1487" w:type="pct"/>
            <w:vMerge/>
          </w:tcPr>
          <w:p w14:paraId="3FE37529" w14:textId="77777777" w:rsidR="00F62869" w:rsidRPr="00F62869" w:rsidRDefault="00F62869" w:rsidP="005F1088">
            <w:pPr>
              <w:jc w:val="left"/>
              <w:rPr>
                <w:sz w:val="20"/>
              </w:rPr>
            </w:pPr>
          </w:p>
        </w:tc>
        <w:tc>
          <w:tcPr>
            <w:tcW w:w="661" w:type="pct"/>
            <w:vAlign w:val="center"/>
          </w:tcPr>
          <w:p w14:paraId="141272B3" w14:textId="77777777" w:rsidR="00F62869" w:rsidRPr="00F62869" w:rsidRDefault="00F62869" w:rsidP="005F1088">
            <w:pPr>
              <w:jc w:val="center"/>
              <w:rPr>
                <w:sz w:val="20"/>
              </w:rPr>
            </w:pPr>
            <w:r w:rsidRPr="00F62869">
              <w:rPr>
                <w:sz w:val="20"/>
              </w:rPr>
              <w:t>N</w:t>
            </w:r>
          </w:p>
        </w:tc>
        <w:tc>
          <w:tcPr>
            <w:tcW w:w="965" w:type="pct"/>
            <w:vAlign w:val="center"/>
          </w:tcPr>
          <w:p w14:paraId="22C6F779" w14:textId="77777777" w:rsidR="00F62869" w:rsidRPr="00F62869" w:rsidRDefault="00F62869" w:rsidP="005F1088">
            <w:pPr>
              <w:jc w:val="center"/>
              <w:rPr>
                <w:sz w:val="20"/>
              </w:rPr>
            </w:pPr>
            <w:r w:rsidRPr="00F62869">
              <w:rPr>
                <w:sz w:val="20"/>
              </w:rPr>
              <w:t>T</w:t>
            </w:r>
          </w:p>
        </w:tc>
        <w:tc>
          <w:tcPr>
            <w:tcW w:w="886" w:type="pct"/>
            <w:vAlign w:val="center"/>
          </w:tcPr>
          <w:p w14:paraId="4610AA82" w14:textId="77777777" w:rsidR="00F62869" w:rsidRPr="00F62869" w:rsidRDefault="00F62869" w:rsidP="005F1088">
            <w:pPr>
              <w:jc w:val="center"/>
              <w:rPr>
                <w:sz w:val="20"/>
              </w:rPr>
            </w:pPr>
            <w:r w:rsidRPr="00F62869">
              <w:rPr>
                <w:sz w:val="20"/>
              </w:rPr>
              <w:t>/</w:t>
            </w:r>
          </w:p>
        </w:tc>
      </w:tr>
      <w:tr w:rsidR="00F62869" w:rsidRPr="00F62869" w14:paraId="3DAD58C0" w14:textId="77777777" w:rsidTr="005F1088">
        <w:tc>
          <w:tcPr>
            <w:tcW w:w="1001" w:type="pct"/>
            <w:vAlign w:val="center"/>
          </w:tcPr>
          <w:p w14:paraId="6900D8FA" w14:textId="77777777" w:rsidR="00F62869" w:rsidRPr="00F62869" w:rsidRDefault="00F62869" w:rsidP="005F1088">
            <w:pPr>
              <w:rPr>
                <w:sz w:val="20"/>
              </w:rPr>
            </w:pPr>
            <w:r w:rsidRPr="00F62869">
              <w:rPr>
                <w:sz w:val="20"/>
              </w:rPr>
              <w:t>2.2.5. Borba protiv siromaštva i socijalne isključenosti</w:t>
            </w:r>
          </w:p>
        </w:tc>
        <w:tc>
          <w:tcPr>
            <w:tcW w:w="1487" w:type="pct"/>
            <w:vMerge/>
            <w:vAlign w:val="center"/>
          </w:tcPr>
          <w:p w14:paraId="6090CC54" w14:textId="77777777" w:rsidR="00F62869" w:rsidRPr="00F62869" w:rsidRDefault="00F62869" w:rsidP="005F1088">
            <w:pPr>
              <w:jc w:val="left"/>
              <w:rPr>
                <w:sz w:val="20"/>
              </w:rPr>
            </w:pPr>
          </w:p>
        </w:tc>
        <w:tc>
          <w:tcPr>
            <w:tcW w:w="661" w:type="pct"/>
            <w:vAlign w:val="center"/>
          </w:tcPr>
          <w:p w14:paraId="2DFBA6BB" w14:textId="77777777" w:rsidR="00F62869" w:rsidRPr="00F62869" w:rsidRDefault="00F62869" w:rsidP="005F1088">
            <w:pPr>
              <w:jc w:val="center"/>
              <w:rPr>
                <w:sz w:val="20"/>
              </w:rPr>
            </w:pPr>
            <w:r w:rsidRPr="00F62869">
              <w:rPr>
                <w:sz w:val="20"/>
              </w:rPr>
              <w:t>N</w:t>
            </w:r>
          </w:p>
        </w:tc>
        <w:tc>
          <w:tcPr>
            <w:tcW w:w="965" w:type="pct"/>
            <w:vAlign w:val="center"/>
          </w:tcPr>
          <w:p w14:paraId="2A382336" w14:textId="77777777" w:rsidR="00F62869" w:rsidRPr="00F62869" w:rsidRDefault="00F62869" w:rsidP="005F1088">
            <w:pPr>
              <w:jc w:val="center"/>
              <w:rPr>
                <w:sz w:val="20"/>
              </w:rPr>
            </w:pPr>
            <w:r w:rsidRPr="00F62869">
              <w:rPr>
                <w:sz w:val="20"/>
              </w:rPr>
              <w:t>T</w:t>
            </w:r>
          </w:p>
        </w:tc>
        <w:tc>
          <w:tcPr>
            <w:tcW w:w="886" w:type="pct"/>
            <w:vAlign w:val="center"/>
          </w:tcPr>
          <w:p w14:paraId="46AB88D6" w14:textId="77777777" w:rsidR="00F62869" w:rsidRPr="00F62869" w:rsidRDefault="00F62869" w:rsidP="005F1088">
            <w:pPr>
              <w:jc w:val="center"/>
              <w:rPr>
                <w:sz w:val="20"/>
              </w:rPr>
            </w:pPr>
            <w:r w:rsidRPr="00F62869">
              <w:rPr>
                <w:sz w:val="20"/>
              </w:rPr>
              <w:t>/</w:t>
            </w:r>
          </w:p>
        </w:tc>
      </w:tr>
    </w:tbl>
    <w:p w14:paraId="3E32A3E1" w14:textId="77777777" w:rsidR="00F62869" w:rsidRPr="00F62869" w:rsidRDefault="00F62869" w:rsidP="00F62869">
      <w:pPr>
        <w:tabs>
          <w:tab w:val="left" w:pos="1141"/>
        </w:tabs>
      </w:pPr>
    </w:p>
    <w:p w14:paraId="37C5B852" w14:textId="77777777" w:rsidR="00F62869" w:rsidRPr="00F62869" w:rsidRDefault="00F62869" w:rsidP="00F62869">
      <w:pPr>
        <w:shd w:val="clear" w:color="auto" w:fill="E2EFD9" w:themeFill="accent6" w:themeFillTint="33"/>
        <w:rPr>
          <w:b/>
        </w:rPr>
      </w:pPr>
      <w:r w:rsidRPr="00F62869">
        <w:rPr>
          <w:b/>
        </w:rPr>
        <w:t>Razvojni prioritet 2.3. Razvoj ljudskih potencijala</w:t>
      </w:r>
    </w:p>
    <w:tbl>
      <w:tblPr>
        <w:tblStyle w:val="Reetkatablice"/>
        <w:tblW w:w="5000" w:type="pct"/>
        <w:tblLook w:val="04A0" w:firstRow="1" w:lastRow="0" w:firstColumn="1" w:lastColumn="0" w:noHBand="0" w:noVBand="1"/>
      </w:tblPr>
      <w:tblGrid>
        <w:gridCol w:w="2792"/>
        <w:gridCol w:w="4148"/>
        <w:gridCol w:w="1986"/>
        <w:gridCol w:w="2550"/>
        <w:gridCol w:w="2472"/>
      </w:tblGrid>
      <w:tr w:rsidR="00F62869" w:rsidRPr="00F62869" w14:paraId="53C5B93B" w14:textId="77777777" w:rsidTr="005F1088">
        <w:trPr>
          <w:trHeight w:val="423"/>
        </w:trPr>
        <w:tc>
          <w:tcPr>
            <w:tcW w:w="1001" w:type="pct"/>
            <w:shd w:val="clear" w:color="auto" w:fill="E2EFD9" w:themeFill="accent6" w:themeFillTint="33"/>
            <w:vAlign w:val="center"/>
          </w:tcPr>
          <w:p w14:paraId="373CE381" w14:textId="77777777" w:rsidR="00F62869" w:rsidRPr="00F62869" w:rsidRDefault="00F62869" w:rsidP="005F1088">
            <w:pPr>
              <w:rPr>
                <w:b/>
                <w:sz w:val="20"/>
              </w:rPr>
            </w:pPr>
            <w:r w:rsidRPr="00F62869">
              <w:rPr>
                <w:b/>
                <w:sz w:val="20"/>
              </w:rPr>
              <w:t>Mjere</w:t>
            </w:r>
          </w:p>
        </w:tc>
        <w:tc>
          <w:tcPr>
            <w:tcW w:w="1487" w:type="pct"/>
            <w:shd w:val="clear" w:color="auto" w:fill="E2EFD9" w:themeFill="accent6" w:themeFillTint="33"/>
          </w:tcPr>
          <w:p w14:paraId="35F08ACE" w14:textId="77777777" w:rsidR="00F62869" w:rsidRPr="00F62869" w:rsidRDefault="00F62869" w:rsidP="005F1088">
            <w:pPr>
              <w:rPr>
                <w:b/>
                <w:sz w:val="20"/>
              </w:rPr>
            </w:pPr>
            <w:r w:rsidRPr="00F62869">
              <w:rPr>
                <w:b/>
                <w:sz w:val="20"/>
              </w:rPr>
              <w:t>Komponente okoliša na koje je moguć utjecaj (kategorija utjecaja)</w:t>
            </w:r>
          </w:p>
        </w:tc>
        <w:tc>
          <w:tcPr>
            <w:tcW w:w="712" w:type="pct"/>
            <w:shd w:val="clear" w:color="auto" w:fill="E2EFD9" w:themeFill="accent6" w:themeFillTint="33"/>
            <w:vAlign w:val="center"/>
          </w:tcPr>
          <w:p w14:paraId="6809CA7D" w14:textId="77777777" w:rsidR="00F62869" w:rsidRPr="00F62869" w:rsidRDefault="00F62869" w:rsidP="005F1088">
            <w:pPr>
              <w:rPr>
                <w:b/>
                <w:sz w:val="20"/>
              </w:rPr>
            </w:pPr>
            <w:r w:rsidRPr="00F62869">
              <w:rPr>
                <w:b/>
                <w:sz w:val="20"/>
              </w:rPr>
              <w:t>Neposredan (N), Posredan (P)</w:t>
            </w:r>
          </w:p>
        </w:tc>
        <w:tc>
          <w:tcPr>
            <w:tcW w:w="914" w:type="pct"/>
            <w:shd w:val="clear" w:color="auto" w:fill="E2EFD9" w:themeFill="accent6" w:themeFillTint="33"/>
            <w:vAlign w:val="center"/>
          </w:tcPr>
          <w:p w14:paraId="5AAA0C74" w14:textId="77777777" w:rsidR="00F62869" w:rsidRPr="00F62869" w:rsidRDefault="00F62869" w:rsidP="005F1088">
            <w:pPr>
              <w:rPr>
                <w:b/>
                <w:sz w:val="20"/>
              </w:rPr>
            </w:pPr>
            <w:r w:rsidRPr="00F62869">
              <w:rPr>
                <w:b/>
                <w:sz w:val="20"/>
              </w:rPr>
              <w:t>Kratkoročan (K), Srednjoročan (S), Trajan (T)</w:t>
            </w:r>
          </w:p>
        </w:tc>
        <w:tc>
          <w:tcPr>
            <w:tcW w:w="886" w:type="pct"/>
            <w:shd w:val="clear" w:color="auto" w:fill="E2EFD9" w:themeFill="accent6" w:themeFillTint="33"/>
            <w:vAlign w:val="center"/>
          </w:tcPr>
          <w:p w14:paraId="48AC9F53" w14:textId="77777777" w:rsidR="00F62869" w:rsidRPr="00F62869" w:rsidRDefault="00F62869" w:rsidP="005F1088">
            <w:pPr>
              <w:jc w:val="left"/>
              <w:rPr>
                <w:b/>
                <w:sz w:val="20"/>
              </w:rPr>
            </w:pPr>
            <w:r w:rsidRPr="00F62869">
              <w:rPr>
                <w:b/>
                <w:sz w:val="20"/>
              </w:rPr>
              <w:t>Kumulativan (K)</w:t>
            </w:r>
          </w:p>
          <w:p w14:paraId="2168FD2F" w14:textId="77777777" w:rsidR="00F62869" w:rsidRPr="00F62869" w:rsidRDefault="00F62869" w:rsidP="005F1088">
            <w:pPr>
              <w:rPr>
                <w:b/>
                <w:sz w:val="20"/>
              </w:rPr>
            </w:pPr>
            <w:r w:rsidRPr="00F62869">
              <w:rPr>
                <w:b/>
                <w:sz w:val="20"/>
              </w:rPr>
              <w:t>Prekograničan (P)</w:t>
            </w:r>
          </w:p>
        </w:tc>
      </w:tr>
      <w:tr w:rsidR="00F62869" w:rsidRPr="00F62869" w14:paraId="51A51977" w14:textId="77777777" w:rsidTr="005F1088">
        <w:tc>
          <w:tcPr>
            <w:tcW w:w="1001" w:type="pct"/>
            <w:vAlign w:val="center"/>
          </w:tcPr>
          <w:p w14:paraId="635FFF5F" w14:textId="77777777" w:rsidR="00F62869" w:rsidRPr="00F62869" w:rsidRDefault="00F62869" w:rsidP="005F1088">
            <w:pPr>
              <w:rPr>
                <w:sz w:val="20"/>
              </w:rPr>
            </w:pPr>
            <w:r w:rsidRPr="00F62869">
              <w:rPr>
                <w:sz w:val="20"/>
              </w:rPr>
              <w:t>2.3.1. Integracija osoba u nepovoljnoj poziciji na tržište rada</w:t>
            </w:r>
          </w:p>
        </w:tc>
        <w:tc>
          <w:tcPr>
            <w:tcW w:w="1487" w:type="pct"/>
            <w:vMerge w:val="restart"/>
            <w:vAlign w:val="center"/>
          </w:tcPr>
          <w:p w14:paraId="74D4D1C6" w14:textId="77777777" w:rsidR="00F62869" w:rsidRPr="00F62869" w:rsidRDefault="00F62869" w:rsidP="005F1088">
            <w:pPr>
              <w:rPr>
                <w:sz w:val="20"/>
              </w:rPr>
            </w:pPr>
            <w:r w:rsidRPr="00F62869">
              <w:rPr>
                <w:sz w:val="20"/>
              </w:rPr>
              <w:t xml:space="preserve">Pružanjem financijske podrške za realizaciju poduzetničkih ideja, poticanjem samozapošljavanja nezaposlenih osoba te financijskim potporama poslodavcima za zapošljavanje istih pozitivno će se utjecati na osobe u nepovoljnoj poziciji na tržištu rada dok će se drugom mjerom kroz poticanje cjeloživotnog učenje utjecati na povećanje mogućnosti samozapošljavanja i zapošljavanja općenito. Cilj mjera 2.3.3. i 2.3.4. je da se kadrovski potencijali pravilno i pravodobno informiraju o potrebama tržišta rada i </w:t>
            </w:r>
            <w:r w:rsidRPr="00F62869">
              <w:rPr>
                <w:sz w:val="20"/>
              </w:rPr>
              <w:lastRenderedPageBreak/>
              <w:t>usmjere prema deficitarnim zanimanjima koja su aktualna na tržištu. Mjera 2.3.5. je usmjerena jačanju kapaciteta javne službe kroz podizanje razine znanja i kompetencija osoba zaposlenih u javnim djelatnostima. Provođenjem mjere 2.3.6. postigla bi se veća razina znanja o EU fondovima i projektima kod osoba zaposlenih u javnim i privatnim djelatnostima kao i razina znanja o apliciranju projekata na različite natječaje. Provedba mjera iz ovog razvojnog prioriteta pozitivno će utjecati na kvalitetu života ljudi dok će provedba mjera 2.3.3., 2.3.5. i 2.3.6. utjecati pozitivno i na gospodarstvo KZŽ.</w:t>
            </w:r>
          </w:p>
        </w:tc>
        <w:tc>
          <w:tcPr>
            <w:tcW w:w="712" w:type="pct"/>
            <w:vAlign w:val="center"/>
          </w:tcPr>
          <w:p w14:paraId="23809935" w14:textId="77777777" w:rsidR="00F62869" w:rsidRPr="00F62869" w:rsidRDefault="00F62869" w:rsidP="005F1088">
            <w:pPr>
              <w:jc w:val="center"/>
              <w:rPr>
                <w:sz w:val="20"/>
              </w:rPr>
            </w:pPr>
            <w:r w:rsidRPr="00F62869">
              <w:rPr>
                <w:sz w:val="20"/>
              </w:rPr>
              <w:lastRenderedPageBreak/>
              <w:t>N</w:t>
            </w:r>
          </w:p>
        </w:tc>
        <w:tc>
          <w:tcPr>
            <w:tcW w:w="914" w:type="pct"/>
            <w:vAlign w:val="center"/>
          </w:tcPr>
          <w:p w14:paraId="17825EE6" w14:textId="77777777" w:rsidR="00F62869" w:rsidRPr="00F62869" w:rsidRDefault="00F62869" w:rsidP="005F1088">
            <w:pPr>
              <w:jc w:val="center"/>
              <w:rPr>
                <w:sz w:val="20"/>
              </w:rPr>
            </w:pPr>
            <w:r w:rsidRPr="00F62869">
              <w:rPr>
                <w:sz w:val="20"/>
              </w:rPr>
              <w:t>T</w:t>
            </w:r>
          </w:p>
        </w:tc>
        <w:tc>
          <w:tcPr>
            <w:tcW w:w="886" w:type="pct"/>
            <w:vAlign w:val="center"/>
          </w:tcPr>
          <w:p w14:paraId="7F7F4C75" w14:textId="77777777" w:rsidR="00F62869" w:rsidRPr="00F62869" w:rsidRDefault="00F62869" w:rsidP="005F1088">
            <w:pPr>
              <w:jc w:val="center"/>
              <w:rPr>
                <w:sz w:val="20"/>
              </w:rPr>
            </w:pPr>
            <w:r w:rsidRPr="00F62869">
              <w:rPr>
                <w:sz w:val="20"/>
              </w:rPr>
              <w:t>/</w:t>
            </w:r>
          </w:p>
        </w:tc>
      </w:tr>
      <w:tr w:rsidR="00F62869" w:rsidRPr="00F62869" w14:paraId="4B0D59A9" w14:textId="77777777" w:rsidTr="005F1088">
        <w:tc>
          <w:tcPr>
            <w:tcW w:w="1001" w:type="pct"/>
            <w:vAlign w:val="center"/>
          </w:tcPr>
          <w:p w14:paraId="45CED8E6" w14:textId="77777777" w:rsidR="00F62869" w:rsidRPr="00F62869" w:rsidRDefault="00F62869" w:rsidP="005F1088">
            <w:pPr>
              <w:rPr>
                <w:sz w:val="20"/>
              </w:rPr>
            </w:pPr>
            <w:r w:rsidRPr="00F62869">
              <w:rPr>
                <w:sz w:val="20"/>
              </w:rPr>
              <w:t>2.3.2. Jačanje kompetencija stanovništva kroz cjeloživotno učenje</w:t>
            </w:r>
          </w:p>
        </w:tc>
        <w:tc>
          <w:tcPr>
            <w:tcW w:w="1487" w:type="pct"/>
            <w:vMerge/>
          </w:tcPr>
          <w:p w14:paraId="2B63D443" w14:textId="77777777" w:rsidR="00F62869" w:rsidRPr="00F62869" w:rsidRDefault="00F62869" w:rsidP="005F1088">
            <w:pPr>
              <w:jc w:val="left"/>
              <w:rPr>
                <w:sz w:val="20"/>
              </w:rPr>
            </w:pPr>
          </w:p>
        </w:tc>
        <w:tc>
          <w:tcPr>
            <w:tcW w:w="712" w:type="pct"/>
            <w:vAlign w:val="center"/>
          </w:tcPr>
          <w:p w14:paraId="2FD2C69D" w14:textId="77777777" w:rsidR="00F62869" w:rsidRPr="00F62869" w:rsidRDefault="00F62869" w:rsidP="005F1088">
            <w:pPr>
              <w:jc w:val="center"/>
              <w:rPr>
                <w:sz w:val="20"/>
              </w:rPr>
            </w:pPr>
            <w:r w:rsidRPr="00F62869">
              <w:rPr>
                <w:sz w:val="20"/>
              </w:rPr>
              <w:t>N</w:t>
            </w:r>
          </w:p>
        </w:tc>
        <w:tc>
          <w:tcPr>
            <w:tcW w:w="914" w:type="pct"/>
            <w:vAlign w:val="center"/>
          </w:tcPr>
          <w:p w14:paraId="441A3852" w14:textId="77777777" w:rsidR="00F62869" w:rsidRPr="00F62869" w:rsidRDefault="00F62869" w:rsidP="005F1088">
            <w:pPr>
              <w:jc w:val="center"/>
              <w:rPr>
                <w:sz w:val="20"/>
              </w:rPr>
            </w:pPr>
            <w:r w:rsidRPr="00F62869">
              <w:rPr>
                <w:sz w:val="20"/>
              </w:rPr>
              <w:t>T</w:t>
            </w:r>
          </w:p>
        </w:tc>
        <w:tc>
          <w:tcPr>
            <w:tcW w:w="886" w:type="pct"/>
            <w:vAlign w:val="center"/>
          </w:tcPr>
          <w:p w14:paraId="3CEF7FF9" w14:textId="77777777" w:rsidR="00F62869" w:rsidRPr="00F62869" w:rsidRDefault="00F62869" w:rsidP="005F1088">
            <w:pPr>
              <w:jc w:val="center"/>
              <w:rPr>
                <w:sz w:val="20"/>
              </w:rPr>
            </w:pPr>
            <w:r w:rsidRPr="00F62869">
              <w:rPr>
                <w:sz w:val="20"/>
              </w:rPr>
              <w:t>/</w:t>
            </w:r>
          </w:p>
        </w:tc>
      </w:tr>
      <w:tr w:rsidR="00F62869" w:rsidRPr="00F62869" w14:paraId="5BC92E3A" w14:textId="77777777" w:rsidTr="005F1088">
        <w:tc>
          <w:tcPr>
            <w:tcW w:w="1001" w:type="pct"/>
            <w:vAlign w:val="center"/>
          </w:tcPr>
          <w:p w14:paraId="5A3578F1" w14:textId="77777777" w:rsidR="00F62869" w:rsidRPr="00F62869" w:rsidRDefault="00F62869" w:rsidP="005F1088">
            <w:pPr>
              <w:rPr>
                <w:sz w:val="20"/>
              </w:rPr>
            </w:pPr>
            <w:r w:rsidRPr="00F62869">
              <w:rPr>
                <w:sz w:val="20"/>
              </w:rPr>
              <w:t>2.3.3. Razvoj sustava poticanja upisa u deficitarna zanimanja</w:t>
            </w:r>
          </w:p>
        </w:tc>
        <w:tc>
          <w:tcPr>
            <w:tcW w:w="1487" w:type="pct"/>
            <w:vMerge/>
          </w:tcPr>
          <w:p w14:paraId="506D9981" w14:textId="77777777" w:rsidR="00F62869" w:rsidRPr="00F62869" w:rsidRDefault="00F62869" w:rsidP="005F1088">
            <w:pPr>
              <w:jc w:val="left"/>
              <w:rPr>
                <w:sz w:val="20"/>
              </w:rPr>
            </w:pPr>
          </w:p>
        </w:tc>
        <w:tc>
          <w:tcPr>
            <w:tcW w:w="712" w:type="pct"/>
            <w:vAlign w:val="center"/>
          </w:tcPr>
          <w:p w14:paraId="17A6CF8B" w14:textId="77777777" w:rsidR="00F62869" w:rsidRPr="00F62869" w:rsidRDefault="00F62869" w:rsidP="005F1088">
            <w:pPr>
              <w:jc w:val="center"/>
              <w:rPr>
                <w:sz w:val="20"/>
              </w:rPr>
            </w:pPr>
            <w:r w:rsidRPr="00F62869">
              <w:rPr>
                <w:sz w:val="20"/>
              </w:rPr>
              <w:t>N</w:t>
            </w:r>
          </w:p>
        </w:tc>
        <w:tc>
          <w:tcPr>
            <w:tcW w:w="914" w:type="pct"/>
            <w:vAlign w:val="center"/>
          </w:tcPr>
          <w:p w14:paraId="7574CDA0" w14:textId="77777777" w:rsidR="00F62869" w:rsidRPr="00F62869" w:rsidRDefault="00F62869" w:rsidP="005F1088">
            <w:pPr>
              <w:jc w:val="center"/>
              <w:rPr>
                <w:sz w:val="20"/>
              </w:rPr>
            </w:pPr>
            <w:r w:rsidRPr="00F62869">
              <w:rPr>
                <w:sz w:val="20"/>
              </w:rPr>
              <w:t>T</w:t>
            </w:r>
          </w:p>
        </w:tc>
        <w:tc>
          <w:tcPr>
            <w:tcW w:w="886" w:type="pct"/>
            <w:vAlign w:val="center"/>
          </w:tcPr>
          <w:p w14:paraId="1D0173EE" w14:textId="77777777" w:rsidR="00F62869" w:rsidRPr="00F62869" w:rsidRDefault="00F62869" w:rsidP="005F1088">
            <w:pPr>
              <w:jc w:val="center"/>
              <w:rPr>
                <w:sz w:val="20"/>
              </w:rPr>
            </w:pPr>
            <w:r w:rsidRPr="00F62869">
              <w:rPr>
                <w:sz w:val="20"/>
              </w:rPr>
              <w:t>/</w:t>
            </w:r>
          </w:p>
        </w:tc>
      </w:tr>
      <w:tr w:rsidR="00F62869" w:rsidRPr="00F62869" w14:paraId="1F37B6D7" w14:textId="77777777" w:rsidTr="005F1088">
        <w:trPr>
          <w:trHeight w:val="365"/>
        </w:trPr>
        <w:tc>
          <w:tcPr>
            <w:tcW w:w="1001" w:type="pct"/>
            <w:vAlign w:val="center"/>
          </w:tcPr>
          <w:p w14:paraId="4FFF4CD3" w14:textId="77777777" w:rsidR="00F62869" w:rsidRPr="00F62869" w:rsidRDefault="00F62869" w:rsidP="005F1088">
            <w:pPr>
              <w:rPr>
                <w:sz w:val="20"/>
              </w:rPr>
            </w:pPr>
            <w:r w:rsidRPr="00F62869">
              <w:rPr>
                <w:sz w:val="20"/>
              </w:rPr>
              <w:t>2.3.4. Razvoj programa za mlade</w:t>
            </w:r>
          </w:p>
        </w:tc>
        <w:tc>
          <w:tcPr>
            <w:tcW w:w="1487" w:type="pct"/>
            <w:vMerge/>
          </w:tcPr>
          <w:p w14:paraId="103307C2" w14:textId="77777777" w:rsidR="00F62869" w:rsidRPr="00F62869" w:rsidRDefault="00F62869" w:rsidP="005F1088">
            <w:pPr>
              <w:jc w:val="left"/>
              <w:rPr>
                <w:sz w:val="20"/>
              </w:rPr>
            </w:pPr>
          </w:p>
        </w:tc>
        <w:tc>
          <w:tcPr>
            <w:tcW w:w="712" w:type="pct"/>
            <w:vAlign w:val="center"/>
          </w:tcPr>
          <w:p w14:paraId="10BD4D6F" w14:textId="77777777" w:rsidR="00F62869" w:rsidRPr="00F62869" w:rsidRDefault="00F62869" w:rsidP="005F1088">
            <w:pPr>
              <w:jc w:val="center"/>
              <w:rPr>
                <w:sz w:val="20"/>
              </w:rPr>
            </w:pPr>
            <w:r w:rsidRPr="00F62869">
              <w:rPr>
                <w:sz w:val="20"/>
              </w:rPr>
              <w:t>N</w:t>
            </w:r>
          </w:p>
        </w:tc>
        <w:tc>
          <w:tcPr>
            <w:tcW w:w="914" w:type="pct"/>
            <w:vAlign w:val="center"/>
          </w:tcPr>
          <w:p w14:paraId="49505864" w14:textId="77777777" w:rsidR="00F62869" w:rsidRPr="00F62869" w:rsidRDefault="00F62869" w:rsidP="005F1088">
            <w:pPr>
              <w:jc w:val="center"/>
              <w:rPr>
                <w:sz w:val="20"/>
              </w:rPr>
            </w:pPr>
            <w:r w:rsidRPr="00F62869">
              <w:rPr>
                <w:sz w:val="20"/>
              </w:rPr>
              <w:t>T</w:t>
            </w:r>
          </w:p>
        </w:tc>
        <w:tc>
          <w:tcPr>
            <w:tcW w:w="886" w:type="pct"/>
            <w:vAlign w:val="center"/>
          </w:tcPr>
          <w:p w14:paraId="2A5BCF98" w14:textId="77777777" w:rsidR="00F62869" w:rsidRPr="00F62869" w:rsidRDefault="00F62869" w:rsidP="005F1088">
            <w:pPr>
              <w:jc w:val="center"/>
              <w:rPr>
                <w:sz w:val="20"/>
              </w:rPr>
            </w:pPr>
            <w:r w:rsidRPr="00F62869">
              <w:rPr>
                <w:sz w:val="20"/>
              </w:rPr>
              <w:t>/</w:t>
            </w:r>
          </w:p>
        </w:tc>
      </w:tr>
      <w:tr w:rsidR="00F62869" w:rsidRPr="00F62869" w14:paraId="3893C3A0" w14:textId="77777777" w:rsidTr="005F1088">
        <w:tc>
          <w:tcPr>
            <w:tcW w:w="1001" w:type="pct"/>
            <w:vAlign w:val="center"/>
          </w:tcPr>
          <w:p w14:paraId="376E078F" w14:textId="77777777" w:rsidR="00F62869" w:rsidRPr="00F62869" w:rsidRDefault="00F62869" w:rsidP="005F1088">
            <w:pPr>
              <w:rPr>
                <w:sz w:val="20"/>
              </w:rPr>
            </w:pPr>
            <w:r w:rsidRPr="00F62869">
              <w:rPr>
                <w:sz w:val="20"/>
              </w:rPr>
              <w:t>2.3.5. Jačanje kompetencija djelatnika u javnim djelatnostima</w:t>
            </w:r>
          </w:p>
        </w:tc>
        <w:tc>
          <w:tcPr>
            <w:tcW w:w="1487" w:type="pct"/>
            <w:vMerge/>
            <w:vAlign w:val="center"/>
          </w:tcPr>
          <w:p w14:paraId="1324CE4C" w14:textId="77777777" w:rsidR="00F62869" w:rsidRPr="00F62869" w:rsidRDefault="00F62869" w:rsidP="005F1088">
            <w:pPr>
              <w:jc w:val="left"/>
              <w:rPr>
                <w:sz w:val="20"/>
              </w:rPr>
            </w:pPr>
          </w:p>
        </w:tc>
        <w:tc>
          <w:tcPr>
            <w:tcW w:w="712" w:type="pct"/>
            <w:vAlign w:val="center"/>
          </w:tcPr>
          <w:p w14:paraId="060AE8D1" w14:textId="77777777" w:rsidR="00F62869" w:rsidRPr="00F62869" w:rsidRDefault="00F62869" w:rsidP="005F1088">
            <w:pPr>
              <w:jc w:val="center"/>
              <w:rPr>
                <w:sz w:val="20"/>
              </w:rPr>
            </w:pPr>
            <w:r w:rsidRPr="00F62869">
              <w:rPr>
                <w:sz w:val="20"/>
              </w:rPr>
              <w:t>N</w:t>
            </w:r>
          </w:p>
          <w:p w14:paraId="6B925E09" w14:textId="77777777" w:rsidR="00F62869" w:rsidRPr="00F62869" w:rsidRDefault="00F62869" w:rsidP="005F1088">
            <w:pPr>
              <w:jc w:val="center"/>
              <w:rPr>
                <w:sz w:val="20"/>
              </w:rPr>
            </w:pPr>
            <w:r w:rsidRPr="00F62869">
              <w:rPr>
                <w:sz w:val="20"/>
              </w:rPr>
              <w:t>P</w:t>
            </w:r>
          </w:p>
        </w:tc>
        <w:tc>
          <w:tcPr>
            <w:tcW w:w="914" w:type="pct"/>
            <w:vAlign w:val="center"/>
          </w:tcPr>
          <w:p w14:paraId="692E5D61" w14:textId="77777777" w:rsidR="00F62869" w:rsidRPr="00F62869" w:rsidRDefault="00F62869" w:rsidP="005F1088">
            <w:pPr>
              <w:jc w:val="center"/>
              <w:rPr>
                <w:sz w:val="20"/>
              </w:rPr>
            </w:pPr>
            <w:r w:rsidRPr="00F62869">
              <w:rPr>
                <w:sz w:val="20"/>
              </w:rPr>
              <w:t>T</w:t>
            </w:r>
          </w:p>
        </w:tc>
        <w:tc>
          <w:tcPr>
            <w:tcW w:w="886" w:type="pct"/>
            <w:vAlign w:val="center"/>
          </w:tcPr>
          <w:p w14:paraId="32C13179" w14:textId="77777777" w:rsidR="00F62869" w:rsidRPr="00F62869" w:rsidRDefault="00F62869" w:rsidP="005F1088">
            <w:pPr>
              <w:jc w:val="center"/>
              <w:rPr>
                <w:sz w:val="20"/>
              </w:rPr>
            </w:pPr>
            <w:r w:rsidRPr="00F62869">
              <w:rPr>
                <w:sz w:val="20"/>
              </w:rPr>
              <w:t>/</w:t>
            </w:r>
          </w:p>
        </w:tc>
      </w:tr>
      <w:tr w:rsidR="00F62869" w:rsidRPr="00F62869" w14:paraId="73194EA5" w14:textId="77777777" w:rsidTr="005F1088">
        <w:tc>
          <w:tcPr>
            <w:tcW w:w="1001" w:type="pct"/>
            <w:vAlign w:val="center"/>
          </w:tcPr>
          <w:p w14:paraId="17C4B4B5" w14:textId="77777777" w:rsidR="00F62869" w:rsidRPr="00F62869" w:rsidRDefault="00F62869" w:rsidP="005F1088">
            <w:pPr>
              <w:rPr>
                <w:sz w:val="20"/>
              </w:rPr>
            </w:pPr>
            <w:r w:rsidRPr="00F62869">
              <w:rPr>
                <w:sz w:val="20"/>
              </w:rPr>
              <w:lastRenderedPageBreak/>
              <w:t>2.3.6. Organizacija edukacija ljudskih resursa o EU fondovima i projektima</w:t>
            </w:r>
          </w:p>
        </w:tc>
        <w:tc>
          <w:tcPr>
            <w:tcW w:w="1487" w:type="pct"/>
            <w:vMerge/>
          </w:tcPr>
          <w:p w14:paraId="70554696" w14:textId="77777777" w:rsidR="00F62869" w:rsidRPr="00F62869" w:rsidRDefault="00F62869" w:rsidP="005F1088">
            <w:pPr>
              <w:rPr>
                <w:sz w:val="20"/>
              </w:rPr>
            </w:pPr>
          </w:p>
        </w:tc>
        <w:tc>
          <w:tcPr>
            <w:tcW w:w="712" w:type="pct"/>
            <w:vAlign w:val="center"/>
          </w:tcPr>
          <w:p w14:paraId="1281E999" w14:textId="77777777" w:rsidR="00F62869" w:rsidRPr="00F62869" w:rsidRDefault="00F62869" w:rsidP="005F1088">
            <w:pPr>
              <w:jc w:val="center"/>
              <w:rPr>
                <w:sz w:val="20"/>
              </w:rPr>
            </w:pPr>
            <w:r w:rsidRPr="00F62869">
              <w:rPr>
                <w:sz w:val="20"/>
              </w:rPr>
              <w:t>N</w:t>
            </w:r>
          </w:p>
          <w:p w14:paraId="1CEB44DD" w14:textId="77777777" w:rsidR="00F62869" w:rsidRPr="00F62869" w:rsidRDefault="00F62869" w:rsidP="005F1088">
            <w:pPr>
              <w:jc w:val="center"/>
              <w:rPr>
                <w:sz w:val="20"/>
              </w:rPr>
            </w:pPr>
            <w:r w:rsidRPr="00F62869">
              <w:rPr>
                <w:sz w:val="20"/>
              </w:rPr>
              <w:t>P</w:t>
            </w:r>
          </w:p>
        </w:tc>
        <w:tc>
          <w:tcPr>
            <w:tcW w:w="914" w:type="pct"/>
            <w:vAlign w:val="center"/>
          </w:tcPr>
          <w:p w14:paraId="08BD8132" w14:textId="77777777" w:rsidR="00F62869" w:rsidRPr="00F62869" w:rsidRDefault="00F62869" w:rsidP="005F1088">
            <w:pPr>
              <w:jc w:val="center"/>
              <w:rPr>
                <w:sz w:val="20"/>
              </w:rPr>
            </w:pPr>
            <w:r w:rsidRPr="00F62869">
              <w:rPr>
                <w:sz w:val="20"/>
              </w:rPr>
              <w:t>T</w:t>
            </w:r>
          </w:p>
        </w:tc>
        <w:tc>
          <w:tcPr>
            <w:tcW w:w="886" w:type="pct"/>
            <w:vAlign w:val="center"/>
          </w:tcPr>
          <w:p w14:paraId="69120366" w14:textId="77777777" w:rsidR="00F62869" w:rsidRPr="00F62869" w:rsidRDefault="00F62869" w:rsidP="005F1088">
            <w:pPr>
              <w:jc w:val="center"/>
              <w:rPr>
                <w:sz w:val="20"/>
              </w:rPr>
            </w:pPr>
            <w:r w:rsidRPr="00F62869">
              <w:rPr>
                <w:sz w:val="20"/>
              </w:rPr>
              <w:t>/</w:t>
            </w:r>
          </w:p>
        </w:tc>
      </w:tr>
    </w:tbl>
    <w:p w14:paraId="2CEB140B" w14:textId="77777777" w:rsidR="00F62869" w:rsidRPr="00F62869" w:rsidRDefault="00F62869" w:rsidP="00F62869">
      <w:pPr>
        <w:tabs>
          <w:tab w:val="left" w:pos="1141"/>
        </w:tabs>
      </w:pPr>
    </w:p>
    <w:p w14:paraId="516CA676" w14:textId="77777777" w:rsidR="00F62869" w:rsidRPr="00F62869" w:rsidRDefault="00F62869" w:rsidP="00F62869">
      <w:pPr>
        <w:shd w:val="clear" w:color="auto" w:fill="E2EFD9" w:themeFill="accent6" w:themeFillTint="33"/>
        <w:rPr>
          <w:b/>
        </w:rPr>
      </w:pPr>
      <w:r w:rsidRPr="00F62869">
        <w:rPr>
          <w:b/>
        </w:rPr>
        <w:t>Razvojni prioritet 2.4. Povećanje kvalitete stanovanja i sigurnosti stanovništva</w:t>
      </w:r>
    </w:p>
    <w:tbl>
      <w:tblPr>
        <w:tblStyle w:val="Reetkatablice"/>
        <w:tblW w:w="5000" w:type="pct"/>
        <w:tblLook w:val="04A0" w:firstRow="1" w:lastRow="0" w:firstColumn="1" w:lastColumn="0" w:noHBand="0" w:noVBand="1"/>
      </w:tblPr>
      <w:tblGrid>
        <w:gridCol w:w="2792"/>
        <w:gridCol w:w="4148"/>
        <w:gridCol w:w="1986"/>
        <w:gridCol w:w="2550"/>
        <w:gridCol w:w="2472"/>
      </w:tblGrid>
      <w:tr w:rsidR="00F62869" w:rsidRPr="00F62869" w14:paraId="594A7E1A" w14:textId="77777777" w:rsidTr="005F1088">
        <w:trPr>
          <w:trHeight w:val="503"/>
        </w:trPr>
        <w:tc>
          <w:tcPr>
            <w:tcW w:w="1001" w:type="pct"/>
            <w:shd w:val="clear" w:color="auto" w:fill="E2EFD9" w:themeFill="accent6" w:themeFillTint="33"/>
            <w:vAlign w:val="center"/>
          </w:tcPr>
          <w:p w14:paraId="503AED1C" w14:textId="77777777" w:rsidR="00F62869" w:rsidRPr="00F62869" w:rsidRDefault="00F62869" w:rsidP="005F1088">
            <w:pPr>
              <w:rPr>
                <w:sz w:val="20"/>
              </w:rPr>
            </w:pPr>
            <w:r w:rsidRPr="00F62869">
              <w:rPr>
                <w:sz w:val="20"/>
              </w:rPr>
              <w:t>Mjere</w:t>
            </w:r>
          </w:p>
        </w:tc>
        <w:tc>
          <w:tcPr>
            <w:tcW w:w="1487" w:type="pct"/>
            <w:shd w:val="clear" w:color="auto" w:fill="E2EFD9" w:themeFill="accent6" w:themeFillTint="33"/>
          </w:tcPr>
          <w:p w14:paraId="7FA728C1" w14:textId="77777777" w:rsidR="00F62869" w:rsidRPr="00F62869" w:rsidRDefault="00F62869" w:rsidP="005F1088">
            <w:pPr>
              <w:rPr>
                <w:sz w:val="20"/>
              </w:rPr>
            </w:pPr>
            <w:r w:rsidRPr="00F62869">
              <w:rPr>
                <w:sz w:val="20"/>
              </w:rPr>
              <w:t>Komponente okoliša na koje je moguć utjecaj (kategorija utjecaja)</w:t>
            </w:r>
          </w:p>
        </w:tc>
        <w:tc>
          <w:tcPr>
            <w:tcW w:w="712" w:type="pct"/>
            <w:shd w:val="clear" w:color="auto" w:fill="E2EFD9" w:themeFill="accent6" w:themeFillTint="33"/>
            <w:vAlign w:val="center"/>
          </w:tcPr>
          <w:p w14:paraId="4AD36F4C" w14:textId="77777777" w:rsidR="00F62869" w:rsidRPr="00F62869" w:rsidRDefault="00F62869" w:rsidP="005F1088">
            <w:pPr>
              <w:rPr>
                <w:sz w:val="20"/>
              </w:rPr>
            </w:pPr>
            <w:r w:rsidRPr="00F62869">
              <w:rPr>
                <w:b/>
                <w:sz w:val="20"/>
              </w:rPr>
              <w:t>Neposredan (N), Posredan (P)</w:t>
            </w:r>
          </w:p>
        </w:tc>
        <w:tc>
          <w:tcPr>
            <w:tcW w:w="914" w:type="pct"/>
            <w:shd w:val="clear" w:color="auto" w:fill="E2EFD9" w:themeFill="accent6" w:themeFillTint="33"/>
            <w:vAlign w:val="center"/>
          </w:tcPr>
          <w:p w14:paraId="2C6181C4" w14:textId="77777777" w:rsidR="00F62869" w:rsidRPr="00F62869" w:rsidRDefault="00F62869" w:rsidP="005F1088">
            <w:pPr>
              <w:rPr>
                <w:sz w:val="20"/>
              </w:rPr>
            </w:pPr>
            <w:r w:rsidRPr="00F62869">
              <w:rPr>
                <w:b/>
                <w:sz w:val="20"/>
              </w:rPr>
              <w:t>Kratkoročan (K), Srednjoročan (S), Trajan (T)</w:t>
            </w:r>
          </w:p>
        </w:tc>
        <w:tc>
          <w:tcPr>
            <w:tcW w:w="886" w:type="pct"/>
            <w:shd w:val="clear" w:color="auto" w:fill="E2EFD9" w:themeFill="accent6" w:themeFillTint="33"/>
            <w:vAlign w:val="center"/>
          </w:tcPr>
          <w:p w14:paraId="33BBF6CC" w14:textId="77777777" w:rsidR="00F62869" w:rsidRPr="00F62869" w:rsidRDefault="00F62869" w:rsidP="005F1088">
            <w:pPr>
              <w:jc w:val="left"/>
              <w:rPr>
                <w:b/>
                <w:sz w:val="20"/>
              </w:rPr>
            </w:pPr>
            <w:r w:rsidRPr="00F62869">
              <w:rPr>
                <w:b/>
                <w:sz w:val="20"/>
              </w:rPr>
              <w:t>Kumulativan (K)</w:t>
            </w:r>
          </w:p>
          <w:p w14:paraId="4CF7CB99" w14:textId="77777777" w:rsidR="00F62869" w:rsidRPr="00F62869" w:rsidRDefault="00F62869" w:rsidP="005F1088">
            <w:pPr>
              <w:rPr>
                <w:sz w:val="20"/>
              </w:rPr>
            </w:pPr>
            <w:r w:rsidRPr="00F62869">
              <w:rPr>
                <w:b/>
                <w:sz w:val="20"/>
              </w:rPr>
              <w:t>Prekograničan (P)</w:t>
            </w:r>
          </w:p>
        </w:tc>
      </w:tr>
      <w:tr w:rsidR="00F62869" w:rsidRPr="00F62869" w14:paraId="796E97A5" w14:textId="77777777" w:rsidTr="005F1088">
        <w:trPr>
          <w:trHeight w:val="284"/>
        </w:trPr>
        <w:tc>
          <w:tcPr>
            <w:tcW w:w="1001" w:type="pct"/>
            <w:vAlign w:val="center"/>
          </w:tcPr>
          <w:p w14:paraId="19D49D44" w14:textId="77777777" w:rsidR="00F62869" w:rsidRPr="00F62869" w:rsidRDefault="00F62869" w:rsidP="005F1088">
            <w:pPr>
              <w:rPr>
                <w:sz w:val="20"/>
              </w:rPr>
            </w:pPr>
            <w:r w:rsidRPr="00F62869">
              <w:rPr>
                <w:sz w:val="20"/>
              </w:rPr>
              <w:t>2.4.1. Poticanje  nastanjivanja postojećih napuštenih stambenih kapaciteta</w:t>
            </w:r>
          </w:p>
        </w:tc>
        <w:tc>
          <w:tcPr>
            <w:tcW w:w="1487" w:type="pct"/>
            <w:vMerge w:val="restart"/>
            <w:vAlign w:val="center"/>
          </w:tcPr>
          <w:p w14:paraId="0CA1E9D0" w14:textId="77777777" w:rsidR="00F62869" w:rsidRPr="00F62869" w:rsidRDefault="00F62869" w:rsidP="005F1088">
            <w:pPr>
              <w:rPr>
                <w:sz w:val="20"/>
              </w:rPr>
            </w:pPr>
            <w:r w:rsidRPr="00F62869">
              <w:rPr>
                <w:sz w:val="20"/>
              </w:rPr>
              <w:t>Mjere iz prioriteta 2.4. odnose se na povećanje kvalitete stanovanja i sigurnosti stanovništva KZŽ. Izrada plana zaštite i intervencija omogućit će bolje djelovanje institucija za spašavanje u opasnim situacijama. Mjere 2.4.2. i 2.4.3. su usmjerene na razvoj sustava zaštite i spašavanja čime će se podići kvaliteta i sigurnost života stanovništva dok se provedbom mjere 2.4.1. ne očekuje utjecaj na sastavnice okoliša. Izgradnja i ustrojavanje Vatrogasnog vježbališta omogućit će osposobljavanje i usavršavanje vatrogasnih kadrova.</w:t>
            </w:r>
          </w:p>
        </w:tc>
        <w:tc>
          <w:tcPr>
            <w:tcW w:w="712" w:type="pct"/>
            <w:vAlign w:val="center"/>
          </w:tcPr>
          <w:p w14:paraId="3A937534" w14:textId="77777777" w:rsidR="00F62869" w:rsidRPr="00F62869" w:rsidRDefault="00F62869" w:rsidP="005F1088">
            <w:pPr>
              <w:jc w:val="center"/>
              <w:rPr>
                <w:sz w:val="20"/>
              </w:rPr>
            </w:pPr>
            <w:r w:rsidRPr="00F62869">
              <w:rPr>
                <w:sz w:val="20"/>
              </w:rPr>
              <w:t>/</w:t>
            </w:r>
          </w:p>
        </w:tc>
        <w:tc>
          <w:tcPr>
            <w:tcW w:w="914" w:type="pct"/>
            <w:vAlign w:val="center"/>
          </w:tcPr>
          <w:p w14:paraId="46041EE9" w14:textId="77777777" w:rsidR="00F62869" w:rsidRPr="00F62869" w:rsidRDefault="00F62869" w:rsidP="005F1088">
            <w:pPr>
              <w:jc w:val="center"/>
              <w:rPr>
                <w:sz w:val="20"/>
              </w:rPr>
            </w:pPr>
            <w:r w:rsidRPr="00F62869">
              <w:rPr>
                <w:sz w:val="20"/>
              </w:rPr>
              <w:t>/</w:t>
            </w:r>
          </w:p>
        </w:tc>
        <w:tc>
          <w:tcPr>
            <w:tcW w:w="886" w:type="pct"/>
            <w:vAlign w:val="center"/>
          </w:tcPr>
          <w:p w14:paraId="2722B460" w14:textId="77777777" w:rsidR="00F62869" w:rsidRPr="00F62869" w:rsidRDefault="00F62869" w:rsidP="005F1088">
            <w:pPr>
              <w:jc w:val="center"/>
              <w:rPr>
                <w:sz w:val="20"/>
              </w:rPr>
            </w:pPr>
            <w:r w:rsidRPr="00F62869">
              <w:rPr>
                <w:sz w:val="20"/>
              </w:rPr>
              <w:t>/</w:t>
            </w:r>
          </w:p>
        </w:tc>
      </w:tr>
      <w:tr w:rsidR="00F62869" w:rsidRPr="00F62869" w14:paraId="6C195CA0" w14:textId="77777777" w:rsidTr="005F1088">
        <w:trPr>
          <w:trHeight w:val="262"/>
        </w:trPr>
        <w:tc>
          <w:tcPr>
            <w:tcW w:w="1001" w:type="pct"/>
            <w:vAlign w:val="center"/>
          </w:tcPr>
          <w:p w14:paraId="22BC8DCE" w14:textId="77777777" w:rsidR="00F62869" w:rsidRPr="00F62869" w:rsidRDefault="00F62869" w:rsidP="005F1088">
            <w:pPr>
              <w:rPr>
                <w:sz w:val="20"/>
              </w:rPr>
            </w:pPr>
            <w:r w:rsidRPr="00F62869">
              <w:rPr>
                <w:sz w:val="20"/>
              </w:rPr>
              <w:t>2.4.2. Razvoj sustava civilne zaštite</w:t>
            </w:r>
          </w:p>
        </w:tc>
        <w:tc>
          <w:tcPr>
            <w:tcW w:w="1487" w:type="pct"/>
            <w:vMerge/>
            <w:vAlign w:val="center"/>
          </w:tcPr>
          <w:p w14:paraId="3698CADD" w14:textId="77777777" w:rsidR="00F62869" w:rsidRPr="00F62869" w:rsidRDefault="00F62869" w:rsidP="005F1088">
            <w:pPr>
              <w:jc w:val="left"/>
              <w:rPr>
                <w:sz w:val="20"/>
              </w:rPr>
            </w:pPr>
          </w:p>
        </w:tc>
        <w:tc>
          <w:tcPr>
            <w:tcW w:w="712" w:type="pct"/>
            <w:vAlign w:val="center"/>
          </w:tcPr>
          <w:p w14:paraId="1EAB4E83" w14:textId="77777777" w:rsidR="00F62869" w:rsidRPr="00F62869" w:rsidRDefault="00F62869" w:rsidP="005F1088">
            <w:pPr>
              <w:jc w:val="center"/>
              <w:rPr>
                <w:sz w:val="20"/>
              </w:rPr>
            </w:pPr>
            <w:r w:rsidRPr="00F62869">
              <w:rPr>
                <w:sz w:val="20"/>
              </w:rPr>
              <w:t>P</w:t>
            </w:r>
          </w:p>
          <w:p w14:paraId="2CEFC358" w14:textId="77777777" w:rsidR="00F62869" w:rsidRPr="00F62869" w:rsidRDefault="00F62869" w:rsidP="005F1088">
            <w:pPr>
              <w:jc w:val="center"/>
              <w:rPr>
                <w:sz w:val="20"/>
              </w:rPr>
            </w:pPr>
            <w:r w:rsidRPr="00F62869">
              <w:rPr>
                <w:sz w:val="20"/>
              </w:rPr>
              <w:t>N</w:t>
            </w:r>
          </w:p>
        </w:tc>
        <w:tc>
          <w:tcPr>
            <w:tcW w:w="914" w:type="pct"/>
            <w:vAlign w:val="center"/>
          </w:tcPr>
          <w:p w14:paraId="0525D2F3" w14:textId="77777777" w:rsidR="00F62869" w:rsidRPr="00F62869" w:rsidRDefault="00F62869" w:rsidP="005F1088">
            <w:pPr>
              <w:jc w:val="center"/>
              <w:rPr>
                <w:sz w:val="20"/>
              </w:rPr>
            </w:pPr>
            <w:r w:rsidRPr="00F62869">
              <w:rPr>
                <w:sz w:val="20"/>
              </w:rPr>
              <w:t>T</w:t>
            </w:r>
          </w:p>
        </w:tc>
        <w:tc>
          <w:tcPr>
            <w:tcW w:w="886" w:type="pct"/>
            <w:vAlign w:val="center"/>
          </w:tcPr>
          <w:p w14:paraId="171A6ECD" w14:textId="77777777" w:rsidR="00F62869" w:rsidRPr="00F62869" w:rsidRDefault="00F62869" w:rsidP="005F1088">
            <w:pPr>
              <w:jc w:val="center"/>
              <w:rPr>
                <w:sz w:val="20"/>
              </w:rPr>
            </w:pPr>
            <w:r w:rsidRPr="00F62869">
              <w:rPr>
                <w:sz w:val="20"/>
              </w:rPr>
              <w:t>/</w:t>
            </w:r>
          </w:p>
        </w:tc>
      </w:tr>
      <w:tr w:rsidR="00F62869" w:rsidRPr="00F62869" w14:paraId="5712EA98" w14:textId="77777777" w:rsidTr="005F1088">
        <w:trPr>
          <w:trHeight w:val="699"/>
        </w:trPr>
        <w:tc>
          <w:tcPr>
            <w:tcW w:w="1001" w:type="pct"/>
            <w:vAlign w:val="center"/>
          </w:tcPr>
          <w:p w14:paraId="24036222" w14:textId="77777777" w:rsidR="00F62869" w:rsidRPr="00F62869" w:rsidRDefault="00F62869" w:rsidP="005F1088">
            <w:pPr>
              <w:rPr>
                <w:sz w:val="20"/>
              </w:rPr>
            </w:pPr>
            <w:r w:rsidRPr="00F62869">
              <w:rPr>
                <w:sz w:val="20"/>
              </w:rPr>
              <w:t>2.4.3. Promocija i jačanje kapaciteta vatrogasnih službi i udruga</w:t>
            </w:r>
          </w:p>
        </w:tc>
        <w:tc>
          <w:tcPr>
            <w:tcW w:w="1487" w:type="pct"/>
            <w:vMerge/>
          </w:tcPr>
          <w:p w14:paraId="30D87D82" w14:textId="77777777" w:rsidR="00F62869" w:rsidRPr="00F62869" w:rsidRDefault="00F62869" w:rsidP="005F1088">
            <w:pPr>
              <w:rPr>
                <w:sz w:val="20"/>
              </w:rPr>
            </w:pPr>
          </w:p>
        </w:tc>
        <w:tc>
          <w:tcPr>
            <w:tcW w:w="712" w:type="pct"/>
            <w:vAlign w:val="center"/>
          </w:tcPr>
          <w:p w14:paraId="7C539ED1" w14:textId="77777777" w:rsidR="00F62869" w:rsidRPr="00F62869" w:rsidRDefault="00F62869" w:rsidP="005F1088">
            <w:pPr>
              <w:jc w:val="center"/>
              <w:rPr>
                <w:sz w:val="20"/>
              </w:rPr>
            </w:pPr>
            <w:r w:rsidRPr="00F62869">
              <w:rPr>
                <w:sz w:val="20"/>
              </w:rPr>
              <w:t>P</w:t>
            </w:r>
          </w:p>
          <w:p w14:paraId="2F00B9C7" w14:textId="77777777" w:rsidR="00F62869" w:rsidRPr="00F62869" w:rsidRDefault="00F62869" w:rsidP="005F1088">
            <w:pPr>
              <w:jc w:val="center"/>
              <w:rPr>
                <w:sz w:val="20"/>
              </w:rPr>
            </w:pPr>
            <w:r w:rsidRPr="00F62869">
              <w:rPr>
                <w:sz w:val="20"/>
              </w:rPr>
              <w:t>N</w:t>
            </w:r>
          </w:p>
        </w:tc>
        <w:tc>
          <w:tcPr>
            <w:tcW w:w="914" w:type="pct"/>
            <w:vAlign w:val="center"/>
          </w:tcPr>
          <w:p w14:paraId="49E3D8E4" w14:textId="77777777" w:rsidR="00F62869" w:rsidRPr="00F62869" w:rsidRDefault="00F62869" w:rsidP="005F1088">
            <w:pPr>
              <w:jc w:val="center"/>
              <w:rPr>
                <w:sz w:val="20"/>
              </w:rPr>
            </w:pPr>
            <w:r w:rsidRPr="00F62869">
              <w:rPr>
                <w:sz w:val="20"/>
              </w:rPr>
              <w:t>T</w:t>
            </w:r>
          </w:p>
        </w:tc>
        <w:tc>
          <w:tcPr>
            <w:tcW w:w="886" w:type="pct"/>
            <w:vAlign w:val="center"/>
          </w:tcPr>
          <w:p w14:paraId="45047540" w14:textId="77777777" w:rsidR="00F62869" w:rsidRPr="00F62869" w:rsidRDefault="00F62869" w:rsidP="005F1088">
            <w:pPr>
              <w:jc w:val="center"/>
              <w:rPr>
                <w:sz w:val="20"/>
              </w:rPr>
            </w:pPr>
            <w:r w:rsidRPr="00F62869">
              <w:rPr>
                <w:sz w:val="20"/>
              </w:rPr>
              <w:t>/</w:t>
            </w:r>
          </w:p>
        </w:tc>
      </w:tr>
      <w:tr w:rsidR="00F62869" w:rsidRPr="00F62869" w14:paraId="17374D0C" w14:textId="77777777" w:rsidTr="005F1088">
        <w:trPr>
          <w:trHeight w:val="278"/>
        </w:trPr>
        <w:tc>
          <w:tcPr>
            <w:tcW w:w="1001" w:type="pct"/>
            <w:vAlign w:val="center"/>
          </w:tcPr>
          <w:p w14:paraId="0BBEBAF7" w14:textId="77777777" w:rsidR="00F62869" w:rsidRPr="00F62869" w:rsidRDefault="00F62869" w:rsidP="005F1088">
            <w:pPr>
              <w:rPr>
                <w:sz w:val="20"/>
              </w:rPr>
            </w:pPr>
            <w:r w:rsidRPr="00F62869">
              <w:rPr>
                <w:b/>
                <w:sz w:val="20"/>
              </w:rPr>
              <w:t>Projekt</w:t>
            </w:r>
            <w:r w:rsidRPr="00F62869">
              <w:rPr>
                <w:sz w:val="20"/>
              </w:rPr>
              <w:t xml:space="preserve"> </w:t>
            </w:r>
            <w:r w:rsidRPr="00F62869">
              <w:rPr>
                <w:i/>
                <w:sz w:val="20"/>
              </w:rPr>
              <w:t>Vatrogasno vježbalište</w:t>
            </w:r>
          </w:p>
        </w:tc>
        <w:tc>
          <w:tcPr>
            <w:tcW w:w="1487" w:type="pct"/>
            <w:vMerge/>
          </w:tcPr>
          <w:p w14:paraId="2F173EDE" w14:textId="77777777" w:rsidR="00F62869" w:rsidRPr="00F62869" w:rsidRDefault="00F62869" w:rsidP="005F1088">
            <w:pPr>
              <w:rPr>
                <w:sz w:val="20"/>
              </w:rPr>
            </w:pPr>
          </w:p>
        </w:tc>
        <w:tc>
          <w:tcPr>
            <w:tcW w:w="712" w:type="pct"/>
            <w:vAlign w:val="center"/>
          </w:tcPr>
          <w:p w14:paraId="29D399C6" w14:textId="77777777" w:rsidR="00F62869" w:rsidRPr="00F62869" w:rsidRDefault="00F62869" w:rsidP="005F1088">
            <w:pPr>
              <w:jc w:val="center"/>
              <w:rPr>
                <w:sz w:val="20"/>
              </w:rPr>
            </w:pPr>
            <w:r w:rsidRPr="00F62869">
              <w:rPr>
                <w:sz w:val="20"/>
              </w:rPr>
              <w:t>N</w:t>
            </w:r>
          </w:p>
        </w:tc>
        <w:tc>
          <w:tcPr>
            <w:tcW w:w="914" w:type="pct"/>
            <w:vAlign w:val="center"/>
          </w:tcPr>
          <w:p w14:paraId="35BF1394" w14:textId="77777777" w:rsidR="00F62869" w:rsidRPr="00F62869" w:rsidRDefault="00F62869" w:rsidP="005F1088">
            <w:pPr>
              <w:jc w:val="center"/>
              <w:rPr>
                <w:sz w:val="20"/>
              </w:rPr>
            </w:pPr>
            <w:r w:rsidRPr="00F62869">
              <w:rPr>
                <w:sz w:val="20"/>
              </w:rPr>
              <w:t>T</w:t>
            </w:r>
          </w:p>
        </w:tc>
        <w:tc>
          <w:tcPr>
            <w:tcW w:w="886" w:type="pct"/>
            <w:vAlign w:val="center"/>
          </w:tcPr>
          <w:p w14:paraId="7E5ED5A6" w14:textId="77777777" w:rsidR="00F62869" w:rsidRPr="00F62869" w:rsidRDefault="00F62869" w:rsidP="005F1088">
            <w:pPr>
              <w:jc w:val="center"/>
              <w:rPr>
                <w:sz w:val="20"/>
              </w:rPr>
            </w:pPr>
            <w:r w:rsidRPr="00F62869">
              <w:rPr>
                <w:sz w:val="20"/>
              </w:rPr>
              <w:t>/</w:t>
            </w:r>
          </w:p>
        </w:tc>
      </w:tr>
    </w:tbl>
    <w:p w14:paraId="3F93960F" w14:textId="77777777" w:rsidR="00F62869" w:rsidRPr="00F62869" w:rsidRDefault="00F62869" w:rsidP="00F62869">
      <w:pPr>
        <w:tabs>
          <w:tab w:val="left" w:pos="1141"/>
        </w:tabs>
      </w:pPr>
    </w:p>
    <w:p w14:paraId="1BF088FB" w14:textId="77777777" w:rsidR="00F62869" w:rsidRPr="00F62869" w:rsidRDefault="00F62869" w:rsidP="00F62869">
      <w:pPr>
        <w:shd w:val="clear" w:color="auto" w:fill="E2EFD9" w:themeFill="accent6" w:themeFillTint="33"/>
        <w:rPr>
          <w:b/>
        </w:rPr>
      </w:pPr>
      <w:r w:rsidRPr="00F62869">
        <w:rPr>
          <w:b/>
        </w:rPr>
        <w:t>Razvojni prioritet 2.5. Jačanje kapaciteta organizacija civilnog društva i civilnih inicijativa</w:t>
      </w:r>
    </w:p>
    <w:tbl>
      <w:tblPr>
        <w:tblStyle w:val="Reetkatablice"/>
        <w:tblW w:w="5000" w:type="pct"/>
        <w:tblLook w:val="04A0" w:firstRow="1" w:lastRow="0" w:firstColumn="1" w:lastColumn="0" w:noHBand="0" w:noVBand="1"/>
      </w:tblPr>
      <w:tblGrid>
        <w:gridCol w:w="2792"/>
        <w:gridCol w:w="4148"/>
        <w:gridCol w:w="1986"/>
        <w:gridCol w:w="2550"/>
        <w:gridCol w:w="2472"/>
      </w:tblGrid>
      <w:tr w:rsidR="00F62869" w:rsidRPr="00F62869" w14:paraId="7238671A" w14:textId="77777777" w:rsidTr="005F1088">
        <w:trPr>
          <w:trHeight w:val="464"/>
        </w:trPr>
        <w:tc>
          <w:tcPr>
            <w:tcW w:w="1001" w:type="pct"/>
            <w:shd w:val="clear" w:color="auto" w:fill="E2EFD9" w:themeFill="accent6" w:themeFillTint="33"/>
            <w:vAlign w:val="center"/>
          </w:tcPr>
          <w:p w14:paraId="75C3BC41" w14:textId="77777777" w:rsidR="00F62869" w:rsidRPr="00F62869" w:rsidRDefault="00F62869" w:rsidP="005F1088">
            <w:pPr>
              <w:rPr>
                <w:b/>
                <w:sz w:val="20"/>
              </w:rPr>
            </w:pPr>
            <w:r w:rsidRPr="00F62869">
              <w:rPr>
                <w:b/>
                <w:sz w:val="20"/>
              </w:rPr>
              <w:t>Mjere</w:t>
            </w:r>
          </w:p>
        </w:tc>
        <w:tc>
          <w:tcPr>
            <w:tcW w:w="1487" w:type="pct"/>
            <w:shd w:val="clear" w:color="auto" w:fill="E2EFD9" w:themeFill="accent6" w:themeFillTint="33"/>
          </w:tcPr>
          <w:p w14:paraId="7119F6DB" w14:textId="77777777" w:rsidR="00F62869" w:rsidRPr="00F62869" w:rsidRDefault="00F62869" w:rsidP="005F1088">
            <w:pPr>
              <w:rPr>
                <w:b/>
                <w:sz w:val="20"/>
              </w:rPr>
            </w:pPr>
            <w:r w:rsidRPr="00F62869">
              <w:rPr>
                <w:b/>
                <w:sz w:val="20"/>
              </w:rPr>
              <w:t>Komponente okoliša na koje je moguć utjecaj (kategorija utjecaja)</w:t>
            </w:r>
          </w:p>
        </w:tc>
        <w:tc>
          <w:tcPr>
            <w:tcW w:w="712" w:type="pct"/>
            <w:shd w:val="clear" w:color="auto" w:fill="E2EFD9" w:themeFill="accent6" w:themeFillTint="33"/>
            <w:vAlign w:val="center"/>
          </w:tcPr>
          <w:p w14:paraId="0C202978" w14:textId="77777777" w:rsidR="00F62869" w:rsidRPr="00F62869" w:rsidRDefault="00F62869" w:rsidP="005F1088">
            <w:pPr>
              <w:rPr>
                <w:b/>
                <w:sz w:val="20"/>
              </w:rPr>
            </w:pPr>
            <w:r w:rsidRPr="00F62869">
              <w:rPr>
                <w:b/>
                <w:sz w:val="20"/>
              </w:rPr>
              <w:t>Neposredan (N), Posredan (P)</w:t>
            </w:r>
          </w:p>
        </w:tc>
        <w:tc>
          <w:tcPr>
            <w:tcW w:w="914" w:type="pct"/>
            <w:shd w:val="clear" w:color="auto" w:fill="E2EFD9" w:themeFill="accent6" w:themeFillTint="33"/>
            <w:vAlign w:val="center"/>
          </w:tcPr>
          <w:p w14:paraId="48E3A873" w14:textId="77777777" w:rsidR="00F62869" w:rsidRPr="00F62869" w:rsidRDefault="00F62869" w:rsidP="005F1088">
            <w:pPr>
              <w:rPr>
                <w:b/>
                <w:sz w:val="20"/>
              </w:rPr>
            </w:pPr>
            <w:r w:rsidRPr="00F62869">
              <w:rPr>
                <w:b/>
                <w:sz w:val="20"/>
              </w:rPr>
              <w:t>Kratkoročan (K), Srednjoročan (S), Trajan (T)</w:t>
            </w:r>
          </w:p>
        </w:tc>
        <w:tc>
          <w:tcPr>
            <w:tcW w:w="886" w:type="pct"/>
            <w:shd w:val="clear" w:color="auto" w:fill="E2EFD9" w:themeFill="accent6" w:themeFillTint="33"/>
            <w:vAlign w:val="center"/>
          </w:tcPr>
          <w:p w14:paraId="60C22508" w14:textId="77777777" w:rsidR="00F62869" w:rsidRPr="00F62869" w:rsidRDefault="00F62869" w:rsidP="005F1088">
            <w:pPr>
              <w:jc w:val="left"/>
              <w:rPr>
                <w:b/>
                <w:sz w:val="20"/>
              </w:rPr>
            </w:pPr>
            <w:r w:rsidRPr="00F62869">
              <w:rPr>
                <w:b/>
                <w:sz w:val="20"/>
              </w:rPr>
              <w:t>Kumulativan (K)</w:t>
            </w:r>
          </w:p>
          <w:p w14:paraId="13139B45" w14:textId="77777777" w:rsidR="00F62869" w:rsidRPr="00F62869" w:rsidRDefault="00F62869" w:rsidP="005F1088">
            <w:pPr>
              <w:rPr>
                <w:b/>
                <w:sz w:val="20"/>
              </w:rPr>
            </w:pPr>
            <w:r w:rsidRPr="00F62869">
              <w:rPr>
                <w:b/>
                <w:sz w:val="20"/>
              </w:rPr>
              <w:t>Prekograničan (P)</w:t>
            </w:r>
          </w:p>
        </w:tc>
      </w:tr>
      <w:tr w:rsidR="00F62869" w:rsidRPr="00F62869" w14:paraId="05CDC82B" w14:textId="77777777" w:rsidTr="005F1088">
        <w:tc>
          <w:tcPr>
            <w:tcW w:w="1001" w:type="pct"/>
            <w:vAlign w:val="center"/>
          </w:tcPr>
          <w:p w14:paraId="78D843C2" w14:textId="77777777" w:rsidR="00F62869" w:rsidRPr="00F62869" w:rsidRDefault="00F62869" w:rsidP="005F1088">
            <w:pPr>
              <w:rPr>
                <w:sz w:val="20"/>
              </w:rPr>
            </w:pPr>
            <w:r w:rsidRPr="00F62869">
              <w:rPr>
                <w:sz w:val="20"/>
              </w:rPr>
              <w:t>2.5.1. Unapređenje sposobnosti organizacija civilnog društva za sudjelovanje u upravljanju lokalnim razvojem</w:t>
            </w:r>
          </w:p>
        </w:tc>
        <w:tc>
          <w:tcPr>
            <w:tcW w:w="1487" w:type="pct"/>
            <w:vMerge w:val="restart"/>
            <w:vAlign w:val="center"/>
          </w:tcPr>
          <w:p w14:paraId="1BAC584C" w14:textId="77777777" w:rsidR="00F62869" w:rsidRPr="00F62869" w:rsidRDefault="00F62869" w:rsidP="005F1088">
            <w:pPr>
              <w:rPr>
                <w:sz w:val="20"/>
              </w:rPr>
            </w:pPr>
            <w:r w:rsidRPr="00F62869">
              <w:rPr>
                <w:sz w:val="20"/>
              </w:rPr>
              <w:t xml:space="preserve">Mjere iz ovog prioriteta usmjerene su jačanju civilnog sektora i kapaciteta organizacija civilnog društva u KZŽ. Mjerama 2.5.1. i 2.5.2. potiče se partnerstvo između sektora, a izradom plana njihovo daljnje djelovanje i suradnju. Volonterstvo predstavlja odgoj mladih kojima ih se priprema za aktivnu građansku ulogu čime će oni stvoriti društvenu solidarnost te se mjerom 2.5.3. potiče na ovakav tip aktivnosti. Organizacije civilnog društva će preuzeti na sebe </w:t>
            </w:r>
            <w:r w:rsidRPr="00F62869">
              <w:rPr>
                <w:sz w:val="20"/>
              </w:rPr>
              <w:lastRenderedPageBreak/>
              <w:t>odgovornost promicanja nediskriminacije i osvještavati će lokalno stanovništvo o njenoj važnosti za boljitak cjelokupne zajednice. Mjera 2.5.4. potiče nediskriminaciju i uključivanje osoba u nepovoljnom položaju u civilno društvo što će pozitivno djelovati na kvalitetu života stanovništva.</w:t>
            </w:r>
          </w:p>
        </w:tc>
        <w:tc>
          <w:tcPr>
            <w:tcW w:w="712" w:type="pct"/>
            <w:vAlign w:val="center"/>
          </w:tcPr>
          <w:p w14:paraId="3DC427F6" w14:textId="77777777" w:rsidR="00F62869" w:rsidRPr="00F62869" w:rsidRDefault="00F62869" w:rsidP="005F1088">
            <w:pPr>
              <w:jc w:val="center"/>
              <w:rPr>
                <w:sz w:val="20"/>
              </w:rPr>
            </w:pPr>
            <w:r w:rsidRPr="00F62869">
              <w:rPr>
                <w:sz w:val="20"/>
              </w:rPr>
              <w:lastRenderedPageBreak/>
              <w:t>P</w:t>
            </w:r>
          </w:p>
          <w:p w14:paraId="293DE5BB" w14:textId="77777777" w:rsidR="00F62869" w:rsidRPr="00F62869" w:rsidRDefault="00F62869" w:rsidP="005F1088">
            <w:pPr>
              <w:jc w:val="center"/>
              <w:rPr>
                <w:sz w:val="20"/>
              </w:rPr>
            </w:pPr>
            <w:r w:rsidRPr="00F62869">
              <w:rPr>
                <w:sz w:val="20"/>
              </w:rPr>
              <w:t>P</w:t>
            </w:r>
          </w:p>
        </w:tc>
        <w:tc>
          <w:tcPr>
            <w:tcW w:w="914" w:type="pct"/>
            <w:vAlign w:val="center"/>
          </w:tcPr>
          <w:p w14:paraId="46A2F6D9" w14:textId="77777777" w:rsidR="00F62869" w:rsidRPr="00F62869" w:rsidRDefault="00F62869" w:rsidP="005F1088">
            <w:pPr>
              <w:jc w:val="center"/>
              <w:rPr>
                <w:sz w:val="20"/>
              </w:rPr>
            </w:pPr>
            <w:r w:rsidRPr="00F62869">
              <w:rPr>
                <w:sz w:val="20"/>
              </w:rPr>
              <w:t>T</w:t>
            </w:r>
          </w:p>
        </w:tc>
        <w:tc>
          <w:tcPr>
            <w:tcW w:w="886" w:type="pct"/>
            <w:vAlign w:val="center"/>
          </w:tcPr>
          <w:p w14:paraId="74E4BA58" w14:textId="77777777" w:rsidR="00F62869" w:rsidRPr="00F62869" w:rsidRDefault="00F62869" w:rsidP="005F1088">
            <w:pPr>
              <w:jc w:val="center"/>
              <w:rPr>
                <w:sz w:val="20"/>
              </w:rPr>
            </w:pPr>
            <w:r w:rsidRPr="00F62869">
              <w:rPr>
                <w:sz w:val="20"/>
              </w:rPr>
              <w:t>/</w:t>
            </w:r>
          </w:p>
        </w:tc>
      </w:tr>
      <w:tr w:rsidR="00F62869" w:rsidRPr="00F62869" w14:paraId="6803C938" w14:textId="77777777" w:rsidTr="005F1088">
        <w:tc>
          <w:tcPr>
            <w:tcW w:w="1001" w:type="pct"/>
            <w:vAlign w:val="center"/>
          </w:tcPr>
          <w:p w14:paraId="4284D963" w14:textId="77777777" w:rsidR="00F62869" w:rsidRPr="00F62869" w:rsidRDefault="00F62869" w:rsidP="005F1088">
            <w:pPr>
              <w:rPr>
                <w:sz w:val="20"/>
              </w:rPr>
            </w:pPr>
            <w:r w:rsidRPr="00F62869">
              <w:rPr>
                <w:sz w:val="20"/>
              </w:rPr>
              <w:t>2.5.2. Jačanje međusektorske suradnje na svim razinama (civilnog, privatnog i javnog sektora)</w:t>
            </w:r>
          </w:p>
        </w:tc>
        <w:tc>
          <w:tcPr>
            <w:tcW w:w="1487" w:type="pct"/>
            <w:vMerge/>
            <w:vAlign w:val="center"/>
          </w:tcPr>
          <w:p w14:paraId="7D94748A" w14:textId="77777777" w:rsidR="00F62869" w:rsidRPr="00F62869" w:rsidRDefault="00F62869" w:rsidP="005F1088">
            <w:pPr>
              <w:jc w:val="left"/>
              <w:rPr>
                <w:sz w:val="20"/>
              </w:rPr>
            </w:pPr>
          </w:p>
        </w:tc>
        <w:tc>
          <w:tcPr>
            <w:tcW w:w="712" w:type="pct"/>
            <w:vAlign w:val="center"/>
          </w:tcPr>
          <w:p w14:paraId="4347E092" w14:textId="77777777" w:rsidR="00F62869" w:rsidRPr="00F62869" w:rsidRDefault="00F62869" w:rsidP="005F1088">
            <w:pPr>
              <w:jc w:val="center"/>
              <w:rPr>
                <w:sz w:val="20"/>
              </w:rPr>
            </w:pPr>
            <w:r w:rsidRPr="00F62869">
              <w:rPr>
                <w:sz w:val="20"/>
              </w:rPr>
              <w:t>P</w:t>
            </w:r>
          </w:p>
          <w:p w14:paraId="377F266B" w14:textId="77777777" w:rsidR="00F62869" w:rsidRPr="00F62869" w:rsidRDefault="00F62869" w:rsidP="005F1088">
            <w:pPr>
              <w:jc w:val="center"/>
              <w:rPr>
                <w:sz w:val="20"/>
              </w:rPr>
            </w:pPr>
            <w:r w:rsidRPr="00F62869">
              <w:rPr>
                <w:sz w:val="20"/>
              </w:rPr>
              <w:t>P</w:t>
            </w:r>
          </w:p>
        </w:tc>
        <w:tc>
          <w:tcPr>
            <w:tcW w:w="914" w:type="pct"/>
            <w:vAlign w:val="center"/>
          </w:tcPr>
          <w:p w14:paraId="23F1A77F" w14:textId="77777777" w:rsidR="00F62869" w:rsidRPr="00F62869" w:rsidRDefault="00F62869" w:rsidP="005F1088">
            <w:pPr>
              <w:jc w:val="center"/>
              <w:rPr>
                <w:sz w:val="20"/>
              </w:rPr>
            </w:pPr>
            <w:r w:rsidRPr="00F62869">
              <w:rPr>
                <w:sz w:val="20"/>
              </w:rPr>
              <w:t>T</w:t>
            </w:r>
          </w:p>
        </w:tc>
        <w:tc>
          <w:tcPr>
            <w:tcW w:w="886" w:type="pct"/>
            <w:vAlign w:val="center"/>
          </w:tcPr>
          <w:p w14:paraId="08B377B3" w14:textId="77777777" w:rsidR="00F62869" w:rsidRPr="00F62869" w:rsidRDefault="00F62869" w:rsidP="005F1088">
            <w:pPr>
              <w:jc w:val="center"/>
              <w:rPr>
                <w:sz w:val="20"/>
              </w:rPr>
            </w:pPr>
            <w:r w:rsidRPr="00F62869">
              <w:rPr>
                <w:sz w:val="20"/>
              </w:rPr>
              <w:t>/</w:t>
            </w:r>
          </w:p>
        </w:tc>
      </w:tr>
      <w:tr w:rsidR="00F62869" w:rsidRPr="00F62869" w14:paraId="3AC80DC1" w14:textId="77777777" w:rsidTr="005F1088">
        <w:tc>
          <w:tcPr>
            <w:tcW w:w="1001" w:type="pct"/>
            <w:vAlign w:val="center"/>
          </w:tcPr>
          <w:p w14:paraId="744B5636" w14:textId="77777777" w:rsidR="00F62869" w:rsidRPr="00F62869" w:rsidRDefault="00F62869" w:rsidP="005F1088">
            <w:pPr>
              <w:rPr>
                <w:sz w:val="20"/>
              </w:rPr>
            </w:pPr>
            <w:r w:rsidRPr="00F62869">
              <w:rPr>
                <w:sz w:val="20"/>
              </w:rPr>
              <w:t>2.5.3. Poticanje razvoja volonterstva</w:t>
            </w:r>
          </w:p>
        </w:tc>
        <w:tc>
          <w:tcPr>
            <w:tcW w:w="1487" w:type="pct"/>
            <w:vMerge/>
            <w:vAlign w:val="center"/>
          </w:tcPr>
          <w:p w14:paraId="093752E7" w14:textId="77777777" w:rsidR="00F62869" w:rsidRPr="00F62869" w:rsidRDefault="00F62869" w:rsidP="005F1088">
            <w:pPr>
              <w:jc w:val="left"/>
              <w:rPr>
                <w:sz w:val="20"/>
              </w:rPr>
            </w:pPr>
          </w:p>
        </w:tc>
        <w:tc>
          <w:tcPr>
            <w:tcW w:w="712" w:type="pct"/>
            <w:vAlign w:val="center"/>
          </w:tcPr>
          <w:p w14:paraId="2A741002" w14:textId="77777777" w:rsidR="00F62869" w:rsidRPr="00F62869" w:rsidRDefault="00F62869" w:rsidP="005F1088">
            <w:pPr>
              <w:jc w:val="center"/>
              <w:rPr>
                <w:sz w:val="20"/>
              </w:rPr>
            </w:pPr>
            <w:r w:rsidRPr="00F62869">
              <w:rPr>
                <w:sz w:val="20"/>
              </w:rPr>
              <w:t>P</w:t>
            </w:r>
          </w:p>
        </w:tc>
        <w:tc>
          <w:tcPr>
            <w:tcW w:w="914" w:type="pct"/>
            <w:vAlign w:val="center"/>
          </w:tcPr>
          <w:p w14:paraId="4196D705" w14:textId="77777777" w:rsidR="00F62869" w:rsidRPr="00F62869" w:rsidRDefault="00F62869" w:rsidP="005F1088">
            <w:pPr>
              <w:jc w:val="center"/>
              <w:rPr>
                <w:sz w:val="20"/>
              </w:rPr>
            </w:pPr>
            <w:r w:rsidRPr="00F62869">
              <w:rPr>
                <w:sz w:val="20"/>
              </w:rPr>
              <w:t>T</w:t>
            </w:r>
          </w:p>
        </w:tc>
        <w:tc>
          <w:tcPr>
            <w:tcW w:w="886" w:type="pct"/>
            <w:vAlign w:val="center"/>
          </w:tcPr>
          <w:p w14:paraId="52C3C0CB" w14:textId="77777777" w:rsidR="00F62869" w:rsidRPr="00F62869" w:rsidRDefault="00F62869" w:rsidP="005F1088">
            <w:pPr>
              <w:jc w:val="center"/>
              <w:rPr>
                <w:sz w:val="20"/>
              </w:rPr>
            </w:pPr>
            <w:r w:rsidRPr="00F62869">
              <w:rPr>
                <w:sz w:val="20"/>
              </w:rPr>
              <w:t>/</w:t>
            </w:r>
          </w:p>
        </w:tc>
      </w:tr>
      <w:tr w:rsidR="00F62869" w:rsidRPr="00F62869" w14:paraId="2CC16D33" w14:textId="77777777" w:rsidTr="005F1088">
        <w:trPr>
          <w:trHeight w:val="688"/>
        </w:trPr>
        <w:tc>
          <w:tcPr>
            <w:tcW w:w="1001" w:type="pct"/>
            <w:vAlign w:val="center"/>
          </w:tcPr>
          <w:p w14:paraId="27C46F12" w14:textId="77777777" w:rsidR="00F62869" w:rsidRPr="00F62869" w:rsidRDefault="00F62869" w:rsidP="005F1088">
            <w:pPr>
              <w:rPr>
                <w:sz w:val="20"/>
              </w:rPr>
            </w:pPr>
            <w:r w:rsidRPr="00F62869">
              <w:rPr>
                <w:sz w:val="20"/>
              </w:rPr>
              <w:lastRenderedPageBreak/>
              <w:t>2.5.4. Promicanje uključivanja osoba u nepovoljnom položaju u djelovanje OCD-a</w:t>
            </w:r>
          </w:p>
        </w:tc>
        <w:tc>
          <w:tcPr>
            <w:tcW w:w="1487" w:type="pct"/>
            <w:vMerge/>
            <w:vAlign w:val="center"/>
          </w:tcPr>
          <w:p w14:paraId="35E5C3BB" w14:textId="77777777" w:rsidR="00F62869" w:rsidRPr="00F62869" w:rsidRDefault="00F62869" w:rsidP="005F1088">
            <w:pPr>
              <w:jc w:val="left"/>
              <w:rPr>
                <w:sz w:val="20"/>
              </w:rPr>
            </w:pPr>
          </w:p>
        </w:tc>
        <w:tc>
          <w:tcPr>
            <w:tcW w:w="712" w:type="pct"/>
            <w:vAlign w:val="center"/>
          </w:tcPr>
          <w:p w14:paraId="4A92ADA2" w14:textId="77777777" w:rsidR="00F62869" w:rsidRPr="00F62869" w:rsidRDefault="00F62869" w:rsidP="005F1088">
            <w:pPr>
              <w:jc w:val="center"/>
              <w:rPr>
                <w:sz w:val="20"/>
              </w:rPr>
            </w:pPr>
            <w:r w:rsidRPr="00F62869">
              <w:rPr>
                <w:sz w:val="20"/>
              </w:rPr>
              <w:t>P</w:t>
            </w:r>
          </w:p>
        </w:tc>
        <w:tc>
          <w:tcPr>
            <w:tcW w:w="914" w:type="pct"/>
            <w:vAlign w:val="center"/>
          </w:tcPr>
          <w:p w14:paraId="781BEB60" w14:textId="77777777" w:rsidR="00F62869" w:rsidRPr="00F62869" w:rsidRDefault="00F62869" w:rsidP="005F1088">
            <w:pPr>
              <w:jc w:val="center"/>
              <w:rPr>
                <w:sz w:val="20"/>
              </w:rPr>
            </w:pPr>
            <w:r w:rsidRPr="00F62869">
              <w:rPr>
                <w:sz w:val="20"/>
              </w:rPr>
              <w:t>T</w:t>
            </w:r>
          </w:p>
        </w:tc>
        <w:tc>
          <w:tcPr>
            <w:tcW w:w="886" w:type="pct"/>
            <w:vAlign w:val="center"/>
          </w:tcPr>
          <w:p w14:paraId="6221C5AC" w14:textId="77777777" w:rsidR="00F62869" w:rsidRPr="00F62869" w:rsidRDefault="00F62869" w:rsidP="005F1088">
            <w:pPr>
              <w:jc w:val="center"/>
              <w:rPr>
                <w:sz w:val="20"/>
              </w:rPr>
            </w:pPr>
            <w:r w:rsidRPr="00F62869">
              <w:rPr>
                <w:sz w:val="20"/>
              </w:rPr>
              <w:t>/</w:t>
            </w:r>
          </w:p>
          <w:p w14:paraId="44A944CE" w14:textId="77777777" w:rsidR="00F62869" w:rsidRPr="00F62869" w:rsidRDefault="00F62869" w:rsidP="005F1088">
            <w:pPr>
              <w:rPr>
                <w:sz w:val="20"/>
              </w:rPr>
            </w:pPr>
          </w:p>
        </w:tc>
      </w:tr>
    </w:tbl>
    <w:p w14:paraId="1387199E" w14:textId="77777777" w:rsidR="00F62869" w:rsidRPr="00F62869" w:rsidRDefault="00F62869" w:rsidP="00F62869">
      <w:pPr>
        <w:tabs>
          <w:tab w:val="left" w:pos="1141"/>
        </w:tabs>
      </w:pPr>
    </w:p>
    <w:p w14:paraId="40EE7EF1" w14:textId="77777777" w:rsidR="00F62869" w:rsidRPr="00F62869" w:rsidRDefault="00F62869" w:rsidP="00F62869">
      <w:pPr>
        <w:shd w:val="clear" w:color="auto" w:fill="E2EFD9" w:themeFill="accent6" w:themeFillTint="33"/>
        <w:rPr>
          <w:b/>
        </w:rPr>
      </w:pPr>
      <w:r w:rsidRPr="00F62869">
        <w:rPr>
          <w:b/>
        </w:rPr>
        <w:t>CILJ 3. ODRŽIVI RAZVOJ PROSTORA, OKOLIŠA I PRIRODE</w:t>
      </w:r>
    </w:p>
    <w:p w14:paraId="1888B467" w14:textId="77777777" w:rsidR="00F62869" w:rsidRPr="00F62869" w:rsidRDefault="00F62869" w:rsidP="00F62869">
      <w:pPr>
        <w:shd w:val="clear" w:color="auto" w:fill="E2EFD9" w:themeFill="accent6" w:themeFillTint="33"/>
        <w:rPr>
          <w:b/>
        </w:rPr>
      </w:pPr>
      <w:r w:rsidRPr="00F62869">
        <w:rPr>
          <w:b/>
        </w:rPr>
        <w:t>Razvojni prioritet 3.1.</w:t>
      </w:r>
      <w:r w:rsidRPr="00F62869">
        <w:rPr>
          <w:rFonts w:cs="Times New Roman"/>
          <w:b/>
        </w:rPr>
        <w:t xml:space="preserve"> Očuvanje biološke i krajobrazne raznolikosti u funkciji razvoja</w:t>
      </w:r>
    </w:p>
    <w:tbl>
      <w:tblPr>
        <w:tblStyle w:val="Reetkatablice"/>
        <w:tblW w:w="5000" w:type="pct"/>
        <w:tblLook w:val="04A0" w:firstRow="1" w:lastRow="0" w:firstColumn="1" w:lastColumn="0" w:noHBand="0" w:noVBand="1"/>
      </w:tblPr>
      <w:tblGrid>
        <w:gridCol w:w="2792"/>
        <w:gridCol w:w="4148"/>
        <w:gridCol w:w="1986"/>
        <w:gridCol w:w="2550"/>
        <w:gridCol w:w="2472"/>
      </w:tblGrid>
      <w:tr w:rsidR="00F62869" w:rsidRPr="00F62869" w14:paraId="164083D7" w14:textId="77777777" w:rsidTr="005F1088">
        <w:trPr>
          <w:trHeight w:val="543"/>
        </w:trPr>
        <w:tc>
          <w:tcPr>
            <w:tcW w:w="1001" w:type="pct"/>
            <w:shd w:val="clear" w:color="auto" w:fill="E2EFD9" w:themeFill="accent6" w:themeFillTint="33"/>
            <w:vAlign w:val="center"/>
          </w:tcPr>
          <w:p w14:paraId="4F7D8685" w14:textId="77777777" w:rsidR="00F62869" w:rsidRPr="00F62869" w:rsidRDefault="00F62869" w:rsidP="005F1088">
            <w:pPr>
              <w:rPr>
                <w:b/>
                <w:sz w:val="20"/>
              </w:rPr>
            </w:pPr>
            <w:r w:rsidRPr="00F62869">
              <w:rPr>
                <w:b/>
                <w:sz w:val="20"/>
              </w:rPr>
              <w:t>Mjere</w:t>
            </w:r>
          </w:p>
        </w:tc>
        <w:tc>
          <w:tcPr>
            <w:tcW w:w="1487" w:type="pct"/>
            <w:shd w:val="clear" w:color="auto" w:fill="E2EFD9" w:themeFill="accent6" w:themeFillTint="33"/>
          </w:tcPr>
          <w:p w14:paraId="1D9E7183" w14:textId="77777777" w:rsidR="00F62869" w:rsidRPr="00F62869" w:rsidRDefault="00F62869" w:rsidP="005F1088">
            <w:pPr>
              <w:rPr>
                <w:b/>
                <w:sz w:val="20"/>
              </w:rPr>
            </w:pPr>
            <w:r w:rsidRPr="00F62869">
              <w:rPr>
                <w:b/>
                <w:sz w:val="20"/>
              </w:rPr>
              <w:t>Komponente okoliša na koje je moguć utjecaj (kategorija utjecaja)</w:t>
            </w:r>
          </w:p>
        </w:tc>
        <w:tc>
          <w:tcPr>
            <w:tcW w:w="712" w:type="pct"/>
            <w:shd w:val="clear" w:color="auto" w:fill="E2EFD9" w:themeFill="accent6" w:themeFillTint="33"/>
            <w:vAlign w:val="center"/>
          </w:tcPr>
          <w:p w14:paraId="62757638" w14:textId="77777777" w:rsidR="00F62869" w:rsidRPr="00F62869" w:rsidRDefault="00F62869" w:rsidP="005F1088">
            <w:pPr>
              <w:rPr>
                <w:b/>
                <w:sz w:val="20"/>
              </w:rPr>
            </w:pPr>
            <w:r w:rsidRPr="00F62869">
              <w:rPr>
                <w:b/>
                <w:sz w:val="20"/>
              </w:rPr>
              <w:t>Neposredan (N), Posredan (P)</w:t>
            </w:r>
          </w:p>
        </w:tc>
        <w:tc>
          <w:tcPr>
            <w:tcW w:w="914" w:type="pct"/>
            <w:shd w:val="clear" w:color="auto" w:fill="E2EFD9" w:themeFill="accent6" w:themeFillTint="33"/>
            <w:vAlign w:val="center"/>
          </w:tcPr>
          <w:p w14:paraId="4F45350F" w14:textId="77777777" w:rsidR="00F62869" w:rsidRPr="00F62869" w:rsidRDefault="00F62869" w:rsidP="005F1088">
            <w:pPr>
              <w:rPr>
                <w:b/>
                <w:sz w:val="20"/>
              </w:rPr>
            </w:pPr>
            <w:r w:rsidRPr="00F62869">
              <w:rPr>
                <w:b/>
                <w:sz w:val="20"/>
              </w:rPr>
              <w:t>Kratkoročan (K), Srednjoročan (S), Trajan (T)</w:t>
            </w:r>
          </w:p>
        </w:tc>
        <w:tc>
          <w:tcPr>
            <w:tcW w:w="886" w:type="pct"/>
            <w:shd w:val="clear" w:color="auto" w:fill="E2EFD9" w:themeFill="accent6" w:themeFillTint="33"/>
            <w:vAlign w:val="center"/>
          </w:tcPr>
          <w:p w14:paraId="2D115DD0" w14:textId="77777777" w:rsidR="00F62869" w:rsidRPr="00F62869" w:rsidRDefault="00F62869" w:rsidP="005F1088">
            <w:pPr>
              <w:jc w:val="left"/>
              <w:rPr>
                <w:b/>
                <w:sz w:val="20"/>
              </w:rPr>
            </w:pPr>
            <w:r w:rsidRPr="00F62869">
              <w:rPr>
                <w:b/>
                <w:sz w:val="20"/>
              </w:rPr>
              <w:t>Kumulativan (K)</w:t>
            </w:r>
          </w:p>
          <w:p w14:paraId="0E48B47B" w14:textId="77777777" w:rsidR="00F62869" w:rsidRPr="00F62869" w:rsidRDefault="00F62869" w:rsidP="005F1088">
            <w:pPr>
              <w:rPr>
                <w:b/>
                <w:sz w:val="20"/>
              </w:rPr>
            </w:pPr>
            <w:r w:rsidRPr="00F62869">
              <w:rPr>
                <w:b/>
                <w:sz w:val="20"/>
              </w:rPr>
              <w:t>Prekograničan (P)</w:t>
            </w:r>
          </w:p>
        </w:tc>
      </w:tr>
      <w:tr w:rsidR="00F62869" w:rsidRPr="00F62869" w14:paraId="0C73BFD9" w14:textId="77777777" w:rsidTr="005F1088">
        <w:trPr>
          <w:trHeight w:val="259"/>
        </w:trPr>
        <w:tc>
          <w:tcPr>
            <w:tcW w:w="1001" w:type="pct"/>
            <w:vAlign w:val="center"/>
          </w:tcPr>
          <w:p w14:paraId="440E8893" w14:textId="77777777" w:rsidR="00F62869" w:rsidRPr="00F62869" w:rsidRDefault="00F62869" w:rsidP="005F1088">
            <w:pPr>
              <w:rPr>
                <w:sz w:val="20"/>
              </w:rPr>
            </w:pPr>
            <w:r w:rsidRPr="00F62869">
              <w:rPr>
                <w:sz w:val="20"/>
              </w:rPr>
              <w:t>3.1.1. Zaštita,  očuvanje i jačanje svijesti o prirodnim vrijednostima i bioraznolikosti</w:t>
            </w:r>
          </w:p>
        </w:tc>
        <w:tc>
          <w:tcPr>
            <w:tcW w:w="1487" w:type="pct"/>
            <w:vMerge w:val="restart"/>
          </w:tcPr>
          <w:p w14:paraId="7C9A5574" w14:textId="77777777" w:rsidR="00F62869" w:rsidRPr="00F62869" w:rsidRDefault="00F62869" w:rsidP="005F1088">
            <w:pPr>
              <w:rPr>
                <w:sz w:val="20"/>
              </w:rPr>
            </w:pPr>
            <w:r w:rsidRPr="00F62869">
              <w:rPr>
                <w:sz w:val="20"/>
              </w:rPr>
              <w:t xml:space="preserve">Edukacija i poticanje lokalnog stanovništva na pomoć u planiranim akcijama zaštite okoliša uvelike mogu utjecati na očuvanje bioraznolikosti i zaštićenih područja KZŽ. Revitalizacijom uništenih i degradiranih staništa obnovit će se karakteristični prirodni uvjeti te približiti stanje prvotnom stanju staništa. Očekuje se pozitivan utjecaj revitalizacije na prirodu i na očuvanje prirodnosti područja te kvalitetu života lokalnih zajednica, s obzirom da se kroz zaštitu okoliša štiti i životni prostor ljudi. S obzirom da površina Natura 2000 područja u KZŽ  iznosi 10 % te predstavlja mrežu posebnih stanišnih tipova i osmišljena je za njihovo očuvanje te očuvanje rijetkih, ugroženih i endemičnih vrsta divljih životinja i biljaka, važno je prepoznati ova područja kao područja iznimne vrijednosti KZŽ i kao takve ih prezentirati turistima i izletnicima kako bi i oni pridonijeli zaštiti i očuvanju. Informiranjem i edukacijom ukazalo bi se na važnost pravilnog gospodarskog korištenja unutar mreže Natura 2000 kako bi se izbjegle štetne aktivnosti koje bi mogle značajno uznemiriti vrste ili narušiti staništa zbog kojih je to područje odabrano. </w:t>
            </w:r>
          </w:p>
          <w:p w14:paraId="47CD2C1D" w14:textId="77777777" w:rsidR="00F62869" w:rsidRPr="00F62869" w:rsidRDefault="00F62869" w:rsidP="005F1088">
            <w:pPr>
              <w:rPr>
                <w:sz w:val="20"/>
              </w:rPr>
            </w:pPr>
            <w:r w:rsidRPr="00F62869">
              <w:rPr>
                <w:sz w:val="20"/>
              </w:rPr>
              <w:t xml:space="preserve">Uređivanje šumskih tematskih puteva u KZŽ, održivim gospodarenjem i iskorištavanje šumskih površina moglo bi se pozitivno odraziti, osim na bioraznolikost, i na razvoj turističke ponude u KZŽ čime bi se povećao gospodarski doprinos turizma. Valorizacijom prirodnih resursa stekao bi se jasan uvid u kvantitetu i kvalitetu prirodnih resursa, a pametnim i optimalnim korištenjem </w:t>
            </w:r>
            <w:r w:rsidRPr="00F62869">
              <w:rPr>
                <w:sz w:val="20"/>
              </w:rPr>
              <w:lastRenderedPageBreak/>
              <w:t>očuvat će se dobro stanje okoliša. Sukladno tome, provedba ove mjere imat će pozitivan utjecaj na sastavnice okoliša šumsko područje i turizam.</w:t>
            </w:r>
          </w:p>
        </w:tc>
        <w:tc>
          <w:tcPr>
            <w:tcW w:w="712" w:type="pct"/>
            <w:vAlign w:val="center"/>
          </w:tcPr>
          <w:p w14:paraId="252240CF" w14:textId="77777777" w:rsidR="00F62869" w:rsidRPr="00F62869" w:rsidRDefault="00F62869" w:rsidP="005F1088">
            <w:pPr>
              <w:jc w:val="center"/>
              <w:rPr>
                <w:sz w:val="20"/>
              </w:rPr>
            </w:pPr>
            <w:r w:rsidRPr="00F62869">
              <w:rPr>
                <w:sz w:val="20"/>
              </w:rPr>
              <w:lastRenderedPageBreak/>
              <w:t>N</w:t>
            </w:r>
          </w:p>
          <w:p w14:paraId="2E1D0ABC" w14:textId="77777777" w:rsidR="00F62869" w:rsidRPr="00F62869" w:rsidRDefault="00F62869" w:rsidP="005F1088">
            <w:pPr>
              <w:jc w:val="center"/>
              <w:rPr>
                <w:sz w:val="20"/>
              </w:rPr>
            </w:pPr>
            <w:r w:rsidRPr="00F62869">
              <w:rPr>
                <w:sz w:val="20"/>
              </w:rPr>
              <w:t>P</w:t>
            </w:r>
          </w:p>
        </w:tc>
        <w:tc>
          <w:tcPr>
            <w:tcW w:w="914" w:type="pct"/>
            <w:vAlign w:val="center"/>
          </w:tcPr>
          <w:p w14:paraId="2B31975B" w14:textId="77777777" w:rsidR="00F62869" w:rsidRPr="00F62869" w:rsidRDefault="00F62869" w:rsidP="005F1088">
            <w:pPr>
              <w:jc w:val="center"/>
              <w:rPr>
                <w:sz w:val="20"/>
              </w:rPr>
            </w:pPr>
            <w:r w:rsidRPr="00F62869">
              <w:rPr>
                <w:sz w:val="20"/>
              </w:rPr>
              <w:t>T</w:t>
            </w:r>
          </w:p>
        </w:tc>
        <w:tc>
          <w:tcPr>
            <w:tcW w:w="886" w:type="pct"/>
            <w:vAlign w:val="center"/>
          </w:tcPr>
          <w:p w14:paraId="2888355C" w14:textId="77777777" w:rsidR="00F62869" w:rsidRPr="00F62869" w:rsidRDefault="00F62869" w:rsidP="005F1088">
            <w:pPr>
              <w:jc w:val="center"/>
              <w:rPr>
                <w:sz w:val="20"/>
              </w:rPr>
            </w:pPr>
            <w:r w:rsidRPr="00F62869">
              <w:rPr>
                <w:sz w:val="20"/>
              </w:rPr>
              <w:t>/</w:t>
            </w:r>
          </w:p>
        </w:tc>
      </w:tr>
      <w:tr w:rsidR="00F62869" w:rsidRPr="00F62869" w14:paraId="3A91CB81" w14:textId="77777777" w:rsidTr="005F1088">
        <w:trPr>
          <w:trHeight w:val="259"/>
        </w:trPr>
        <w:tc>
          <w:tcPr>
            <w:tcW w:w="1001" w:type="pct"/>
            <w:vAlign w:val="center"/>
          </w:tcPr>
          <w:p w14:paraId="4F93AEDD" w14:textId="77777777" w:rsidR="00F62869" w:rsidRPr="00F62869" w:rsidRDefault="00F62869" w:rsidP="005F1088">
            <w:pPr>
              <w:rPr>
                <w:sz w:val="20"/>
              </w:rPr>
            </w:pPr>
            <w:r w:rsidRPr="00F62869">
              <w:rPr>
                <w:sz w:val="20"/>
              </w:rPr>
              <w:t>3.1.2. Promocija pravilnog gospodarskog korištenja područja pod Natura 2000</w:t>
            </w:r>
          </w:p>
        </w:tc>
        <w:tc>
          <w:tcPr>
            <w:tcW w:w="1487" w:type="pct"/>
            <w:vMerge/>
          </w:tcPr>
          <w:p w14:paraId="6FA8359D" w14:textId="77777777" w:rsidR="00F62869" w:rsidRPr="00F62869" w:rsidRDefault="00F62869" w:rsidP="005F1088">
            <w:pPr>
              <w:rPr>
                <w:sz w:val="20"/>
              </w:rPr>
            </w:pPr>
          </w:p>
        </w:tc>
        <w:tc>
          <w:tcPr>
            <w:tcW w:w="712" w:type="pct"/>
            <w:vAlign w:val="center"/>
          </w:tcPr>
          <w:p w14:paraId="231DC65E" w14:textId="77777777" w:rsidR="00F62869" w:rsidRPr="00F62869" w:rsidRDefault="00F62869" w:rsidP="005F1088">
            <w:pPr>
              <w:jc w:val="center"/>
              <w:rPr>
                <w:sz w:val="20"/>
              </w:rPr>
            </w:pPr>
            <w:r w:rsidRPr="00F62869">
              <w:rPr>
                <w:sz w:val="20"/>
              </w:rPr>
              <w:t>N</w:t>
            </w:r>
          </w:p>
        </w:tc>
        <w:tc>
          <w:tcPr>
            <w:tcW w:w="914" w:type="pct"/>
            <w:vAlign w:val="center"/>
          </w:tcPr>
          <w:p w14:paraId="484FC137" w14:textId="77777777" w:rsidR="00F62869" w:rsidRPr="00F62869" w:rsidRDefault="00F62869" w:rsidP="005F1088">
            <w:pPr>
              <w:jc w:val="center"/>
              <w:rPr>
                <w:sz w:val="20"/>
              </w:rPr>
            </w:pPr>
            <w:r w:rsidRPr="00F62869">
              <w:rPr>
                <w:sz w:val="20"/>
              </w:rPr>
              <w:t>T</w:t>
            </w:r>
          </w:p>
        </w:tc>
        <w:tc>
          <w:tcPr>
            <w:tcW w:w="886" w:type="pct"/>
            <w:vAlign w:val="center"/>
          </w:tcPr>
          <w:p w14:paraId="36B4363E" w14:textId="77777777" w:rsidR="00F62869" w:rsidRPr="00F62869" w:rsidRDefault="00F62869" w:rsidP="005F1088">
            <w:pPr>
              <w:jc w:val="center"/>
              <w:rPr>
                <w:sz w:val="20"/>
              </w:rPr>
            </w:pPr>
            <w:r w:rsidRPr="00F62869">
              <w:rPr>
                <w:sz w:val="20"/>
              </w:rPr>
              <w:t>/</w:t>
            </w:r>
          </w:p>
        </w:tc>
      </w:tr>
      <w:tr w:rsidR="00F62869" w:rsidRPr="00F62869" w14:paraId="6A21846A" w14:textId="77777777" w:rsidTr="005F1088">
        <w:trPr>
          <w:trHeight w:val="64"/>
        </w:trPr>
        <w:tc>
          <w:tcPr>
            <w:tcW w:w="1001" w:type="pct"/>
            <w:vAlign w:val="center"/>
          </w:tcPr>
          <w:p w14:paraId="0638EBAF" w14:textId="77777777" w:rsidR="00F62869" w:rsidRPr="00F62869" w:rsidRDefault="00F62869" w:rsidP="005F1088">
            <w:pPr>
              <w:rPr>
                <w:sz w:val="20"/>
              </w:rPr>
            </w:pPr>
            <w:r w:rsidRPr="00F62869">
              <w:rPr>
                <w:sz w:val="20"/>
              </w:rPr>
              <w:t>3.1.3. Održivo upravljanje i korištenje prirodnih resursa</w:t>
            </w:r>
          </w:p>
        </w:tc>
        <w:tc>
          <w:tcPr>
            <w:tcW w:w="1487" w:type="pct"/>
            <w:vMerge/>
          </w:tcPr>
          <w:p w14:paraId="50B6478E" w14:textId="77777777" w:rsidR="00F62869" w:rsidRPr="00F62869" w:rsidRDefault="00F62869" w:rsidP="005F1088">
            <w:pPr>
              <w:rPr>
                <w:sz w:val="20"/>
              </w:rPr>
            </w:pPr>
          </w:p>
        </w:tc>
        <w:tc>
          <w:tcPr>
            <w:tcW w:w="712" w:type="pct"/>
            <w:vAlign w:val="center"/>
          </w:tcPr>
          <w:p w14:paraId="7BE3E827" w14:textId="77777777" w:rsidR="00F62869" w:rsidRPr="00F62869" w:rsidRDefault="00F62869" w:rsidP="005F1088">
            <w:pPr>
              <w:jc w:val="center"/>
              <w:rPr>
                <w:sz w:val="20"/>
              </w:rPr>
            </w:pPr>
            <w:r w:rsidRPr="00F62869">
              <w:rPr>
                <w:sz w:val="20"/>
              </w:rPr>
              <w:t>N</w:t>
            </w:r>
          </w:p>
          <w:p w14:paraId="714E0AA3" w14:textId="77777777" w:rsidR="00F62869" w:rsidRPr="00F62869" w:rsidRDefault="00F62869" w:rsidP="005F1088">
            <w:pPr>
              <w:jc w:val="center"/>
              <w:rPr>
                <w:sz w:val="20"/>
              </w:rPr>
            </w:pPr>
            <w:r w:rsidRPr="00F62869">
              <w:rPr>
                <w:sz w:val="20"/>
              </w:rPr>
              <w:t>P</w:t>
            </w:r>
          </w:p>
        </w:tc>
        <w:tc>
          <w:tcPr>
            <w:tcW w:w="914" w:type="pct"/>
            <w:vAlign w:val="center"/>
          </w:tcPr>
          <w:p w14:paraId="59FB13C3" w14:textId="77777777" w:rsidR="00F62869" w:rsidRPr="00F62869" w:rsidRDefault="00F62869" w:rsidP="005F1088">
            <w:pPr>
              <w:jc w:val="center"/>
              <w:rPr>
                <w:sz w:val="20"/>
              </w:rPr>
            </w:pPr>
            <w:r w:rsidRPr="00F62869">
              <w:rPr>
                <w:sz w:val="20"/>
              </w:rPr>
              <w:t>T</w:t>
            </w:r>
          </w:p>
        </w:tc>
        <w:tc>
          <w:tcPr>
            <w:tcW w:w="886" w:type="pct"/>
            <w:vAlign w:val="center"/>
          </w:tcPr>
          <w:p w14:paraId="1032061F" w14:textId="77777777" w:rsidR="00F62869" w:rsidRPr="00F62869" w:rsidRDefault="00F62869" w:rsidP="005F1088">
            <w:pPr>
              <w:jc w:val="center"/>
              <w:rPr>
                <w:sz w:val="20"/>
              </w:rPr>
            </w:pPr>
            <w:r w:rsidRPr="00F62869">
              <w:rPr>
                <w:sz w:val="20"/>
              </w:rPr>
              <w:t>/</w:t>
            </w:r>
          </w:p>
        </w:tc>
      </w:tr>
    </w:tbl>
    <w:p w14:paraId="22E1B658" w14:textId="77777777" w:rsidR="00F62869" w:rsidRPr="00F62869" w:rsidRDefault="00F62869" w:rsidP="00F62869">
      <w:pPr>
        <w:tabs>
          <w:tab w:val="left" w:pos="1141"/>
        </w:tabs>
      </w:pPr>
    </w:p>
    <w:p w14:paraId="481D0DA8" w14:textId="77777777" w:rsidR="00F62869" w:rsidRPr="00F62869" w:rsidRDefault="00F62869" w:rsidP="00F62869">
      <w:pPr>
        <w:shd w:val="clear" w:color="auto" w:fill="E2EFD9" w:themeFill="accent6" w:themeFillTint="33"/>
        <w:rPr>
          <w:b/>
        </w:rPr>
      </w:pPr>
      <w:r w:rsidRPr="00F62869">
        <w:rPr>
          <w:b/>
        </w:rPr>
        <w:t>Razvojni prioritet 3.2. Očuvanje okoliša i održivi razvoj</w:t>
      </w:r>
    </w:p>
    <w:tbl>
      <w:tblPr>
        <w:tblStyle w:val="Reetkatablice"/>
        <w:tblW w:w="5000" w:type="pct"/>
        <w:tblLook w:val="04A0" w:firstRow="1" w:lastRow="0" w:firstColumn="1" w:lastColumn="0" w:noHBand="0" w:noVBand="1"/>
      </w:tblPr>
      <w:tblGrid>
        <w:gridCol w:w="2792"/>
        <w:gridCol w:w="4148"/>
        <w:gridCol w:w="2126"/>
        <w:gridCol w:w="2410"/>
        <w:gridCol w:w="2472"/>
      </w:tblGrid>
      <w:tr w:rsidR="00F62869" w:rsidRPr="00F62869" w14:paraId="7DC1742A" w14:textId="77777777" w:rsidTr="005F1088">
        <w:trPr>
          <w:trHeight w:val="567"/>
        </w:trPr>
        <w:tc>
          <w:tcPr>
            <w:tcW w:w="1001" w:type="pct"/>
            <w:shd w:val="clear" w:color="auto" w:fill="E2EFD9" w:themeFill="accent6" w:themeFillTint="33"/>
            <w:vAlign w:val="center"/>
          </w:tcPr>
          <w:p w14:paraId="1DA1CF02" w14:textId="77777777" w:rsidR="00F62869" w:rsidRPr="00F62869" w:rsidRDefault="00F62869" w:rsidP="005F1088">
            <w:pPr>
              <w:rPr>
                <w:b/>
                <w:sz w:val="20"/>
              </w:rPr>
            </w:pPr>
            <w:r w:rsidRPr="00F62869">
              <w:rPr>
                <w:b/>
                <w:sz w:val="20"/>
              </w:rPr>
              <w:t>Mjere</w:t>
            </w:r>
          </w:p>
        </w:tc>
        <w:tc>
          <w:tcPr>
            <w:tcW w:w="1487" w:type="pct"/>
            <w:shd w:val="clear" w:color="auto" w:fill="E2EFD9" w:themeFill="accent6" w:themeFillTint="33"/>
          </w:tcPr>
          <w:p w14:paraId="638F458F" w14:textId="77777777" w:rsidR="00F62869" w:rsidRPr="00F62869" w:rsidRDefault="00F62869" w:rsidP="005F1088">
            <w:pPr>
              <w:rPr>
                <w:b/>
                <w:sz w:val="20"/>
              </w:rPr>
            </w:pPr>
            <w:r w:rsidRPr="00F62869">
              <w:rPr>
                <w:b/>
                <w:sz w:val="20"/>
              </w:rPr>
              <w:t>Komponente okoliša na koje je moguć utjecaj (kategorija utjecaja)</w:t>
            </w:r>
          </w:p>
        </w:tc>
        <w:tc>
          <w:tcPr>
            <w:tcW w:w="762" w:type="pct"/>
            <w:shd w:val="clear" w:color="auto" w:fill="E2EFD9" w:themeFill="accent6" w:themeFillTint="33"/>
            <w:vAlign w:val="center"/>
          </w:tcPr>
          <w:p w14:paraId="0A6C63E2" w14:textId="77777777" w:rsidR="00F62869" w:rsidRPr="00F62869" w:rsidRDefault="00F62869" w:rsidP="005F1088">
            <w:pPr>
              <w:rPr>
                <w:b/>
                <w:sz w:val="20"/>
              </w:rPr>
            </w:pPr>
            <w:r w:rsidRPr="00F62869">
              <w:rPr>
                <w:b/>
                <w:sz w:val="20"/>
              </w:rPr>
              <w:t>Neposredan (N), Posredan (P)</w:t>
            </w:r>
          </w:p>
        </w:tc>
        <w:tc>
          <w:tcPr>
            <w:tcW w:w="864" w:type="pct"/>
            <w:shd w:val="clear" w:color="auto" w:fill="E2EFD9" w:themeFill="accent6" w:themeFillTint="33"/>
            <w:vAlign w:val="center"/>
          </w:tcPr>
          <w:p w14:paraId="7B407BE9" w14:textId="77777777" w:rsidR="00F62869" w:rsidRPr="00F62869" w:rsidRDefault="00F62869" w:rsidP="005F1088">
            <w:pPr>
              <w:rPr>
                <w:b/>
                <w:sz w:val="20"/>
              </w:rPr>
            </w:pPr>
            <w:r w:rsidRPr="00F62869">
              <w:rPr>
                <w:b/>
                <w:sz w:val="20"/>
              </w:rPr>
              <w:t>Kratkoročan (K), Srednjoročan (S), Trajan (T)</w:t>
            </w:r>
          </w:p>
        </w:tc>
        <w:tc>
          <w:tcPr>
            <w:tcW w:w="886" w:type="pct"/>
            <w:shd w:val="clear" w:color="auto" w:fill="E2EFD9" w:themeFill="accent6" w:themeFillTint="33"/>
            <w:vAlign w:val="center"/>
          </w:tcPr>
          <w:p w14:paraId="73DE9D4A" w14:textId="77777777" w:rsidR="00F62869" w:rsidRPr="00F62869" w:rsidRDefault="00F62869" w:rsidP="005F1088">
            <w:pPr>
              <w:jc w:val="left"/>
              <w:rPr>
                <w:b/>
                <w:sz w:val="20"/>
              </w:rPr>
            </w:pPr>
            <w:r w:rsidRPr="00F62869">
              <w:rPr>
                <w:b/>
                <w:sz w:val="20"/>
              </w:rPr>
              <w:t>Kumulativan (K)</w:t>
            </w:r>
          </w:p>
          <w:p w14:paraId="3E4525A1" w14:textId="77777777" w:rsidR="00F62869" w:rsidRPr="00F62869" w:rsidRDefault="00F62869" w:rsidP="005F1088">
            <w:pPr>
              <w:rPr>
                <w:b/>
                <w:sz w:val="20"/>
              </w:rPr>
            </w:pPr>
            <w:r w:rsidRPr="00F62869">
              <w:rPr>
                <w:b/>
                <w:sz w:val="20"/>
              </w:rPr>
              <w:t>Prekograničan (P)</w:t>
            </w:r>
          </w:p>
        </w:tc>
      </w:tr>
      <w:tr w:rsidR="00F62869" w:rsidRPr="00F62869" w14:paraId="515B6012" w14:textId="77777777" w:rsidTr="005F1088">
        <w:tc>
          <w:tcPr>
            <w:tcW w:w="1001" w:type="pct"/>
            <w:vAlign w:val="center"/>
          </w:tcPr>
          <w:p w14:paraId="019277EE" w14:textId="77777777" w:rsidR="00F62869" w:rsidRPr="00F62869" w:rsidRDefault="00F62869" w:rsidP="005F1088">
            <w:pPr>
              <w:rPr>
                <w:sz w:val="20"/>
              </w:rPr>
            </w:pPr>
            <w:r w:rsidRPr="00F62869">
              <w:rPr>
                <w:sz w:val="20"/>
              </w:rPr>
              <w:t xml:space="preserve">3.2.1. Povećanje energetske učinkovitosti u sektoru </w:t>
            </w:r>
            <w:proofErr w:type="spellStart"/>
            <w:r w:rsidRPr="00F62869">
              <w:rPr>
                <w:sz w:val="20"/>
              </w:rPr>
              <w:t>zgradarstva</w:t>
            </w:r>
            <w:proofErr w:type="spellEnd"/>
            <w:r w:rsidRPr="00F62869">
              <w:rPr>
                <w:sz w:val="20"/>
              </w:rPr>
              <w:t xml:space="preserve"> i javne rasvjete</w:t>
            </w:r>
          </w:p>
        </w:tc>
        <w:tc>
          <w:tcPr>
            <w:tcW w:w="1487" w:type="pct"/>
            <w:vMerge w:val="restart"/>
            <w:vAlign w:val="center"/>
          </w:tcPr>
          <w:p w14:paraId="6B0FA4EC" w14:textId="77777777" w:rsidR="00F62869" w:rsidRPr="00F62869" w:rsidRDefault="00F62869" w:rsidP="005F1088">
            <w:pPr>
              <w:rPr>
                <w:sz w:val="20"/>
              </w:rPr>
            </w:pPr>
            <w:r w:rsidRPr="00F62869">
              <w:rPr>
                <w:sz w:val="20"/>
              </w:rPr>
              <w:t xml:space="preserve">Kroz ulaganje u energetsku obnovu </w:t>
            </w:r>
            <w:proofErr w:type="spellStart"/>
            <w:r w:rsidRPr="00F62869">
              <w:rPr>
                <w:sz w:val="20"/>
              </w:rPr>
              <w:t>zgradarstva</w:t>
            </w:r>
            <w:proofErr w:type="spellEnd"/>
            <w:r w:rsidRPr="00F62869">
              <w:rPr>
                <w:sz w:val="20"/>
              </w:rPr>
              <w:t xml:space="preserve"> i provođenje projekata za energetsku učinkovitost u KZŽ smanjit će se nepotreban gubitak energije, a time i poboljšati kvaliteta života lokalnog stanovništva smanjenjem troškova stanovanja. Zamjenom neučinkovitih rasvjetnih tijela energetski učinkovitim smanjit će se troškovi održavanja osvjetljenih javnih gradskih površina i razina svjetlosnog zagađenja,  što će pozitivno utjecati na kvalitetu života u KZŽ. Poticanjem korištenja sustava OIE na javnim objektima smanjuje se korištenje fosilnih goriva i emisija CO</w:t>
            </w:r>
            <w:r w:rsidRPr="00F62869">
              <w:rPr>
                <w:sz w:val="20"/>
                <w:vertAlign w:val="subscript"/>
              </w:rPr>
              <w:t>2</w:t>
            </w:r>
            <w:r w:rsidRPr="00F62869">
              <w:rPr>
                <w:sz w:val="20"/>
              </w:rPr>
              <w:t>.</w:t>
            </w:r>
          </w:p>
          <w:p w14:paraId="5236EC2B" w14:textId="77777777" w:rsidR="00F62869" w:rsidRPr="00F62869" w:rsidRDefault="00F62869" w:rsidP="005F1088">
            <w:pPr>
              <w:rPr>
                <w:sz w:val="20"/>
              </w:rPr>
            </w:pPr>
            <w:r w:rsidRPr="00F62869">
              <w:rPr>
                <w:sz w:val="20"/>
              </w:rPr>
              <w:t>Realizacijom mjere 3.2.3. dobio bi se jasniji uvid u stanje tla, kakvoću zraka, zdravstvenu ispravnost vode te razinu buke u KZŽ. Uspostavom sustava za praćenje stanja i promjene svojstava tla u KZŽ ostvario bi se prvi korak u zaštiti i očuvanju prirodnih funkcija tla te sprečavanju degradacijskih procesa. Pravovremeno otkrivanje povećanih koncentracija teških metala i potencijalno toksičnih elemenata te mjerenje postojanih organskih onečišćivača (pesticidi, herbicidi) u poljoprivrednim tlima, potaknulo bi poduzimanje određenih mjera i sanaciju tla prije nego postane ozbiljna prijetnja za okoliš i počne negativno utjecati na kvalitetu života ljudi. Također, identifikacijom degradiranih tla i tla kojima prijeti opasnost od nastanka klizišta spriječilo bi se buduće prostorno planiranje i izgradnja objekata na područjima potencijalnih klizišta i erozivnim područjima, čime se direktno smanjuje mogućnost nesreća i novčanih gubitaka. Suzbijanje ovih problema moguće je uz razvoj i primjenu sustava za kontinuirano praćenje kakvoće tla pa se provedbom ove mjere očekuje pozitivan utjecaj na sastavnicu tlo.</w:t>
            </w:r>
          </w:p>
          <w:p w14:paraId="200F0B5C" w14:textId="77777777" w:rsidR="00F62869" w:rsidRPr="00F62869" w:rsidRDefault="00F62869" w:rsidP="005F1088">
            <w:pPr>
              <w:rPr>
                <w:sz w:val="20"/>
              </w:rPr>
            </w:pPr>
          </w:p>
          <w:p w14:paraId="7C3384D0" w14:textId="77777777" w:rsidR="00F62869" w:rsidRPr="00F62869" w:rsidRDefault="00F62869" w:rsidP="005F1088">
            <w:pPr>
              <w:rPr>
                <w:sz w:val="20"/>
              </w:rPr>
            </w:pPr>
            <w:r w:rsidRPr="00F62869">
              <w:rPr>
                <w:sz w:val="20"/>
              </w:rPr>
              <w:t>Provedbom mjere 3.2.3. očekuje se pozitivan utjecaj na kvalitetu zraka i klimatske značajke. Poboljšanjem ispitivanja i mjerenjem dodatnih parametara i indikatora očekuje se konkretniji prikaz stanja kakvoće vode te pozitivan utjecaj na površinske i podzemne vode pravovremenim saniranjem potencijalnih onečišćenja. Izradom karata buke KZŽ olakšala bi se identifikacija prekoračenja dozvoljene razine buke te bi se provedbom ove mjere poboljšala kvaliteta života ljudi na području KZŽ.</w:t>
            </w:r>
          </w:p>
          <w:p w14:paraId="5F7B08D6" w14:textId="77777777" w:rsidR="00F62869" w:rsidRPr="00F62869" w:rsidRDefault="00F62869" w:rsidP="005F1088">
            <w:pPr>
              <w:rPr>
                <w:sz w:val="20"/>
              </w:rPr>
            </w:pPr>
          </w:p>
          <w:p w14:paraId="0E0EDB87" w14:textId="77777777" w:rsidR="00F62869" w:rsidRPr="00F62869" w:rsidRDefault="00F62869" w:rsidP="005F1088">
            <w:pPr>
              <w:rPr>
                <w:sz w:val="20"/>
              </w:rPr>
            </w:pPr>
            <w:r w:rsidRPr="00F62869">
              <w:rPr>
                <w:sz w:val="20"/>
              </w:rPr>
              <w:t xml:space="preserve">Realizacijom projekta NEWLIGHT - </w:t>
            </w:r>
            <w:proofErr w:type="spellStart"/>
            <w:r w:rsidRPr="00F62869">
              <w:rPr>
                <w:sz w:val="20"/>
              </w:rPr>
              <w:t>Masterplan</w:t>
            </w:r>
            <w:proofErr w:type="spellEnd"/>
            <w:r w:rsidRPr="00F62869">
              <w:rPr>
                <w:sz w:val="20"/>
              </w:rPr>
              <w:t xml:space="preserve"> javne rasvjete povećat će se sigurnost u prometu (povećanje kvalitete rasvijetljenosti prometnica i pješačkih zona), smanjiti </w:t>
            </w:r>
            <w:proofErr w:type="spellStart"/>
            <w:r w:rsidRPr="00F62869">
              <w:rPr>
                <w:sz w:val="20"/>
              </w:rPr>
              <w:t>svjetloonečišćenje</w:t>
            </w:r>
            <w:proofErr w:type="spellEnd"/>
            <w:r w:rsidRPr="00F62869">
              <w:rPr>
                <w:sz w:val="20"/>
              </w:rPr>
              <w:t xml:space="preserve"> te postići energetske i novčane uštede.</w:t>
            </w:r>
          </w:p>
          <w:p w14:paraId="6B087F17" w14:textId="77777777" w:rsidR="00F62869" w:rsidRPr="00F62869" w:rsidRDefault="00F62869" w:rsidP="005F1088">
            <w:pPr>
              <w:rPr>
                <w:sz w:val="20"/>
              </w:rPr>
            </w:pPr>
            <w:r w:rsidRPr="00F62869">
              <w:rPr>
                <w:sz w:val="20"/>
              </w:rPr>
              <w:t xml:space="preserve">Drugi projekt povezan s ovim prioritetom je uspostava Energetskog centra </w:t>
            </w:r>
            <w:proofErr w:type="spellStart"/>
            <w:r w:rsidRPr="00F62869">
              <w:rPr>
                <w:sz w:val="20"/>
              </w:rPr>
              <w:t>Bračak</w:t>
            </w:r>
            <w:proofErr w:type="spellEnd"/>
            <w:r w:rsidRPr="00F62869">
              <w:rPr>
                <w:sz w:val="20"/>
              </w:rPr>
              <w:t xml:space="preserve"> kao regionalnog centra izvrsnosti i znanja za energetsku učinkovitost i obnovljive izvore energije. Energetski centar bio bi stručna potpora svim županijama, gradovima i općinama u realizaciji energetskih i razvojnih strategija. Neke od aktivnosti u okviru Energetskog centra su poticanje razvoja malog i srednjeg poduzetništva kroz edukativno-prezentacijski centar i poduzetnički inkubator za mlade tvrtke iz područja energetike i održive gradnje.</w:t>
            </w:r>
          </w:p>
        </w:tc>
        <w:tc>
          <w:tcPr>
            <w:tcW w:w="762" w:type="pct"/>
            <w:vAlign w:val="center"/>
          </w:tcPr>
          <w:p w14:paraId="40008646" w14:textId="77777777" w:rsidR="00F62869" w:rsidRPr="00F62869" w:rsidRDefault="00F62869" w:rsidP="005F1088">
            <w:pPr>
              <w:jc w:val="center"/>
              <w:rPr>
                <w:sz w:val="20"/>
              </w:rPr>
            </w:pPr>
            <w:r w:rsidRPr="00F62869">
              <w:rPr>
                <w:sz w:val="20"/>
              </w:rPr>
              <w:lastRenderedPageBreak/>
              <w:t>P</w:t>
            </w:r>
          </w:p>
        </w:tc>
        <w:tc>
          <w:tcPr>
            <w:tcW w:w="864" w:type="pct"/>
            <w:vAlign w:val="center"/>
          </w:tcPr>
          <w:p w14:paraId="6F2BFB13" w14:textId="77777777" w:rsidR="00F62869" w:rsidRPr="00F62869" w:rsidRDefault="00F62869" w:rsidP="005F1088">
            <w:pPr>
              <w:jc w:val="center"/>
              <w:rPr>
                <w:sz w:val="20"/>
              </w:rPr>
            </w:pPr>
            <w:r w:rsidRPr="00F62869">
              <w:rPr>
                <w:sz w:val="20"/>
              </w:rPr>
              <w:t>T</w:t>
            </w:r>
          </w:p>
        </w:tc>
        <w:tc>
          <w:tcPr>
            <w:tcW w:w="886" w:type="pct"/>
            <w:vAlign w:val="center"/>
          </w:tcPr>
          <w:p w14:paraId="054C0B55" w14:textId="77777777" w:rsidR="00F62869" w:rsidRPr="00F62869" w:rsidRDefault="00F62869" w:rsidP="005F1088">
            <w:pPr>
              <w:jc w:val="center"/>
              <w:rPr>
                <w:sz w:val="20"/>
              </w:rPr>
            </w:pPr>
            <w:r w:rsidRPr="00F62869">
              <w:rPr>
                <w:sz w:val="20"/>
              </w:rPr>
              <w:t>/</w:t>
            </w:r>
          </w:p>
        </w:tc>
      </w:tr>
      <w:tr w:rsidR="00F62869" w:rsidRPr="00F62869" w14:paraId="31F8B8A0" w14:textId="77777777" w:rsidTr="005F1088">
        <w:trPr>
          <w:trHeight w:val="289"/>
        </w:trPr>
        <w:tc>
          <w:tcPr>
            <w:tcW w:w="1001" w:type="pct"/>
            <w:vAlign w:val="center"/>
          </w:tcPr>
          <w:p w14:paraId="3981621D" w14:textId="77777777" w:rsidR="00F62869" w:rsidRPr="00F62869" w:rsidRDefault="00F62869" w:rsidP="005F1088">
            <w:pPr>
              <w:rPr>
                <w:sz w:val="20"/>
              </w:rPr>
            </w:pPr>
            <w:r w:rsidRPr="00F62869">
              <w:rPr>
                <w:b/>
                <w:sz w:val="20"/>
              </w:rPr>
              <w:t>Projekt</w:t>
            </w:r>
            <w:r w:rsidRPr="00F62869">
              <w:rPr>
                <w:sz w:val="20"/>
              </w:rPr>
              <w:t xml:space="preserve"> </w:t>
            </w:r>
            <w:r w:rsidRPr="00F62869">
              <w:rPr>
                <w:i/>
                <w:sz w:val="20"/>
              </w:rPr>
              <w:t xml:space="preserve">NEWLIGHT - </w:t>
            </w:r>
            <w:proofErr w:type="spellStart"/>
            <w:r w:rsidRPr="00F62869">
              <w:rPr>
                <w:i/>
                <w:sz w:val="20"/>
              </w:rPr>
              <w:t>Masterplan</w:t>
            </w:r>
            <w:proofErr w:type="spellEnd"/>
            <w:r w:rsidRPr="00F62869">
              <w:rPr>
                <w:i/>
                <w:sz w:val="20"/>
              </w:rPr>
              <w:t xml:space="preserve"> javne rasvjete</w:t>
            </w:r>
          </w:p>
        </w:tc>
        <w:tc>
          <w:tcPr>
            <w:tcW w:w="1487" w:type="pct"/>
            <w:vMerge/>
            <w:vAlign w:val="center"/>
          </w:tcPr>
          <w:p w14:paraId="339DC8A1" w14:textId="77777777" w:rsidR="00F62869" w:rsidRPr="00F62869" w:rsidRDefault="00F62869" w:rsidP="005F1088">
            <w:pPr>
              <w:rPr>
                <w:sz w:val="20"/>
              </w:rPr>
            </w:pPr>
          </w:p>
        </w:tc>
        <w:tc>
          <w:tcPr>
            <w:tcW w:w="762" w:type="pct"/>
            <w:vAlign w:val="center"/>
          </w:tcPr>
          <w:p w14:paraId="47269703" w14:textId="77777777" w:rsidR="00F62869" w:rsidRPr="00F62869" w:rsidRDefault="00F62869" w:rsidP="005F1088">
            <w:pPr>
              <w:jc w:val="center"/>
              <w:rPr>
                <w:sz w:val="20"/>
              </w:rPr>
            </w:pPr>
            <w:r w:rsidRPr="00F62869">
              <w:rPr>
                <w:sz w:val="20"/>
              </w:rPr>
              <w:t>N</w:t>
            </w:r>
          </w:p>
        </w:tc>
        <w:tc>
          <w:tcPr>
            <w:tcW w:w="864" w:type="pct"/>
            <w:vAlign w:val="center"/>
          </w:tcPr>
          <w:p w14:paraId="2E7C35B8" w14:textId="77777777" w:rsidR="00F62869" w:rsidRPr="00F62869" w:rsidRDefault="00F62869" w:rsidP="005F1088">
            <w:pPr>
              <w:jc w:val="center"/>
              <w:rPr>
                <w:sz w:val="20"/>
              </w:rPr>
            </w:pPr>
            <w:r w:rsidRPr="00F62869">
              <w:rPr>
                <w:sz w:val="20"/>
              </w:rPr>
              <w:t>T</w:t>
            </w:r>
          </w:p>
        </w:tc>
        <w:tc>
          <w:tcPr>
            <w:tcW w:w="886" w:type="pct"/>
            <w:vAlign w:val="center"/>
          </w:tcPr>
          <w:p w14:paraId="6E258F56" w14:textId="77777777" w:rsidR="00F62869" w:rsidRPr="00F62869" w:rsidRDefault="00F62869" w:rsidP="005F1088">
            <w:pPr>
              <w:jc w:val="center"/>
              <w:rPr>
                <w:sz w:val="20"/>
              </w:rPr>
            </w:pPr>
            <w:r w:rsidRPr="00F62869">
              <w:rPr>
                <w:sz w:val="20"/>
              </w:rPr>
              <w:t>/</w:t>
            </w:r>
          </w:p>
        </w:tc>
      </w:tr>
      <w:tr w:rsidR="00F62869" w:rsidRPr="00F62869" w14:paraId="6ABA1EE2" w14:textId="77777777" w:rsidTr="005F1088">
        <w:trPr>
          <w:trHeight w:val="395"/>
        </w:trPr>
        <w:tc>
          <w:tcPr>
            <w:tcW w:w="1001" w:type="pct"/>
            <w:vAlign w:val="center"/>
          </w:tcPr>
          <w:p w14:paraId="2DCF98A2" w14:textId="77777777" w:rsidR="00F62869" w:rsidRPr="00F62869" w:rsidRDefault="00F62869" w:rsidP="005F1088">
            <w:pPr>
              <w:rPr>
                <w:i/>
                <w:sz w:val="20"/>
              </w:rPr>
            </w:pPr>
            <w:r w:rsidRPr="00F62869">
              <w:rPr>
                <w:b/>
                <w:sz w:val="20"/>
              </w:rPr>
              <w:t>Projekt</w:t>
            </w:r>
            <w:r w:rsidRPr="00F62869">
              <w:rPr>
                <w:sz w:val="20"/>
              </w:rPr>
              <w:t xml:space="preserve"> </w:t>
            </w:r>
            <w:r w:rsidRPr="00F62869">
              <w:rPr>
                <w:i/>
                <w:sz w:val="20"/>
              </w:rPr>
              <w:t xml:space="preserve">Energetski centar </w:t>
            </w:r>
            <w:proofErr w:type="spellStart"/>
            <w:r w:rsidRPr="00F62869">
              <w:rPr>
                <w:i/>
                <w:sz w:val="20"/>
              </w:rPr>
              <w:t>Bračak</w:t>
            </w:r>
            <w:proofErr w:type="spellEnd"/>
          </w:p>
        </w:tc>
        <w:tc>
          <w:tcPr>
            <w:tcW w:w="1487" w:type="pct"/>
            <w:vMerge/>
            <w:vAlign w:val="center"/>
          </w:tcPr>
          <w:p w14:paraId="101F55C6" w14:textId="77777777" w:rsidR="00F62869" w:rsidRPr="00F62869" w:rsidRDefault="00F62869" w:rsidP="005F1088">
            <w:pPr>
              <w:rPr>
                <w:sz w:val="20"/>
              </w:rPr>
            </w:pPr>
          </w:p>
        </w:tc>
        <w:tc>
          <w:tcPr>
            <w:tcW w:w="762" w:type="pct"/>
            <w:vAlign w:val="center"/>
          </w:tcPr>
          <w:p w14:paraId="1D2A3505" w14:textId="77777777" w:rsidR="00F62869" w:rsidRPr="00F62869" w:rsidRDefault="00F62869" w:rsidP="005F1088">
            <w:pPr>
              <w:jc w:val="center"/>
              <w:rPr>
                <w:sz w:val="20"/>
              </w:rPr>
            </w:pPr>
            <w:r w:rsidRPr="00F62869">
              <w:rPr>
                <w:sz w:val="20"/>
              </w:rPr>
              <w:t>N</w:t>
            </w:r>
          </w:p>
        </w:tc>
        <w:tc>
          <w:tcPr>
            <w:tcW w:w="864" w:type="pct"/>
            <w:vAlign w:val="center"/>
          </w:tcPr>
          <w:p w14:paraId="7740BB1C" w14:textId="77777777" w:rsidR="00F62869" w:rsidRPr="00F62869" w:rsidRDefault="00F62869" w:rsidP="005F1088">
            <w:pPr>
              <w:jc w:val="center"/>
              <w:rPr>
                <w:sz w:val="20"/>
              </w:rPr>
            </w:pPr>
            <w:r w:rsidRPr="00F62869">
              <w:rPr>
                <w:sz w:val="20"/>
              </w:rPr>
              <w:t>T</w:t>
            </w:r>
          </w:p>
        </w:tc>
        <w:tc>
          <w:tcPr>
            <w:tcW w:w="886" w:type="pct"/>
            <w:vAlign w:val="center"/>
          </w:tcPr>
          <w:p w14:paraId="09570727" w14:textId="77777777" w:rsidR="00F62869" w:rsidRPr="00F62869" w:rsidRDefault="00F62869" w:rsidP="005F1088">
            <w:pPr>
              <w:jc w:val="center"/>
              <w:rPr>
                <w:sz w:val="20"/>
              </w:rPr>
            </w:pPr>
            <w:r w:rsidRPr="00F62869">
              <w:rPr>
                <w:sz w:val="20"/>
              </w:rPr>
              <w:t>/</w:t>
            </w:r>
          </w:p>
        </w:tc>
      </w:tr>
      <w:tr w:rsidR="00F62869" w:rsidRPr="00F62869" w14:paraId="055C6CFA" w14:textId="77777777" w:rsidTr="005F1088">
        <w:tc>
          <w:tcPr>
            <w:tcW w:w="1001" w:type="pct"/>
            <w:vAlign w:val="center"/>
          </w:tcPr>
          <w:p w14:paraId="013FBB64" w14:textId="77777777" w:rsidR="00F62869" w:rsidRPr="00F62869" w:rsidRDefault="00F62869" w:rsidP="005F1088">
            <w:pPr>
              <w:rPr>
                <w:sz w:val="20"/>
              </w:rPr>
            </w:pPr>
            <w:r w:rsidRPr="00F62869">
              <w:rPr>
                <w:sz w:val="20"/>
              </w:rPr>
              <w:t>3.2.2. Korištenje energije iz obnovljivih izvora</w:t>
            </w:r>
          </w:p>
        </w:tc>
        <w:tc>
          <w:tcPr>
            <w:tcW w:w="1487" w:type="pct"/>
            <w:vMerge/>
            <w:vAlign w:val="center"/>
          </w:tcPr>
          <w:p w14:paraId="0504A567" w14:textId="77777777" w:rsidR="00F62869" w:rsidRPr="00F62869" w:rsidRDefault="00F62869" w:rsidP="005F1088">
            <w:pPr>
              <w:rPr>
                <w:sz w:val="20"/>
              </w:rPr>
            </w:pPr>
          </w:p>
        </w:tc>
        <w:tc>
          <w:tcPr>
            <w:tcW w:w="762" w:type="pct"/>
            <w:vAlign w:val="center"/>
          </w:tcPr>
          <w:p w14:paraId="1E4A0B21" w14:textId="77777777" w:rsidR="00F62869" w:rsidRPr="00F62869" w:rsidRDefault="00F62869" w:rsidP="005F1088">
            <w:pPr>
              <w:jc w:val="center"/>
              <w:rPr>
                <w:sz w:val="20"/>
              </w:rPr>
            </w:pPr>
            <w:r w:rsidRPr="00F62869">
              <w:rPr>
                <w:sz w:val="20"/>
              </w:rPr>
              <w:t>/</w:t>
            </w:r>
          </w:p>
        </w:tc>
        <w:tc>
          <w:tcPr>
            <w:tcW w:w="864" w:type="pct"/>
            <w:vAlign w:val="center"/>
          </w:tcPr>
          <w:p w14:paraId="1999C47E" w14:textId="77777777" w:rsidR="00F62869" w:rsidRPr="00F62869" w:rsidRDefault="00F62869" w:rsidP="005F1088">
            <w:pPr>
              <w:jc w:val="center"/>
              <w:rPr>
                <w:sz w:val="20"/>
              </w:rPr>
            </w:pPr>
            <w:r w:rsidRPr="00F62869">
              <w:rPr>
                <w:sz w:val="20"/>
              </w:rPr>
              <w:t>/</w:t>
            </w:r>
          </w:p>
        </w:tc>
        <w:tc>
          <w:tcPr>
            <w:tcW w:w="886" w:type="pct"/>
            <w:vAlign w:val="center"/>
          </w:tcPr>
          <w:p w14:paraId="3B13E59C" w14:textId="77777777" w:rsidR="00F62869" w:rsidRPr="00F62869" w:rsidRDefault="00F62869" w:rsidP="005F1088">
            <w:pPr>
              <w:jc w:val="center"/>
              <w:rPr>
                <w:sz w:val="20"/>
              </w:rPr>
            </w:pPr>
            <w:r w:rsidRPr="00F62869">
              <w:rPr>
                <w:sz w:val="20"/>
              </w:rPr>
              <w:t>/</w:t>
            </w:r>
          </w:p>
        </w:tc>
      </w:tr>
      <w:tr w:rsidR="00F62869" w:rsidRPr="00F62869" w14:paraId="36C74808" w14:textId="77777777" w:rsidTr="005F1088">
        <w:tc>
          <w:tcPr>
            <w:tcW w:w="1001" w:type="pct"/>
            <w:vAlign w:val="center"/>
          </w:tcPr>
          <w:p w14:paraId="45CD5FC7" w14:textId="77777777" w:rsidR="00F62869" w:rsidRPr="00F62869" w:rsidRDefault="00F62869" w:rsidP="005F1088">
            <w:pPr>
              <w:rPr>
                <w:sz w:val="20"/>
              </w:rPr>
            </w:pPr>
            <w:r w:rsidRPr="00F62869">
              <w:rPr>
                <w:sz w:val="20"/>
              </w:rPr>
              <w:t>3.2.3. Izrada i implementacija programa zaštite i poboljšanje kvalitete zraka, vode, tla,  buke i ostalih sastavnica okoliša</w:t>
            </w:r>
          </w:p>
        </w:tc>
        <w:tc>
          <w:tcPr>
            <w:tcW w:w="1487" w:type="pct"/>
            <w:vMerge/>
          </w:tcPr>
          <w:p w14:paraId="72E02E88" w14:textId="77777777" w:rsidR="00F62869" w:rsidRPr="00F62869" w:rsidRDefault="00F62869" w:rsidP="005F1088">
            <w:pPr>
              <w:rPr>
                <w:sz w:val="20"/>
              </w:rPr>
            </w:pPr>
          </w:p>
        </w:tc>
        <w:tc>
          <w:tcPr>
            <w:tcW w:w="762" w:type="pct"/>
            <w:vAlign w:val="center"/>
          </w:tcPr>
          <w:p w14:paraId="1D65FE0F" w14:textId="77777777" w:rsidR="00F62869" w:rsidRPr="00F62869" w:rsidRDefault="00F62869" w:rsidP="005F1088">
            <w:pPr>
              <w:jc w:val="center"/>
              <w:rPr>
                <w:sz w:val="20"/>
              </w:rPr>
            </w:pPr>
            <w:r w:rsidRPr="00F62869">
              <w:rPr>
                <w:sz w:val="20"/>
              </w:rPr>
              <w:t>P</w:t>
            </w:r>
          </w:p>
          <w:p w14:paraId="6CD05997" w14:textId="77777777" w:rsidR="00F62869" w:rsidRPr="00F62869" w:rsidRDefault="00F62869" w:rsidP="005F1088">
            <w:pPr>
              <w:jc w:val="center"/>
              <w:rPr>
                <w:sz w:val="20"/>
              </w:rPr>
            </w:pPr>
            <w:r w:rsidRPr="00F62869">
              <w:rPr>
                <w:sz w:val="20"/>
              </w:rPr>
              <w:t>P</w:t>
            </w:r>
          </w:p>
          <w:p w14:paraId="1009F563" w14:textId="77777777" w:rsidR="00F62869" w:rsidRPr="00F62869" w:rsidRDefault="00F62869" w:rsidP="005F1088">
            <w:pPr>
              <w:jc w:val="center"/>
              <w:rPr>
                <w:sz w:val="20"/>
              </w:rPr>
            </w:pPr>
            <w:r w:rsidRPr="00F62869">
              <w:rPr>
                <w:sz w:val="20"/>
              </w:rPr>
              <w:t>P</w:t>
            </w:r>
          </w:p>
          <w:p w14:paraId="6917906F" w14:textId="77777777" w:rsidR="00F62869" w:rsidRPr="00F62869" w:rsidRDefault="00F62869" w:rsidP="005F1088">
            <w:pPr>
              <w:jc w:val="center"/>
              <w:rPr>
                <w:sz w:val="20"/>
              </w:rPr>
            </w:pPr>
            <w:r w:rsidRPr="00F62869">
              <w:rPr>
                <w:sz w:val="20"/>
              </w:rPr>
              <w:t>P</w:t>
            </w:r>
          </w:p>
        </w:tc>
        <w:tc>
          <w:tcPr>
            <w:tcW w:w="864" w:type="pct"/>
            <w:vAlign w:val="center"/>
          </w:tcPr>
          <w:p w14:paraId="480CD860" w14:textId="77777777" w:rsidR="00F62869" w:rsidRPr="00F62869" w:rsidRDefault="00F62869" w:rsidP="005F1088">
            <w:pPr>
              <w:jc w:val="center"/>
              <w:rPr>
                <w:sz w:val="20"/>
              </w:rPr>
            </w:pPr>
            <w:r w:rsidRPr="00F62869">
              <w:rPr>
                <w:sz w:val="20"/>
              </w:rPr>
              <w:t>T</w:t>
            </w:r>
          </w:p>
        </w:tc>
        <w:tc>
          <w:tcPr>
            <w:tcW w:w="886" w:type="pct"/>
            <w:vAlign w:val="center"/>
          </w:tcPr>
          <w:p w14:paraId="2FD5C3DA" w14:textId="77777777" w:rsidR="00F62869" w:rsidRPr="00F62869" w:rsidRDefault="00F62869" w:rsidP="005F1088">
            <w:pPr>
              <w:jc w:val="center"/>
              <w:rPr>
                <w:sz w:val="20"/>
              </w:rPr>
            </w:pPr>
            <w:r w:rsidRPr="00F62869">
              <w:rPr>
                <w:sz w:val="20"/>
              </w:rPr>
              <w:t>/</w:t>
            </w:r>
          </w:p>
        </w:tc>
      </w:tr>
    </w:tbl>
    <w:p w14:paraId="16231979" w14:textId="77777777" w:rsidR="00F62869" w:rsidRPr="00F62869" w:rsidRDefault="00F62869" w:rsidP="00F62869">
      <w:pPr>
        <w:tabs>
          <w:tab w:val="left" w:pos="1141"/>
        </w:tabs>
      </w:pPr>
    </w:p>
    <w:p w14:paraId="5B950422" w14:textId="77777777" w:rsidR="00F62869" w:rsidRPr="00F62869" w:rsidRDefault="00F62869" w:rsidP="00F62869">
      <w:pPr>
        <w:shd w:val="clear" w:color="auto" w:fill="E2EFD9" w:themeFill="accent6" w:themeFillTint="33"/>
        <w:rPr>
          <w:b/>
        </w:rPr>
      </w:pPr>
      <w:r w:rsidRPr="00F62869">
        <w:rPr>
          <w:b/>
        </w:rPr>
        <w:t>Razvojni prioritet 3.3. Razvoj komunalne, prometne infrastrukture i uređenje prostora</w:t>
      </w:r>
    </w:p>
    <w:tbl>
      <w:tblPr>
        <w:tblStyle w:val="Reetkatablice"/>
        <w:tblW w:w="5000" w:type="pct"/>
        <w:tblLook w:val="04A0" w:firstRow="1" w:lastRow="0" w:firstColumn="1" w:lastColumn="0" w:noHBand="0" w:noVBand="1"/>
      </w:tblPr>
      <w:tblGrid>
        <w:gridCol w:w="2792"/>
        <w:gridCol w:w="4148"/>
        <w:gridCol w:w="2126"/>
        <w:gridCol w:w="2410"/>
        <w:gridCol w:w="2472"/>
      </w:tblGrid>
      <w:tr w:rsidR="00F62869" w:rsidRPr="00F62869" w14:paraId="20715692" w14:textId="77777777" w:rsidTr="005F1088">
        <w:trPr>
          <w:trHeight w:val="425"/>
        </w:trPr>
        <w:tc>
          <w:tcPr>
            <w:tcW w:w="1001" w:type="pct"/>
            <w:shd w:val="clear" w:color="auto" w:fill="E2EFD9" w:themeFill="accent6" w:themeFillTint="33"/>
            <w:vAlign w:val="center"/>
          </w:tcPr>
          <w:p w14:paraId="7ECC69A2" w14:textId="77777777" w:rsidR="00F62869" w:rsidRPr="00F62869" w:rsidRDefault="00F62869" w:rsidP="005F1088">
            <w:pPr>
              <w:rPr>
                <w:b/>
                <w:sz w:val="20"/>
              </w:rPr>
            </w:pPr>
            <w:r w:rsidRPr="00F62869">
              <w:rPr>
                <w:b/>
                <w:sz w:val="20"/>
              </w:rPr>
              <w:t>Mjere</w:t>
            </w:r>
          </w:p>
        </w:tc>
        <w:tc>
          <w:tcPr>
            <w:tcW w:w="1487" w:type="pct"/>
            <w:shd w:val="clear" w:color="auto" w:fill="E2EFD9" w:themeFill="accent6" w:themeFillTint="33"/>
          </w:tcPr>
          <w:p w14:paraId="02FD7187" w14:textId="77777777" w:rsidR="00F62869" w:rsidRPr="00F62869" w:rsidRDefault="00F62869" w:rsidP="005F1088">
            <w:pPr>
              <w:rPr>
                <w:b/>
                <w:sz w:val="20"/>
              </w:rPr>
            </w:pPr>
            <w:r w:rsidRPr="00F62869">
              <w:rPr>
                <w:b/>
                <w:sz w:val="20"/>
              </w:rPr>
              <w:t>Komponente okoliša na koje je moguć utjecaj (kategorija utjecaja)</w:t>
            </w:r>
          </w:p>
        </w:tc>
        <w:tc>
          <w:tcPr>
            <w:tcW w:w="762" w:type="pct"/>
            <w:shd w:val="clear" w:color="auto" w:fill="E2EFD9" w:themeFill="accent6" w:themeFillTint="33"/>
            <w:vAlign w:val="center"/>
          </w:tcPr>
          <w:p w14:paraId="4FF8FD51" w14:textId="77777777" w:rsidR="00F62869" w:rsidRPr="00F62869" w:rsidRDefault="00F62869" w:rsidP="005F1088">
            <w:pPr>
              <w:rPr>
                <w:b/>
                <w:sz w:val="20"/>
              </w:rPr>
            </w:pPr>
            <w:r w:rsidRPr="00F62869">
              <w:rPr>
                <w:b/>
                <w:sz w:val="20"/>
              </w:rPr>
              <w:t>Neposredan (N), Posredan (P)</w:t>
            </w:r>
          </w:p>
        </w:tc>
        <w:tc>
          <w:tcPr>
            <w:tcW w:w="864" w:type="pct"/>
            <w:shd w:val="clear" w:color="auto" w:fill="E2EFD9" w:themeFill="accent6" w:themeFillTint="33"/>
            <w:vAlign w:val="center"/>
          </w:tcPr>
          <w:p w14:paraId="1E1AEBE4" w14:textId="77777777" w:rsidR="00F62869" w:rsidRPr="00F62869" w:rsidRDefault="00F62869" w:rsidP="005F1088">
            <w:pPr>
              <w:rPr>
                <w:b/>
                <w:sz w:val="20"/>
              </w:rPr>
            </w:pPr>
            <w:r w:rsidRPr="00F62869">
              <w:rPr>
                <w:b/>
                <w:sz w:val="20"/>
              </w:rPr>
              <w:t>Kratkoročan (K), Srednjoročan (S), Trajan (T)</w:t>
            </w:r>
          </w:p>
        </w:tc>
        <w:tc>
          <w:tcPr>
            <w:tcW w:w="886" w:type="pct"/>
            <w:shd w:val="clear" w:color="auto" w:fill="E2EFD9" w:themeFill="accent6" w:themeFillTint="33"/>
            <w:vAlign w:val="center"/>
          </w:tcPr>
          <w:p w14:paraId="09D83DAF" w14:textId="77777777" w:rsidR="00F62869" w:rsidRPr="00F62869" w:rsidRDefault="00F62869" w:rsidP="005F1088">
            <w:pPr>
              <w:jc w:val="left"/>
              <w:rPr>
                <w:b/>
                <w:sz w:val="20"/>
              </w:rPr>
            </w:pPr>
            <w:r w:rsidRPr="00F62869">
              <w:rPr>
                <w:b/>
                <w:sz w:val="20"/>
              </w:rPr>
              <w:t>Kumulativan (K)</w:t>
            </w:r>
          </w:p>
          <w:p w14:paraId="47C30A5C" w14:textId="77777777" w:rsidR="00F62869" w:rsidRPr="00F62869" w:rsidRDefault="00F62869" w:rsidP="005F1088">
            <w:pPr>
              <w:rPr>
                <w:b/>
                <w:sz w:val="20"/>
              </w:rPr>
            </w:pPr>
            <w:r w:rsidRPr="00F62869">
              <w:rPr>
                <w:b/>
                <w:sz w:val="20"/>
              </w:rPr>
              <w:t>Prekograničan (P)</w:t>
            </w:r>
          </w:p>
        </w:tc>
      </w:tr>
      <w:tr w:rsidR="00F62869" w:rsidRPr="00F62869" w14:paraId="7BDE439D" w14:textId="77777777" w:rsidTr="005F1088">
        <w:tc>
          <w:tcPr>
            <w:tcW w:w="1001" w:type="pct"/>
            <w:vAlign w:val="center"/>
          </w:tcPr>
          <w:p w14:paraId="3712EF23" w14:textId="77777777" w:rsidR="00F62869" w:rsidRPr="00F62869" w:rsidRDefault="00F62869" w:rsidP="005F1088">
            <w:pPr>
              <w:rPr>
                <w:sz w:val="20"/>
              </w:rPr>
            </w:pPr>
            <w:r w:rsidRPr="00F62869">
              <w:rPr>
                <w:sz w:val="20"/>
              </w:rPr>
              <w:t>3.3.1. Unaprjeđenje sustava gospodarenja otpadom</w:t>
            </w:r>
          </w:p>
        </w:tc>
        <w:tc>
          <w:tcPr>
            <w:tcW w:w="1487" w:type="pct"/>
            <w:vMerge w:val="restart"/>
            <w:vAlign w:val="center"/>
          </w:tcPr>
          <w:p w14:paraId="6C6CF238" w14:textId="77777777" w:rsidR="00F62869" w:rsidRPr="00F62869" w:rsidRDefault="00F62869" w:rsidP="005F1088">
            <w:pPr>
              <w:rPr>
                <w:sz w:val="20"/>
              </w:rPr>
            </w:pPr>
            <w:r w:rsidRPr="00F62869">
              <w:rPr>
                <w:sz w:val="20"/>
              </w:rPr>
              <w:t xml:space="preserve">Odvojenim skupljanjem te recikliranjem otpada smanjuju se količine otpada koje se odlažu na odlagališta, čime se smanjuje pritisak na tlo. Sanacijom divljih odlagališta u KZŽ poboljšat će se opće stanje tla koje je bilo kontaminirano otpadom.  Provedbom mjere očekuje se pozitivan utjecaj na sastavnicu tlo, ali i na sastavnicu priroda. Sanacijom odlagališta otpada (posebno divljih odlagališta), koja mogu uzrokovati </w:t>
            </w:r>
            <w:r w:rsidRPr="00F62869">
              <w:rPr>
                <w:sz w:val="20"/>
              </w:rPr>
              <w:lastRenderedPageBreak/>
              <w:t xml:space="preserve">onečišćenje voda, doprinosi se smanjenju pritiska otpada na kakvoću površinskih i podzemnih voda. </w:t>
            </w:r>
          </w:p>
          <w:p w14:paraId="2A954CC0" w14:textId="77777777" w:rsidR="00F62869" w:rsidRPr="00F62869" w:rsidRDefault="00F62869" w:rsidP="005F1088">
            <w:pPr>
              <w:rPr>
                <w:sz w:val="20"/>
              </w:rPr>
            </w:pPr>
            <w:r w:rsidRPr="00F62869">
              <w:rPr>
                <w:sz w:val="20"/>
              </w:rPr>
              <w:t xml:space="preserve">Na području KZŽ na sustav odvodnje otpadnih voda priključeno je tek oko 20 % stanovništva. Većina naselja i kućanstava nema riješenu odvodnju te svoje otpadne vode ispuštaju u sabirne jame ili na druge načine dovode do prirodnih recipijenata. Time se ugrožava i mijenja kakvoća površinskih i podzemnih voda. Provedbom mjere 3.3.2. i priključenjem većeg broja stanovnika na sustav odvodnje i pročišćavanja otpadnih voda doprinosi se smanjenju opterećenja na površinske i podzemne vode KKŽ, što pozitivno utječe na iste. Mjera 3.3.3. predlaže identifikaciju potencijalnih kritičnih područja klizišta. Omogućit će se pravovremena reakcija te izbjegavanje gradnje objekata i prometnica na rizičnim područjima, što će kao posljedicu imati smanjenje troškova KZŽ. Sanacijom klizišta povećat će se sigurnost na prometnicama, kako za sudionike u prometu, tako i za samu očuvanost infrastrukture. </w:t>
            </w:r>
          </w:p>
          <w:p w14:paraId="3CAE25B6" w14:textId="77777777" w:rsidR="00F62869" w:rsidRPr="00F62869" w:rsidRDefault="00F62869" w:rsidP="005F1088">
            <w:pPr>
              <w:rPr>
                <w:sz w:val="20"/>
              </w:rPr>
            </w:pPr>
            <w:r w:rsidRPr="00F62869">
              <w:rPr>
                <w:sz w:val="20"/>
              </w:rPr>
              <w:t xml:space="preserve">Modernizacijom i obnovom prometne infrastrukture pozitivno se utječe na sastavnicu okoliša ostala materijalna dobra. Realizacijom mjere 3.3.5., identifikacijom kritičnih područja u KZŽ i sanacijom područja pogođenih elementarnim nepogodama, doprinosi se poboljšanju kvalitete života stanovništva u tim područjima. Provedbom mjere 3.3.6. i modernizacijom ove infrastrukture može se doprinijeti efikasnijem korištenju usluga koje nude elektroenergetski i komunikacijski sustavi. </w:t>
            </w:r>
          </w:p>
          <w:p w14:paraId="7FE98749" w14:textId="77777777" w:rsidR="00F62869" w:rsidRPr="00F62869" w:rsidRDefault="00F62869" w:rsidP="005F1088">
            <w:pPr>
              <w:jc w:val="left"/>
              <w:rPr>
                <w:sz w:val="20"/>
              </w:rPr>
            </w:pPr>
            <w:r w:rsidRPr="00F62869">
              <w:rPr>
                <w:sz w:val="20"/>
              </w:rPr>
              <w:t xml:space="preserve">Izgradnjom brze ceste </w:t>
            </w:r>
            <w:proofErr w:type="spellStart"/>
            <w:r w:rsidRPr="00F62869">
              <w:rPr>
                <w:sz w:val="20"/>
              </w:rPr>
              <w:t>Popovec</w:t>
            </w:r>
            <w:proofErr w:type="spellEnd"/>
            <w:r w:rsidRPr="00F62869">
              <w:rPr>
                <w:sz w:val="20"/>
              </w:rPr>
              <w:t xml:space="preserve"> – Marija Bistrica – Zlatar Bistrica – Zabok (Mokrice) sa spojem na Breznički Hum podići će se kvaliteta prometne infrastrukture jugoistočnog dijela KZŽ, rasterećenje prometnica u Zagrebu i povezanost autocesta A2 Zagreb – Macelj i A3 Zagreb – Varaždin – </w:t>
            </w:r>
            <w:proofErr w:type="spellStart"/>
            <w:r w:rsidRPr="00F62869">
              <w:rPr>
                <w:sz w:val="20"/>
              </w:rPr>
              <w:t>Goričan</w:t>
            </w:r>
            <w:proofErr w:type="spellEnd"/>
            <w:r w:rsidRPr="00F62869">
              <w:rPr>
                <w:sz w:val="20"/>
              </w:rPr>
              <w:t>.  Osigurat će se brža i sigurnija vožnja za korisnike uz Brzu cestu te za razvoj gospodarstva ovog područja KZŽ.</w:t>
            </w:r>
          </w:p>
        </w:tc>
        <w:tc>
          <w:tcPr>
            <w:tcW w:w="762" w:type="pct"/>
            <w:vAlign w:val="center"/>
          </w:tcPr>
          <w:p w14:paraId="3CF8095C" w14:textId="77777777" w:rsidR="00F62869" w:rsidRPr="00F62869" w:rsidRDefault="00F62869" w:rsidP="005F1088">
            <w:pPr>
              <w:jc w:val="center"/>
              <w:rPr>
                <w:sz w:val="20"/>
              </w:rPr>
            </w:pPr>
            <w:r w:rsidRPr="00F62869">
              <w:rPr>
                <w:sz w:val="20"/>
              </w:rPr>
              <w:lastRenderedPageBreak/>
              <w:t>P</w:t>
            </w:r>
          </w:p>
          <w:p w14:paraId="128BE26B" w14:textId="77777777" w:rsidR="00F62869" w:rsidRPr="00F62869" w:rsidRDefault="00F62869" w:rsidP="005F1088">
            <w:pPr>
              <w:jc w:val="center"/>
              <w:rPr>
                <w:sz w:val="20"/>
              </w:rPr>
            </w:pPr>
            <w:r w:rsidRPr="00F62869">
              <w:rPr>
                <w:sz w:val="20"/>
              </w:rPr>
              <w:t>P</w:t>
            </w:r>
          </w:p>
          <w:p w14:paraId="1B79EE1A" w14:textId="77777777" w:rsidR="00F62869" w:rsidRPr="00F62869" w:rsidRDefault="00F62869" w:rsidP="005F1088">
            <w:pPr>
              <w:jc w:val="center"/>
              <w:rPr>
                <w:sz w:val="20"/>
              </w:rPr>
            </w:pPr>
            <w:r w:rsidRPr="00F62869">
              <w:rPr>
                <w:sz w:val="20"/>
              </w:rPr>
              <w:t>P</w:t>
            </w:r>
          </w:p>
        </w:tc>
        <w:tc>
          <w:tcPr>
            <w:tcW w:w="864" w:type="pct"/>
            <w:vAlign w:val="center"/>
          </w:tcPr>
          <w:p w14:paraId="2FB01D02" w14:textId="77777777" w:rsidR="00F62869" w:rsidRPr="00F62869" w:rsidRDefault="00F62869" w:rsidP="005F1088">
            <w:pPr>
              <w:jc w:val="center"/>
              <w:rPr>
                <w:sz w:val="20"/>
              </w:rPr>
            </w:pPr>
            <w:r w:rsidRPr="00F62869">
              <w:rPr>
                <w:sz w:val="20"/>
              </w:rPr>
              <w:t>T</w:t>
            </w:r>
          </w:p>
        </w:tc>
        <w:tc>
          <w:tcPr>
            <w:tcW w:w="886" w:type="pct"/>
            <w:vAlign w:val="center"/>
          </w:tcPr>
          <w:p w14:paraId="1255AD19" w14:textId="77777777" w:rsidR="00F62869" w:rsidRPr="00F62869" w:rsidRDefault="00F62869" w:rsidP="005F1088">
            <w:pPr>
              <w:jc w:val="center"/>
              <w:rPr>
                <w:sz w:val="20"/>
              </w:rPr>
            </w:pPr>
            <w:r w:rsidRPr="00F62869">
              <w:rPr>
                <w:sz w:val="20"/>
              </w:rPr>
              <w:t>/</w:t>
            </w:r>
          </w:p>
        </w:tc>
      </w:tr>
      <w:tr w:rsidR="00F62869" w:rsidRPr="00F62869" w14:paraId="20A008D7" w14:textId="77777777" w:rsidTr="005F1088">
        <w:tc>
          <w:tcPr>
            <w:tcW w:w="1001" w:type="pct"/>
            <w:vAlign w:val="center"/>
          </w:tcPr>
          <w:p w14:paraId="18D4CC55" w14:textId="77777777" w:rsidR="00F62869" w:rsidRPr="00F62869" w:rsidRDefault="00F62869" w:rsidP="005F1088">
            <w:pPr>
              <w:rPr>
                <w:sz w:val="20"/>
              </w:rPr>
            </w:pPr>
            <w:r w:rsidRPr="00F62869">
              <w:rPr>
                <w:sz w:val="20"/>
              </w:rPr>
              <w:t>3.3.2. Izgradnja i unapređenje sustava vodoopskrbe i sustava odvodnje*</w:t>
            </w:r>
          </w:p>
        </w:tc>
        <w:tc>
          <w:tcPr>
            <w:tcW w:w="1487" w:type="pct"/>
            <w:vMerge/>
            <w:vAlign w:val="center"/>
          </w:tcPr>
          <w:p w14:paraId="36AF9ABE" w14:textId="77777777" w:rsidR="00F62869" w:rsidRPr="00F62869" w:rsidRDefault="00F62869" w:rsidP="005F1088">
            <w:pPr>
              <w:jc w:val="left"/>
              <w:rPr>
                <w:sz w:val="20"/>
              </w:rPr>
            </w:pPr>
          </w:p>
        </w:tc>
        <w:tc>
          <w:tcPr>
            <w:tcW w:w="762" w:type="pct"/>
            <w:vAlign w:val="center"/>
          </w:tcPr>
          <w:p w14:paraId="09D037E7" w14:textId="77777777" w:rsidR="00F62869" w:rsidRPr="00F62869" w:rsidRDefault="00F62869" w:rsidP="005F1088">
            <w:pPr>
              <w:jc w:val="center"/>
              <w:rPr>
                <w:sz w:val="20"/>
              </w:rPr>
            </w:pPr>
            <w:r w:rsidRPr="00F62869">
              <w:rPr>
                <w:sz w:val="20"/>
              </w:rPr>
              <w:t>N</w:t>
            </w:r>
          </w:p>
        </w:tc>
        <w:tc>
          <w:tcPr>
            <w:tcW w:w="864" w:type="pct"/>
            <w:vAlign w:val="center"/>
          </w:tcPr>
          <w:p w14:paraId="13FD5A55" w14:textId="77777777" w:rsidR="00F62869" w:rsidRPr="00F62869" w:rsidRDefault="00F62869" w:rsidP="005F1088">
            <w:pPr>
              <w:jc w:val="center"/>
              <w:rPr>
                <w:sz w:val="20"/>
              </w:rPr>
            </w:pPr>
            <w:r w:rsidRPr="00F62869">
              <w:rPr>
                <w:sz w:val="20"/>
              </w:rPr>
              <w:t>T</w:t>
            </w:r>
          </w:p>
        </w:tc>
        <w:tc>
          <w:tcPr>
            <w:tcW w:w="886" w:type="pct"/>
            <w:vAlign w:val="center"/>
          </w:tcPr>
          <w:p w14:paraId="797F384E" w14:textId="77777777" w:rsidR="00F62869" w:rsidRPr="00F62869" w:rsidRDefault="00F62869" w:rsidP="005F1088">
            <w:pPr>
              <w:jc w:val="center"/>
              <w:rPr>
                <w:sz w:val="20"/>
              </w:rPr>
            </w:pPr>
            <w:r w:rsidRPr="00F62869">
              <w:rPr>
                <w:sz w:val="20"/>
              </w:rPr>
              <w:t>/</w:t>
            </w:r>
          </w:p>
        </w:tc>
      </w:tr>
      <w:tr w:rsidR="00F62869" w:rsidRPr="00F62869" w14:paraId="7006EA92" w14:textId="77777777" w:rsidTr="005F1088">
        <w:tc>
          <w:tcPr>
            <w:tcW w:w="1001" w:type="pct"/>
            <w:vAlign w:val="center"/>
          </w:tcPr>
          <w:p w14:paraId="367FE75D" w14:textId="77777777" w:rsidR="00F62869" w:rsidRPr="00F62869" w:rsidRDefault="00F62869" w:rsidP="005F1088">
            <w:pPr>
              <w:rPr>
                <w:sz w:val="20"/>
              </w:rPr>
            </w:pPr>
            <w:r w:rsidRPr="00F62869">
              <w:rPr>
                <w:sz w:val="20"/>
              </w:rPr>
              <w:t>3.3.3. Zaštita i saniranje klizišta</w:t>
            </w:r>
          </w:p>
        </w:tc>
        <w:tc>
          <w:tcPr>
            <w:tcW w:w="1487" w:type="pct"/>
            <w:vMerge/>
            <w:vAlign w:val="center"/>
          </w:tcPr>
          <w:p w14:paraId="63DBAAA8" w14:textId="77777777" w:rsidR="00F62869" w:rsidRPr="00F62869" w:rsidRDefault="00F62869" w:rsidP="005F1088">
            <w:pPr>
              <w:jc w:val="left"/>
              <w:rPr>
                <w:sz w:val="20"/>
              </w:rPr>
            </w:pPr>
          </w:p>
        </w:tc>
        <w:tc>
          <w:tcPr>
            <w:tcW w:w="762" w:type="pct"/>
            <w:vAlign w:val="center"/>
          </w:tcPr>
          <w:p w14:paraId="7D2EE0FE" w14:textId="77777777" w:rsidR="00F62869" w:rsidRPr="00F62869" w:rsidRDefault="00F62869" w:rsidP="005F1088">
            <w:pPr>
              <w:jc w:val="center"/>
              <w:rPr>
                <w:sz w:val="20"/>
              </w:rPr>
            </w:pPr>
            <w:r w:rsidRPr="00F62869">
              <w:rPr>
                <w:sz w:val="20"/>
              </w:rPr>
              <w:t>N</w:t>
            </w:r>
          </w:p>
          <w:p w14:paraId="0A7A7B0B" w14:textId="77777777" w:rsidR="00F62869" w:rsidRPr="00F62869" w:rsidRDefault="00F62869" w:rsidP="005F1088">
            <w:pPr>
              <w:jc w:val="center"/>
              <w:rPr>
                <w:sz w:val="20"/>
              </w:rPr>
            </w:pPr>
            <w:r w:rsidRPr="00F62869">
              <w:rPr>
                <w:sz w:val="20"/>
              </w:rPr>
              <w:t>N</w:t>
            </w:r>
          </w:p>
        </w:tc>
        <w:tc>
          <w:tcPr>
            <w:tcW w:w="864" w:type="pct"/>
            <w:vAlign w:val="center"/>
          </w:tcPr>
          <w:p w14:paraId="17CF17C3" w14:textId="77777777" w:rsidR="00F62869" w:rsidRPr="00F62869" w:rsidRDefault="00F62869" w:rsidP="005F1088">
            <w:pPr>
              <w:jc w:val="center"/>
              <w:rPr>
                <w:sz w:val="20"/>
              </w:rPr>
            </w:pPr>
            <w:r w:rsidRPr="00F62869">
              <w:rPr>
                <w:sz w:val="20"/>
              </w:rPr>
              <w:t>T</w:t>
            </w:r>
          </w:p>
        </w:tc>
        <w:tc>
          <w:tcPr>
            <w:tcW w:w="886" w:type="pct"/>
            <w:vAlign w:val="center"/>
          </w:tcPr>
          <w:p w14:paraId="7ECF413E" w14:textId="77777777" w:rsidR="00F62869" w:rsidRPr="00F62869" w:rsidRDefault="00F62869" w:rsidP="005F1088">
            <w:pPr>
              <w:jc w:val="center"/>
              <w:rPr>
                <w:sz w:val="20"/>
              </w:rPr>
            </w:pPr>
            <w:r w:rsidRPr="00F62869">
              <w:rPr>
                <w:sz w:val="20"/>
              </w:rPr>
              <w:t>/</w:t>
            </w:r>
          </w:p>
        </w:tc>
      </w:tr>
      <w:tr w:rsidR="00F62869" w:rsidRPr="00F62869" w14:paraId="6884698D" w14:textId="77777777" w:rsidTr="005F1088">
        <w:tc>
          <w:tcPr>
            <w:tcW w:w="1001" w:type="pct"/>
            <w:vAlign w:val="center"/>
          </w:tcPr>
          <w:p w14:paraId="5461D767" w14:textId="77777777" w:rsidR="00F62869" w:rsidRPr="00F62869" w:rsidRDefault="00F62869" w:rsidP="005F1088">
            <w:pPr>
              <w:rPr>
                <w:sz w:val="20"/>
              </w:rPr>
            </w:pPr>
            <w:r w:rsidRPr="00F62869">
              <w:rPr>
                <w:sz w:val="20"/>
              </w:rPr>
              <w:lastRenderedPageBreak/>
              <w:t>3.3.4. Poboljšanje prometne infrastrukture*</w:t>
            </w:r>
          </w:p>
        </w:tc>
        <w:tc>
          <w:tcPr>
            <w:tcW w:w="1487" w:type="pct"/>
            <w:vMerge/>
            <w:vAlign w:val="center"/>
          </w:tcPr>
          <w:p w14:paraId="489167B4" w14:textId="77777777" w:rsidR="00F62869" w:rsidRPr="00F62869" w:rsidRDefault="00F62869" w:rsidP="005F1088">
            <w:pPr>
              <w:jc w:val="left"/>
              <w:rPr>
                <w:sz w:val="20"/>
              </w:rPr>
            </w:pPr>
          </w:p>
        </w:tc>
        <w:tc>
          <w:tcPr>
            <w:tcW w:w="762" w:type="pct"/>
            <w:vAlign w:val="center"/>
          </w:tcPr>
          <w:p w14:paraId="0D4443B4" w14:textId="77777777" w:rsidR="00F62869" w:rsidRPr="00F62869" w:rsidRDefault="00F62869" w:rsidP="005F1088">
            <w:pPr>
              <w:jc w:val="center"/>
              <w:rPr>
                <w:sz w:val="20"/>
              </w:rPr>
            </w:pPr>
            <w:r w:rsidRPr="00F62869">
              <w:rPr>
                <w:sz w:val="20"/>
              </w:rPr>
              <w:t>N</w:t>
            </w:r>
          </w:p>
        </w:tc>
        <w:tc>
          <w:tcPr>
            <w:tcW w:w="864" w:type="pct"/>
            <w:vAlign w:val="center"/>
          </w:tcPr>
          <w:p w14:paraId="0EE605AB" w14:textId="77777777" w:rsidR="00F62869" w:rsidRPr="00F62869" w:rsidRDefault="00F62869" w:rsidP="005F1088">
            <w:pPr>
              <w:jc w:val="center"/>
              <w:rPr>
                <w:sz w:val="20"/>
              </w:rPr>
            </w:pPr>
            <w:r w:rsidRPr="00F62869">
              <w:rPr>
                <w:sz w:val="20"/>
              </w:rPr>
              <w:t>T</w:t>
            </w:r>
          </w:p>
        </w:tc>
        <w:tc>
          <w:tcPr>
            <w:tcW w:w="886" w:type="pct"/>
            <w:vAlign w:val="center"/>
          </w:tcPr>
          <w:p w14:paraId="29742A38" w14:textId="77777777" w:rsidR="00F62869" w:rsidRPr="00F62869" w:rsidRDefault="00F62869" w:rsidP="005F1088">
            <w:pPr>
              <w:jc w:val="center"/>
              <w:rPr>
                <w:sz w:val="20"/>
              </w:rPr>
            </w:pPr>
            <w:r w:rsidRPr="00F62869">
              <w:rPr>
                <w:sz w:val="20"/>
              </w:rPr>
              <w:t>/</w:t>
            </w:r>
          </w:p>
        </w:tc>
      </w:tr>
      <w:tr w:rsidR="00F62869" w:rsidRPr="00F62869" w14:paraId="625F337B" w14:textId="77777777" w:rsidTr="005F1088">
        <w:tc>
          <w:tcPr>
            <w:tcW w:w="1001" w:type="pct"/>
            <w:vAlign w:val="center"/>
          </w:tcPr>
          <w:p w14:paraId="3AD243CE" w14:textId="77777777" w:rsidR="00F62869" w:rsidRPr="00F62869" w:rsidRDefault="00F62869" w:rsidP="005F1088">
            <w:pPr>
              <w:rPr>
                <w:i/>
                <w:sz w:val="20"/>
              </w:rPr>
            </w:pPr>
            <w:r w:rsidRPr="00F62869">
              <w:rPr>
                <w:b/>
                <w:sz w:val="20"/>
              </w:rPr>
              <w:t>Projekt</w:t>
            </w:r>
            <w:r w:rsidRPr="00F62869">
              <w:rPr>
                <w:sz w:val="20"/>
              </w:rPr>
              <w:t xml:space="preserve"> </w:t>
            </w:r>
            <w:r w:rsidRPr="00F62869">
              <w:rPr>
                <w:i/>
                <w:sz w:val="20"/>
              </w:rPr>
              <w:t xml:space="preserve">Brza cesta </w:t>
            </w:r>
            <w:proofErr w:type="spellStart"/>
            <w:r w:rsidRPr="00F62869">
              <w:rPr>
                <w:i/>
                <w:sz w:val="20"/>
              </w:rPr>
              <w:t>Popovec</w:t>
            </w:r>
            <w:proofErr w:type="spellEnd"/>
            <w:r w:rsidRPr="00F62869">
              <w:rPr>
                <w:i/>
                <w:sz w:val="20"/>
              </w:rPr>
              <w:t xml:space="preserve"> – Marija Bistrica – Zlatar Bistrica – Zabok (Mokrice) </w:t>
            </w:r>
          </w:p>
          <w:p w14:paraId="2F7FF9CC" w14:textId="77777777" w:rsidR="00F62869" w:rsidRPr="00F62869" w:rsidRDefault="00F62869" w:rsidP="005F1088">
            <w:pPr>
              <w:rPr>
                <w:sz w:val="20"/>
              </w:rPr>
            </w:pPr>
            <w:r w:rsidRPr="00F62869">
              <w:rPr>
                <w:i/>
                <w:sz w:val="20"/>
              </w:rPr>
              <w:t>sa spojem na Breznički Hum</w:t>
            </w:r>
          </w:p>
        </w:tc>
        <w:tc>
          <w:tcPr>
            <w:tcW w:w="1487" w:type="pct"/>
            <w:vMerge/>
            <w:vAlign w:val="center"/>
          </w:tcPr>
          <w:p w14:paraId="5B9ED748" w14:textId="77777777" w:rsidR="00F62869" w:rsidRPr="00F62869" w:rsidRDefault="00F62869" w:rsidP="005F1088">
            <w:pPr>
              <w:jc w:val="left"/>
              <w:rPr>
                <w:sz w:val="20"/>
              </w:rPr>
            </w:pPr>
          </w:p>
        </w:tc>
        <w:tc>
          <w:tcPr>
            <w:tcW w:w="762" w:type="pct"/>
            <w:vAlign w:val="center"/>
          </w:tcPr>
          <w:p w14:paraId="77B5CCA1" w14:textId="77777777" w:rsidR="00F62869" w:rsidRPr="00F62869" w:rsidRDefault="00F62869" w:rsidP="005F1088">
            <w:pPr>
              <w:jc w:val="center"/>
              <w:rPr>
                <w:sz w:val="20"/>
              </w:rPr>
            </w:pPr>
            <w:r w:rsidRPr="00F62869">
              <w:rPr>
                <w:sz w:val="20"/>
              </w:rPr>
              <w:t>N</w:t>
            </w:r>
          </w:p>
        </w:tc>
        <w:tc>
          <w:tcPr>
            <w:tcW w:w="864" w:type="pct"/>
            <w:vAlign w:val="center"/>
          </w:tcPr>
          <w:p w14:paraId="147836C6" w14:textId="77777777" w:rsidR="00F62869" w:rsidRPr="00F62869" w:rsidRDefault="00F62869" w:rsidP="005F1088">
            <w:pPr>
              <w:jc w:val="center"/>
              <w:rPr>
                <w:sz w:val="20"/>
              </w:rPr>
            </w:pPr>
            <w:r w:rsidRPr="00F62869">
              <w:rPr>
                <w:sz w:val="20"/>
              </w:rPr>
              <w:t>T</w:t>
            </w:r>
          </w:p>
        </w:tc>
        <w:tc>
          <w:tcPr>
            <w:tcW w:w="886" w:type="pct"/>
            <w:vAlign w:val="center"/>
          </w:tcPr>
          <w:p w14:paraId="62DA0E30" w14:textId="77777777" w:rsidR="00F62869" w:rsidRPr="00F62869" w:rsidRDefault="00F62869" w:rsidP="005F1088">
            <w:pPr>
              <w:jc w:val="center"/>
              <w:rPr>
                <w:sz w:val="20"/>
              </w:rPr>
            </w:pPr>
          </w:p>
        </w:tc>
      </w:tr>
      <w:tr w:rsidR="00F62869" w:rsidRPr="00F62869" w14:paraId="65F3A932" w14:textId="77777777" w:rsidTr="005F1088">
        <w:tc>
          <w:tcPr>
            <w:tcW w:w="1001" w:type="pct"/>
            <w:vAlign w:val="center"/>
          </w:tcPr>
          <w:p w14:paraId="7946F309" w14:textId="77777777" w:rsidR="00F62869" w:rsidRPr="00F62869" w:rsidRDefault="00F62869" w:rsidP="005F1088">
            <w:pPr>
              <w:rPr>
                <w:sz w:val="20"/>
              </w:rPr>
            </w:pPr>
            <w:r w:rsidRPr="00F62869">
              <w:rPr>
                <w:sz w:val="20"/>
              </w:rPr>
              <w:t>3.3.5. Zaštita od elementarnih nepogoda (poplava, tuče, suše)</w:t>
            </w:r>
          </w:p>
        </w:tc>
        <w:tc>
          <w:tcPr>
            <w:tcW w:w="1487" w:type="pct"/>
            <w:vMerge/>
            <w:vAlign w:val="center"/>
          </w:tcPr>
          <w:p w14:paraId="31E69C0D" w14:textId="77777777" w:rsidR="00F62869" w:rsidRPr="00F62869" w:rsidRDefault="00F62869" w:rsidP="005F1088">
            <w:pPr>
              <w:jc w:val="left"/>
              <w:rPr>
                <w:sz w:val="20"/>
              </w:rPr>
            </w:pPr>
          </w:p>
        </w:tc>
        <w:tc>
          <w:tcPr>
            <w:tcW w:w="762" w:type="pct"/>
            <w:vAlign w:val="center"/>
          </w:tcPr>
          <w:p w14:paraId="76FD7B42" w14:textId="77777777" w:rsidR="00F62869" w:rsidRPr="00F62869" w:rsidRDefault="00F62869" w:rsidP="005F1088">
            <w:pPr>
              <w:jc w:val="center"/>
              <w:rPr>
                <w:sz w:val="20"/>
              </w:rPr>
            </w:pPr>
            <w:r w:rsidRPr="00F62869">
              <w:rPr>
                <w:sz w:val="20"/>
              </w:rPr>
              <w:t>N</w:t>
            </w:r>
          </w:p>
          <w:p w14:paraId="756E7953" w14:textId="77777777" w:rsidR="00F62869" w:rsidRPr="00F62869" w:rsidRDefault="00F62869" w:rsidP="005F1088">
            <w:pPr>
              <w:jc w:val="center"/>
              <w:rPr>
                <w:sz w:val="20"/>
              </w:rPr>
            </w:pPr>
            <w:r w:rsidRPr="00F62869">
              <w:rPr>
                <w:sz w:val="20"/>
              </w:rPr>
              <w:t>P</w:t>
            </w:r>
          </w:p>
        </w:tc>
        <w:tc>
          <w:tcPr>
            <w:tcW w:w="864" w:type="pct"/>
            <w:vAlign w:val="center"/>
          </w:tcPr>
          <w:p w14:paraId="2A316A27" w14:textId="77777777" w:rsidR="00F62869" w:rsidRPr="00F62869" w:rsidRDefault="00F62869" w:rsidP="005F1088">
            <w:pPr>
              <w:jc w:val="center"/>
              <w:rPr>
                <w:sz w:val="20"/>
              </w:rPr>
            </w:pPr>
            <w:r w:rsidRPr="00F62869">
              <w:rPr>
                <w:sz w:val="20"/>
              </w:rPr>
              <w:t>T</w:t>
            </w:r>
          </w:p>
        </w:tc>
        <w:tc>
          <w:tcPr>
            <w:tcW w:w="886" w:type="pct"/>
            <w:vAlign w:val="center"/>
          </w:tcPr>
          <w:p w14:paraId="44C21D87" w14:textId="77777777" w:rsidR="00F62869" w:rsidRPr="00F62869" w:rsidRDefault="00F62869" w:rsidP="005F1088">
            <w:pPr>
              <w:jc w:val="center"/>
              <w:rPr>
                <w:sz w:val="20"/>
              </w:rPr>
            </w:pPr>
            <w:r w:rsidRPr="00F62869">
              <w:rPr>
                <w:sz w:val="20"/>
              </w:rPr>
              <w:t>/</w:t>
            </w:r>
          </w:p>
        </w:tc>
      </w:tr>
      <w:tr w:rsidR="00F62869" w:rsidRPr="00F62869" w14:paraId="51302E89" w14:textId="77777777" w:rsidTr="005F1088">
        <w:tc>
          <w:tcPr>
            <w:tcW w:w="1001" w:type="pct"/>
            <w:vAlign w:val="center"/>
          </w:tcPr>
          <w:p w14:paraId="4FAEC53F" w14:textId="77777777" w:rsidR="00F62869" w:rsidRPr="00F62869" w:rsidRDefault="00F62869" w:rsidP="005F1088">
            <w:pPr>
              <w:rPr>
                <w:sz w:val="20"/>
              </w:rPr>
            </w:pPr>
            <w:r w:rsidRPr="00F62869">
              <w:rPr>
                <w:sz w:val="20"/>
              </w:rPr>
              <w:t>3.3.6. Poboljšanje energetskog i komunikacijskog sustav*</w:t>
            </w:r>
          </w:p>
        </w:tc>
        <w:tc>
          <w:tcPr>
            <w:tcW w:w="1487" w:type="pct"/>
            <w:vMerge/>
          </w:tcPr>
          <w:p w14:paraId="7ED1D2CE" w14:textId="77777777" w:rsidR="00F62869" w:rsidRPr="00F62869" w:rsidRDefault="00F62869" w:rsidP="005F1088">
            <w:pPr>
              <w:rPr>
                <w:sz w:val="20"/>
              </w:rPr>
            </w:pPr>
          </w:p>
        </w:tc>
        <w:tc>
          <w:tcPr>
            <w:tcW w:w="762" w:type="pct"/>
            <w:vAlign w:val="center"/>
          </w:tcPr>
          <w:p w14:paraId="52912FA2" w14:textId="77777777" w:rsidR="00F62869" w:rsidRPr="00F62869" w:rsidRDefault="00F62869" w:rsidP="005F1088">
            <w:pPr>
              <w:jc w:val="center"/>
              <w:rPr>
                <w:sz w:val="20"/>
              </w:rPr>
            </w:pPr>
            <w:r w:rsidRPr="00F62869">
              <w:rPr>
                <w:sz w:val="20"/>
              </w:rPr>
              <w:t>P</w:t>
            </w:r>
          </w:p>
          <w:p w14:paraId="26DD2B00" w14:textId="77777777" w:rsidR="00F62869" w:rsidRPr="00F62869" w:rsidRDefault="00F62869" w:rsidP="005F1088">
            <w:pPr>
              <w:jc w:val="center"/>
              <w:rPr>
                <w:sz w:val="20"/>
              </w:rPr>
            </w:pPr>
            <w:r w:rsidRPr="00F62869">
              <w:rPr>
                <w:sz w:val="20"/>
              </w:rPr>
              <w:t>N</w:t>
            </w:r>
          </w:p>
        </w:tc>
        <w:tc>
          <w:tcPr>
            <w:tcW w:w="864" w:type="pct"/>
            <w:vAlign w:val="center"/>
          </w:tcPr>
          <w:p w14:paraId="0DC76DFA" w14:textId="77777777" w:rsidR="00F62869" w:rsidRPr="00F62869" w:rsidRDefault="00F62869" w:rsidP="005F1088">
            <w:pPr>
              <w:jc w:val="center"/>
              <w:rPr>
                <w:sz w:val="20"/>
              </w:rPr>
            </w:pPr>
            <w:r w:rsidRPr="00F62869">
              <w:rPr>
                <w:sz w:val="20"/>
              </w:rPr>
              <w:t>T</w:t>
            </w:r>
          </w:p>
        </w:tc>
        <w:tc>
          <w:tcPr>
            <w:tcW w:w="886" w:type="pct"/>
            <w:vAlign w:val="center"/>
          </w:tcPr>
          <w:p w14:paraId="36D2D488" w14:textId="77777777" w:rsidR="00F62869" w:rsidRPr="00F62869" w:rsidRDefault="00F62869" w:rsidP="005F1088">
            <w:pPr>
              <w:jc w:val="center"/>
              <w:rPr>
                <w:sz w:val="20"/>
              </w:rPr>
            </w:pPr>
            <w:r w:rsidRPr="00F62869">
              <w:rPr>
                <w:sz w:val="20"/>
              </w:rPr>
              <w:t>/</w:t>
            </w:r>
          </w:p>
        </w:tc>
      </w:tr>
      <w:tr w:rsidR="00F62869" w:rsidRPr="00F62869" w14:paraId="0F127AB9" w14:textId="77777777" w:rsidTr="005F1088">
        <w:tc>
          <w:tcPr>
            <w:tcW w:w="5000" w:type="pct"/>
            <w:gridSpan w:val="5"/>
            <w:vAlign w:val="center"/>
          </w:tcPr>
          <w:p w14:paraId="40762266" w14:textId="77777777" w:rsidR="00F62869" w:rsidRPr="00F62869" w:rsidRDefault="00F62869" w:rsidP="005F1088">
            <w:pPr>
              <w:rPr>
                <w:sz w:val="20"/>
              </w:rPr>
            </w:pPr>
            <w:r w:rsidRPr="00F62869">
              <w:rPr>
                <w:sz w:val="20"/>
              </w:rPr>
              <w:lastRenderedPageBreak/>
              <w:t xml:space="preserve">*Aktivnosti predložene mjerama Izgradnja i unapređenje sustava vodoopskrbe i sustava odvodnje, Poboljšanje prometne infrastrukture te Poboljšanje energetskog i komunikacijskog sustava najvjerojatnije će zahtijevati izgradnju i/ili proširenje infrastrukture što vjerojatno u kasnijim fazama projekta može imati negativan utjecaj na </w:t>
            </w:r>
            <w:r w:rsidRPr="00F62869">
              <w:rPr>
                <w:b/>
                <w:sz w:val="20"/>
              </w:rPr>
              <w:t>prirodu</w:t>
            </w:r>
            <w:r w:rsidRPr="00F62869">
              <w:rPr>
                <w:sz w:val="20"/>
              </w:rPr>
              <w:t xml:space="preserve">, </w:t>
            </w:r>
            <w:r w:rsidRPr="00F62869">
              <w:rPr>
                <w:b/>
                <w:sz w:val="20"/>
              </w:rPr>
              <w:t>šumsko područje</w:t>
            </w:r>
            <w:r w:rsidRPr="00F62869">
              <w:rPr>
                <w:sz w:val="20"/>
              </w:rPr>
              <w:t xml:space="preserve">, </w:t>
            </w:r>
            <w:r w:rsidRPr="00F62869">
              <w:rPr>
                <w:b/>
                <w:sz w:val="20"/>
              </w:rPr>
              <w:t>vode</w:t>
            </w:r>
            <w:r w:rsidRPr="00F62869">
              <w:rPr>
                <w:sz w:val="20"/>
              </w:rPr>
              <w:t xml:space="preserve">, </w:t>
            </w:r>
            <w:r w:rsidRPr="00F62869">
              <w:rPr>
                <w:b/>
                <w:sz w:val="20"/>
              </w:rPr>
              <w:t>tlo, krajobrazne značajke</w:t>
            </w:r>
            <w:r w:rsidRPr="00F62869">
              <w:rPr>
                <w:sz w:val="20"/>
              </w:rPr>
              <w:t xml:space="preserve"> i </w:t>
            </w:r>
            <w:r w:rsidRPr="00F62869">
              <w:rPr>
                <w:b/>
                <w:sz w:val="20"/>
              </w:rPr>
              <w:t>kulturno-povijesnu baštinu</w:t>
            </w:r>
            <w:r w:rsidRPr="00F62869">
              <w:rPr>
                <w:sz w:val="20"/>
              </w:rPr>
              <w:t xml:space="preserve"> ali se njegov značaj na razini strateške procjene ne može odrediti.</w:t>
            </w:r>
          </w:p>
        </w:tc>
      </w:tr>
    </w:tbl>
    <w:p w14:paraId="52FAD29D" w14:textId="77777777" w:rsidR="00F62869" w:rsidRPr="00F62869" w:rsidRDefault="00F62869" w:rsidP="00F62869">
      <w:pPr>
        <w:tabs>
          <w:tab w:val="left" w:pos="1141"/>
        </w:tabs>
      </w:pPr>
    </w:p>
    <w:p w14:paraId="7B6EAED8" w14:textId="77777777" w:rsidR="00F62869" w:rsidRPr="00F62869" w:rsidRDefault="00F62869" w:rsidP="00F62869">
      <w:pPr>
        <w:shd w:val="clear" w:color="auto" w:fill="E2EFD9" w:themeFill="accent6" w:themeFillTint="33"/>
        <w:rPr>
          <w:b/>
        </w:rPr>
      </w:pPr>
      <w:r w:rsidRPr="00F62869">
        <w:rPr>
          <w:b/>
        </w:rPr>
        <w:t xml:space="preserve">Razvojni prioritet 3.4. Održivo upravljanje prirodnom i kulturnom baštinom </w:t>
      </w:r>
    </w:p>
    <w:tbl>
      <w:tblPr>
        <w:tblStyle w:val="Reetkatablice"/>
        <w:tblW w:w="5000" w:type="pct"/>
        <w:tblLook w:val="04A0" w:firstRow="1" w:lastRow="0" w:firstColumn="1" w:lastColumn="0" w:noHBand="0" w:noVBand="1"/>
      </w:tblPr>
      <w:tblGrid>
        <w:gridCol w:w="2793"/>
        <w:gridCol w:w="4148"/>
        <w:gridCol w:w="2126"/>
        <w:gridCol w:w="2552"/>
        <w:gridCol w:w="2329"/>
      </w:tblGrid>
      <w:tr w:rsidR="00F62869" w:rsidRPr="00F62869" w14:paraId="436461B0" w14:textId="77777777" w:rsidTr="005F1088">
        <w:trPr>
          <w:trHeight w:val="400"/>
        </w:trPr>
        <w:tc>
          <w:tcPr>
            <w:tcW w:w="1001" w:type="pct"/>
            <w:shd w:val="clear" w:color="auto" w:fill="E2EFD9" w:themeFill="accent6" w:themeFillTint="33"/>
            <w:vAlign w:val="center"/>
          </w:tcPr>
          <w:p w14:paraId="60367E31" w14:textId="77777777" w:rsidR="00F62869" w:rsidRPr="00F62869" w:rsidRDefault="00F62869" w:rsidP="005F1088">
            <w:pPr>
              <w:rPr>
                <w:b/>
                <w:sz w:val="20"/>
              </w:rPr>
            </w:pPr>
            <w:r w:rsidRPr="00F62869">
              <w:rPr>
                <w:b/>
                <w:sz w:val="20"/>
              </w:rPr>
              <w:t>Mjere</w:t>
            </w:r>
          </w:p>
        </w:tc>
        <w:tc>
          <w:tcPr>
            <w:tcW w:w="1487" w:type="pct"/>
            <w:shd w:val="clear" w:color="auto" w:fill="E2EFD9" w:themeFill="accent6" w:themeFillTint="33"/>
          </w:tcPr>
          <w:p w14:paraId="25940308" w14:textId="77777777" w:rsidR="00F62869" w:rsidRPr="00F62869" w:rsidRDefault="00F62869" w:rsidP="005F1088">
            <w:pPr>
              <w:rPr>
                <w:b/>
                <w:sz w:val="20"/>
              </w:rPr>
            </w:pPr>
            <w:r w:rsidRPr="00F62869">
              <w:rPr>
                <w:b/>
                <w:sz w:val="20"/>
              </w:rPr>
              <w:t>Komponente okoliša na koje je moguć utjecaj (kategorija utjecaja)</w:t>
            </w:r>
          </w:p>
        </w:tc>
        <w:tc>
          <w:tcPr>
            <w:tcW w:w="762" w:type="pct"/>
            <w:shd w:val="clear" w:color="auto" w:fill="E2EFD9" w:themeFill="accent6" w:themeFillTint="33"/>
            <w:vAlign w:val="center"/>
          </w:tcPr>
          <w:p w14:paraId="3A450C98" w14:textId="77777777" w:rsidR="00F62869" w:rsidRPr="00F62869" w:rsidRDefault="00F62869" w:rsidP="005F1088">
            <w:pPr>
              <w:rPr>
                <w:b/>
                <w:sz w:val="20"/>
              </w:rPr>
            </w:pPr>
            <w:r w:rsidRPr="00F62869">
              <w:rPr>
                <w:b/>
                <w:sz w:val="20"/>
              </w:rPr>
              <w:t>Neposredan (N), Posredan (P)</w:t>
            </w:r>
          </w:p>
        </w:tc>
        <w:tc>
          <w:tcPr>
            <w:tcW w:w="915" w:type="pct"/>
            <w:shd w:val="clear" w:color="auto" w:fill="E2EFD9" w:themeFill="accent6" w:themeFillTint="33"/>
            <w:vAlign w:val="center"/>
          </w:tcPr>
          <w:p w14:paraId="0600F006" w14:textId="77777777" w:rsidR="00F62869" w:rsidRPr="00F62869" w:rsidRDefault="00F62869" w:rsidP="005F1088">
            <w:pPr>
              <w:rPr>
                <w:b/>
                <w:sz w:val="20"/>
              </w:rPr>
            </w:pPr>
            <w:r w:rsidRPr="00F62869">
              <w:rPr>
                <w:b/>
                <w:sz w:val="20"/>
              </w:rPr>
              <w:t>Kratkoročan (K), Srednjoročan (S), Trajan (T)</w:t>
            </w:r>
          </w:p>
        </w:tc>
        <w:tc>
          <w:tcPr>
            <w:tcW w:w="835" w:type="pct"/>
            <w:shd w:val="clear" w:color="auto" w:fill="E2EFD9" w:themeFill="accent6" w:themeFillTint="33"/>
            <w:vAlign w:val="center"/>
          </w:tcPr>
          <w:p w14:paraId="6D04D09F" w14:textId="77777777" w:rsidR="00F62869" w:rsidRPr="00F62869" w:rsidRDefault="00F62869" w:rsidP="005F1088">
            <w:pPr>
              <w:jc w:val="left"/>
              <w:rPr>
                <w:b/>
                <w:sz w:val="20"/>
              </w:rPr>
            </w:pPr>
            <w:r w:rsidRPr="00F62869">
              <w:rPr>
                <w:b/>
                <w:sz w:val="20"/>
              </w:rPr>
              <w:t>Kumulativan (K)</w:t>
            </w:r>
          </w:p>
          <w:p w14:paraId="6CC457AC" w14:textId="77777777" w:rsidR="00F62869" w:rsidRPr="00F62869" w:rsidRDefault="00F62869" w:rsidP="005F1088">
            <w:pPr>
              <w:rPr>
                <w:b/>
                <w:sz w:val="20"/>
              </w:rPr>
            </w:pPr>
            <w:r w:rsidRPr="00F62869">
              <w:rPr>
                <w:b/>
                <w:sz w:val="20"/>
              </w:rPr>
              <w:t>Prekograničan (P)</w:t>
            </w:r>
          </w:p>
        </w:tc>
      </w:tr>
      <w:tr w:rsidR="00F62869" w:rsidRPr="00F62869" w14:paraId="6BA7EFBC" w14:textId="77777777" w:rsidTr="005F1088">
        <w:tc>
          <w:tcPr>
            <w:tcW w:w="1001" w:type="pct"/>
            <w:vAlign w:val="center"/>
          </w:tcPr>
          <w:p w14:paraId="7D046EAE" w14:textId="77777777" w:rsidR="00F62869" w:rsidRPr="00F62869" w:rsidRDefault="00F62869" w:rsidP="005F1088">
            <w:pPr>
              <w:rPr>
                <w:sz w:val="20"/>
              </w:rPr>
            </w:pPr>
            <w:r w:rsidRPr="00F62869">
              <w:rPr>
                <w:sz w:val="20"/>
              </w:rPr>
              <w:t>3.4.1. Unaprjeđenje sustava planiranja i upravljanja u zaštiti i održivom korištenju prirodne i kulturne baštine</w:t>
            </w:r>
          </w:p>
        </w:tc>
        <w:tc>
          <w:tcPr>
            <w:tcW w:w="1487" w:type="pct"/>
            <w:vMerge w:val="restart"/>
            <w:vAlign w:val="center"/>
          </w:tcPr>
          <w:p w14:paraId="2E170FEF" w14:textId="77777777" w:rsidR="00F62869" w:rsidRPr="00F62869" w:rsidRDefault="00F62869" w:rsidP="005F1088">
            <w:pPr>
              <w:rPr>
                <w:sz w:val="20"/>
              </w:rPr>
            </w:pPr>
            <w:r w:rsidRPr="00F62869">
              <w:rPr>
                <w:sz w:val="20"/>
              </w:rPr>
              <w:t>Provedba mjera Unaprjeđenje sustava planiranja i upravljanja u zaštiti i održivom korištenju prirodne i kulturne baštine, Podizanje razine svijesti stanovništva o važnosti očuvanja prirodne i kulturne baštine i Održavanje kulturne baštine i razvoj kulturnih i kreativnih djelatnosti pozitivno će utjecati na prirodnu i kulturnu baštinu kroz aktivnosti kao što su -uspostava sustava praćenja ugroženosti prirodne i kulturne baštine, ubrzavanje donošenja planova upravljanja za navedenu baštinu, unaprjeđenje mehanizama financiranja, uspostava mehanizma za regionalno i lokalno sufinanciranje projekata za održivo upravljanje prirodnom i kulturnom baštinom, edukacija lokalnih i regionalnih vlasti o važnosti prirodne i kulturne baštine, podizanje razine svijesti učenika i studenata o temi održivog korištenja prirodne i kulturne baštine, poduzimanje mjera i radova nužnih za očuvanje prirodne i kulturne baštine te obnova i opremanje postojeće objekte kulturne infrastrukture.</w:t>
            </w:r>
          </w:p>
        </w:tc>
        <w:tc>
          <w:tcPr>
            <w:tcW w:w="762" w:type="pct"/>
            <w:vAlign w:val="center"/>
          </w:tcPr>
          <w:p w14:paraId="45CB0E14" w14:textId="77777777" w:rsidR="00F62869" w:rsidRPr="00F62869" w:rsidRDefault="00F62869" w:rsidP="005F1088">
            <w:pPr>
              <w:jc w:val="center"/>
              <w:rPr>
                <w:sz w:val="20"/>
              </w:rPr>
            </w:pPr>
            <w:r w:rsidRPr="00F62869">
              <w:rPr>
                <w:sz w:val="20"/>
              </w:rPr>
              <w:t>P</w:t>
            </w:r>
          </w:p>
          <w:p w14:paraId="19E7EF55" w14:textId="77777777" w:rsidR="00F62869" w:rsidRPr="00F62869" w:rsidRDefault="00F62869" w:rsidP="005F1088">
            <w:pPr>
              <w:jc w:val="center"/>
              <w:rPr>
                <w:sz w:val="20"/>
              </w:rPr>
            </w:pPr>
            <w:r w:rsidRPr="00F62869">
              <w:rPr>
                <w:sz w:val="20"/>
              </w:rPr>
              <w:t>P</w:t>
            </w:r>
          </w:p>
        </w:tc>
        <w:tc>
          <w:tcPr>
            <w:tcW w:w="915" w:type="pct"/>
            <w:vAlign w:val="center"/>
          </w:tcPr>
          <w:p w14:paraId="71D55017" w14:textId="77777777" w:rsidR="00F62869" w:rsidRPr="00F62869" w:rsidRDefault="00F62869" w:rsidP="005F1088">
            <w:pPr>
              <w:jc w:val="center"/>
              <w:rPr>
                <w:sz w:val="20"/>
              </w:rPr>
            </w:pPr>
            <w:r w:rsidRPr="00F62869">
              <w:rPr>
                <w:sz w:val="20"/>
              </w:rPr>
              <w:t>T</w:t>
            </w:r>
          </w:p>
        </w:tc>
        <w:tc>
          <w:tcPr>
            <w:tcW w:w="835" w:type="pct"/>
            <w:vAlign w:val="center"/>
          </w:tcPr>
          <w:p w14:paraId="1F6E75BF" w14:textId="77777777" w:rsidR="00F62869" w:rsidRPr="00F62869" w:rsidRDefault="00F62869" w:rsidP="005F1088">
            <w:pPr>
              <w:jc w:val="center"/>
              <w:rPr>
                <w:sz w:val="20"/>
              </w:rPr>
            </w:pPr>
            <w:r w:rsidRPr="00F62869">
              <w:rPr>
                <w:sz w:val="20"/>
              </w:rPr>
              <w:t>/</w:t>
            </w:r>
          </w:p>
        </w:tc>
      </w:tr>
      <w:tr w:rsidR="00F62869" w:rsidRPr="00F62869" w14:paraId="70298EBD" w14:textId="77777777" w:rsidTr="005F1088">
        <w:tc>
          <w:tcPr>
            <w:tcW w:w="1001" w:type="pct"/>
            <w:vAlign w:val="center"/>
          </w:tcPr>
          <w:p w14:paraId="24A4E6DA" w14:textId="77777777" w:rsidR="00F62869" w:rsidRPr="00F62869" w:rsidRDefault="00F62869" w:rsidP="005F1088">
            <w:pPr>
              <w:rPr>
                <w:sz w:val="20"/>
              </w:rPr>
            </w:pPr>
            <w:r w:rsidRPr="00F62869">
              <w:rPr>
                <w:sz w:val="20"/>
              </w:rPr>
              <w:t>3.4.2. Podizanje razine svijesti stanovništva o važnosti očuvanja prirodne i kulturne baštine</w:t>
            </w:r>
          </w:p>
        </w:tc>
        <w:tc>
          <w:tcPr>
            <w:tcW w:w="1487" w:type="pct"/>
            <w:vMerge/>
          </w:tcPr>
          <w:p w14:paraId="6538EDDE" w14:textId="77777777" w:rsidR="00F62869" w:rsidRPr="00F62869" w:rsidRDefault="00F62869" w:rsidP="005F1088">
            <w:pPr>
              <w:rPr>
                <w:sz w:val="20"/>
              </w:rPr>
            </w:pPr>
          </w:p>
        </w:tc>
        <w:tc>
          <w:tcPr>
            <w:tcW w:w="762" w:type="pct"/>
            <w:vAlign w:val="center"/>
          </w:tcPr>
          <w:p w14:paraId="540A5216" w14:textId="77777777" w:rsidR="00F62869" w:rsidRPr="00F62869" w:rsidRDefault="00F62869" w:rsidP="005F1088">
            <w:pPr>
              <w:jc w:val="center"/>
              <w:rPr>
                <w:sz w:val="20"/>
              </w:rPr>
            </w:pPr>
            <w:r w:rsidRPr="00F62869">
              <w:rPr>
                <w:sz w:val="20"/>
              </w:rPr>
              <w:t>P</w:t>
            </w:r>
          </w:p>
          <w:p w14:paraId="2AFBFA2C" w14:textId="77777777" w:rsidR="00F62869" w:rsidRPr="00F62869" w:rsidRDefault="00F62869" w:rsidP="005F1088">
            <w:pPr>
              <w:jc w:val="center"/>
              <w:rPr>
                <w:sz w:val="20"/>
              </w:rPr>
            </w:pPr>
            <w:r w:rsidRPr="00F62869">
              <w:rPr>
                <w:sz w:val="20"/>
              </w:rPr>
              <w:t>P</w:t>
            </w:r>
          </w:p>
        </w:tc>
        <w:tc>
          <w:tcPr>
            <w:tcW w:w="915" w:type="pct"/>
            <w:vAlign w:val="center"/>
          </w:tcPr>
          <w:p w14:paraId="1FB93E35" w14:textId="77777777" w:rsidR="00F62869" w:rsidRPr="00F62869" w:rsidRDefault="00F62869" w:rsidP="005F1088">
            <w:pPr>
              <w:jc w:val="center"/>
              <w:rPr>
                <w:sz w:val="20"/>
              </w:rPr>
            </w:pPr>
            <w:r w:rsidRPr="00F62869">
              <w:rPr>
                <w:sz w:val="20"/>
              </w:rPr>
              <w:t>T</w:t>
            </w:r>
          </w:p>
        </w:tc>
        <w:tc>
          <w:tcPr>
            <w:tcW w:w="835" w:type="pct"/>
            <w:vAlign w:val="center"/>
          </w:tcPr>
          <w:p w14:paraId="20943107" w14:textId="77777777" w:rsidR="00F62869" w:rsidRPr="00F62869" w:rsidRDefault="00F62869" w:rsidP="005F1088">
            <w:pPr>
              <w:jc w:val="center"/>
              <w:rPr>
                <w:sz w:val="20"/>
              </w:rPr>
            </w:pPr>
            <w:r w:rsidRPr="00F62869">
              <w:rPr>
                <w:sz w:val="20"/>
              </w:rPr>
              <w:t>/</w:t>
            </w:r>
          </w:p>
        </w:tc>
      </w:tr>
      <w:tr w:rsidR="00F62869" w:rsidRPr="00F62869" w14:paraId="362C15F4" w14:textId="77777777" w:rsidTr="005F1088">
        <w:tc>
          <w:tcPr>
            <w:tcW w:w="1001" w:type="pct"/>
            <w:vAlign w:val="center"/>
          </w:tcPr>
          <w:p w14:paraId="0555E785" w14:textId="77777777" w:rsidR="00F62869" w:rsidRPr="00F62869" w:rsidRDefault="00F62869" w:rsidP="005F1088">
            <w:pPr>
              <w:rPr>
                <w:sz w:val="20"/>
              </w:rPr>
            </w:pPr>
            <w:r w:rsidRPr="00F62869">
              <w:rPr>
                <w:sz w:val="20"/>
              </w:rPr>
              <w:t>3.4.4. Održavanje kulturne baštine i razvoj kulturnih i kreativnih djelatnosti</w:t>
            </w:r>
          </w:p>
        </w:tc>
        <w:tc>
          <w:tcPr>
            <w:tcW w:w="1487" w:type="pct"/>
            <w:vMerge/>
          </w:tcPr>
          <w:p w14:paraId="4B9F7A5C" w14:textId="77777777" w:rsidR="00F62869" w:rsidRPr="00F62869" w:rsidRDefault="00F62869" w:rsidP="005F1088">
            <w:pPr>
              <w:rPr>
                <w:sz w:val="20"/>
              </w:rPr>
            </w:pPr>
          </w:p>
        </w:tc>
        <w:tc>
          <w:tcPr>
            <w:tcW w:w="762" w:type="pct"/>
            <w:vAlign w:val="center"/>
          </w:tcPr>
          <w:p w14:paraId="4025F93B" w14:textId="77777777" w:rsidR="00F62869" w:rsidRPr="00F62869" w:rsidRDefault="00F62869" w:rsidP="005F1088">
            <w:pPr>
              <w:jc w:val="center"/>
              <w:rPr>
                <w:sz w:val="20"/>
              </w:rPr>
            </w:pPr>
            <w:r w:rsidRPr="00F62869">
              <w:rPr>
                <w:sz w:val="20"/>
              </w:rPr>
              <w:t>N</w:t>
            </w:r>
          </w:p>
          <w:p w14:paraId="0BD73629" w14:textId="77777777" w:rsidR="00F62869" w:rsidRPr="00F62869" w:rsidRDefault="00F62869" w:rsidP="005F1088">
            <w:pPr>
              <w:jc w:val="center"/>
              <w:rPr>
                <w:sz w:val="20"/>
              </w:rPr>
            </w:pPr>
            <w:r w:rsidRPr="00F62869">
              <w:rPr>
                <w:sz w:val="20"/>
              </w:rPr>
              <w:t>P</w:t>
            </w:r>
          </w:p>
        </w:tc>
        <w:tc>
          <w:tcPr>
            <w:tcW w:w="915" w:type="pct"/>
            <w:vAlign w:val="center"/>
          </w:tcPr>
          <w:p w14:paraId="5A4581AF" w14:textId="77777777" w:rsidR="00F62869" w:rsidRPr="00F62869" w:rsidRDefault="00F62869" w:rsidP="005F1088">
            <w:pPr>
              <w:jc w:val="center"/>
              <w:rPr>
                <w:sz w:val="20"/>
              </w:rPr>
            </w:pPr>
            <w:r w:rsidRPr="00F62869">
              <w:rPr>
                <w:sz w:val="20"/>
              </w:rPr>
              <w:t>T</w:t>
            </w:r>
          </w:p>
        </w:tc>
        <w:tc>
          <w:tcPr>
            <w:tcW w:w="835" w:type="pct"/>
            <w:vAlign w:val="center"/>
          </w:tcPr>
          <w:p w14:paraId="378CF8A8" w14:textId="77777777" w:rsidR="00F62869" w:rsidRPr="00F62869" w:rsidRDefault="00F62869" w:rsidP="005F1088">
            <w:pPr>
              <w:jc w:val="center"/>
              <w:rPr>
                <w:sz w:val="20"/>
              </w:rPr>
            </w:pPr>
            <w:r w:rsidRPr="00F62869">
              <w:rPr>
                <w:sz w:val="20"/>
              </w:rPr>
              <w:t>/</w:t>
            </w:r>
          </w:p>
        </w:tc>
      </w:tr>
    </w:tbl>
    <w:p w14:paraId="356B1EDA" w14:textId="19EA1855" w:rsidR="00723A95" w:rsidRPr="00F62869" w:rsidRDefault="00723A95" w:rsidP="00F62869">
      <w:pPr>
        <w:spacing w:after="120"/>
        <w:contextualSpacing w:val="0"/>
        <w:rPr>
          <w:sz w:val="36"/>
        </w:rPr>
      </w:pPr>
    </w:p>
    <w:p w14:paraId="62CD206C" w14:textId="77777777" w:rsidR="00723A95" w:rsidRPr="00F62869" w:rsidRDefault="00723A95" w:rsidP="002B545C">
      <w:pPr>
        <w:spacing w:after="120"/>
        <w:contextualSpacing w:val="0"/>
      </w:pPr>
    </w:p>
    <w:p w14:paraId="20C7D33C" w14:textId="77777777" w:rsidR="00581255" w:rsidRPr="00F62869" w:rsidRDefault="00581255"/>
    <w:p w14:paraId="665D55B0" w14:textId="1BFDF9E4" w:rsidR="00FE63A2" w:rsidRPr="00F62869" w:rsidRDefault="00FE63A2" w:rsidP="00FE63A2">
      <w:pPr>
        <w:sectPr w:rsidR="00FE63A2" w:rsidRPr="00F62869" w:rsidSect="00793D98">
          <w:headerReference w:type="default" r:id="rId22"/>
          <w:pgSz w:w="16838" w:h="11906" w:orient="landscape"/>
          <w:pgMar w:top="1077" w:right="1440" w:bottom="1077" w:left="1440" w:header="709" w:footer="709" w:gutter="0"/>
          <w:cols w:space="708"/>
          <w:docGrid w:linePitch="360"/>
        </w:sectPr>
      </w:pPr>
    </w:p>
    <w:p w14:paraId="6CC1ADCA" w14:textId="221BC87A" w:rsidR="000601E9" w:rsidRPr="00F62869" w:rsidRDefault="00FA5737" w:rsidP="00CA2599">
      <w:pPr>
        <w:pStyle w:val="Naslov3"/>
      </w:pPr>
      <w:bookmarkStart w:id="77" w:name="_Opis_utjecaja_razvojnih"/>
      <w:bookmarkEnd w:id="77"/>
      <w:r w:rsidRPr="00931388">
        <w:lastRenderedPageBreak/>
        <w:t xml:space="preserve">Opis </w:t>
      </w:r>
      <w:r>
        <w:t>mogućih negativnih</w:t>
      </w:r>
      <w:r w:rsidRPr="00931388">
        <w:t xml:space="preserve"> utjecaja </w:t>
      </w:r>
      <w:r>
        <w:t xml:space="preserve">mjera </w:t>
      </w:r>
      <w:r w:rsidRPr="00931388">
        <w:t>na komponente okoliša</w:t>
      </w:r>
    </w:p>
    <w:p w14:paraId="7BB068F4" w14:textId="1EE6C48B" w:rsidR="00F62869" w:rsidRPr="00F62869" w:rsidRDefault="00F62869" w:rsidP="00F62869">
      <w:pPr>
        <w:rPr>
          <w:lang w:eastAsia="hr-HR" w:bidi="en-US"/>
        </w:rPr>
      </w:pPr>
      <w:bookmarkStart w:id="78" w:name="_Ref430783547"/>
      <w:bookmarkStart w:id="79" w:name="_Toc431816572"/>
      <w:bookmarkStart w:id="80" w:name="_Toc431825593"/>
      <w:bookmarkStart w:id="81" w:name="_Toc431831457"/>
      <w:bookmarkStart w:id="82" w:name="_Toc431833006"/>
      <w:bookmarkStart w:id="83" w:name="_Toc440462442"/>
      <w:bookmarkStart w:id="84" w:name="_Ref440618508"/>
      <w:bookmarkStart w:id="85" w:name="_Ref440618839"/>
      <w:bookmarkStart w:id="86" w:name="_Toc448912352"/>
      <w:r w:rsidRPr="00F62869">
        <w:rPr>
          <w:lang w:eastAsia="hr-HR" w:bidi="en-US"/>
        </w:rPr>
        <w:t>U nastavku se prikazuju mogući negativni utjecaji mjera na komponente okoliša</w:t>
      </w:r>
    </w:p>
    <w:p w14:paraId="39B749EF" w14:textId="77777777" w:rsidR="00F62869" w:rsidRPr="00F62869" w:rsidRDefault="00F62869" w:rsidP="00F62869">
      <w:pPr>
        <w:rPr>
          <w:lang w:eastAsia="hr-HR"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70"/>
      </w:tblGrid>
      <w:tr w:rsidR="00F62869" w:rsidRPr="00F62869" w14:paraId="7DE05F77" w14:textId="77777777" w:rsidTr="005F1088">
        <w:trPr>
          <w:jc w:val="center"/>
        </w:trPr>
        <w:tc>
          <w:tcPr>
            <w:tcW w:w="2972" w:type="dxa"/>
            <w:shd w:val="clear" w:color="auto" w:fill="C5E0B3" w:themeFill="accent6" w:themeFillTint="66"/>
            <w:vAlign w:val="center"/>
          </w:tcPr>
          <w:p w14:paraId="479C21E0" w14:textId="77777777" w:rsidR="00F62869" w:rsidRPr="00F62869" w:rsidRDefault="00F62869" w:rsidP="005F1088">
            <w:pPr>
              <w:rPr>
                <w:b/>
              </w:rPr>
            </w:pPr>
            <w:r w:rsidRPr="00F62869">
              <w:rPr>
                <w:b/>
              </w:rPr>
              <w:t>Komponenta okoliša</w:t>
            </w:r>
          </w:p>
        </w:tc>
        <w:tc>
          <w:tcPr>
            <w:tcW w:w="6770" w:type="dxa"/>
            <w:shd w:val="clear" w:color="auto" w:fill="C5E0B3" w:themeFill="accent6" w:themeFillTint="66"/>
            <w:vAlign w:val="center"/>
          </w:tcPr>
          <w:p w14:paraId="4BCC763A" w14:textId="77777777" w:rsidR="00F62869" w:rsidRPr="00F62869" w:rsidRDefault="00F62869" w:rsidP="005F1088">
            <w:pPr>
              <w:rPr>
                <w:b/>
              </w:rPr>
            </w:pPr>
            <w:r w:rsidRPr="00F62869">
              <w:rPr>
                <w:b/>
              </w:rPr>
              <w:t>Analiza provedbe Strategije na pojedinu komponentu okoliša</w:t>
            </w:r>
          </w:p>
        </w:tc>
      </w:tr>
      <w:tr w:rsidR="00F62869" w:rsidRPr="00F62869" w14:paraId="6200D69A" w14:textId="77777777" w:rsidTr="005F1088">
        <w:trPr>
          <w:jc w:val="center"/>
        </w:trPr>
        <w:tc>
          <w:tcPr>
            <w:tcW w:w="2972" w:type="dxa"/>
            <w:shd w:val="clear" w:color="auto" w:fill="C5E0B3" w:themeFill="accent6" w:themeFillTint="66"/>
            <w:vAlign w:val="center"/>
          </w:tcPr>
          <w:p w14:paraId="23BB549D" w14:textId="77777777" w:rsidR="00F62869" w:rsidRPr="00F62869" w:rsidRDefault="00F62869" w:rsidP="005F1088">
            <w:pPr>
              <w:rPr>
                <w:b/>
              </w:rPr>
            </w:pPr>
            <w:r w:rsidRPr="00F62869">
              <w:rPr>
                <w:b/>
              </w:rPr>
              <w:t xml:space="preserve">Priroda </w:t>
            </w:r>
          </w:p>
        </w:tc>
        <w:tc>
          <w:tcPr>
            <w:tcW w:w="6770" w:type="dxa"/>
            <w:shd w:val="clear" w:color="auto" w:fill="auto"/>
            <w:vAlign w:val="center"/>
          </w:tcPr>
          <w:p w14:paraId="64A9D297" w14:textId="77777777" w:rsidR="00F62869" w:rsidRPr="00F62869" w:rsidRDefault="00F62869" w:rsidP="005F1088">
            <w:r w:rsidRPr="00F62869">
              <w:t xml:space="preserve">Aktivnosti predložene mjerama Izgradnja i unapređenje sustava vodoopskrbe i sustava odvodnje, Poboljšanje prometne infrastrukture te Poboljšanje energetskog i komunikacijskog sustava najvjerojatnije će zahtijevati izgradnju i/ili proširenje infrastrukture što može u kasnijim fazama imati negativan utjecaj na prirodu ali se njegov značaj na strateškoj razini ne može predvidjeti. Razvojem turističke infrastrukture zahtijevat će se izgradnja i/ili unapređenje postojeće infrastrukture što će potencijalno imati negativan utjecaj na prirodu ukoliko će se turistička infrastruktura razvijati kroz izgradnju novih kapaciteta. </w:t>
            </w:r>
          </w:p>
        </w:tc>
      </w:tr>
      <w:tr w:rsidR="00F62869" w:rsidRPr="00F62869" w14:paraId="64D10389" w14:textId="77777777" w:rsidTr="005F1088">
        <w:trPr>
          <w:trHeight w:val="697"/>
          <w:jc w:val="center"/>
        </w:trPr>
        <w:tc>
          <w:tcPr>
            <w:tcW w:w="2972" w:type="dxa"/>
            <w:shd w:val="clear" w:color="auto" w:fill="C5E0B3" w:themeFill="accent6" w:themeFillTint="66"/>
            <w:vAlign w:val="center"/>
          </w:tcPr>
          <w:p w14:paraId="5535B36D" w14:textId="77777777" w:rsidR="00F62869" w:rsidRPr="00F62869" w:rsidRDefault="00F62869" w:rsidP="005F1088">
            <w:pPr>
              <w:rPr>
                <w:b/>
              </w:rPr>
            </w:pPr>
            <w:r w:rsidRPr="00F62869">
              <w:rPr>
                <w:b/>
              </w:rPr>
              <w:t>Tlo</w:t>
            </w:r>
          </w:p>
        </w:tc>
        <w:tc>
          <w:tcPr>
            <w:tcW w:w="6770" w:type="dxa"/>
            <w:vMerge w:val="restart"/>
            <w:shd w:val="clear" w:color="auto" w:fill="auto"/>
            <w:vAlign w:val="center"/>
          </w:tcPr>
          <w:p w14:paraId="08314281" w14:textId="77777777" w:rsidR="00F62869" w:rsidRPr="00F62869" w:rsidRDefault="00F62869" w:rsidP="005F1088">
            <w:pPr>
              <w:rPr>
                <w:sz w:val="20"/>
              </w:rPr>
            </w:pPr>
            <w:r w:rsidRPr="00F62869">
              <w:t xml:space="preserve">Aktivnosti predložene mjerama Izgradnja i unapređenje sustava vodoopskrbe i sustava odvodnje, </w:t>
            </w:r>
            <w:r w:rsidRPr="00F62869">
              <w:rPr>
                <w:rFonts w:eastAsia="Calibri" w:cs="Times New Roman"/>
                <w:szCs w:val="22"/>
              </w:rPr>
              <w:t xml:space="preserve">Poboljšanje prometne infrastrukture te Poboljšanje energetskog i komunikacijskog sustava </w:t>
            </w:r>
            <w:r w:rsidRPr="00F62869">
              <w:t>najvjerojatnije će zahtijevati izgradnju i/ili proširenje infrastrukture što može u kasnijim fazama imati negativan utjecaj na tlo i vode ali se njegov značaj na strateškoj razini ne može predvidjeti.</w:t>
            </w:r>
          </w:p>
        </w:tc>
      </w:tr>
      <w:tr w:rsidR="00F62869" w:rsidRPr="00F62869" w14:paraId="4E90428B" w14:textId="77777777" w:rsidTr="005F1088">
        <w:trPr>
          <w:jc w:val="center"/>
        </w:trPr>
        <w:tc>
          <w:tcPr>
            <w:tcW w:w="2972" w:type="dxa"/>
            <w:shd w:val="clear" w:color="auto" w:fill="C5E0B3" w:themeFill="accent6" w:themeFillTint="66"/>
            <w:vAlign w:val="center"/>
          </w:tcPr>
          <w:p w14:paraId="41819335" w14:textId="77777777" w:rsidR="00F62869" w:rsidRPr="00F62869" w:rsidRDefault="00F62869" w:rsidP="005F1088">
            <w:pPr>
              <w:rPr>
                <w:b/>
              </w:rPr>
            </w:pPr>
            <w:r w:rsidRPr="00F62869">
              <w:rPr>
                <w:b/>
              </w:rPr>
              <w:t>Površinske i podzemne vode</w:t>
            </w:r>
          </w:p>
        </w:tc>
        <w:tc>
          <w:tcPr>
            <w:tcW w:w="6770" w:type="dxa"/>
            <w:vMerge/>
            <w:shd w:val="clear" w:color="auto" w:fill="auto"/>
            <w:vAlign w:val="center"/>
          </w:tcPr>
          <w:p w14:paraId="22F93C6F" w14:textId="77777777" w:rsidR="00F62869" w:rsidRPr="00F62869" w:rsidRDefault="00F62869" w:rsidP="005F1088">
            <w:pPr>
              <w:rPr>
                <w:sz w:val="20"/>
              </w:rPr>
            </w:pPr>
          </w:p>
        </w:tc>
      </w:tr>
      <w:tr w:rsidR="00F62869" w:rsidRPr="00F62869" w14:paraId="12A1F537" w14:textId="77777777" w:rsidTr="005F1088">
        <w:trPr>
          <w:jc w:val="center"/>
        </w:trPr>
        <w:tc>
          <w:tcPr>
            <w:tcW w:w="2972" w:type="dxa"/>
            <w:shd w:val="clear" w:color="auto" w:fill="C5E0B3" w:themeFill="accent6" w:themeFillTint="66"/>
            <w:vAlign w:val="center"/>
          </w:tcPr>
          <w:p w14:paraId="0F55AEA2" w14:textId="77777777" w:rsidR="00F62869" w:rsidRPr="00F62869" w:rsidRDefault="00F62869" w:rsidP="005F1088">
            <w:pPr>
              <w:rPr>
                <w:b/>
              </w:rPr>
            </w:pPr>
            <w:r w:rsidRPr="00F62869">
              <w:rPr>
                <w:b/>
              </w:rPr>
              <w:t>Šumsko područje</w:t>
            </w:r>
          </w:p>
        </w:tc>
        <w:tc>
          <w:tcPr>
            <w:tcW w:w="6770" w:type="dxa"/>
            <w:shd w:val="clear" w:color="auto" w:fill="auto"/>
            <w:vAlign w:val="center"/>
          </w:tcPr>
          <w:p w14:paraId="6519320C" w14:textId="77777777" w:rsidR="00F62869" w:rsidRPr="00F62869" w:rsidRDefault="00F62869" w:rsidP="005F1088">
            <w:pPr>
              <w:rPr>
                <w:sz w:val="20"/>
              </w:rPr>
            </w:pPr>
            <w:r w:rsidRPr="00F62869">
              <w:t>Aktivnosti predložene mjerama Izgradnja i unapređenje sustava vodoopskrbe i sustava odvodnje, Poboljšanje prometne infrastrukture te Poboljšanje energetskog i komunikacijskog sustava najvjerojatnije će zahtijevati izgradnju i/ili proširenje infrastrukture što u kasnijim fazama može imati negativan utjecaj na šumsko područje (fragmentacija, otvaranje novih rubova šuma, onečišćenje) ali se njegov značaj na strateškoj razini ne može predvidjeti.. Razvojem turističke infrastrukture zahtijevat će se izgradnja i/ili unapređenje postojeće infrastrukture što će potencijalno imati negativan utjecaj na šumsko područje ukoliko će se turistička infrastruktura razvijati kroz izgradnju novih kapaciteta.</w:t>
            </w:r>
          </w:p>
        </w:tc>
      </w:tr>
      <w:tr w:rsidR="00F62869" w:rsidRPr="00F62869" w14:paraId="7949E8C2" w14:textId="77777777" w:rsidTr="005F1088">
        <w:trPr>
          <w:jc w:val="center"/>
        </w:trPr>
        <w:tc>
          <w:tcPr>
            <w:tcW w:w="2972" w:type="dxa"/>
            <w:shd w:val="clear" w:color="auto" w:fill="C5E0B3" w:themeFill="accent6" w:themeFillTint="66"/>
            <w:vAlign w:val="center"/>
          </w:tcPr>
          <w:p w14:paraId="6A49064F" w14:textId="77777777" w:rsidR="00F62869" w:rsidRPr="00F62869" w:rsidRDefault="00F62869" w:rsidP="005F1088">
            <w:pPr>
              <w:rPr>
                <w:b/>
              </w:rPr>
            </w:pPr>
            <w:r w:rsidRPr="00F62869">
              <w:rPr>
                <w:b/>
              </w:rPr>
              <w:t>Krajobrazne značajke</w:t>
            </w:r>
          </w:p>
        </w:tc>
        <w:tc>
          <w:tcPr>
            <w:tcW w:w="6770" w:type="dxa"/>
            <w:shd w:val="clear" w:color="auto" w:fill="auto"/>
            <w:vAlign w:val="center"/>
          </w:tcPr>
          <w:p w14:paraId="0E8401E8" w14:textId="77777777" w:rsidR="00F62869" w:rsidRPr="00F62869" w:rsidRDefault="00F62869" w:rsidP="005F1088">
            <w:r w:rsidRPr="00F62869">
              <w:t xml:space="preserve">Aktivnosti predložene mjerom Poboljšanje prometne infrastrukture može ovisno o lokaciji prometnica imati nepovoljan utjecaj na vizualni identitet prostora kojim prometnica prolazi, a time i utjecati na prirodni i kulturni krajolik. </w:t>
            </w:r>
          </w:p>
        </w:tc>
      </w:tr>
      <w:tr w:rsidR="00F62869" w:rsidRPr="00F62869" w14:paraId="47567966" w14:textId="77777777" w:rsidTr="005F1088">
        <w:trPr>
          <w:jc w:val="center"/>
        </w:trPr>
        <w:tc>
          <w:tcPr>
            <w:tcW w:w="2972" w:type="dxa"/>
            <w:shd w:val="clear" w:color="auto" w:fill="C5E0B3" w:themeFill="accent6" w:themeFillTint="66"/>
            <w:vAlign w:val="center"/>
          </w:tcPr>
          <w:p w14:paraId="2373659F" w14:textId="77777777" w:rsidR="00F62869" w:rsidRPr="00F62869" w:rsidRDefault="00F62869" w:rsidP="005F1088">
            <w:pPr>
              <w:rPr>
                <w:b/>
              </w:rPr>
            </w:pPr>
            <w:r w:rsidRPr="00F62869">
              <w:rPr>
                <w:b/>
              </w:rPr>
              <w:t>Kulturno-povijesna baština</w:t>
            </w:r>
          </w:p>
        </w:tc>
        <w:tc>
          <w:tcPr>
            <w:tcW w:w="6770" w:type="dxa"/>
            <w:shd w:val="clear" w:color="auto" w:fill="auto"/>
            <w:vAlign w:val="center"/>
          </w:tcPr>
          <w:p w14:paraId="1D0E4414" w14:textId="77777777" w:rsidR="00F62869" w:rsidRPr="00F62869" w:rsidRDefault="00F62869" w:rsidP="005F1088">
            <w:r w:rsidRPr="00F62869">
              <w:t xml:space="preserve">Razvoj turističke infrastrukture zahtijevat će se izgradnja i/ili unapređenje postojeće infrastrukture što će potencijalno imati negativan utjecaj na kulturno-povijesnu baštinu ukoliko će se turistička infrastruktura razvijati kroz izgradnju nove. Prilikom izgradnje turističke infrastrukture i popratne komunalne infrastrukture (cesta, vodovod, plinovod..) potencijalno može doći do negativnog utjecaja na kulturno-povijenu baštinu ukoliko se ona nalazi na području </w:t>
            </w:r>
            <w:proofErr w:type="spellStart"/>
            <w:r w:rsidRPr="00F62869">
              <w:t>palniranom</w:t>
            </w:r>
            <w:proofErr w:type="spellEnd"/>
            <w:r w:rsidRPr="00F62869">
              <w:t xml:space="preserve"> za prenamjenu/</w:t>
            </w:r>
            <w:proofErr w:type="spellStart"/>
            <w:r w:rsidRPr="00F62869">
              <w:t>unaprijeđenje</w:t>
            </w:r>
            <w:proofErr w:type="spellEnd"/>
            <w:r w:rsidRPr="00F62869">
              <w:t>/izgradnju.</w:t>
            </w:r>
          </w:p>
        </w:tc>
      </w:tr>
    </w:tbl>
    <w:p w14:paraId="435A8116" w14:textId="28943BA0" w:rsidR="008361BD" w:rsidRPr="00F62869" w:rsidRDefault="00076BBF" w:rsidP="003C09CB">
      <w:pPr>
        <w:pStyle w:val="Naslov1"/>
      </w:pPr>
      <w:bookmarkStart w:id="87" w:name="_Toc452317244"/>
      <w:r w:rsidRPr="00F62869">
        <w:t>Mjere zaštite okoliša</w:t>
      </w:r>
      <w:bookmarkEnd w:id="78"/>
      <w:bookmarkEnd w:id="79"/>
      <w:bookmarkEnd w:id="80"/>
      <w:bookmarkEnd w:id="81"/>
      <w:bookmarkEnd w:id="82"/>
      <w:bookmarkEnd w:id="83"/>
      <w:bookmarkEnd w:id="84"/>
      <w:bookmarkEnd w:id="85"/>
      <w:bookmarkEnd w:id="86"/>
      <w:bookmarkEnd w:id="87"/>
    </w:p>
    <w:p w14:paraId="0C7608EC" w14:textId="77777777" w:rsidR="00FA5737" w:rsidRDefault="00FA5737" w:rsidP="00FA5737">
      <w:bookmarkStart w:id="88" w:name="_Toc431816573"/>
      <w:bookmarkStart w:id="89" w:name="_Toc431825594"/>
      <w:bookmarkStart w:id="90" w:name="_Toc440462443"/>
      <w:bookmarkStart w:id="91" w:name="_Toc448912353"/>
      <w:bookmarkStart w:id="92" w:name="_Toc452317245"/>
      <w:bookmarkStart w:id="93" w:name="_Toc431831458"/>
      <w:bookmarkStart w:id="94" w:name="_Toc431833007"/>
      <w:r w:rsidRPr="00716BD4">
        <w:t>Analizirane mjere pozitivno će djelovati na komponente okoliša, dok su za manji broj mjera mogući potencijalno negativni utjecaji u kasnijoj provedbi. To su mjere cilja Konkurentno gospodarstvo – 1.3.2. Razvoj turističke infrastrukture te cilja Održivi razvoj prostora, okoliša i prirode – 3.3.2. Izgradnja i unapređenje sustava vodoopskrbe i sustava odvodnje, 3.3.4. Poboljšanje prometne infrastrukture i 3.3.6. Poboljšanje energetskog i komunikacijskog sustava te se za njih predlažu mjere ublažavanja mogućeg nepovoljnog utjecaja.</w:t>
      </w:r>
    </w:p>
    <w:p w14:paraId="2740FADC" w14:textId="77777777" w:rsidR="00FA5737" w:rsidRDefault="00FA5737" w:rsidP="00FA5737"/>
    <w:p w14:paraId="02E49B73" w14:textId="77777777" w:rsidR="00FA5737" w:rsidRPr="00AB4A01" w:rsidRDefault="00FA5737" w:rsidP="00FA5737">
      <w:pPr>
        <w:pStyle w:val="Odlomakpopisa"/>
        <w:numPr>
          <w:ilvl w:val="0"/>
          <w:numId w:val="42"/>
        </w:numPr>
        <w:spacing w:before="0" w:after="80"/>
        <w:ind w:left="426"/>
        <w:rPr>
          <w:rFonts w:cs="Times New Roman"/>
        </w:rPr>
      </w:pPr>
      <w:r w:rsidRPr="00AB4A01">
        <w:rPr>
          <w:rFonts w:cs="Times New Roman"/>
        </w:rPr>
        <w:t>Planirati korištenje već postojećih putova i cesta za pristup gradilištima kako bi se umanjila degradacija tla i postojećeg vegetacijskog pokrova. U slučaju potrebe probijanja novih cesta, raditi to u prostorima gdje je vegetacija rjeđe zastupljena. Korištenu mrežu puteva nakon završetka građevinskih radova sanirati. Prilikom izvođenja radova gradilišta prostorno ograničiti samo na nužno potrebne površine.</w:t>
      </w:r>
    </w:p>
    <w:p w14:paraId="172C2FDF" w14:textId="77777777" w:rsidR="00FA5737" w:rsidRPr="00AB4A01" w:rsidRDefault="00FA5737" w:rsidP="00FA5737">
      <w:pPr>
        <w:ind w:left="426"/>
        <w:rPr>
          <w:rFonts w:cs="Times New Roman"/>
        </w:rPr>
      </w:pPr>
    </w:p>
    <w:p w14:paraId="15352E1F" w14:textId="77777777" w:rsidR="00FA5737" w:rsidRPr="00AB4A01" w:rsidRDefault="00FA5737" w:rsidP="00FA5737">
      <w:pPr>
        <w:pStyle w:val="Odlomakpopisa"/>
        <w:numPr>
          <w:ilvl w:val="0"/>
          <w:numId w:val="42"/>
        </w:numPr>
        <w:spacing w:before="0" w:after="80"/>
        <w:ind w:left="426"/>
        <w:rPr>
          <w:rFonts w:cs="Times New Roman"/>
        </w:rPr>
      </w:pPr>
      <w:r w:rsidRPr="00AB4A01">
        <w:rPr>
          <w:rFonts w:cs="Times New Roman"/>
        </w:rPr>
        <w:lastRenderedPageBreak/>
        <w:t xml:space="preserve">Za vrijeme izgradnje prometnica posebnu pažnju usmjeriti  pravilnoj organizaciji gradilišta te  izraditi projekt privremene regulacije prometa s jasno definiranim točkama na postojeći prometni sustav i osiguranjem svih </w:t>
      </w:r>
      <w:proofErr w:type="spellStart"/>
      <w:r w:rsidRPr="00AB4A01">
        <w:rPr>
          <w:rFonts w:cs="Times New Roman"/>
        </w:rPr>
        <w:t>kolizionih</w:t>
      </w:r>
      <w:proofErr w:type="spellEnd"/>
      <w:r w:rsidRPr="00AB4A01">
        <w:rPr>
          <w:rFonts w:cs="Times New Roman"/>
        </w:rPr>
        <w:t xml:space="preserve"> točaka tijekom izvođenja zahvata.</w:t>
      </w:r>
    </w:p>
    <w:p w14:paraId="343716E8" w14:textId="77777777" w:rsidR="00FA5737" w:rsidRPr="00AB4A01" w:rsidRDefault="00FA5737" w:rsidP="00FA5737">
      <w:pPr>
        <w:pStyle w:val="Odlomakpopisa"/>
        <w:ind w:left="426"/>
        <w:rPr>
          <w:rFonts w:cs="Times New Roman"/>
        </w:rPr>
      </w:pPr>
    </w:p>
    <w:p w14:paraId="40768C3C" w14:textId="77777777" w:rsidR="00FA5737" w:rsidRPr="00AB4A01" w:rsidRDefault="00FA5737" w:rsidP="00FA5737">
      <w:pPr>
        <w:pStyle w:val="Odlomakpopisa"/>
        <w:numPr>
          <w:ilvl w:val="0"/>
          <w:numId w:val="42"/>
        </w:numPr>
        <w:spacing w:before="0" w:after="80"/>
        <w:ind w:left="426"/>
        <w:rPr>
          <w:rFonts w:cs="Times New Roman"/>
        </w:rPr>
      </w:pPr>
      <w:r w:rsidRPr="00AB4A01">
        <w:rPr>
          <w:rFonts w:cs="Times New Roman"/>
        </w:rPr>
        <w:t xml:space="preserve">Na površinama koje neće biti neposredno zahvaćene građevinskim radovima zadržati postojeću vegetaciju, posebno autohtono drveće i grmlje, kao staništa gmazova, gnjezdilišta ptica i skloništa malih sisavaca, te zbog vizualne barijere prema predmetnom zahvatu. Za iste predvidjeti sanaciju u fazi biološke </w:t>
      </w:r>
      <w:proofErr w:type="spellStart"/>
      <w:r w:rsidRPr="00AB4A01">
        <w:rPr>
          <w:rFonts w:cs="Times New Roman"/>
        </w:rPr>
        <w:t>rekultivacije</w:t>
      </w:r>
      <w:proofErr w:type="spellEnd"/>
      <w:r w:rsidRPr="00AB4A01">
        <w:rPr>
          <w:rFonts w:cs="Times New Roman"/>
        </w:rPr>
        <w:t xml:space="preserve"> ukoliko dođe do oštećenja na širem području obuhvata.</w:t>
      </w:r>
    </w:p>
    <w:p w14:paraId="1EEEBE5A" w14:textId="77777777" w:rsidR="00FA5737" w:rsidRPr="00AB4A01" w:rsidRDefault="00FA5737" w:rsidP="00FA5737">
      <w:pPr>
        <w:pStyle w:val="Odlomakpopisa"/>
        <w:ind w:left="426"/>
        <w:rPr>
          <w:rFonts w:cs="Times New Roman"/>
        </w:rPr>
      </w:pPr>
    </w:p>
    <w:p w14:paraId="48095365" w14:textId="77777777" w:rsidR="00FA5737" w:rsidRPr="00AB4A01" w:rsidRDefault="00FA5737" w:rsidP="00FA5737">
      <w:pPr>
        <w:pStyle w:val="Odlomakpopisa"/>
        <w:numPr>
          <w:ilvl w:val="0"/>
          <w:numId w:val="42"/>
        </w:numPr>
        <w:spacing w:before="0" w:after="80"/>
        <w:ind w:left="426"/>
        <w:rPr>
          <w:rFonts w:cs="Times New Roman"/>
        </w:rPr>
      </w:pPr>
      <w:r w:rsidRPr="00AB4A01">
        <w:rPr>
          <w:rFonts w:cs="Times New Roman"/>
        </w:rPr>
        <w:t xml:space="preserve">Nadzemne dijelove pripadajućih objekata prilagoditi prostoru uvažavajući elemente tradicionalne arhitekture kako bi što manje odudarali od okoline, a pozicioniranje zahvata maksimalno prilagoditi reljefnim karakteristikama područja kako bi se promjene svele na najmanju moguću mjeru. Teren oko predviđenih zahvata urediti u skladu s lokalnim, krajobraznim obilježjima, koristeći autohtonu vegetaciju. Za </w:t>
      </w:r>
      <w:proofErr w:type="spellStart"/>
      <w:r w:rsidRPr="00AB4A01">
        <w:rPr>
          <w:rFonts w:cs="Times New Roman"/>
        </w:rPr>
        <w:t>rekultivaciju</w:t>
      </w:r>
      <w:proofErr w:type="spellEnd"/>
      <w:r w:rsidRPr="00AB4A01">
        <w:rPr>
          <w:rFonts w:cs="Times New Roman"/>
        </w:rPr>
        <w:t xml:space="preserve"> koristiti tlo prikupljeno s lokacije zahvata. </w:t>
      </w:r>
    </w:p>
    <w:p w14:paraId="28D11539" w14:textId="77777777" w:rsidR="00FA5737" w:rsidRPr="00AB4A01" w:rsidRDefault="00FA5737" w:rsidP="00FA5737">
      <w:pPr>
        <w:spacing w:after="80"/>
        <w:ind w:left="426"/>
        <w:rPr>
          <w:rFonts w:cs="Times New Roman"/>
        </w:rPr>
      </w:pPr>
    </w:p>
    <w:p w14:paraId="7827E2C7" w14:textId="77777777" w:rsidR="00FA5737" w:rsidRPr="00AB4A01" w:rsidRDefault="00FA5737" w:rsidP="00FA5737">
      <w:pPr>
        <w:pStyle w:val="Odlomakpopisa"/>
        <w:numPr>
          <w:ilvl w:val="0"/>
          <w:numId w:val="42"/>
        </w:numPr>
        <w:spacing w:before="0" w:after="80"/>
        <w:ind w:left="426"/>
        <w:rPr>
          <w:rFonts w:cs="Times New Roman"/>
        </w:rPr>
      </w:pPr>
      <w:r w:rsidRPr="00AB4A01">
        <w:rPr>
          <w:rFonts w:cs="Times New Roman"/>
        </w:rPr>
        <w:t xml:space="preserve">Gradnju infrastrukturnih i gospodarskih objekata u šumskim područjima usmjeravati na manje vrijedne zone a eventualno zauzimanje šumskih područja treba ići na račun neobraslih te djelomično obraslih šumskih zemljišta, šikara i lošijih </w:t>
      </w:r>
      <w:proofErr w:type="spellStart"/>
      <w:r w:rsidRPr="00AB4A01">
        <w:rPr>
          <w:rFonts w:cs="Times New Roman"/>
        </w:rPr>
        <w:t>panjača</w:t>
      </w:r>
      <w:proofErr w:type="spellEnd"/>
      <w:r w:rsidRPr="00AB4A01">
        <w:rPr>
          <w:rFonts w:cs="Times New Roman"/>
        </w:rPr>
        <w:t>.</w:t>
      </w:r>
    </w:p>
    <w:p w14:paraId="2D33D98A" w14:textId="77777777" w:rsidR="00FA5737" w:rsidRPr="00AB4A01" w:rsidRDefault="00FA5737" w:rsidP="00FA5737">
      <w:pPr>
        <w:pStyle w:val="Odlomakpopisa"/>
        <w:ind w:left="426"/>
        <w:rPr>
          <w:rFonts w:cs="Times New Roman"/>
        </w:rPr>
      </w:pPr>
    </w:p>
    <w:p w14:paraId="392D56AE" w14:textId="77777777" w:rsidR="00FA5737" w:rsidRPr="00AB4A01" w:rsidRDefault="00FA5737" w:rsidP="00FA5737">
      <w:pPr>
        <w:pStyle w:val="Odlomakpopisa"/>
        <w:numPr>
          <w:ilvl w:val="0"/>
          <w:numId w:val="42"/>
        </w:numPr>
        <w:spacing w:before="0" w:after="80"/>
        <w:ind w:left="426"/>
        <w:rPr>
          <w:rFonts w:cs="Times New Roman"/>
        </w:rPr>
      </w:pPr>
      <w:r w:rsidRPr="00AB4A01">
        <w:rPr>
          <w:rFonts w:cs="Times New Roman"/>
        </w:rPr>
        <w:t xml:space="preserve">Lovno gospodarske osnove gospodarenja lovištima uskladiti s novonastalim </w:t>
      </w:r>
      <w:proofErr w:type="spellStart"/>
      <w:r w:rsidRPr="00AB4A01">
        <w:rPr>
          <w:rFonts w:cs="Times New Roman"/>
        </w:rPr>
        <w:t>lovnoproduktivnim</w:t>
      </w:r>
      <w:proofErr w:type="spellEnd"/>
      <w:r w:rsidRPr="00AB4A01">
        <w:rPr>
          <w:rFonts w:cs="Times New Roman"/>
        </w:rPr>
        <w:t xml:space="preserve"> površinama i s pripadajućim bonitetima za sve vrste divljači.</w:t>
      </w:r>
    </w:p>
    <w:p w14:paraId="1B6318FF" w14:textId="77777777" w:rsidR="00FA5737" w:rsidRPr="00AB4A01" w:rsidRDefault="00FA5737" w:rsidP="00FA5737">
      <w:pPr>
        <w:spacing w:after="80"/>
        <w:ind w:left="426"/>
        <w:rPr>
          <w:rFonts w:cs="Times New Roman"/>
        </w:rPr>
      </w:pPr>
    </w:p>
    <w:p w14:paraId="43C2A290" w14:textId="77777777" w:rsidR="00FA5737" w:rsidRPr="00AB4A01" w:rsidRDefault="00FA5737" w:rsidP="00FA5737">
      <w:pPr>
        <w:pStyle w:val="Odlomakpopisa"/>
        <w:numPr>
          <w:ilvl w:val="0"/>
          <w:numId w:val="42"/>
        </w:numPr>
        <w:spacing w:before="0" w:after="80"/>
        <w:ind w:left="426"/>
        <w:rPr>
          <w:rFonts w:cs="Times New Roman"/>
        </w:rPr>
      </w:pPr>
      <w:r w:rsidRPr="00AB4A01">
        <w:rPr>
          <w:rFonts w:cs="Times New Roman"/>
        </w:rPr>
        <w:t>Zaštititi sva tla bez obzira na način korištenja i bonitetnu vrijednost.</w:t>
      </w:r>
    </w:p>
    <w:p w14:paraId="1CE3436F" w14:textId="77777777" w:rsidR="00FA5737" w:rsidRPr="00AB4A01" w:rsidRDefault="00FA5737" w:rsidP="00FA5737">
      <w:pPr>
        <w:pStyle w:val="Odlomakpopisa"/>
        <w:ind w:left="426"/>
        <w:rPr>
          <w:rFonts w:cs="Times New Roman"/>
        </w:rPr>
      </w:pPr>
    </w:p>
    <w:p w14:paraId="559EB9FD" w14:textId="77777777" w:rsidR="00FA5737" w:rsidRPr="00B05CE0" w:rsidRDefault="00FA5737" w:rsidP="00FA5737">
      <w:pPr>
        <w:pStyle w:val="Odlomakpopisa"/>
        <w:numPr>
          <w:ilvl w:val="0"/>
          <w:numId w:val="42"/>
        </w:numPr>
        <w:spacing w:before="0" w:after="80"/>
        <w:ind w:left="426"/>
        <w:rPr>
          <w:rFonts w:cs="Times New Roman"/>
        </w:rPr>
      </w:pPr>
      <w:r w:rsidRPr="00B05CE0">
        <w:rPr>
          <w:rFonts w:cs="Times New Roman"/>
        </w:rPr>
        <w:t xml:space="preserve">Radi izbjegavanja potencijalno negativnih utjecaja na nepokretnu kulturnu baštinu, prilikom odabira lokacije za zahvate u prostoru zatražiti mišljenje nadležnog Konzervatorskog odjela. Infrastrukturne zahvate planirati izvan prostornih međa kulturnog dobara, a unutar prostornih međa u postojećim koridorima. Nadzemne dijelove planiranih objekata uskladiti s obilježjima zatečenih povijesnih građevina i neposredne okoline, kulturno-povijesnih cjelina i krajobraza, kako bi se umanjile vizualno konfliktne situacije. </w:t>
      </w:r>
    </w:p>
    <w:p w14:paraId="4551EF62" w14:textId="77777777" w:rsidR="00FA5737" w:rsidRPr="00AB4A01" w:rsidRDefault="00FA5737" w:rsidP="00FA5737">
      <w:pPr>
        <w:ind w:left="426"/>
        <w:rPr>
          <w:rFonts w:cs="Times New Roman"/>
        </w:rPr>
      </w:pPr>
    </w:p>
    <w:p w14:paraId="73595F96" w14:textId="77777777" w:rsidR="00FA5737" w:rsidRDefault="00FA5737" w:rsidP="00FA5737">
      <w:pPr>
        <w:pStyle w:val="Odlomakpopisa"/>
        <w:numPr>
          <w:ilvl w:val="0"/>
          <w:numId w:val="42"/>
        </w:numPr>
        <w:spacing w:before="0" w:after="80"/>
        <w:ind w:left="426"/>
        <w:rPr>
          <w:rFonts w:cs="Times New Roman"/>
        </w:rPr>
      </w:pPr>
      <w:r w:rsidRPr="00B05CE0">
        <w:rPr>
          <w:rFonts w:cs="Times New Roman"/>
        </w:rPr>
        <w:t xml:space="preserve">Radi prevencije negativnog učinka čl. 45. Zakona o zaštiti i očuvanja kulturnih dobara na provedbu Strategije, prije poduzimanja planiranih zahvata u prostoru potrebno je za svaki zahvat provesti arheološki pregled terena i po potrebi probna arheološka istraživanja kojima će se odrediti opseg zaštitnih arheoloških istraživanja, dokumentiranja i </w:t>
      </w:r>
      <w:proofErr w:type="spellStart"/>
      <w:r w:rsidRPr="00B05CE0">
        <w:rPr>
          <w:rFonts w:cs="Times New Roman"/>
        </w:rPr>
        <w:t>konzervacija</w:t>
      </w:r>
      <w:proofErr w:type="spellEnd"/>
      <w:r w:rsidRPr="00B05CE0">
        <w:rPr>
          <w:rFonts w:cs="Times New Roman"/>
        </w:rPr>
        <w:t xml:space="preserve"> nalaza i nalazišta.</w:t>
      </w:r>
    </w:p>
    <w:p w14:paraId="46B4E74A" w14:textId="77777777" w:rsidR="00FA5737" w:rsidRPr="00B05CE0" w:rsidRDefault="00FA5737" w:rsidP="00FA5737">
      <w:pPr>
        <w:pStyle w:val="Odlomakpopisa"/>
        <w:rPr>
          <w:rFonts w:cs="Times New Roman"/>
        </w:rPr>
      </w:pPr>
    </w:p>
    <w:p w14:paraId="2519EE02" w14:textId="77777777" w:rsidR="00FA5737" w:rsidRPr="00B05CE0" w:rsidRDefault="00FA5737" w:rsidP="00FA5737">
      <w:pPr>
        <w:pStyle w:val="Odlomakpopisa"/>
        <w:numPr>
          <w:ilvl w:val="0"/>
          <w:numId w:val="42"/>
        </w:numPr>
        <w:spacing w:before="0" w:after="80"/>
        <w:ind w:left="426"/>
        <w:rPr>
          <w:rFonts w:cs="Times New Roman"/>
        </w:rPr>
      </w:pPr>
      <w:r w:rsidRPr="00B05CE0">
        <w:rPr>
          <w:rFonts w:cs="Times New Roman"/>
        </w:rPr>
        <w:t>Radi osiguranja opstojnosti nematerijalne kulturne baštine, potrebno je osigurati njeno poštivanje i uvažavanje te podizanje svijesti o njenoj važnosti.</w:t>
      </w:r>
    </w:p>
    <w:p w14:paraId="6ECC7A52" w14:textId="77777777" w:rsidR="00FA5737" w:rsidRPr="00AB4A01" w:rsidRDefault="00FA5737" w:rsidP="00FA5737">
      <w:pPr>
        <w:pStyle w:val="Odlomakpopisa"/>
        <w:ind w:left="426"/>
        <w:rPr>
          <w:rFonts w:cs="Times New Roman"/>
        </w:rPr>
      </w:pPr>
    </w:p>
    <w:p w14:paraId="357D9373" w14:textId="77777777" w:rsidR="00FA5737" w:rsidRPr="00AB4A01" w:rsidRDefault="00FA5737" w:rsidP="00FA5737">
      <w:pPr>
        <w:pStyle w:val="Odlomakpopisa"/>
        <w:numPr>
          <w:ilvl w:val="0"/>
          <w:numId w:val="42"/>
        </w:numPr>
        <w:spacing w:before="0" w:after="80"/>
        <w:ind w:left="426"/>
        <w:rPr>
          <w:rFonts w:cs="Times New Roman"/>
        </w:rPr>
      </w:pPr>
      <w:r w:rsidRPr="00AB4A01">
        <w:rPr>
          <w:rFonts w:cs="Times New Roman"/>
        </w:rPr>
        <w:t>Prilikom izgradnje i unapređenja sustava vodoopskrbe i sustava odvodnje koristiti koridore postojećih prometnica i drugih infrastrukturnih vodova te preferirati izgradnju u izgrađenom građevinskom području</w:t>
      </w:r>
      <w:r>
        <w:rPr>
          <w:rFonts w:cs="Times New Roman"/>
        </w:rPr>
        <w:t>.</w:t>
      </w:r>
    </w:p>
    <w:p w14:paraId="2D8E7FC4" w14:textId="77777777" w:rsidR="00FA5737" w:rsidRPr="00AB4A01" w:rsidRDefault="00FA5737" w:rsidP="00FA5737">
      <w:pPr>
        <w:ind w:left="426"/>
        <w:rPr>
          <w:rFonts w:cs="Times New Roman"/>
        </w:rPr>
      </w:pPr>
    </w:p>
    <w:p w14:paraId="4EC845A3" w14:textId="77777777" w:rsidR="00FA5737" w:rsidRPr="00AB4A01" w:rsidRDefault="00FA5737" w:rsidP="00FA5737">
      <w:pPr>
        <w:pStyle w:val="Odlomakpopisa"/>
        <w:numPr>
          <w:ilvl w:val="0"/>
          <w:numId w:val="42"/>
        </w:numPr>
        <w:spacing w:before="0" w:after="80"/>
        <w:ind w:left="426"/>
        <w:rPr>
          <w:rFonts w:cs="Times New Roman"/>
        </w:rPr>
      </w:pPr>
      <w:r w:rsidRPr="00AB4A01">
        <w:rPr>
          <w:rFonts w:cs="Times New Roman"/>
        </w:rPr>
        <w:t>Za svaki planirani zahvat ishoditi vodopravne uvjete.</w:t>
      </w:r>
    </w:p>
    <w:p w14:paraId="74246A55" w14:textId="77777777" w:rsidR="00FA5737" w:rsidRPr="00AB4A01" w:rsidRDefault="00FA5737" w:rsidP="00FA5737">
      <w:pPr>
        <w:pStyle w:val="Odlomakpopisa"/>
        <w:ind w:left="426"/>
        <w:rPr>
          <w:rFonts w:cs="Times New Roman"/>
        </w:rPr>
      </w:pPr>
    </w:p>
    <w:p w14:paraId="34104334" w14:textId="77777777" w:rsidR="00FA5737" w:rsidRPr="00AB4A01" w:rsidRDefault="00FA5737" w:rsidP="00FA5737">
      <w:pPr>
        <w:pStyle w:val="Odlomakpopisa"/>
        <w:numPr>
          <w:ilvl w:val="0"/>
          <w:numId w:val="42"/>
        </w:numPr>
        <w:spacing w:before="0" w:after="80"/>
        <w:ind w:left="426"/>
        <w:rPr>
          <w:rFonts w:cs="Times New Roman"/>
        </w:rPr>
      </w:pPr>
      <w:r w:rsidRPr="00AB4A01">
        <w:rPr>
          <w:rFonts w:cs="Times New Roman"/>
        </w:rPr>
        <w:t xml:space="preserve">Predvidjeti praćenje sastava i kvalitete otpadnog mulja iz uređaja za pročišćavanje otpadnih voda te u skladu s rezultatima predložiti njegovo zbrinjavanje. </w:t>
      </w:r>
    </w:p>
    <w:p w14:paraId="36AFA582" w14:textId="6E8A3D33" w:rsidR="002B2EB9" w:rsidRPr="00F62869" w:rsidRDefault="002B2EB9" w:rsidP="003C09CB">
      <w:pPr>
        <w:pStyle w:val="Naslov1"/>
        <w:rPr>
          <w:szCs w:val="22"/>
        </w:rPr>
      </w:pPr>
      <w:r w:rsidRPr="00F62869">
        <w:lastRenderedPageBreak/>
        <w:t>Zaključak</w:t>
      </w:r>
      <w:bookmarkEnd w:id="88"/>
      <w:bookmarkEnd w:id="89"/>
      <w:bookmarkEnd w:id="90"/>
      <w:bookmarkEnd w:id="91"/>
      <w:bookmarkEnd w:id="92"/>
      <w:r w:rsidRPr="00F62869">
        <w:t xml:space="preserve"> </w:t>
      </w:r>
      <w:bookmarkEnd w:id="93"/>
      <w:bookmarkEnd w:id="94"/>
    </w:p>
    <w:tbl>
      <w:tblPr>
        <w:tblW w:w="9781" w:type="dxa"/>
        <w:shd w:val="clear" w:color="auto" w:fill="E2EFD9" w:themeFill="accent6" w:themeFillTint="33"/>
        <w:tblLook w:val="04A0" w:firstRow="1" w:lastRow="0" w:firstColumn="1" w:lastColumn="0" w:noHBand="0" w:noVBand="1"/>
      </w:tblPr>
      <w:tblGrid>
        <w:gridCol w:w="9781"/>
      </w:tblGrid>
      <w:tr w:rsidR="00F62869" w:rsidRPr="00F62869" w14:paraId="004A6319" w14:textId="77777777" w:rsidTr="002A4E33">
        <w:trPr>
          <w:trHeight w:val="1231"/>
        </w:trPr>
        <w:tc>
          <w:tcPr>
            <w:tcW w:w="9781" w:type="dxa"/>
            <w:shd w:val="clear" w:color="auto" w:fill="E2EFD9" w:themeFill="accent6" w:themeFillTint="33"/>
          </w:tcPr>
          <w:p w14:paraId="0BBB9029" w14:textId="77777777" w:rsidR="00FA5737" w:rsidRPr="00FA5737" w:rsidRDefault="00FA5737" w:rsidP="00FA5737">
            <w:r w:rsidRPr="00FA5737">
              <w:t>Nakon provedene procjene utjecaja, kako svake mjere posebno, tako i grupiranih unutar razvojnih prioriteta, ustanovljeno je da je predmetna Strategija dokument koji uključuje predložene razvojne potrebe KZŽ i područja prirodnih i demografskih resursa, zaštite okoliša, gospodarstva, poslovne i tehnološke infrastrukture, tržišta rada, društvenih djelatnosti i upravljanja razvojem bez konkretnih intervencija u okolišu. Zbog svega navedenog, u ovoj fazi za većinu od 56 predloženih mjera možemo isključiti mogućnost značajnih negativnih utjecaja na komponente okoliša. Za 4 mjere (1.3.2. Razvoj turističke infrastrukture, 3.3.2. Izgradnja i unapređenje sustava vodoopskrbe i sustava odvodnje, 3.3.4. Poboljšanje prometne infrastrukture i 3.3.6. Poboljšanje energetskog i komunikacijskog sustava ne može se isključiti nepovoljan utjecaj na okoliš, ali se njegov značaj na strateškoj razini ne može procijeniti s obzirom da nisu poznate lokacije aktivnosti koje će se provoditi realizacijom navedenih mjera.</w:t>
            </w:r>
          </w:p>
          <w:p w14:paraId="51BAA4A0" w14:textId="0C16B206" w:rsidR="002A4E33" w:rsidRPr="00F62869" w:rsidRDefault="002A4E33" w:rsidP="00837496"/>
        </w:tc>
      </w:tr>
    </w:tbl>
    <w:p w14:paraId="3111A170" w14:textId="686616DE" w:rsidR="008361BD" w:rsidRPr="00F62869" w:rsidRDefault="008361BD" w:rsidP="008117D9"/>
    <w:sectPr w:rsidR="008361BD" w:rsidRPr="00F62869" w:rsidSect="00E90BFC">
      <w:footerReference w:type="default" r:id="rId2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4D4C0" w14:textId="77777777" w:rsidR="00E2658E" w:rsidRDefault="00E2658E" w:rsidP="00A034DF">
      <w:pPr>
        <w:spacing w:before="0" w:after="0"/>
      </w:pPr>
      <w:r>
        <w:separator/>
      </w:r>
    </w:p>
  </w:endnote>
  <w:endnote w:type="continuationSeparator" w:id="0">
    <w:p w14:paraId="61F56C50" w14:textId="77777777" w:rsidR="00E2658E" w:rsidRDefault="00E2658E" w:rsidP="00A034DF">
      <w:pPr>
        <w:spacing w:before="0" w:after="0"/>
      </w:pPr>
      <w:r>
        <w:continuationSeparator/>
      </w:r>
    </w:p>
  </w:endnote>
  <w:endnote w:type="continuationNotice" w:id="1">
    <w:p w14:paraId="567D1F01" w14:textId="77777777" w:rsidR="00E2658E" w:rsidRDefault="00E265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Narrow">
    <w:altName w:val="Arial"/>
    <w:panose1 w:val="00000000000000000000"/>
    <w:charset w:val="00"/>
    <w:family w:val="swiss"/>
    <w:notTrueType/>
    <w:pitch w:val="default"/>
    <w:sig w:usb0="00000005"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DejaVu Sans">
    <w:charset w:val="EE"/>
    <w:family w:val="swiss"/>
    <w:pitch w:val="variable"/>
    <w:sig w:usb0="E7002EFF" w:usb1="D200F5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254089"/>
      <w:docPartObj>
        <w:docPartGallery w:val="Page Numbers (Bottom of Page)"/>
        <w:docPartUnique/>
      </w:docPartObj>
    </w:sdtPr>
    <w:sdtEndPr>
      <w:rPr>
        <w:noProof/>
      </w:rPr>
    </w:sdtEndPr>
    <w:sdtContent>
      <w:p w14:paraId="11AB3AA7" w14:textId="722D696B" w:rsidR="00AA73C5" w:rsidRDefault="00E2658E">
        <w:pPr>
          <w:pStyle w:val="Podnoje"/>
          <w:jc w:val="right"/>
        </w:pPr>
      </w:p>
    </w:sdtContent>
  </w:sdt>
  <w:p w14:paraId="3E354F14" w14:textId="77777777" w:rsidR="00AA73C5" w:rsidRDefault="00AA73C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690409"/>
      <w:docPartObj>
        <w:docPartGallery w:val="Page Numbers (Bottom of Page)"/>
        <w:docPartUnique/>
      </w:docPartObj>
    </w:sdtPr>
    <w:sdtEndPr>
      <w:rPr>
        <w:noProof/>
      </w:rPr>
    </w:sdtEndPr>
    <w:sdtContent>
      <w:p w14:paraId="7405BC1B" w14:textId="77777777" w:rsidR="00AA73C5" w:rsidRDefault="00AA73C5">
        <w:pPr>
          <w:pStyle w:val="Podnoje"/>
          <w:jc w:val="right"/>
        </w:pPr>
        <w:r>
          <w:fldChar w:fldCharType="begin"/>
        </w:r>
        <w:r>
          <w:instrText xml:space="preserve"> PAGE   \* MERGEFORMAT </w:instrText>
        </w:r>
        <w:r>
          <w:fldChar w:fldCharType="separate"/>
        </w:r>
        <w:r w:rsidR="003C75DD">
          <w:rPr>
            <w:noProof/>
          </w:rPr>
          <w:t>18</w:t>
        </w:r>
        <w:r>
          <w:rPr>
            <w:noProof/>
          </w:rPr>
          <w:fldChar w:fldCharType="end"/>
        </w:r>
      </w:p>
    </w:sdtContent>
  </w:sdt>
  <w:p w14:paraId="1B0E5F5B" w14:textId="77777777" w:rsidR="00AA73C5" w:rsidRDefault="00AA73C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480611"/>
      <w:docPartObj>
        <w:docPartGallery w:val="Page Numbers (Bottom of Page)"/>
        <w:docPartUnique/>
      </w:docPartObj>
    </w:sdtPr>
    <w:sdtEndPr>
      <w:rPr>
        <w:noProof/>
      </w:rPr>
    </w:sdtEndPr>
    <w:sdtContent>
      <w:p w14:paraId="46F8DEFE" w14:textId="66E6602A" w:rsidR="00E775F8" w:rsidRDefault="00E775F8">
        <w:pPr>
          <w:pStyle w:val="Podnoje"/>
          <w:jc w:val="right"/>
        </w:pPr>
        <w:r>
          <w:fldChar w:fldCharType="begin"/>
        </w:r>
        <w:r>
          <w:instrText xml:space="preserve"> PAGE   \* MERGEFORMAT </w:instrText>
        </w:r>
        <w:r>
          <w:fldChar w:fldCharType="separate"/>
        </w:r>
        <w:r w:rsidR="003C75DD">
          <w:rPr>
            <w:noProof/>
          </w:rPr>
          <w:t>21</w:t>
        </w:r>
        <w:r>
          <w:rPr>
            <w:noProof/>
          </w:rPr>
          <w:fldChar w:fldCharType="end"/>
        </w:r>
      </w:p>
    </w:sdtContent>
  </w:sdt>
  <w:p w14:paraId="5CD7340C" w14:textId="77C331D3" w:rsidR="00E775F8" w:rsidRDefault="00E775F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24993" w14:textId="77777777" w:rsidR="00E2658E" w:rsidRDefault="00E2658E" w:rsidP="00A034DF">
      <w:pPr>
        <w:spacing w:before="0" w:after="0"/>
      </w:pPr>
      <w:r>
        <w:separator/>
      </w:r>
    </w:p>
  </w:footnote>
  <w:footnote w:type="continuationSeparator" w:id="0">
    <w:p w14:paraId="7356493B" w14:textId="77777777" w:rsidR="00E2658E" w:rsidRDefault="00E2658E" w:rsidP="00A034DF">
      <w:pPr>
        <w:spacing w:before="0" w:after="0"/>
      </w:pPr>
      <w:r>
        <w:continuationSeparator/>
      </w:r>
    </w:p>
  </w:footnote>
  <w:footnote w:type="continuationNotice" w:id="1">
    <w:p w14:paraId="684F7A38" w14:textId="77777777" w:rsidR="00E2658E" w:rsidRDefault="00E2658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5CABF" w14:textId="321F7BC8" w:rsidR="00E775F8" w:rsidRPr="0047744D" w:rsidRDefault="00E775F8" w:rsidP="0047744D">
    <w:pPr>
      <w:jc w:val="left"/>
      <w:rPr>
        <w:b/>
        <w:sz w:val="18"/>
        <w:szCs w:val="48"/>
      </w:rPr>
    </w:pPr>
    <w:r w:rsidRPr="0047744D">
      <w:rPr>
        <w:b/>
        <w:sz w:val="18"/>
        <w:szCs w:val="48"/>
      </w:rPr>
      <w:t xml:space="preserve">Strateška studija utjecaja na okoliš Strategije </w:t>
    </w:r>
    <w:proofErr w:type="spellStart"/>
    <w:r w:rsidRPr="0047744D">
      <w:rPr>
        <w:b/>
        <w:sz w:val="18"/>
        <w:szCs w:val="48"/>
      </w:rPr>
      <w:t>niskougljičnog</w:t>
    </w:r>
    <w:proofErr w:type="spellEnd"/>
    <w:r w:rsidRPr="0047744D">
      <w:rPr>
        <w:b/>
        <w:sz w:val="18"/>
        <w:szCs w:val="48"/>
      </w:rPr>
      <w:t xml:space="preserve"> razvoja Republike Hrvatske za razdoblje do 2030. s pogledom na 2050. godinu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A4DC2" w14:textId="0483B9FD" w:rsidR="00E775F8" w:rsidRDefault="00136A89" w:rsidP="00096BD6">
    <w:pPr>
      <w:jc w:val="left"/>
      <w:rPr>
        <w:sz w:val="18"/>
        <w:szCs w:val="48"/>
      </w:rPr>
    </w:pPr>
    <w:r>
      <w:rPr>
        <w:noProof/>
        <w:sz w:val="18"/>
        <w:szCs w:val="48"/>
        <w:lang w:eastAsia="hr-HR"/>
      </w:rPr>
      <w:drawing>
        <wp:anchor distT="0" distB="0" distL="114300" distR="114300" simplePos="0" relativeHeight="251662340" behindDoc="1" locked="0" layoutInCell="1" allowOverlap="1" wp14:anchorId="0631C150" wp14:editId="74029058">
          <wp:simplePos x="0" y="0"/>
          <wp:positionH relativeFrom="column">
            <wp:posOffset>5787390</wp:posOffset>
          </wp:positionH>
          <wp:positionV relativeFrom="paragraph">
            <wp:posOffset>-314960</wp:posOffset>
          </wp:positionV>
          <wp:extent cx="580390" cy="464185"/>
          <wp:effectExtent l="0" t="0" r="0" b="0"/>
          <wp:wrapTight wrapText="bothSides">
            <wp:wrapPolygon edited="0">
              <wp:start x="0" y="0"/>
              <wp:lineTo x="0" y="20389"/>
              <wp:lineTo x="20560" y="20389"/>
              <wp:lineTo x="20560" y="0"/>
              <wp:lineTo x="0" y="0"/>
            </wp:wrapPolygon>
          </wp:wrapTight>
          <wp:docPr id="1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Untitled.jpg"/>
                  <pic:cNvPicPr/>
                </pic:nvPicPr>
                <pic:blipFill>
                  <a:blip r:embed="rId1">
                    <a:extLst>
                      <a:ext uri="{28A0092B-C50C-407E-A947-70E740481C1C}">
                        <a14:useLocalDpi xmlns:a14="http://schemas.microsoft.com/office/drawing/2010/main" val="0"/>
                      </a:ext>
                    </a:extLst>
                  </a:blip>
                  <a:stretch>
                    <a:fillRect/>
                  </a:stretch>
                </pic:blipFill>
                <pic:spPr>
                  <a:xfrm>
                    <a:off x="0" y="0"/>
                    <a:ext cx="580390" cy="464185"/>
                  </a:xfrm>
                  <a:prstGeom prst="rect">
                    <a:avLst/>
                  </a:prstGeom>
                </pic:spPr>
              </pic:pic>
            </a:graphicData>
          </a:graphic>
          <wp14:sizeRelH relativeFrom="margin">
            <wp14:pctWidth>0</wp14:pctWidth>
          </wp14:sizeRelH>
          <wp14:sizeRelV relativeFrom="margin">
            <wp14:pctHeight>0</wp14:pctHeight>
          </wp14:sizeRelV>
        </wp:anchor>
      </w:drawing>
    </w:r>
    <w:r w:rsidR="00E775F8" w:rsidRPr="00E96650">
      <w:rPr>
        <w:sz w:val="18"/>
        <w:szCs w:val="48"/>
      </w:rPr>
      <w:t xml:space="preserve"> </w:t>
    </w:r>
    <w:r w:rsidR="00E775F8" w:rsidRPr="0052300B">
      <w:rPr>
        <w:sz w:val="18"/>
        <w:szCs w:val="48"/>
      </w:rPr>
      <w:t xml:space="preserve">Strateška studija utjecaja na okoliš </w:t>
    </w:r>
    <w:r w:rsidR="00E775F8" w:rsidRPr="00365C81">
      <w:rPr>
        <w:sz w:val="18"/>
        <w:szCs w:val="48"/>
      </w:rPr>
      <w:t>Strategije razvoja Krapinsko-zagorske županije do 2020. godine</w:t>
    </w:r>
  </w:p>
  <w:p w14:paraId="6B19B869" w14:textId="4EEBC6B6" w:rsidR="00136A89" w:rsidRPr="0038229D" w:rsidRDefault="00136A89" w:rsidP="00096BD6">
    <w:pPr>
      <w:jc w:val="left"/>
      <w:rPr>
        <w:sz w:val="18"/>
        <w:szCs w:val="48"/>
      </w:rPr>
    </w:pPr>
    <w:r>
      <w:rPr>
        <w:noProof/>
        <w:sz w:val="18"/>
        <w:szCs w:val="48"/>
        <w:lang w:eastAsia="hr-HR"/>
      </w:rPr>
      <mc:AlternateContent>
        <mc:Choice Requires="wps">
          <w:drawing>
            <wp:anchor distT="0" distB="0" distL="114300" distR="114300" simplePos="0" relativeHeight="251663364" behindDoc="0" locked="0" layoutInCell="1" allowOverlap="1" wp14:anchorId="2F6CC7CB" wp14:editId="275142A7">
              <wp:simplePos x="0" y="0"/>
              <wp:positionH relativeFrom="column">
                <wp:posOffset>-19050</wp:posOffset>
              </wp:positionH>
              <wp:positionV relativeFrom="paragraph">
                <wp:posOffset>40640</wp:posOffset>
              </wp:positionV>
              <wp:extent cx="6390640" cy="9525"/>
              <wp:effectExtent l="0" t="0" r="29210" b="28575"/>
              <wp:wrapNone/>
              <wp:docPr id="24" name="Straight Connector 24"/>
              <wp:cNvGraphicFramePr/>
              <a:graphic xmlns:a="http://schemas.openxmlformats.org/drawingml/2006/main">
                <a:graphicData uri="http://schemas.microsoft.com/office/word/2010/wordprocessingShape">
                  <wps:wsp>
                    <wps:cNvCnPr/>
                    <wps:spPr>
                      <a:xfrm flipV="1">
                        <a:off x="0" y="0"/>
                        <a:ext cx="639064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D5412" id="Straight Connector 24" o:spid="_x0000_s1026" style="position:absolute;flip:y;z-index:251663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2pt" to="50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477F"/>
    <w:multiLevelType w:val="multilevel"/>
    <w:tmpl w:val="B17684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CCC140D"/>
    <w:multiLevelType w:val="hybridMultilevel"/>
    <w:tmpl w:val="6D085F26"/>
    <w:lvl w:ilvl="0" w:tplc="49E41F62">
      <w:start w:val="6"/>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C1215E"/>
    <w:multiLevelType w:val="hybridMultilevel"/>
    <w:tmpl w:val="BA6EA3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294564"/>
    <w:multiLevelType w:val="multilevel"/>
    <w:tmpl w:val="F47A794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1510304A"/>
    <w:multiLevelType w:val="hybridMultilevel"/>
    <w:tmpl w:val="9BD0098E"/>
    <w:lvl w:ilvl="0" w:tplc="51BE4BBA">
      <w:start w:val="2014"/>
      <w:numFmt w:val="bullet"/>
      <w:lvlText w:val="-"/>
      <w:lvlJc w:val="left"/>
      <w:pPr>
        <w:ind w:left="36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325752"/>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7552E5"/>
    <w:multiLevelType w:val="hybridMultilevel"/>
    <w:tmpl w:val="D9C4DF58"/>
    <w:lvl w:ilvl="0" w:tplc="0778DCB8">
      <w:start w:val="1"/>
      <w:numFmt w:val="bullet"/>
      <w:lvlText w:val="-"/>
      <w:lvlJc w:val="left"/>
      <w:pPr>
        <w:ind w:left="360" w:hanging="360"/>
      </w:pPr>
      <w:rPr>
        <w:rFonts w:ascii="Garamond" w:eastAsia="Calibri"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212F37"/>
    <w:multiLevelType w:val="hybridMultilevel"/>
    <w:tmpl w:val="4FB081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E11B93"/>
    <w:multiLevelType w:val="hybridMultilevel"/>
    <w:tmpl w:val="F8A6A290"/>
    <w:lvl w:ilvl="0" w:tplc="0778DCB8">
      <w:start w:val="1"/>
      <w:numFmt w:val="bullet"/>
      <w:lvlText w:val="-"/>
      <w:lvlJc w:val="left"/>
      <w:pPr>
        <w:ind w:left="360" w:hanging="360"/>
      </w:pPr>
      <w:rPr>
        <w:rFonts w:ascii="Garamond" w:eastAsia="Calibri"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BA5C8A"/>
    <w:multiLevelType w:val="hybridMultilevel"/>
    <w:tmpl w:val="7330578C"/>
    <w:lvl w:ilvl="0" w:tplc="20269E04">
      <w:start w:val="25"/>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EB49C5"/>
    <w:multiLevelType w:val="hybridMultilevel"/>
    <w:tmpl w:val="887EABF0"/>
    <w:lvl w:ilvl="0" w:tplc="041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163B27"/>
    <w:multiLevelType w:val="hybridMultilevel"/>
    <w:tmpl w:val="0B74DB8E"/>
    <w:lvl w:ilvl="0" w:tplc="0778DCB8">
      <w:start w:val="1"/>
      <w:numFmt w:val="bullet"/>
      <w:lvlText w:val="-"/>
      <w:lvlJc w:val="left"/>
      <w:pPr>
        <w:ind w:left="360" w:hanging="360"/>
      </w:pPr>
      <w:rPr>
        <w:rFonts w:ascii="Garamond" w:eastAsia="Calibri"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E068DC"/>
    <w:multiLevelType w:val="hybridMultilevel"/>
    <w:tmpl w:val="34EC8C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D2F206A"/>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D461857"/>
    <w:multiLevelType w:val="hybridMultilevel"/>
    <w:tmpl w:val="D5ACDC0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29B2138"/>
    <w:multiLevelType w:val="hybridMultilevel"/>
    <w:tmpl w:val="36CEF926"/>
    <w:lvl w:ilvl="0" w:tplc="0778DCB8">
      <w:start w:val="1"/>
      <w:numFmt w:val="bullet"/>
      <w:lvlText w:val="-"/>
      <w:lvlJc w:val="left"/>
      <w:pPr>
        <w:ind w:left="360" w:hanging="360"/>
      </w:pPr>
      <w:rPr>
        <w:rFonts w:ascii="Garamond" w:eastAsia="Calibri" w:hAnsi="Garamond"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3481B9C"/>
    <w:multiLevelType w:val="hybridMultilevel"/>
    <w:tmpl w:val="D70A51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59729C8"/>
    <w:multiLevelType w:val="hybridMultilevel"/>
    <w:tmpl w:val="46742060"/>
    <w:lvl w:ilvl="0" w:tplc="51BE4BBA">
      <w:start w:val="2014"/>
      <w:numFmt w:val="bullet"/>
      <w:lvlText w:val="-"/>
      <w:lvlJc w:val="left"/>
      <w:pPr>
        <w:ind w:left="36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8A67B2E"/>
    <w:multiLevelType w:val="hybridMultilevel"/>
    <w:tmpl w:val="7EF019F4"/>
    <w:lvl w:ilvl="0" w:tplc="E86865EC">
      <w:start w:val="2014"/>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0566D62"/>
    <w:multiLevelType w:val="hybridMultilevel"/>
    <w:tmpl w:val="79400832"/>
    <w:lvl w:ilvl="0" w:tplc="B8BEF64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2685598"/>
    <w:multiLevelType w:val="hybridMultilevel"/>
    <w:tmpl w:val="FA38D8FA"/>
    <w:lvl w:ilvl="0" w:tplc="51BE4BBA">
      <w:start w:val="2014"/>
      <w:numFmt w:val="bullet"/>
      <w:lvlText w:val="-"/>
      <w:lvlJc w:val="left"/>
      <w:pPr>
        <w:ind w:left="36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7C3475B"/>
    <w:multiLevelType w:val="hybridMultilevel"/>
    <w:tmpl w:val="40D45FDA"/>
    <w:lvl w:ilvl="0" w:tplc="041A000F">
      <w:start w:val="1"/>
      <w:numFmt w:val="decimal"/>
      <w:lvlText w:val="%1."/>
      <w:lvlJc w:val="left"/>
      <w:pPr>
        <w:ind w:left="501" w:hanging="360"/>
      </w:p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22" w15:restartNumberingAfterBreak="0">
    <w:nsid w:val="4C7859BF"/>
    <w:multiLevelType w:val="hybridMultilevel"/>
    <w:tmpl w:val="848ED09C"/>
    <w:lvl w:ilvl="0" w:tplc="51BE4BBA">
      <w:start w:val="2014"/>
      <w:numFmt w:val="bullet"/>
      <w:lvlText w:val="-"/>
      <w:lvlJc w:val="left"/>
      <w:pPr>
        <w:ind w:left="36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12D7EEE"/>
    <w:multiLevelType w:val="hybridMultilevel"/>
    <w:tmpl w:val="ABD453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3AB1BCF"/>
    <w:multiLevelType w:val="hybridMultilevel"/>
    <w:tmpl w:val="3810437A"/>
    <w:lvl w:ilvl="0" w:tplc="51BE4BBA">
      <w:start w:val="2014"/>
      <w:numFmt w:val="bullet"/>
      <w:lvlText w:val="-"/>
      <w:lvlJc w:val="left"/>
      <w:pPr>
        <w:ind w:left="36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4FD28D2"/>
    <w:multiLevelType w:val="hybridMultilevel"/>
    <w:tmpl w:val="525033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55617EC"/>
    <w:multiLevelType w:val="hybridMultilevel"/>
    <w:tmpl w:val="E08AD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72F5EDF"/>
    <w:multiLevelType w:val="hybridMultilevel"/>
    <w:tmpl w:val="B6A69C50"/>
    <w:lvl w:ilvl="0" w:tplc="C01698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D177511"/>
    <w:multiLevelType w:val="hybridMultilevel"/>
    <w:tmpl w:val="B366FD0A"/>
    <w:lvl w:ilvl="0" w:tplc="041A0005">
      <w:start w:val="1"/>
      <w:numFmt w:val="bullet"/>
      <w:lvlText w:val=""/>
      <w:lvlJc w:val="left"/>
      <w:pPr>
        <w:ind w:left="2705" w:hanging="360"/>
      </w:pPr>
      <w:rPr>
        <w:rFonts w:ascii="Wingdings" w:hAnsi="Wingdings"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9" w15:restartNumberingAfterBreak="0">
    <w:nsid w:val="623C66AE"/>
    <w:multiLevelType w:val="hybridMultilevel"/>
    <w:tmpl w:val="B57271E2"/>
    <w:lvl w:ilvl="0" w:tplc="51BE4BBA">
      <w:start w:val="2014"/>
      <w:numFmt w:val="bullet"/>
      <w:lvlText w:val="-"/>
      <w:lvlJc w:val="left"/>
      <w:pPr>
        <w:ind w:left="36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4C76018"/>
    <w:multiLevelType w:val="hybridMultilevel"/>
    <w:tmpl w:val="6B02B3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5C51471"/>
    <w:multiLevelType w:val="multilevel"/>
    <w:tmpl w:val="81CC03DE"/>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15:restartNumberingAfterBreak="0">
    <w:nsid w:val="675754C3"/>
    <w:multiLevelType w:val="hybridMultilevel"/>
    <w:tmpl w:val="EBD4B200"/>
    <w:lvl w:ilvl="0" w:tplc="E424D1CA">
      <w:start w:val="25"/>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7835BFB"/>
    <w:multiLevelType w:val="hybridMultilevel"/>
    <w:tmpl w:val="06649AE4"/>
    <w:lvl w:ilvl="0" w:tplc="041A0001">
      <w:start w:val="1"/>
      <w:numFmt w:val="bullet"/>
      <w:lvlText w:val=""/>
      <w:lvlJc w:val="left"/>
      <w:pPr>
        <w:ind w:left="720" w:hanging="360"/>
      </w:pPr>
      <w:rPr>
        <w:rFonts w:ascii="Symbol" w:hAnsi="Symbol" w:hint="default"/>
      </w:rPr>
    </w:lvl>
    <w:lvl w:ilvl="1" w:tplc="9F6A3CFC">
      <w:numFmt w:val="bullet"/>
      <w:lvlText w:val="•"/>
      <w:lvlJc w:val="left"/>
      <w:pPr>
        <w:ind w:left="1785" w:hanging="705"/>
      </w:pPr>
      <w:rPr>
        <w:rFonts w:ascii="Arial Narrow" w:eastAsiaTheme="minorHAnsi" w:hAnsi="Arial Narrow"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A661773"/>
    <w:multiLevelType w:val="hybridMultilevel"/>
    <w:tmpl w:val="8842B3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CC80FF7"/>
    <w:multiLevelType w:val="hybridMultilevel"/>
    <w:tmpl w:val="42C6FBBC"/>
    <w:lvl w:ilvl="0" w:tplc="E424D1CA">
      <w:start w:val="25"/>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D5F302B"/>
    <w:multiLevelType w:val="hybridMultilevel"/>
    <w:tmpl w:val="354E4E64"/>
    <w:lvl w:ilvl="0" w:tplc="51BE4BBA">
      <w:start w:val="2014"/>
      <w:numFmt w:val="bullet"/>
      <w:lvlText w:val="-"/>
      <w:lvlJc w:val="left"/>
      <w:pPr>
        <w:ind w:left="36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0B46CBB"/>
    <w:multiLevelType w:val="hybridMultilevel"/>
    <w:tmpl w:val="1910DBBC"/>
    <w:lvl w:ilvl="0" w:tplc="0778DCB8">
      <w:start w:val="1"/>
      <w:numFmt w:val="bullet"/>
      <w:lvlText w:val="-"/>
      <w:lvlJc w:val="left"/>
      <w:pPr>
        <w:ind w:left="360" w:hanging="360"/>
      </w:pPr>
      <w:rPr>
        <w:rFonts w:ascii="Garamond" w:eastAsia="Calibri"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3776ADE"/>
    <w:multiLevelType w:val="hybridMultilevel"/>
    <w:tmpl w:val="15F4B55C"/>
    <w:lvl w:ilvl="0" w:tplc="49E41F62">
      <w:start w:val="6"/>
      <w:numFmt w:val="bullet"/>
      <w:lvlText w:val="−"/>
      <w:lvlJc w:val="left"/>
      <w:pPr>
        <w:ind w:left="1425" w:hanging="360"/>
      </w:pPr>
      <w:rPr>
        <w:rFonts w:ascii="Arial Narrow" w:eastAsiaTheme="minorHAnsi" w:hAnsi="Arial Narrow" w:cstheme="minorBidi"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9" w15:restartNumberingAfterBreak="0">
    <w:nsid w:val="7A97534F"/>
    <w:multiLevelType w:val="hybridMultilevel"/>
    <w:tmpl w:val="16AAC9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AF90414"/>
    <w:multiLevelType w:val="hybridMultilevel"/>
    <w:tmpl w:val="311A312A"/>
    <w:lvl w:ilvl="0" w:tplc="49E41F62">
      <w:start w:val="6"/>
      <w:numFmt w:val="bullet"/>
      <w:lvlText w:val="−"/>
      <w:lvlJc w:val="left"/>
      <w:pPr>
        <w:ind w:left="1425" w:hanging="360"/>
      </w:pPr>
      <w:rPr>
        <w:rFonts w:ascii="Arial Narrow" w:eastAsiaTheme="minorHAnsi" w:hAnsi="Arial Narrow" w:cstheme="minorBidi"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40"/>
  </w:num>
  <w:num w:numId="2">
    <w:abstractNumId w:val="38"/>
  </w:num>
  <w:num w:numId="3">
    <w:abstractNumId w:val="1"/>
  </w:num>
  <w:num w:numId="4">
    <w:abstractNumId w:val="0"/>
  </w:num>
  <w:num w:numId="5">
    <w:abstractNumId w:val="21"/>
  </w:num>
  <w:num w:numId="6">
    <w:abstractNumId w:val="14"/>
  </w:num>
  <w:num w:numId="7">
    <w:abstractNumId w:val="10"/>
  </w:num>
  <w:num w:numId="8">
    <w:abstractNumId w:val="18"/>
  </w:num>
  <w:num w:numId="9">
    <w:abstractNumId w:val="29"/>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8"/>
  </w:num>
  <w:num w:numId="14">
    <w:abstractNumId w:val="39"/>
  </w:num>
  <w:num w:numId="15">
    <w:abstractNumId w:val="5"/>
  </w:num>
  <w:num w:numId="16">
    <w:abstractNumId w:val="31"/>
  </w:num>
  <w:num w:numId="17">
    <w:abstractNumId w:val="37"/>
  </w:num>
  <w:num w:numId="18">
    <w:abstractNumId w:val="11"/>
  </w:num>
  <w:num w:numId="19">
    <w:abstractNumId w:val="6"/>
  </w:num>
  <w:num w:numId="20">
    <w:abstractNumId w:val="26"/>
  </w:num>
  <w:num w:numId="21">
    <w:abstractNumId w:val="30"/>
  </w:num>
  <w:num w:numId="22">
    <w:abstractNumId w:val="12"/>
  </w:num>
  <w:num w:numId="23">
    <w:abstractNumId w:val="25"/>
  </w:num>
  <w:num w:numId="24">
    <w:abstractNumId w:val="33"/>
  </w:num>
  <w:num w:numId="25">
    <w:abstractNumId w:val="8"/>
  </w:num>
  <w:num w:numId="26">
    <w:abstractNumId w:val="24"/>
  </w:num>
  <w:num w:numId="27">
    <w:abstractNumId w:val="22"/>
  </w:num>
  <w:num w:numId="28">
    <w:abstractNumId w:val="17"/>
  </w:num>
  <w:num w:numId="29">
    <w:abstractNumId w:val="36"/>
  </w:num>
  <w:num w:numId="30">
    <w:abstractNumId w:val="4"/>
  </w:num>
  <w:num w:numId="31">
    <w:abstractNumId w:val="20"/>
  </w:num>
  <w:num w:numId="32">
    <w:abstractNumId w:val="3"/>
  </w:num>
  <w:num w:numId="33">
    <w:abstractNumId w:val="16"/>
  </w:num>
  <w:num w:numId="34">
    <w:abstractNumId w:val="2"/>
  </w:num>
  <w:num w:numId="35">
    <w:abstractNumId w:val="34"/>
  </w:num>
  <w:num w:numId="36">
    <w:abstractNumId w:val="7"/>
  </w:num>
  <w:num w:numId="37">
    <w:abstractNumId w:val="23"/>
  </w:num>
  <w:num w:numId="38">
    <w:abstractNumId w:val="27"/>
  </w:num>
  <w:num w:numId="39">
    <w:abstractNumId w:val="9"/>
  </w:num>
  <w:num w:numId="40">
    <w:abstractNumId w:val="32"/>
  </w:num>
  <w:num w:numId="41">
    <w:abstractNumId w:val="35"/>
  </w:num>
  <w:num w:numId="42">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C1"/>
    <w:rsid w:val="0000028D"/>
    <w:rsid w:val="00000D4C"/>
    <w:rsid w:val="00000EA6"/>
    <w:rsid w:val="00001085"/>
    <w:rsid w:val="00001242"/>
    <w:rsid w:val="00002049"/>
    <w:rsid w:val="000027FA"/>
    <w:rsid w:val="0000284B"/>
    <w:rsid w:val="00002B8A"/>
    <w:rsid w:val="00002C31"/>
    <w:rsid w:val="000036D5"/>
    <w:rsid w:val="00003850"/>
    <w:rsid w:val="00003FC5"/>
    <w:rsid w:val="0000467D"/>
    <w:rsid w:val="00004B5D"/>
    <w:rsid w:val="00004C69"/>
    <w:rsid w:val="000050B3"/>
    <w:rsid w:val="00006122"/>
    <w:rsid w:val="00006460"/>
    <w:rsid w:val="00006929"/>
    <w:rsid w:val="00006E3E"/>
    <w:rsid w:val="0000766F"/>
    <w:rsid w:val="000076FE"/>
    <w:rsid w:val="00007A1D"/>
    <w:rsid w:val="000101AA"/>
    <w:rsid w:val="0001039F"/>
    <w:rsid w:val="00010757"/>
    <w:rsid w:val="00010DA3"/>
    <w:rsid w:val="00011656"/>
    <w:rsid w:val="00012764"/>
    <w:rsid w:val="0001309F"/>
    <w:rsid w:val="0001332F"/>
    <w:rsid w:val="000135ED"/>
    <w:rsid w:val="0001480C"/>
    <w:rsid w:val="00014C8E"/>
    <w:rsid w:val="00015362"/>
    <w:rsid w:val="00015566"/>
    <w:rsid w:val="00015C38"/>
    <w:rsid w:val="00016432"/>
    <w:rsid w:val="00016C87"/>
    <w:rsid w:val="00016E41"/>
    <w:rsid w:val="00017373"/>
    <w:rsid w:val="00020322"/>
    <w:rsid w:val="00020373"/>
    <w:rsid w:val="00020607"/>
    <w:rsid w:val="00020A2A"/>
    <w:rsid w:val="00020A8A"/>
    <w:rsid w:val="00020C33"/>
    <w:rsid w:val="0002112A"/>
    <w:rsid w:val="000216B9"/>
    <w:rsid w:val="000219AD"/>
    <w:rsid w:val="000219BD"/>
    <w:rsid w:val="00022607"/>
    <w:rsid w:val="00022790"/>
    <w:rsid w:val="00022B6D"/>
    <w:rsid w:val="00022E8A"/>
    <w:rsid w:val="000231D8"/>
    <w:rsid w:val="00023824"/>
    <w:rsid w:val="00025188"/>
    <w:rsid w:val="00025251"/>
    <w:rsid w:val="00026791"/>
    <w:rsid w:val="00026B69"/>
    <w:rsid w:val="00026BD7"/>
    <w:rsid w:val="0002713F"/>
    <w:rsid w:val="00027940"/>
    <w:rsid w:val="00027F24"/>
    <w:rsid w:val="00030B6D"/>
    <w:rsid w:val="00030D16"/>
    <w:rsid w:val="00030FA0"/>
    <w:rsid w:val="0003193A"/>
    <w:rsid w:val="00031EAB"/>
    <w:rsid w:val="00031FE8"/>
    <w:rsid w:val="0003240A"/>
    <w:rsid w:val="000335BF"/>
    <w:rsid w:val="000336CF"/>
    <w:rsid w:val="00034CD1"/>
    <w:rsid w:val="000354E4"/>
    <w:rsid w:val="000355ED"/>
    <w:rsid w:val="000358C7"/>
    <w:rsid w:val="00037454"/>
    <w:rsid w:val="000376FF"/>
    <w:rsid w:val="00037FD9"/>
    <w:rsid w:val="00040D11"/>
    <w:rsid w:val="00041953"/>
    <w:rsid w:val="00041EAE"/>
    <w:rsid w:val="00042235"/>
    <w:rsid w:val="00042846"/>
    <w:rsid w:val="0004307F"/>
    <w:rsid w:val="000432AE"/>
    <w:rsid w:val="00043A26"/>
    <w:rsid w:val="00044008"/>
    <w:rsid w:val="000442A0"/>
    <w:rsid w:val="00044826"/>
    <w:rsid w:val="00045B7F"/>
    <w:rsid w:val="00045DAA"/>
    <w:rsid w:val="00045FF5"/>
    <w:rsid w:val="0004699D"/>
    <w:rsid w:val="00046BC6"/>
    <w:rsid w:val="00046C46"/>
    <w:rsid w:val="0004779F"/>
    <w:rsid w:val="000504FD"/>
    <w:rsid w:val="00050882"/>
    <w:rsid w:val="0005122B"/>
    <w:rsid w:val="00051B7A"/>
    <w:rsid w:val="0005407D"/>
    <w:rsid w:val="00054E4F"/>
    <w:rsid w:val="00054E66"/>
    <w:rsid w:val="00055C95"/>
    <w:rsid w:val="00055D47"/>
    <w:rsid w:val="00055EC2"/>
    <w:rsid w:val="000567E8"/>
    <w:rsid w:val="000567FC"/>
    <w:rsid w:val="00056C13"/>
    <w:rsid w:val="00056DAD"/>
    <w:rsid w:val="00057D99"/>
    <w:rsid w:val="00057E00"/>
    <w:rsid w:val="000601E9"/>
    <w:rsid w:val="000604AC"/>
    <w:rsid w:val="00060980"/>
    <w:rsid w:val="00061425"/>
    <w:rsid w:val="00061D95"/>
    <w:rsid w:val="00061DEB"/>
    <w:rsid w:val="0006216C"/>
    <w:rsid w:val="00062356"/>
    <w:rsid w:val="000626FD"/>
    <w:rsid w:val="00062A82"/>
    <w:rsid w:val="00062AFB"/>
    <w:rsid w:val="00062CFF"/>
    <w:rsid w:val="00062DEF"/>
    <w:rsid w:val="000632FB"/>
    <w:rsid w:val="00063833"/>
    <w:rsid w:val="000641FF"/>
    <w:rsid w:val="00065142"/>
    <w:rsid w:val="00065A75"/>
    <w:rsid w:val="00065FB2"/>
    <w:rsid w:val="0006700D"/>
    <w:rsid w:val="000672D1"/>
    <w:rsid w:val="00070326"/>
    <w:rsid w:val="0007042E"/>
    <w:rsid w:val="00070E38"/>
    <w:rsid w:val="00070E56"/>
    <w:rsid w:val="0007163C"/>
    <w:rsid w:val="00071A33"/>
    <w:rsid w:val="00071C2C"/>
    <w:rsid w:val="00072338"/>
    <w:rsid w:val="0007258E"/>
    <w:rsid w:val="00072B96"/>
    <w:rsid w:val="000736F1"/>
    <w:rsid w:val="00073734"/>
    <w:rsid w:val="000742A7"/>
    <w:rsid w:val="00074F0E"/>
    <w:rsid w:val="000751A7"/>
    <w:rsid w:val="00075738"/>
    <w:rsid w:val="00075ABD"/>
    <w:rsid w:val="00076BBF"/>
    <w:rsid w:val="0007764B"/>
    <w:rsid w:val="00080D2F"/>
    <w:rsid w:val="00080FFF"/>
    <w:rsid w:val="000810D2"/>
    <w:rsid w:val="00081199"/>
    <w:rsid w:val="000816D4"/>
    <w:rsid w:val="00082C22"/>
    <w:rsid w:val="00082DA7"/>
    <w:rsid w:val="00082E35"/>
    <w:rsid w:val="0008336E"/>
    <w:rsid w:val="00083965"/>
    <w:rsid w:val="00083AB1"/>
    <w:rsid w:val="00083E2D"/>
    <w:rsid w:val="00084446"/>
    <w:rsid w:val="00084E2F"/>
    <w:rsid w:val="0008567F"/>
    <w:rsid w:val="00086473"/>
    <w:rsid w:val="00086DFB"/>
    <w:rsid w:val="00086EB3"/>
    <w:rsid w:val="00087F46"/>
    <w:rsid w:val="0009015C"/>
    <w:rsid w:val="000903FB"/>
    <w:rsid w:val="000911C2"/>
    <w:rsid w:val="00091679"/>
    <w:rsid w:val="00091EA3"/>
    <w:rsid w:val="00091F2A"/>
    <w:rsid w:val="000936EB"/>
    <w:rsid w:val="0009401C"/>
    <w:rsid w:val="0009422D"/>
    <w:rsid w:val="00094304"/>
    <w:rsid w:val="00094312"/>
    <w:rsid w:val="00094691"/>
    <w:rsid w:val="000947AA"/>
    <w:rsid w:val="000947D7"/>
    <w:rsid w:val="000956CB"/>
    <w:rsid w:val="000957EB"/>
    <w:rsid w:val="0009581C"/>
    <w:rsid w:val="000959F6"/>
    <w:rsid w:val="000960A4"/>
    <w:rsid w:val="000968EA"/>
    <w:rsid w:val="00096A9C"/>
    <w:rsid w:val="00096BD6"/>
    <w:rsid w:val="00096F02"/>
    <w:rsid w:val="000970A0"/>
    <w:rsid w:val="000972BA"/>
    <w:rsid w:val="000A0010"/>
    <w:rsid w:val="000A069E"/>
    <w:rsid w:val="000A07D2"/>
    <w:rsid w:val="000A0B1E"/>
    <w:rsid w:val="000A14A4"/>
    <w:rsid w:val="000A15E2"/>
    <w:rsid w:val="000A1692"/>
    <w:rsid w:val="000A2158"/>
    <w:rsid w:val="000A2A5D"/>
    <w:rsid w:val="000A2C97"/>
    <w:rsid w:val="000A3741"/>
    <w:rsid w:val="000A3B4C"/>
    <w:rsid w:val="000A3F95"/>
    <w:rsid w:val="000A4ED1"/>
    <w:rsid w:val="000A562B"/>
    <w:rsid w:val="000A56FB"/>
    <w:rsid w:val="000A594F"/>
    <w:rsid w:val="000A6081"/>
    <w:rsid w:val="000A6CE6"/>
    <w:rsid w:val="000A744E"/>
    <w:rsid w:val="000A7654"/>
    <w:rsid w:val="000A7B02"/>
    <w:rsid w:val="000B003C"/>
    <w:rsid w:val="000B0956"/>
    <w:rsid w:val="000B15DD"/>
    <w:rsid w:val="000B1971"/>
    <w:rsid w:val="000B19AE"/>
    <w:rsid w:val="000B1F30"/>
    <w:rsid w:val="000B207C"/>
    <w:rsid w:val="000B2442"/>
    <w:rsid w:val="000B2E8D"/>
    <w:rsid w:val="000B3689"/>
    <w:rsid w:val="000B37A8"/>
    <w:rsid w:val="000B3E8A"/>
    <w:rsid w:val="000B41E6"/>
    <w:rsid w:val="000B47CA"/>
    <w:rsid w:val="000B4826"/>
    <w:rsid w:val="000B4A28"/>
    <w:rsid w:val="000B4F4B"/>
    <w:rsid w:val="000B52C0"/>
    <w:rsid w:val="000B53D7"/>
    <w:rsid w:val="000B607B"/>
    <w:rsid w:val="000B621E"/>
    <w:rsid w:val="000B63E5"/>
    <w:rsid w:val="000B6DA3"/>
    <w:rsid w:val="000B6F90"/>
    <w:rsid w:val="000B7368"/>
    <w:rsid w:val="000B74D7"/>
    <w:rsid w:val="000B78B1"/>
    <w:rsid w:val="000C0290"/>
    <w:rsid w:val="000C0701"/>
    <w:rsid w:val="000C0AAC"/>
    <w:rsid w:val="000C0C49"/>
    <w:rsid w:val="000C0E95"/>
    <w:rsid w:val="000C1444"/>
    <w:rsid w:val="000C1961"/>
    <w:rsid w:val="000C1ABB"/>
    <w:rsid w:val="000C21D3"/>
    <w:rsid w:val="000C229F"/>
    <w:rsid w:val="000C3006"/>
    <w:rsid w:val="000C3030"/>
    <w:rsid w:val="000C31C6"/>
    <w:rsid w:val="000C3534"/>
    <w:rsid w:val="000C3DF6"/>
    <w:rsid w:val="000C3EC6"/>
    <w:rsid w:val="000C3FAD"/>
    <w:rsid w:val="000C426E"/>
    <w:rsid w:val="000C43F4"/>
    <w:rsid w:val="000C52A8"/>
    <w:rsid w:val="000C580C"/>
    <w:rsid w:val="000C58EA"/>
    <w:rsid w:val="000C5D38"/>
    <w:rsid w:val="000C5F19"/>
    <w:rsid w:val="000C6446"/>
    <w:rsid w:val="000C6C5D"/>
    <w:rsid w:val="000C6D89"/>
    <w:rsid w:val="000C6F87"/>
    <w:rsid w:val="000C703C"/>
    <w:rsid w:val="000C7080"/>
    <w:rsid w:val="000C71A8"/>
    <w:rsid w:val="000C745B"/>
    <w:rsid w:val="000D00B8"/>
    <w:rsid w:val="000D0D41"/>
    <w:rsid w:val="000D0E33"/>
    <w:rsid w:val="000D11CD"/>
    <w:rsid w:val="000D15EB"/>
    <w:rsid w:val="000D1AFA"/>
    <w:rsid w:val="000D2942"/>
    <w:rsid w:val="000D2B19"/>
    <w:rsid w:val="000D2F1A"/>
    <w:rsid w:val="000D2F24"/>
    <w:rsid w:val="000D3AEF"/>
    <w:rsid w:val="000D4119"/>
    <w:rsid w:val="000D4693"/>
    <w:rsid w:val="000D54B8"/>
    <w:rsid w:val="000D55EB"/>
    <w:rsid w:val="000D5DF7"/>
    <w:rsid w:val="000D5F2B"/>
    <w:rsid w:val="000D6687"/>
    <w:rsid w:val="000D76A4"/>
    <w:rsid w:val="000D77D7"/>
    <w:rsid w:val="000D7C51"/>
    <w:rsid w:val="000D7DF2"/>
    <w:rsid w:val="000E0009"/>
    <w:rsid w:val="000E1012"/>
    <w:rsid w:val="000E1187"/>
    <w:rsid w:val="000E24CF"/>
    <w:rsid w:val="000E3A01"/>
    <w:rsid w:val="000E3CFD"/>
    <w:rsid w:val="000E3DC8"/>
    <w:rsid w:val="000E4070"/>
    <w:rsid w:val="000E46F2"/>
    <w:rsid w:val="000E4996"/>
    <w:rsid w:val="000E5038"/>
    <w:rsid w:val="000E5757"/>
    <w:rsid w:val="000E57E7"/>
    <w:rsid w:val="000E5B18"/>
    <w:rsid w:val="000E5B8B"/>
    <w:rsid w:val="000E5D72"/>
    <w:rsid w:val="000E6372"/>
    <w:rsid w:val="000E68D2"/>
    <w:rsid w:val="000E70C8"/>
    <w:rsid w:val="000F0194"/>
    <w:rsid w:val="000F0E11"/>
    <w:rsid w:val="000F11D3"/>
    <w:rsid w:val="000F1694"/>
    <w:rsid w:val="000F1BA5"/>
    <w:rsid w:val="000F2880"/>
    <w:rsid w:val="000F34F6"/>
    <w:rsid w:val="000F3924"/>
    <w:rsid w:val="000F3C3A"/>
    <w:rsid w:val="000F4125"/>
    <w:rsid w:val="000F4187"/>
    <w:rsid w:val="000F4D34"/>
    <w:rsid w:val="000F4D5B"/>
    <w:rsid w:val="000F6180"/>
    <w:rsid w:val="000F6809"/>
    <w:rsid w:val="000F6865"/>
    <w:rsid w:val="000F7068"/>
    <w:rsid w:val="000F73C5"/>
    <w:rsid w:val="000F7BC5"/>
    <w:rsid w:val="001003BD"/>
    <w:rsid w:val="001005DC"/>
    <w:rsid w:val="00100B6A"/>
    <w:rsid w:val="00100FDC"/>
    <w:rsid w:val="00101834"/>
    <w:rsid w:val="00101E05"/>
    <w:rsid w:val="001020F7"/>
    <w:rsid w:val="0010228B"/>
    <w:rsid w:val="001023D5"/>
    <w:rsid w:val="0010303B"/>
    <w:rsid w:val="0010319A"/>
    <w:rsid w:val="00103BFB"/>
    <w:rsid w:val="00103C08"/>
    <w:rsid w:val="00104190"/>
    <w:rsid w:val="0010450F"/>
    <w:rsid w:val="00104924"/>
    <w:rsid w:val="00104AF4"/>
    <w:rsid w:val="00104F00"/>
    <w:rsid w:val="00105093"/>
    <w:rsid w:val="001055CB"/>
    <w:rsid w:val="00105BFA"/>
    <w:rsid w:val="00105C9E"/>
    <w:rsid w:val="00106764"/>
    <w:rsid w:val="00106C5E"/>
    <w:rsid w:val="00106F69"/>
    <w:rsid w:val="00110C4C"/>
    <w:rsid w:val="00111336"/>
    <w:rsid w:val="00111AC9"/>
    <w:rsid w:val="0011264A"/>
    <w:rsid w:val="001129DE"/>
    <w:rsid w:val="00112DC9"/>
    <w:rsid w:val="001139EF"/>
    <w:rsid w:val="00113A9A"/>
    <w:rsid w:val="0011436F"/>
    <w:rsid w:val="00114372"/>
    <w:rsid w:val="00114A0D"/>
    <w:rsid w:val="00115153"/>
    <w:rsid w:val="00115192"/>
    <w:rsid w:val="001160A5"/>
    <w:rsid w:val="001164F7"/>
    <w:rsid w:val="00116EAB"/>
    <w:rsid w:val="00117906"/>
    <w:rsid w:val="001206AB"/>
    <w:rsid w:val="001206E8"/>
    <w:rsid w:val="00120E29"/>
    <w:rsid w:val="00121336"/>
    <w:rsid w:val="001213A3"/>
    <w:rsid w:val="001218C9"/>
    <w:rsid w:val="0012293D"/>
    <w:rsid w:val="00122E83"/>
    <w:rsid w:val="00122F07"/>
    <w:rsid w:val="001230AE"/>
    <w:rsid w:val="00123AD6"/>
    <w:rsid w:val="0012584B"/>
    <w:rsid w:val="00125B0C"/>
    <w:rsid w:val="00125FD9"/>
    <w:rsid w:val="001262E1"/>
    <w:rsid w:val="00126BE2"/>
    <w:rsid w:val="00126D48"/>
    <w:rsid w:val="00126F03"/>
    <w:rsid w:val="0013030C"/>
    <w:rsid w:val="00130E97"/>
    <w:rsid w:val="00131B10"/>
    <w:rsid w:val="00131FE9"/>
    <w:rsid w:val="001320D9"/>
    <w:rsid w:val="00133154"/>
    <w:rsid w:val="001336CA"/>
    <w:rsid w:val="00133E44"/>
    <w:rsid w:val="0013475B"/>
    <w:rsid w:val="00135039"/>
    <w:rsid w:val="00135126"/>
    <w:rsid w:val="0013519B"/>
    <w:rsid w:val="00135DDE"/>
    <w:rsid w:val="00136A89"/>
    <w:rsid w:val="00136AA4"/>
    <w:rsid w:val="00137200"/>
    <w:rsid w:val="001372E5"/>
    <w:rsid w:val="00137782"/>
    <w:rsid w:val="00137D82"/>
    <w:rsid w:val="0014024F"/>
    <w:rsid w:val="001402B4"/>
    <w:rsid w:val="00140501"/>
    <w:rsid w:val="00141777"/>
    <w:rsid w:val="0014194E"/>
    <w:rsid w:val="001426C8"/>
    <w:rsid w:val="0014270E"/>
    <w:rsid w:val="00142890"/>
    <w:rsid w:val="00142B71"/>
    <w:rsid w:val="00143181"/>
    <w:rsid w:val="001436FB"/>
    <w:rsid w:val="00144635"/>
    <w:rsid w:val="00144AFF"/>
    <w:rsid w:val="001457F6"/>
    <w:rsid w:val="00145EDC"/>
    <w:rsid w:val="001465B8"/>
    <w:rsid w:val="001470F0"/>
    <w:rsid w:val="00147324"/>
    <w:rsid w:val="00147E6C"/>
    <w:rsid w:val="00147EEB"/>
    <w:rsid w:val="0015070D"/>
    <w:rsid w:val="00150EC1"/>
    <w:rsid w:val="00151403"/>
    <w:rsid w:val="001515F6"/>
    <w:rsid w:val="00151E8A"/>
    <w:rsid w:val="00151FD1"/>
    <w:rsid w:val="001529AC"/>
    <w:rsid w:val="001529BE"/>
    <w:rsid w:val="00152D0F"/>
    <w:rsid w:val="00152F9C"/>
    <w:rsid w:val="00153492"/>
    <w:rsid w:val="001553B7"/>
    <w:rsid w:val="0015590F"/>
    <w:rsid w:val="00155944"/>
    <w:rsid w:val="00155E27"/>
    <w:rsid w:val="001562CC"/>
    <w:rsid w:val="001564C3"/>
    <w:rsid w:val="00156980"/>
    <w:rsid w:val="0015735B"/>
    <w:rsid w:val="001575CD"/>
    <w:rsid w:val="00157609"/>
    <w:rsid w:val="00157D72"/>
    <w:rsid w:val="001604AA"/>
    <w:rsid w:val="00161A61"/>
    <w:rsid w:val="00161C25"/>
    <w:rsid w:val="00161CE5"/>
    <w:rsid w:val="00162705"/>
    <w:rsid w:val="001627E2"/>
    <w:rsid w:val="00162813"/>
    <w:rsid w:val="00162F4D"/>
    <w:rsid w:val="00163478"/>
    <w:rsid w:val="00163971"/>
    <w:rsid w:val="00163BB7"/>
    <w:rsid w:val="00164278"/>
    <w:rsid w:val="0016498D"/>
    <w:rsid w:val="0016538D"/>
    <w:rsid w:val="001656AE"/>
    <w:rsid w:val="0016674E"/>
    <w:rsid w:val="00166D8E"/>
    <w:rsid w:val="0016755D"/>
    <w:rsid w:val="00167E2F"/>
    <w:rsid w:val="0017019B"/>
    <w:rsid w:val="00170E7F"/>
    <w:rsid w:val="0017119A"/>
    <w:rsid w:val="001713EC"/>
    <w:rsid w:val="001715E5"/>
    <w:rsid w:val="0017179F"/>
    <w:rsid w:val="00171CDE"/>
    <w:rsid w:val="001729B2"/>
    <w:rsid w:val="0017408B"/>
    <w:rsid w:val="0017423F"/>
    <w:rsid w:val="0017474F"/>
    <w:rsid w:val="00174868"/>
    <w:rsid w:val="00174E67"/>
    <w:rsid w:val="001753C1"/>
    <w:rsid w:val="00175A45"/>
    <w:rsid w:val="001765C7"/>
    <w:rsid w:val="001768E6"/>
    <w:rsid w:val="00176DF9"/>
    <w:rsid w:val="001770A0"/>
    <w:rsid w:val="00177609"/>
    <w:rsid w:val="00180081"/>
    <w:rsid w:val="00180E5C"/>
    <w:rsid w:val="001811D1"/>
    <w:rsid w:val="001816A8"/>
    <w:rsid w:val="001817CE"/>
    <w:rsid w:val="00181B7F"/>
    <w:rsid w:val="0018253C"/>
    <w:rsid w:val="00182A9F"/>
    <w:rsid w:val="00182AA9"/>
    <w:rsid w:val="00182CCF"/>
    <w:rsid w:val="001834CB"/>
    <w:rsid w:val="001837B2"/>
    <w:rsid w:val="00183DB1"/>
    <w:rsid w:val="00185029"/>
    <w:rsid w:val="0018649D"/>
    <w:rsid w:val="00186CA3"/>
    <w:rsid w:val="00187CDD"/>
    <w:rsid w:val="00187D41"/>
    <w:rsid w:val="00187EB2"/>
    <w:rsid w:val="00190BAE"/>
    <w:rsid w:val="00190EEB"/>
    <w:rsid w:val="001918E7"/>
    <w:rsid w:val="001923A9"/>
    <w:rsid w:val="0019254F"/>
    <w:rsid w:val="00192963"/>
    <w:rsid w:val="00193015"/>
    <w:rsid w:val="00193C8E"/>
    <w:rsid w:val="00193DDF"/>
    <w:rsid w:val="00193E17"/>
    <w:rsid w:val="00193FBA"/>
    <w:rsid w:val="0019410E"/>
    <w:rsid w:val="001944D4"/>
    <w:rsid w:val="00194A5E"/>
    <w:rsid w:val="00194C39"/>
    <w:rsid w:val="00195AF7"/>
    <w:rsid w:val="00195D70"/>
    <w:rsid w:val="00195D84"/>
    <w:rsid w:val="00196129"/>
    <w:rsid w:val="001965AD"/>
    <w:rsid w:val="001969BC"/>
    <w:rsid w:val="00196BF6"/>
    <w:rsid w:val="00197B8F"/>
    <w:rsid w:val="001A046D"/>
    <w:rsid w:val="001A0CE2"/>
    <w:rsid w:val="001A11AD"/>
    <w:rsid w:val="001A124E"/>
    <w:rsid w:val="001A132D"/>
    <w:rsid w:val="001A1496"/>
    <w:rsid w:val="001A14F6"/>
    <w:rsid w:val="001A1D46"/>
    <w:rsid w:val="001A236C"/>
    <w:rsid w:val="001A26E8"/>
    <w:rsid w:val="001A37C3"/>
    <w:rsid w:val="001A4215"/>
    <w:rsid w:val="001A4A11"/>
    <w:rsid w:val="001A4DC0"/>
    <w:rsid w:val="001A509B"/>
    <w:rsid w:val="001A515F"/>
    <w:rsid w:val="001A567A"/>
    <w:rsid w:val="001A58EE"/>
    <w:rsid w:val="001A73A0"/>
    <w:rsid w:val="001A7CB6"/>
    <w:rsid w:val="001B01EA"/>
    <w:rsid w:val="001B1423"/>
    <w:rsid w:val="001B14BC"/>
    <w:rsid w:val="001B159E"/>
    <w:rsid w:val="001B1C04"/>
    <w:rsid w:val="001B1C13"/>
    <w:rsid w:val="001B1C37"/>
    <w:rsid w:val="001B205B"/>
    <w:rsid w:val="001B2F2E"/>
    <w:rsid w:val="001B3655"/>
    <w:rsid w:val="001B49B5"/>
    <w:rsid w:val="001B56CA"/>
    <w:rsid w:val="001B62B2"/>
    <w:rsid w:val="001B6798"/>
    <w:rsid w:val="001B6B15"/>
    <w:rsid w:val="001B6FDA"/>
    <w:rsid w:val="001B7BA4"/>
    <w:rsid w:val="001B7F44"/>
    <w:rsid w:val="001C09EC"/>
    <w:rsid w:val="001C1631"/>
    <w:rsid w:val="001C1724"/>
    <w:rsid w:val="001C1F6A"/>
    <w:rsid w:val="001C2BBE"/>
    <w:rsid w:val="001C3658"/>
    <w:rsid w:val="001C38DE"/>
    <w:rsid w:val="001C39F3"/>
    <w:rsid w:val="001C3AB6"/>
    <w:rsid w:val="001C3C02"/>
    <w:rsid w:val="001C3D00"/>
    <w:rsid w:val="001C3D8A"/>
    <w:rsid w:val="001C4555"/>
    <w:rsid w:val="001C4E2A"/>
    <w:rsid w:val="001C55E8"/>
    <w:rsid w:val="001C57E7"/>
    <w:rsid w:val="001C58A7"/>
    <w:rsid w:val="001C5D7E"/>
    <w:rsid w:val="001C5E4D"/>
    <w:rsid w:val="001C78A2"/>
    <w:rsid w:val="001C7920"/>
    <w:rsid w:val="001C7A76"/>
    <w:rsid w:val="001C7A90"/>
    <w:rsid w:val="001D00E8"/>
    <w:rsid w:val="001D0376"/>
    <w:rsid w:val="001D05F8"/>
    <w:rsid w:val="001D0BBE"/>
    <w:rsid w:val="001D0F2B"/>
    <w:rsid w:val="001D11EE"/>
    <w:rsid w:val="001D16AB"/>
    <w:rsid w:val="001D1F4A"/>
    <w:rsid w:val="001D249B"/>
    <w:rsid w:val="001D2975"/>
    <w:rsid w:val="001D31A3"/>
    <w:rsid w:val="001D3490"/>
    <w:rsid w:val="001D3BB7"/>
    <w:rsid w:val="001D3EDB"/>
    <w:rsid w:val="001D4C40"/>
    <w:rsid w:val="001D4C66"/>
    <w:rsid w:val="001D4F50"/>
    <w:rsid w:val="001D5BC9"/>
    <w:rsid w:val="001D5C75"/>
    <w:rsid w:val="001D6469"/>
    <w:rsid w:val="001D69D4"/>
    <w:rsid w:val="001D6AFF"/>
    <w:rsid w:val="001D6E38"/>
    <w:rsid w:val="001D766C"/>
    <w:rsid w:val="001D770F"/>
    <w:rsid w:val="001D7B5B"/>
    <w:rsid w:val="001E027B"/>
    <w:rsid w:val="001E029F"/>
    <w:rsid w:val="001E0317"/>
    <w:rsid w:val="001E1490"/>
    <w:rsid w:val="001E18E4"/>
    <w:rsid w:val="001E2C68"/>
    <w:rsid w:val="001E2EAA"/>
    <w:rsid w:val="001E31C6"/>
    <w:rsid w:val="001E3DEB"/>
    <w:rsid w:val="001E4006"/>
    <w:rsid w:val="001E4514"/>
    <w:rsid w:val="001E4949"/>
    <w:rsid w:val="001E55D4"/>
    <w:rsid w:val="001E6367"/>
    <w:rsid w:val="001E6400"/>
    <w:rsid w:val="001E7170"/>
    <w:rsid w:val="001E7228"/>
    <w:rsid w:val="001E7DDD"/>
    <w:rsid w:val="001F0109"/>
    <w:rsid w:val="001F022A"/>
    <w:rsid w:val="001F0D96"/>
    <w:rsid w:val="001F146F"/>
    <w:rsid w:val="001F217B"/>
    <w:rsid w:val="001F24D9"/>
    <w:rsid w:val="001F3524"/>
    <w:rsid w:val="001F3A22"/>
    <w:rsid w:val="001F3BF2"/>
    <w:rsid w:val="001F4498"/>
    <w:rsid w:val="001F46C3"/>
    <w:rsid w:val="001F745E"/>
    <w:rsid w:val="001F7634"/>
    <w:rsid w:val="001F7BCC"/>
    <w:rsid w:val="0020002A"/>
    <w:rsid w:val="00200C36"/>
    <w:rsid w:val="00200FE2"/>
    <w:rsid w:val="00201395"/>
    <w:rsid w:val="00201A8F"/>
    <w:rsid w:val="002025FC"/>
    <w:rsid w:val="0020346B"/>
    <w:rsid w:val="0020346D"/>
    <w:rsid w:val="002037DF"/>
    <w:rsid w:val="00203CA9"/>
    <w:rsid w:val="00204A14"/>
    <w:rsid w:val="00204A85"/>
    <w:rsid w:val="00204D32"/>
    <w:rsid w:val="00205859"/>
    <w:rsid w:val="00205C44"/>
    <w:rsid w:val="00206379"/>
    <w:rsid w:val="002066D9"/>
    <w:rsid w:val="002067F1"/>
    <w:rsid w:val="00206EA9"/>
    <w:rsid w:val="002070C4"/>
    <w:rsid w:val="002073FD"/>
    <w:rsid w:val="00207A40"/>
    <w:rsid w:val="00207E16"/>
    <w:rsid w:val="002100CE"/>
    <w:rsid w:val="00211C17"/>
    <w:rsid w:val="0021258C"/>
    <w:rsid w:val="00213106"/>
    <w:rsid w:val="00213446"/>
    <w:rsid w:val="002136F1"/>
    <w:rsid w:val="00213EEF"/>
    <w:rsid w:val="00213F25"/>
    <w:rsid w:val="00214198"/>
    <w:rsid w:val="002143FB"/>
    <w:rsid w:val="002145FE"/>
    <w:rsid w:val="00214A63"/>
    <w:rsid w:val="00214AE1"/>
    <w:rsid w:val="0021540B"/>
    <w:rsid w:val="00215BF9"/>
    <w:rsid w:val="00215F23"/>
    <w:rsid w:val="00216101"/>
    <w:rsid w:val="002172E5"/>
    <w:rsid w:val="002173E5"/>
    <w:rsid w:val="00217ACD"/>
    <w:rsid w:val="00217D01"/>
    <w:rsid w:val="00217F48"/>
    <w:rsid w:val="0022068E"/>
    <w:rsid w:val="0022113D"/>
    <w:rsid w:val="00221288"/>
    <w:rsid w:val="00221C49"/>
    <w:rsid w:val="00221FBB"/>
    <w:rsid w:val="0022252E"/>
    <w:rsid w:val="00222E2D"/>
    <w:rsid w:val="00222F4D"/>
    <w:rsid w:val="002232BC"/>
    <w:rsid w:val="00223469"/>
    <w:rsid w:val="00223854"/>
    <w:rsid w:val="00223D09"/>
    <w:rsid w:val="00224D04"/>
    <w:rsid w:val="002258C5"/>
    <w:rsid w:val="00225CDB"/>
    <w:rsid w:val="00225EF3"/>
    <w:rsid w:val="0022666A"/>
    <w:rsid w:val="002276F2"/>
    <w:rsid w:val="0023034E"/>
    <w:rsid w:val="0023072E"/>
    <w:rsid w:val="00230A58"/>
    <w:rsid w:val="002319B0"/>
    <w:rsid w:val="00231B05"/>
    <w:rsid w:val="00231C61"/>
    <w:rsid w:val="00232355"/>
    <w:rsid w:val="0023272F"/>
    <w:rsid w:val="00232DC3"/>
    <w:rsid w:val="0023316B"/>
    <w:rsid w:val="00233306"/>
    <w:rsid w:val="00233407"/>
    <w:rsid w:val="00233AC5"/>
    <w:rsid w:val="0023402F"/>
    <w:rsid w:val="00234269"/>
    <w:rsid w:val="0023429D"/>
    <w:rsid w:val="00234794"/>
    <w:rsid w:val="00234AFB"/>
    <w:rsid w:val="00234C49"/>
    <w:rsid w:val="0023522B"/>
    <w:rsid w:val="002357BB"/>
    <w:rsid w:val="00235AC6"/>
    <w:rsid w:val="00235BF6"/>
    <w:rsid w:val="002370BB"/>
    <w:rsid w:val="0023753D"/>
    <w:rsid w:val="00237B5C"/>
    <w:rsid w:val="002400A6"/>
    <w:rsid w:val="00240FBA"/>
    <w:rsid w:val="00241CCF"/>
    <w:rsid w:val="00241D03"/>
    <w:rsid w:val="00242229"/>
    <w:rsid w:val="00242832"/>
    <w:rsid w:val="00242FDB"/>
    <w:rsid w:val="0024369A"/>
    <w:rsid w:val="002437B0"/>
    <w:rsid w:val="00243BEE"/>
    <w:rsid w:val="00244931"/>
    <w:rsid w:val="00244E32"/>
    <w:rsid w:val="00245A86"/>
    <w:rsid w:val="00246751"/>
    <w:rsid w:val="00246783"/>
    <w:rsid w:val="002467CE"/>
    <w:rsid w:val="00246880"/>
    <w:rsid w:val="00246B0C"/>
    <w:rsid w:val="00246FB1"/>
    <w:rsid w:val="0024738F"/>
    <w:rsid w:val="00247701"/>
    <w:rsid w:val="00250481"/>
    <w:rsid w:val="00250E37"/>
    <w:rsid w:val="00251345"/>
    <w:rsid w:val="002517F5"/>
    <w:rsid w:val="00251857"/>
    <w:rsid w:val="002518C0"/>
    <w:rsid w:val="00252400"/>
    <w:rsid w:val="002529D1"/>
    <w:rsid w:val="00252B3B"/>
    <w:rsid w:val="00252E80"/>
    <w:rsid w:val="002539E0"/>
    <w:rsid w:val="00254302"/>
    <w:rsid w:val="00254961"/>
    <w:rsid w:val="00254A05"/>
    <w:rsid w:val="00255519"/>
    <w:rsid w:val="002555C9"/>
    <w:rsid w:val="002555E6"/>
    <w:rsid w:val="0025595F"/>
    <w:rsid w:val="00255BE5"/>
    <w:rsid w:val="00255CB5"/>
    <w:rsid w:val="00256B24"/>
    <w:rsid w:val="00256FB9"/>
    <w:rsid w:val="00257989"/>
    <w:rsid w:val="00257CB3"/>
    <w:rsid w:val="002607AC"/>
    <w:rsid w:val="00260ABC"/>
    <w:rsid w:val="00260FC7"/>
    <w:rsid w:val="0026138C"/>
    <w:rsid w:val="00261695"/>
    <w:rsid w:val="002623BD"/>
    <w:rsid w:val="0026290D"/>
    <w:rsid w:val="002630C3"/>
    <w:rsid w:val="0026311E"/>
    <w:rsid w:val="00263294"/>
    <w:rsid w:val="00263602"/>
    <w:rsid w:val="00263A66"/>
    <w:rsid w:val="00263BAD"/>
    <w:rsid w:val="00264BE0"/>
    <w:rsid w:val="00264FD3"/>
    <w:rsid w:val="00264FEE"/>
    <w:rsid w:val="00265174"/>
    <w:rsid w:val="00265633"/>
    <w:rsid w:val="002660F1"/>
    <w:rsid w:val="0026622E"/>
    <w:rsid w:val="00266507"/>
    <w:rsid w:val="002678C7"/>
    <w:rsid w:val="00267B94"/>
    <w:rsid w:val="0027044C"/>
    <w:rsid w:val="00270A3F"/>
    <w:rsid w:val="00270D85"/>
    <w:rsid w:val="00271614"/>
    <w:rsid w:val="00271E2F"/>
    <w:rsid w:val="0027276C"/>
    <w:rsid w:val="00273241"/>
    <w:rsid w:val="002733DB"/>
    <w:rsid w:val="002734FE"/>
    <w:rsid w:val="00273514"/>
    <w:rsid w:val="00273E8C"/>
    <w:rsid w:val="00273EF3"/>
    <w:rsid w:val="002747B5"/>
    <w:rsid w:val="00274818"/>
    <w:rsid w:val="00274A73"/>
    <w:rsid w:val="002765F5"/>
    <w:rsid w:val="00276698"/>
    <w:rsid w:val="00276AB2"/>
    <w:rsid w:val="00276C02"/>
    <w:rsid w:val="00276CFD"/>
    <w:rsid w:val="00276FA0"/>
    <w:rsid w:val="002774B9"/>
    <w:rsid w:val="00277ED7"/>
    <w:rsid w:val="0028058A"/>
    <w:rsid w:val="00280AA9"/>
    <w:rsid w:val="002818BF"/>
    <w:rsid w:val="00282796"/>
    <w:rsid w:val="00282F93"/>
    <w:rsid w:val="002835BB"/>
    <w:rsid w:val="0028456D"/>
    <w:rsid w:val="002848B2"/>
    <w:rsid w:val="002850AB"/>
    <w:rsid w:val="002853D2"/>
    <w:rsid w:val="0028713A"/>
    <w:rsid w:val="00287376"/>
    <w:rsid w:val="0028748D"/>
    <w:rsid w:val="00287A8B"/>
    <w:rsid w:val="0029030B"/>
    <w:rsid w:val="00290765"/>
    <w:rsid w:val="002911E6"/>
    <w:rsid w:val="00291D44"/>
    <w:rsid w:val="00292B46"/>
    <w:rsid w:val="00293584"/>
    <w:rsid w:val="00293618"/>
    <w:rsid w:val="002936ED"/>
    <w:rsid w:val="0029374F"/>
    <w:rsid w:val="002940F2"/>
    <w:rsid w:val="00294227"/>
    <w:rsid w:val="00294667"/>
    <w:rsid w:val="00295C1D"/>
    <w:rsid w:val="002962E4"/>
    <w:rsid w:val="00297472"/>
    <w:rsid w:val="0029773F"/>
    <w:rsid w:val="002978E1"/>
    <w:rsid w:val="00297F87"/>
    <w:rsid w:val="002A05ED"/>
    <w:rsid w:val="002A0AEC"/>
    <w:rsid w:val="002A12A5"/>
    <w:rsid w:val="002A1A7C"/>
    <w:rsid w:val="002A1ED4"/>
    <w:rsid w:val="002A2212"/>
    <w:rsid w:val="002A247C"/>
    <w:rsid w:val="002A2AF2"/>
    <w:rsid w:val="002A323B"/>
    <w:rsid w:val="002A32C0"/>
    <w:rsid w:val="002A32D0"/>
    <w:rsid w:val="002A35D4"/>
    <w:rsid w:val="002A3670"/>
    <w:rsid w:val="002A3819"/>
    <w:rsid w:val="002A3935"/>
    <w:rsid w:val="002A39E4"/>
    <w:rsid w:val="002A4519"/>
    <w:rsid w:val="002A4842"/>
    <w:rsid w:val="002A4E33"/>
    <w:rsid w:val="002A56C2"/>
    <w:rsid w:val="002A5D4D"/>
    <w:rsid w:val="002A5FBE"/>
    <w:rsid w:val="002A658A"/>
    <w:rsid w:val="002A7267"/>
    <w:rsid w:val="002A74C5"/>
    <w:rsid w:val="002A79F6"/>
    <w:rsid w:val="002B0820"/>
    <w:rsid w:val="002B18FC"/>
    <w:rsid w:val="002B2042"/>
    <w:rsid w:val="002B2A37"/>
    <w:rsid w:val="002B2E75"/>
    <w:rsid w:val="002B2EB9"/>
    <w:rsid w:val="002B3D2A"/>
    <w:rsid w:val="002B5215"/>
    <w:rsid w:val="002B545C"/>
    <w:rsid w:val="002B5A18"/>
    <w:rsid w:val="002B5AE0"/>
    <w:rsid w:val="002B6C14"/>
    <w:rsid w:val="002B78B2"/>
    <w:rsid w:val="002C03B7"/>
    <w:rsid w:val="002C06F6"/>
    <w:rsid w:val="002C0BC3"/>
    <w:rsid w:val="002C1376"/>
    <w:rsid w:val="002C14AB"/>
    <w:rsid w:val="002C1F52"/>
    <w:rsid w:val="002C2596"/>
    <w:rsid w:val="002C27A5"/>
    <w:rsid w:val="002C2C76"/>
    <w:rsid w:val="002C2D8D"/>
    <w:rsid w:val="002C33BD"/>
    <w:rsid w:val="002C3DF9"/>
    <w:rsid w:val="002C40CC"/>
    <w:rsid w:val="002C4163"/>
    <w:rsid w:val="002C4321"/>
    <w:rsid w:val="002C4B65"/>
    <w:rsid w:val="002C51E7"/>
    <w:rsid w:val="002C573A"/>
    <w:rsid w:val="002C5D3A"/>
    <w:rsid w:val="002C5DD5"/>
    <w:rsid w:val="002C6068"/>
    <w:rsid w:val="002C6897"/>
    <w:rsid w:val="002C7A4E"/>
    <w:rsid w:val="002D0261"/>
    <w:rsid w:val="002D0A8F"/>
    <w:rsid w:val="002D104D"/>
    <w:rsid w:val="002D164A"/>
    <w:rsid w:val="002D35C9"/>
    <w:rsid w:val="002D40F0"/>
    <w:rsid w:val="002D4B13"/>
    <w:rsid w:val="002D530B"/>
    <w:rsid w:val="002D5E68"/>
    <w:rsid w:val="002D6395"/>
    <w:rsid w:val="002D64B8"/>
    <w:rsid w:val="002D6AF5"/>
    <w:rsid w:val="002D6DA4"/>
    <w:rsid w:val="002D7EB7"/>
    <w:rsid w:val="002E0512"/>
    <w:rsid w:val="002E17DC"/>
    <w:rsid w:val="002E2412"/>
    <w:rsid w:val="002E255C"/>
    <w:rsid w:val="002E2723"/>
    <w:rsid w:val="002E2B80"/>
    <w:rsid w:val="002E2CA0"/>
    <w:rsid w:val="002E32A7"/>
    <w:rsid w:val="002E34B3"/>
    <w:rsid w:val="002E39F1"/>
    <w:rsid w:val="002E3A94"/>
    <w:rsid w:val="002E3CC4"/>
    <w:rsid w:val="002E3E63"/>
    <w:rsid w:val="002E3FDD"/>
    <w:rsid w:val="002E428A"/>
    <w:rsid w:val="002E42D0"/>
    <w:rsid w:val="002E4571"/>
    <w:rsid w:val="002E4EED"/>
    <w:rsid w:val="002E5137"/>
    <w:rsid w:val="002E5981"/>
    <w:rsid w:val="002E5D3B"/>
    <w:rsid w:val="002E7293"/>
    <w:rsid w:val="002E742C"/>
    <w:rsid w:val="002E7A46"/>
    <w:rsid w:val="002E7FD0"/>
    <w:rsid w:val="002F01D2"/>
    <w:rsid w:val="002F03E1"/>
    <w:rsid w:val="002F0559"/>
    <w:rsid w:val="002F078C"/>
    <w:rsid w:val="002F0D2D"/>
    <w:rsid w:val="002F1303"/>
    <w:rsid w:val="002F1329"/>
    <w:rsid w:val="002F161A"/>
    <w:rsid w:val="002F1814"/>
    <w:rsid w:val="002F1C0A"/>
    <w:rsid w:val="002F1E28"/>
    <w:rsid w:val="002F21B9"/>
    <w:rsid w:val="002F2338"/>
    <w:rsid w:val="002F3357"/>
    <w:rsid w:val="002F3A42"/>
    <w:rsid w:val="002F422B"/>
    <w:rsid w:val="002F4316"/>
    <w:rsid w:val="002F4352"/>
    <w:rsid w:val="002F43E7"/>
    <w:rsid w:val="002F47A1"/>
    <w:rsid w:val="002F558E"/>
    <w:rsid w:val="002F5B54"/>
    <w:rsid w:val="002F6622"/>
    <w:rsid w:val="002F6994"/>
    <w:rsid w:val="002F6DB1"/>
    <w:rsid w:val="002F7B5E"/>
    <w:rsid w:val="00300076"/>
    <w:rsid w:val="003009CE"/>
    <w:rsid w:val="00300C69"/>
    <w:rsid w:val="00300C8D"/>
    <w:rsid w:val="003012F8"/>
    <w:rsid w:val="00301653"/>
    <w:rsid w:val="00301898"/>
    <w:rsid w:val="003018FC"/>
    <w:rsid w:val="00301C66"/>
    <w:rsid w:val="0030231D"/>
    <w:rsid w:val="00302728"/>
    <w:rsid w:val="0030281A"/>
    <w:rsid w:val="00302DAB"/>
    <w:rsid w:val="00302FCD"/>
    <w:rsid w:val="00302FD2"/>
    <w:rsid w:val="003031CE"/>
    <w:rsid w:val="003032BA"/>
    <w:rsid w:val="003035A7"/>
    <w:rsid w:val="00303AE7"/>
    <w:rsid w:val="00303B38"/>
    <w:rsid w:val="00303B9D"/>
    <w:rsid w:val="00304258"/>
    <w:rsid w:val="003045BF"/>
    <w:rsid w:val="00304DDB"/>
    <w:rsid w:val="00304DF6"/>
    <w:rsid w:val="00305252"/>
    <w:rsid w:val="00305480"/>
    <w:rsid w:val="00305638"/>
    <w:rsid w:val="00305B53"/>
    <w:rsid w:val="00305BE1"/>
    <w:rsid w:val="00305CB0"/>
    <w:rsid w:val="00306115"/>
    <w:rsid w:val="003061F3"/>
    <w:rsid w:val="00307057"/>
    <w:rsid w:val="0030787F"/>
    <w:rsid w:val="00307CAD"/>
    <w:rsid w:val="00310FD5"/>
    <w:rsid w:val="00311B84"/>
    <w:rsid w:val="00312844"/>
    <w:rsid w:val="00312968"/>
    <w:rsid w:val="00312E5F"/>
    <w:rsid w:val="003141C8"/>
    <w:rsid w:val="00314C7D"/>
    <w:rsid w:val="00315177"/>
    <w:rsid w:val="00315B38"/>
    <w:rsid w:val="00316B2B"/>
    <w:rsid w:val="00316B39"/>
    <w:rsid w:val="00316FB5"/>
    <w:rsid w:val="00317967"/>
    <w:rsid w:val="00317C91"/>
    <w:rsid w:val="00317E53"/>
    <w:rsid w:val="00320019"/>
    <w:rsid w:val="003205CA"/>
    <w:rsid w:val="00320B50"/>
    <w:rsid w:val="00320E17"/>
    <w:rsid w:val="003213B1"/>
    <w:rsid w:val="003214E6"/>
    <w:rsid w:val="00321736"/>
    <w:rsid w:val="0032255F"/>
    <w:rsid w:val="003237A0"/>
    <w:rsid w:val="003243A4"/>
    <w:rsid w:val="003249BB"/>
    <w:rsid w:val="00324CB9"/>
    <w:rsid w:val="003250CC"/>
    <w:rsid w:val="0032629E"/>
    <w:rsid w:val="0032633D"/>
    <w:rsid w:val="0032634D"/>
    <w:rsid w:val="00326B14"/>
    <w:rsid w:val="00326C6F"/>
    <w:rsid w:val="0032705A"/>
    <w:rsid w:val="00327398"/>
    <w:rsid w:val="0033052F"/>
    <w:rsid w:val="0033080C"/>
    <w:rsid w:val="00330921"/>
    <w:rsid w:val="00330B41"/>
    <w:rsid w:val="00330B71"/>
    <w:rsid w:val="00330C7E"/>
    <w:rsid w:val="003312A0"/>
    <w:rsid w:val="003324F5"/>
    <w:rsid w:val="00332B83"/>
    <w:rsid w:val="003330F6"/>
    <w:rsid w:val="003334BD"/>
    <w:rsid w:val="00333F11"/>
    <w:rsid w:val="0033421E"/>
    <w:rsid w:val="00334329"/>
    <w:rsid w:val="0033477C"/>
    <w:rsid w:val="003354EF"/>
    <w:rsid w:val="00335903"/>
    <w:rsid w:val="00335AF7"/>
    <w:rsid w:val="00335D49"/>
    <w:rsid w:val="00335D90"/>
    <w:rsid w:val="00336D6C"/>
    <w:rsid w:val="00337148"/>
    <w:rsid w:val="00337843"/>
    <w:rsid w:val="00337981"/>
    <w:rsid w:val="00340955"/>
    <w:rsid w:val="00340B15"/>
    <w:rsid w:val="003419E2"/>
    <w:rsid w:val="00341C51"/>
    <w:rsid w:val="00341FE4"/>
    <w:rsid w:val="00342936"/>
    <w:rsid w:val="00342B04"/>
    <w:rsid w:val="00342FF0"/>
    <w:rsid w:val="003435B9"/>
    <w:rsid w:val="00343BE5"/>
    <w:rsid w:val="003441E4"/>
    <w:rsid w:val="00344407"/>
    <w:rsid w:val="00344733"/>
    <w:rsid w:val="00344A4E"/>
    <w:rsid w:val="00344CB3"/>
    <w:rsid w:val="003450CD"/>
    <w:rsid w:val="003457A7"/>
    <w:rsid w:val="00345AE0"/>
    <w:rsid w:val="00345BC5"/>
    <w:rsid w:val="00346FA5"/>
    <w:rsid w:val="003470F3"/>
    <w:rsid w:val="00347DC6"/>
    <w:rsid w:val="00347EAE"/>
    <w:rsid w:val="00350145"/>
    <w:rsid w:val="003501DD"/>
    <w:rsid w:val="003501F6"/>
    <w:rsid w:val="00350F1F"/>
    <w:rsid w:val="00351901"/>
    <w:rsid w:val="003523BF"/>
    <w:rsid w:val="0035243A"/>
    <w:rsid w:val="00352A29"/>
    <w:rsid w:val="00352BCC"/>
    <w:rsid w:val="0035309C"/>
    <w:rsid w:val="00353155"/>
    <w:rsid w:val="003532E3"/>
    <w:rsid w:val="00354C16"/>
    <w:rsid w:val="00355256"/>
    <w:rsid w:val="00355B5E"/>
    <w:rsid w:val="00355D0F"/>
    <w:rsid w:val="00355FBC"/>
    <w:rsid w:val="00356D67"/>
    <w:rsid w:val="00356FDF"/>
    <w:rsid w:val="0036021B"/>
    <w:rsid w:val="0036064D"/>
    <w:rsid w:val="00360A9A"/>
    <w:rsid w:val="0036103F"/>
    <w:rsid w:val="0036119B"/>
    <w:rsid w:val="00361507"/>
    <w:rsid w:val="003615CC"/>
    <w:rsid w:val="003621ED"/>
    <w:rsid w:val="003632FF"/>
    <w:rsid w:val="0036367A"/>
    <w:rsid w:val="00363E6C"/>
    <w:rsid w:val="003642B9"/>
    <w:rsid w:val="003644BF"/>
    <w:rsid w:val="00365B63"/>
    <w:rsid w:val="00365C81"/>
    <w:rsid w:val="00365F60"/>
    <w:rsid w:val="00370607"/>
    <w:rsid w:val="00370847"/>
    <w:rsid w:val="00370B65"/>
    <w:rsid w:val="0037124E"/>
    <w:rsid w:val="00371457"/>
    <w:rsid w:val="003724EB"/>
    <w:rsid w:val="00372F7D"/>
    <w:rsid w:val="00373411"/>
    <w:rsid w:val="0037403D"/>
    <w:rsid w:val="003744D6"/>
    <w:rsid w:val="003748E5"/>
    <w:rsid w:val="00374B29"/>
    <w:rsid w:val="00374E8B"/>
    <w:rsid w:val="00374F80"/>
    <w:rsid w:val="00376DDC"/>
    <w:rsid w:val="003777A4"/>
    <w:rsid w:val="00380743"/>
    <w:rsid w:val="00380D90"/>
    <w:rsid w:val="00381009"/>
    <w:rsid w:val="00381AD9"/>
    <w:rsid w:val="00381C61"/>
    <w:rsid w:val="00381E05"/>
    <w:rsid w:val="0038229D"/>
    <w:rsid w:val="003823FF"/>
    <w:rsid w:val="0038366C"/>
    <w:rsid w:val="003840C2"/>
    <w:rsid w:val="0038445D"/>
    <w:rsid w:val="00384825"/>
    <w:rsid w:val="0038499A"/>
    <w:rsid w:val="00385042"/>
    <w:rsid w:val="0038522C"/>
    <w:rsid w:val="003852EB"/>
    <w:rsid w:val="00385581"/>
    <w:rsid w:val="00385ED1"/>
    <w:rsid w:val="003860A5"/>
    <w:rsid w:val="003863BA"/>
    <w:rsid w:val="003864A2"/>
    <w:rsid w:val="00386C3D"/>
    <w:rsid w:val="00386E82"/>
    <w:rsid w:val="00390C0C"/>
    <w:rsid w:val="00390C70"/>
    <w:rsid w:val="00390CA9"/>
    <w:rsid w:val="0039118C"/>
    <w:rsid w:val="00391287"/>
    <w:rsid w:val="00391498"/>
    <w:rsid w:val="00391C12"/>
    <w:rsid w:val="0039214A"/>
    <w:rsid w:val="00392AEC"/>
    <w:rsid w:val="00392CB9"/>
    <w:rsid w:val="003940B9"/>
    <w:rsid w:val="00394AA5"/>
    <w:rsid w:val="00394C15"/>
    <w:rsid w:val="00394FDF"/>
    <w:rsid w:val="00394FE8"/>
    <w:rsid w:val="00395220"/>
    <w:rsid w:val="003956ED"/>
    <w:rsid w:val="0039582C"/>
    <w:rsid w:val="00395A4D"/>
    <w:rsid w:val="0039622B"/>
    <w:rsid w:val="003967FB"/>
    <w:rsid w:val="003976D6"/>
    <w:rsid w:val="00397925"/>
    <w:rsid w:val="003A0121"/>
    <w:rsid w:val="003A1098"/>
    <w:rsid w:val="003A10F0"/>
    <w:rsid w:val="003A15C6"/>
    <w:rsid w:val="003A167D"/>
    <w:rsid w:val="003A1963"/>
    <w:rsid w:val="003A1B24"/>
    <w:rsid w:val="003A1EF1"/>
    <w:rsid w:val="003A5389"/>
    <w:rsid w:val="003A54BE"/>
    <w:rsid w:val="003A5602"/>
    <w:rsid w:val="003A5DFF"/>
    <w:rsid w:val="003A5F0E"/>
    <w:rsid w:val="003A626F"/>
    <w:rsid w:val="003A660D"/>
    <w:rsid w:val="003A679B"/>
    <w:rsid w:val="003A6819"/>
    <w:rsid w:val="003A6A5E"/>
    <w:rsid w:val="003A7B3A"/>
    <w:rsid w:val="003A7BE7"/>
    <w:rsid w:val="003B14F5"/>
    <w:rsid w:val="003B1878"/>
    <w:rsid w:val="003B1A75"/>
    <w:rsid w:val="003B237B"/>
    <w:rsid w:val="003B268F"/>
    <w:rsid w:val="003B2B3C"/>
    <w:rsid w:val="003B5563"/>
    <w:rsid w:val="003B5865"/>
    <w:rsid w:val="003B58B4"/>
    <w:rsid w:val="003B5FFF"/>
    <w:rsid w:val="003B6602"/>
    <w:rsid w:val="003B6D57"/>
    <w:rsid w:val="003B76E3"/>
    <w:rsid w:val="003C0497"/>
    <w:rsid w:val="003C0675"/>
    <w:rsid w:val="003C09CB"/>
    <w:rsid w:val="003C0EA0"/>
    <w:rsid w:val="003C0F16"/>
    <w:rsid w:val="003C120A"/>
    <w:rsid w:val="003C1353"/>
    <w:rsid w:val="003C1E32"/>
    <w:rsid w:val="003C2073"/>
    <w:rsid w:val="003C2C15"/>
    <w:rsid w:val="003C3719"/>
    <w:rsid w:val="003C3A5E"/>
    <w:rsid w:val="003C3D3B"/>
    <w:rsid w:val="003C5592"/>
    <w:rsid w:val="003C57DC"/>
    <w:rsid w:val="003C65DB"/>
    <w:rsid w:val="003C7210"/>
    <w:rsid w:val="003C72B8"/>
    <w:rsid w:val="003C75DD"/>
    <w:rsid w:val="003D04A1"/>
    <w:rsid w:val="003D09A9"/>
    <w:rsid w:val="003D09B3"/>
    <w:rsid w:val="003D1767"/>
    <w:rsid w:val="003D17ED"/>
    <w:rsid w:val="003D23B5"/>
    <w:rsid w:val="003D2528"/>
    <w:rsid w:val="003D2A4F"/>
    <w:rsid w:val="003D2C21"/>
    <w:rsid w:val="003D31B8"/>
    <w:rsid w:val="003D3819"/>
    <w:rsid w:val="003D3860"/>
    <w:rsid w:val="003D3B88"/>
    <w:rsid w:val="003D41E8"/>
    <w:rsid w:val="003D4AC8"/>
    <w:rsid w:val="003D5788"/>
    <w:rsid w:val="003D5F11"/>
    <w:rsid w:val="003D6331"/>
    <w:rsid w:val="003D7E14"/>
    <w:rsid w:val="003E06EE"/>
    <w:rsid w:val="003E0B96"/>
    <w:rsid w:val="003E150C"/>
    <w:rsid w:val="003E1618"/>
    <w:rsid w:val="003E1932"/>
    <w:rsid w:val="003E204A"/>
    <w:rsid w:val="003E209B"/>
    <w:rsid w:val="003E2300"/>
    <w:rsid w:val="003E24C9"/>
    <w:rsid w:val="003E2BAB"/>
    <w:rsid w:val="003E393A"/>
    <w:rsid w:val="003E3E26"/>
    <w:rsid w:val="003E3F0B"/>
    <w:rsid w:val="003E3F3B"/>
    <w:rsid w:val="003E3FCB"/>
    <w:rsid w:val="003E463A"/>
    <w:rsid w:val="003E46AC"/>
    <w:rsid w:val="003E62AF"/>
    <w:rsid w:val="003E6A96"/>
    <w:rsid w:val="003E6E68"/>
    <w:rsid w:val="003E7129"/>
    <w:rsid w:val="003E743B"/>
    <w:rsid w:val="003E7538"/>
    <w:rsid w:val="003F0029"/>
    <w:rsid w:val="003F05A3"/>
    <w:rsid w:val="003F116C"/>
    <w:rsid w:val="003F1607"/>
    <w:rsid w:val="003F1A4D"/>
    <w:rsid w:val="003F22B1"/>
    <w:rsid w:val="003F3261"/>
    <w:rsid w:val="003F337A"/>
    <w:rsid w:val="003F368A"/>
    <w:rsid w:val="003F3C4B"/>
    <w:rsid w:val="003F3D5A"/>
    <w:rsid w:val="003F445D"/>
    <w:rsid w:val="003F49AD"/>
    <w:rsid w:val="003F4AE6"/>
    <w:rsid w:val="003F4E6C"/>
    <w:rsid w:val="003F5296"/>
    <w:rsid w:val="003F5BD6"/>
    <w:rsid w:val="003F5C75"/>
    <w:rsid w:val="003F5F43"/>
    <w:rsid w:val="003F662E"/>
    <w:rsid w:val="003F6EB5"/>
    <w:rsid w:val="003F70B9"/>
    <w:rsid w:val="003F737E"/>
    <w:rsid w:val="003F751B"/>
    <w:rsid w:val="003F77E8"/>
    <w:rsid w:val="003F77FE"/>
    <w:rsid w:val="00400056"/>
    <w:rsid w:val="00401D24"/>
    <w:rsid w:val="00401D80"/>
    <w:rsid w:val="004022C2"/>
    <w:rsid w:val="0040284F"/>
    <w:rsid w:val="004031B9"/>
    <w:rsid w:val="00403222"/>
    <w:rsid w:val="00403C72"/>
    <w:rsid w:val="00404246"/>
    <w:rsid w:val="00404880"/>
    <w:rsid w:val="00404A05"/>
    <w:rsid w:val="00405565"/>
    <w:rsid w:val="004067B2"/>
    <w:rsid w:val="00406D26"/>
    <w:rsid w:val="00407034"/>
    <w:rsid w:val="00407384"/>
    <w:rsid w:val="00407CCC"/>
    <w:rsid w:val="00410B2D"/>
    <w:rsid w:val="00410EA6"/>
    <w:rsid w:val="00411B7A"/>
    <w:rsid w:val="00411BA5"/>
    <w:rsid w:val="00412133"/>
    <w:rsid w:val="00412193"/>
    <w:rsid w:val="00412863"/>
    <w:rsid w:val="00412F75"/>
    <w:rsid w:val="004130A5"/>
    <w:rsid w:val="0041343B"/>
    <w:rsid w:val="00413DC2"/>
    <w:rsid w:val="0041438E"/>
    <w:rsid w:val="004144B7"/>
    <w:rsid w:val="00414811"/>
    <w:rsid w:val="00415370"/>
    <w:rsid w:val="00415680"/>
    <w:rsid w:val="0041617F"/>
    <w:rsid w:val="004171C0"/>
    <w:rsid w:val="00417325"/>
    <w:rsid w:val="004174A1"/>
    <w:rsid w:val="00417DC1"/>
    <w:rsid w:val="004200E5"/>
    <w:rsid w:val="00420BBA"/>
    <w:rsid w:val="0042133B"/>
    <w:rsid w:val="00421FE2"/>
    <w:rsid w:val="00422014"/>
    <w:rsid w:val="00422178"/>
    <w:rsid w:val="0042222B"/>
    <w:rsid w:val="00422518"/>
    <w:rsid w:val="00422E92"/>
    <w:rsid w:val="00422FB8"/>
    <w:rsid w:val="0042348A"/>
    <w:rsid w:val="00423870"/>
    <w:rsid w:val="0042398D"/>
    <w:rsid w:val="00423A0E"/>
    <w:rsid w:val="00423DEB"/>
    <w:rsid w:val="00425E1E"/>
    <w:rsid w:val="004260FE"/>
    <w:rsid w:val="0042612B"/>
    <w:rsid w:val="004266BA"/>
    <w:rsid w:val="004266E2"/>
    <w:rsid w:val="00426BBA"/>
    <w:rsid w:val="00426BE9"/>
    <w:rsid w:val="00427758"/>
    <w:rsid w:val="00427F42"/>
    <w:rsid w:val="004312F3"/>
    <w:rsid w:val="00431760"/>
    <w:rsid w:val="00433E25"/>
    <w:rsid w:val="00433F90"/>
    <w:rsid w:val="00434424"/>
    <w:rsid w:val="004345D4"/>
    <w:rsid w:val="00434801"/>
    <w:rsid w:val="004360A5"/>
    <w:rsid w:val="00436286"/>
    <w:rsid w:val="00436B93"/>
    <w:rsid w:val="0043766E"/>
    <w:rsid w:val="0043794A"/>
    <w:rsid w:val="00437F0C"/>
    <w:rsid w:val="004405F4"/>
    <w:rsid w:val="00440D5B"/>
    <w:rsid w:val="00440D8D"/>
    <w:rsid w:val="00440F8D"/>
    <w:rsid w:val="00441E52"/>
    <w:rsid w:val="0044207E"/>
    <w:rsid w:val="00442B54"/>
    <w:rsid w:val="00442E17"/>
    <w:rsid w:val="00442F12"/>
    <w:rsid w:val="004430CA"/>
    <w:rsid w:val="00443315"/>
    <w:rsid w:val="00443471"/>
    <w:rsid w:val="00443F6B"/>
    <w:rsid w:val="0044414B"/>
    <w:rsid w:val="0044480E"/>
    <w:rsid w:val="00445112"/>
    <w:rsid w:val="004456B2"/>
    <w:rsid w:val="00445852"/>
    <w:rsid w:val="0044588C"/>
    <w:rsid w:val="00445D7F"/>
    <w:rsid w:val="00447480"/>
    <w:rsid w:val="00450349"/>
    <w:rsid w:val="0045045C"/>
    <w:rsid w:val="00451ECA"/>
    <w:rsid w:val="00451F86"/>
    <w:rsid w:val="00452406"/>
    <w:rsid w:val="00452B41"/>
    <w:rsid w:val="0045304F"/>
    <w:rsid w:val="00453F44"/>
    <w:rsid w:val="004540D7"/>
    <w:rsid w:val="004542CA"/>
    <w:rsid w:val="0045475E"/>
    <w:rsid w:val="00454847"/>
    <w:rsid w:val="00454CE1"/>
    <w:rsid w:val="00455452"/>
    <w:rsid w:val="004555E1"/>
    <w:rsid w:val="00455AA7"/>
    <w:rsid w:val="00455E7F"/>
    <w:rsid w:val="004563B6"/>
    <w:rsid w:val="00456B31"/>
    <w:rsid w:val="00456BBB"/>
    <w:rsid w:val="00456EA1"/>
    <w:rsid w:val="00456EF9"/>
    <w:rsid w:val="004603C1"/>
    <w:rsid w:val="0046188D"/>
    <w:rsid w:val="00461D27"/>
    <w:rsid w:val="00461E69"/>
    <w:rsid w:val="00462AC2"/>
    <w:rsid w:val="0046356C"/>
    <w:rsid w:val="00463668"/>
    <w:rsid w:val="004647B9"/>
    <w:rsid w:val="0046516E"/>
    <w:rsid w:val="004653C6"/>
    <w:rsid w:val="0046607B"/>
    <w:rsid w:val="00466605"/>
    <w:rsid w:val="0046765F"/>
    <w:rsid w:val="00467BFF"/>
    <w:rsid w:val="00470295"/>
    <w:rsid w:val="0047073D"/>
    <w:rsid w:val="00470AFC"/>
    <w:rsid w:val="00470DDC"/>
    <w:rsid w:val="0047113F"/>
    <w:rsid w:val="00471378"/>
    <w:rsid w:val="0047189B"/>
    <w:rsid w:val="004719F9"/>
    <w:rsid w:val="00471D70"/>
    <w:rsid w:val="00471DA1"/>
    <w:rsid w:val="004723D5"/>
    <w:rsid w:val="00472D06"/>
    <w:rsid w:val="0047324D"/>
    <w:rsid w:val="0047357E"/>
    <w:rsid w:val="004737BD"/>
    <w:rsid w:val="00473D13"/>
    <w:rsid w:val="00474760"/>
    <w:rsid w:val="00474969"/>
    <w:rsid w:val="00474A54"/>
    <w:rsid w:val="00474D09"/>
    <w:rsid w:val="004751BB"/>
    <w:rsid w:val="004753A6"/>
    <w:rsid w:val="00475739"/>
    <w:rsid w:val="00475D3E"/>
    <w:rsid w:val="004769F0"/>
    <w:rsid w:val="00476D85"/>
    <w:rsid w:val="0047744D"/>
    <w:rsid w:val="004777E4"/>
    <w:rsid w:val="00480116"/>
    <w:rsid w:val="00481BD3"/>
    <w:rsid w:val="00482442"/>
    <w:rsid w:val="004828C9"/>
    <w:rsid w:val="00482B08"/>
    <w:rsid w:val="00483CE7"/>
    <w:rsid w:val="00483F86"/>
    <w:rsid w:val="00484579"/>
    <w:rsid w:val="00484A6E"/>
    <w:rsid w:val="004850B6"/>
    <w:rsid w:val="004852CF"/>
    <w:rsid w:val="00485517"/>
    <w:rsid w:val="00485CCF"/>
    <w:rsid w:val="0048612E"/>
    <w:rsid w:val="0048741A"/>
    <w:rsid w:val="004900C5"/>
    <w:rsid w:val="004901A1"/>
    <w:rsid w:val="00490529"/>
    <w:rsid w:val="00490C45"/>
    <w:rsid w:val="00490D24"/>
    <w:rsid w:val="00491097"/>
    <w:rsid w:val="004912CB"/>
    <w:rsid w:val="00491F4C"/>
    <w:rsid w:val="004924B5"/>
    <w:rsid w:val="00492676"/>
    <w:rsid w:val="004939C9"/>
    <w:rsid w:val="00493F35"/>
    <w:rsid w:val="00494660"/>
    <w:rsid w:val="00495715"/>
    <w:rsid w:val="00495829"/>
    <w:rsid w:val="004961A0"/>
    <w:rsid w:val="004965CC"/>
    <w:rsid w:val="0049721E"/>
    <w:rsid w:val="00497794"/>
    <w:rsid w:val="004A09A0"/>
    <w:rsid w:val="004A1A8D"/>
    <w:rsid w:val="004A31D6"/>
    <w:rsid w:val="004A345F"/>
    <w:rsid w:val="004A4F41"/>
    <w:rsid w:val="004A5081"/>
    <w:rsid w:val="004A58CE"/>
    <w:rsid w:val="004A6303"/>
    <w:rsid w:val="004A6475"/>
    <w:rsid w:val="004A667F"/>
    <w:rsid w:val="004A6F0E"/>
    <w:rsid w:val="004A7573"/>
    <w:rsid w:val="004A7B05"/>
    <w:rsid w:val="004A7B2F"/>
    <w:rsid w:val="004A7D64"/>
    <w:rsid w:val="004B0168"/>
    <w:rsid w:val="004B0199"/>
    <w:rsid w:val="004B05C3"/>
    <w:rsid w:val="004B0969"/>
    <w:rsid w:val="004B09C1"/>
    <w:rsid w:val="004B0D7D"/>
    <w:rsid w:val="004B0F0B"/>
    <w:rsid w:val="004B1190"/>
    <w:rsid w:val="004B1B27"/>
    <w:rsid w:val="004B1D23"/>
    <w:rsid w:val="004B2166"/>
    <w:rsid w:val="004B2318"/>
    <w:rsid w:val="004B325E"/>
    <w:rsid w:val="004B342F"/>
    <w:rsid w:val="004B370B"/>
    <w:rsid w:val="004B37AB"/>
    <w:rsid w:val="004B3CFA"/>
    <w:rsid w:val="004B4670"/>
    <w:rsid w:val="004B487D"/>
    <w:rsid w:val="004B4899"/>
    <w:rsid w:val="004B4EEF"/>
    <w:rsid w:val="004B5506"/>
    <w:rsid w:val="004B5B11"/>
    <w:rsid w:val="004B60FC"/>
    <w:rsid w:val="004B6366"/>
    <w:rsid w:val="004B6DD2"/>
    <w:rsid w:val="004B6ECE"/>
    <w:rsid w:val="004B7027"/>
    <w:rsid w:val="004C018D"/>
    <w:rsid w:val="004C023F"/>
    <w:rsid w:val="004C182B"/>
    <w:rsid w:val="004C28FC"/>
    <w:rsid w:val="004C2AF4"/>
    <w:rsid w:val="004C2E8A"/>
    <w:rsid w:val="004C31E5"/>
    <w:rsid w:val="004C3F44"/>
    <w:rsid w:val="004C41AD"/>
    <w:rsid w:val="004C4271"/>
    <w:rsid w:val="004C44BA"/>
    <w:rsid w:val="004C46D2"/>
    <w:rsid w:val="004C4983"/>
    <w:rsid w:val="004C4F7E"/>
    <w:rsid w:val="004C5162"/>
    <w:rsid w:val="004C5321"/>
    <w:rsid w:val="004C54B9"/>
    <w:rsid w:val="004C54D9"/>
    <w:rsid w:val="004C5708"/>
    <w:rsid w:val="004C5B47"/>
    <w:rsid w:val="004C5B9F"/>
    <w:rsid w:val="004C64E8"/>
    <w:rsid w:val="004C6A8F"/>
    <w:rsid w:val="004C78DA"/>
    <w:rsid w:val="004C799A"/>
    <w:rsid w:val="004D0366"/>
    <w:rsid w:val="004D09F2"/>
    <w:rsid w:val="004D1256"/>
    <w:rsid w:val="004D1B21"/>
    <w:rsid w:val="004D1B38"/>
    <w:rsid w:val="004D1FCB"/>
    <w:rsid w:val="004D226B"/>
    <w:rsid w:val="004D2822"/>
    <w:rsid w:val="004D2B25"/>
    <w:rsid w:val="004D2E4A"/>
    <w:rsid w:val="004D3E19"/>
    <w:rsid w:val="004D4C40"/>
    <w:rsid w:val="004D5745"/>
    <w:rsid w:val="004D5AED"/>
    <w:rsid w:val="004D6489"/>
    <w:rsid w:val="004D676F"/>
    <w:rsid w:val="004D6A5F"/>
    <w:rsid w:val="004D6AB4"/>
    <w:rsid w:val="004D6FA4"/>
    <w:rsid w:val="004D7432"/>
    <w:rsid w:val="004E0340"/>
    <w:rsid w:val="004E0574"/>
    <w:rsid w:val="004E16AE"/>
    <w:rsid w:val="004E28CE"/>
    <w:rsid w:val="004E347D"/>
    <w:rsid w:val="004E3FD8"/>
    <w:rsid w:val="004E48D0"/>
    <w:rsid w:val="004E53D6"/>
    <w:rsid w:val="004E6309"/>
    <w:rsid w:val="004E645B"/>
    <w:rsid w:val="004E7862"/>
    <w:rsid w:val="004E7A5B"/>
    <w:rsid w:val="004E7DE6"/>
    <w:rsid w:val="004F061C"/>
    <w:rsid w:val="004F0C66"/>
    <w:rsid w:val="004F194F"/>
    <w:rsid w:val="004F1C6C"/>
    <w:rsid w:val="004F2295"/>
    <w:rsid w:val="004F26EC"/>
    <w:rsid w:val="004F275A"/>
    <w:rsid w:val="004F2FDC"/>
    <w:rsid w:val="004F3708"/>
    <w:rsid w:val="004F4309"/>
    <w:rsid w:val="004F4C53"/>
    <w:rsid w:val="004F4E4E"/>
    <w:rsid w:val="004F5031"/>
    <w:rsid w:val="004F54FF"/>
    <w:rsid w:val="004F6572"/>
    <w:rsid w:val="004F6E4B"/>
    <w:rsid w:val="004F6EE0"/>
    <w:rsid w:val="004F710B"/>
    <w:rsid w:val="005008F1"/>
    <w:rsid w:val="00500D98"/>
    <w:rsid w:val="005015B4"/>
    <w:rsid w:val="00501C70"/>
    <w:rsid w:val="00502B0C"/>
    <w:rsid w:val="00502FA5"/>
    <w:rsid w:val="00503067"/>
    <w:rsid w:val="00503887"/>
    <w:rsid w:val="00506143"/>
    <w:rsid w:val="005062DF"/>
    <w:rsid w:val="00506517"/>
    <w:rsid w:val="0050660E"/>
    <w:rsid w:val="00506A5D"/>
    <w:rsid w:val="00506AB3"/>
    <w:rsid w:val="00506F63"/>
    <w:rsid w:val="00506FAE"/>
    <w:rsid w:val="00507081"/>
    <w:rsid w:val="005102DE"/>
    <w:rsid w:val="00510416"/>
    <w:rsid w:val="00510C21"/>
    <w:rsid w:val="005114CE"/>
    <w:rsid w:val="00511759"/>
    <w:rsid w:val="00511E89"/>
    <w:rsid w:val="0051249F"/>
    <w:rsid w:val="0051393B"/>
    <w:rsid w:val="005139D2"/>
    <w:rsid w:val="00513DA8"/>
    <w:rsid w:val="00513E33"/>
    <w:rsid w:val="00513F93"/>
    <w:rsid w:val="00514685"/>
    <w:rsid w:val="00514BBC"/>
    <w:rsid w:val="005150B7"/>
    <w:rsid w:val="00515CF6"/>
    <w:rsid w:val="0051711C"/>
    <w:rsid w:val="00517444"/>
    <w:rsid w:val="00517BC8"/>
    <w:rsid w:val="00517E56"/>
    <w:rsid w:val="00517FB8"/>
    <w:rsid w:val="005204F2"/>
    <w:rsid w:val="00521535"/>
    <w:rsid w:val="0052194B"/>
    <w:rsid w:val="00521B32"/>
    <w:rsid w:val="005225E3"/>
    <w:rsid w:val="0052265D"/>
    <w:rsid w:val="0052300B"/>
    <w:rsid w:val="00523A69"/>
    <w:rsid w:val="00524057"/>
    <w:rsid w:val="005240FB"/>
    <w:rsid w:val="00524110"/>
    <w:rsid w:val="005245A1"/>
    <w:rsid w:val="0052479C"/>
    <w:rsid w:val="00524A8D"/>
    <w:rsid w:val="00525F20"/>
    <w:rsid w:val="00526370"/>
    <w:rsid w:val="005268DC"/>
    <w:rsid w:val="00526B38"/>
    <w:rsid w:val="00526FFE"/>
    <w:rsid w:val="00527D69"/>
    <w:rsid w:val="005303A9"/>
    <w:rsid w:val="00530AD9"/>
    <w:rsid w:val="00530FEC"/>
    <w:rsid w:val="005310B3"/>
    <w:rsid w:val="005315F0"/>
    <w:rsid w:val="00531CC3"/>
    <w:rsid w:val="00532480"/>
    <w:rsid w:val="005324E2"/>
    <w:rsid w:val="00532848"/>
    <w:rsid w:val="00532B82"/>
    <w:rsid w:val="00532E31"/>
    <w:rsid w:val="0053313D"/>
    <w:rsid w:val="0053366E"/>
    <w:rsid w:val="00534082"/>
    <w:rsid w:val="00534B02"/>
    <w:rsid w:val="005355C4"/>
    <w:rsid w:val="00535D49"/>
    <w:rsid w:val="005361AC"/>
    <w:rsid w:val="0053650D"/>
    <w:rsid w:val="0053661D"/>
    <w:rsid w:val="00536785"/>
    <w:rsid w:val="0053707C"/>
    <w:rsid w:val="005371B0"/>
    <w:rsid w:val="00537CF6"/>
    <w:rsid w:val="0054015A"/>
    <w:rsid w:val="005402FD"/>
    <w:rsid w:val="0054093C"/>
    <w:rsid w:val="005409AB"/>
    <w:rsid w:val="005412C2"/>
    <w:rsid w:val="00541842"/>
    <w:rsid w:val="00541D44"/>
    <w:rsid w:val="00541FC9"/>
    <w:rsid w:val="00542ABB"/>
    <w:rsid w:val="00542AC0"/>
    <w:rsid w:val="005439A0"/>
    <w:rsid w:val="00544A29"/>
    <w:rsid w:val="00544C51"/>
    <w:rsid w:val="0054516F"/>
    <w:rsid w:val="0054565C"/>
    <w:rsid w:val="005456FF"/>
    <w:rsid w:val="0054600D"/>
    <w:rsid w:val="005461A1"/>
    <w:rsid w:val="00546331"/>
    <w:rsid w:val="00547286"/>
    <w:rsid w:val="005474E6"/>
    <w:rsid w:val="0054757F"/>
    <w:rsid w:val="0054759F"/>
    <w:rsid w:val="00550B53"/>
    <w:rsid w:val="00550B5C"/>
    <w:rsid w:val="00550D05"/>
    <w:rsid w:val="00551058"/>
    <w:rsid w:val="005512C7"/>
    <w:rsid w:val="00551692"/>
    <w:rsid w:val="0055202E"/>
    <w:rsid w:val="00552F6F"/>
    <w:rsid w:val="005535F6"/>
    <w:rsid w:val="005536B8"/>
    <w:rsid w:val="00554225"/>
    <w:rsid w:val="0055439B"/>
    <w:rsid w:val="0055452D"/>
    <w:rsid w:val="00554C1C"/>
    <w:rsid w:val="0055571E"/>
    <w:rsid w:val="00555A2A"/>
    <w:rsid w:val="00555CBF"/>
    <w:rsid w:val="00555DB7"/>
    <w:rsid w:val="005562CE"/>
    <w:rsid w:val="0055679D"/>
    <w:rsid w:val="0055690C"/>
    <w:rsid w:val="0055735A"/>
    <w:rsid w:val="00557525"/>
    <w:rsid w:val="00557E37"/>
    <w:rsid w:val="005608E4"/>
    <w:rsid w:val="00560CD6"/>
    <w:rsid w:val="00561292"/>
    <w:rsid w:val="005613CC"/>
    <w:rsid w:val="005615CA"/>
    <w:rsid w:val="00562272"/>
    <w:rsid w:val="00562449"/>
    <w:rsid w:val="0056278F"/>
    <w:rsid w:val="00563786"/>
    <w:rsid w:val="00563D11"/>
    <w:rsid w:val="00564C0C"/>
    <w:rsid w:val="00564F55"/>
    <w:rsid w:val="0056549D"/>
    <w:rsid w:val="0056555C"/>
    <w:rsid w:val="00565F3E"/>
    <w:rsid w:val="00565F95"/>
    <w:rsid w:val="0056719D"/>
    <w:rsid w:val="00567BC9"/>
    <w:rsid w:val="0057035E"/>
    <w:rsid w:val="0057173C"/>
    <w:rsid w:val="00571A0A"/>
    <w:rsid w:val="00571A7D"/>
    <w:rsid w:val="00571FE9"/>
    <w:rsid w:val="00572CC7"/>
    <w:rsid w:val="005744B3"/>
    <w:rsid w:val="00574C12"/>
    <w:rsid w:val="005750EA"/>
    <w:rsid w:val="00575488"/>
    <w:rsid w:val="00575DF4"/>
    <w:rsid w:val="00576372"/>
    <w:rsid w:val="005801B8"/>
    <w:rsid w:val="00580FFF"/>
    <w:rsid w:val="00581255"/>
    <w:rsid w:val="00581268"/>
    <w:rsid w:val="0058195C"/>
    <w:rsid w:val="00581D20"/>
    <w:rsid w:val="00582167"/>
    <w:rsid w:val="005823B8"/>
    <w:rsid w:val="00582D63"/>
    <w:rsid w:val="00584038"/>
    <w:rsid w:val="005841E2"/>
    <w:rsid w:val="005842FA"/>
    <w:rsid w:val="00584421"/>
    <w:rsid w:val="00584935"/>
    <w:rsid w:val="00584A34"/>
    <w:rsid w:val="00584C56"/>
    <w:rsid w:val="00584CA9"/>
    <w:rsid w:val="00585BB2"/>
    <w:rsid w:val="00585F98"/>
    <w:rsid w:val="0058601A"/>
    <w:rsid w:val="005869D3"/>
    <w:rsid w:val="00587599"/>
    <w:rsid w:val="00587776"/>
    <w:rsid w:val="005879F2"/>
    <w:rsid w:val="00587AE2"/>
    <w:rsid w:val="00590521"/>
    <w:rsid w:val="0059099E"/>
    <w:rsid w:val="005909DA"/>
    <w:rsid w:val="00590A61"/>
    <w:rsid w:val="00590BA8"/>
    <w:rsid w:val="00590FA1"/>
    <w:rsid w:val="0059125A"/>
    <w:rsid w:val="005915B3"/>
    <w:rsid w:val="00591708"/>
    <w:rsid w:val="00591883"/>
    <w:rsid w:val="0059229E"/>
    <w:rsid w:val="00592384"/>
    <w:rsid w:val="00592C19"/>
    <w:rsid w:val="00592F10"/>
    <w:rsid w:val="0059336E"/>
    <w:rsid w:val="005945CF"/>
    <w:rsid w:val="005948C5"/>
    <w:rsid w:val="00594A8E"/>
    <w:rsid w:val="00594AAC"/>
    <w:rsid w:val="00594F1C"/>
    <w:rsid w:val="00594F2F"/>
    <w:rsid w:val="00596711"/>
    <w:rsid w:val="00596DE5"/>
    <w:rsid w:val="0059700F"/>
    <w:rsid w:val="00597CA0"/>
    <w:rsid w:val="005A0B4E"/>
    <w:rsid w:val="005A0B65"/>
    <w:rsid w:val="005A1A94"/>
    <w:rsid w:val="005A1E1C"/>
    <w:rsid w:val="005A2253"/>
    <w:rsid w:val="005A2A0F"/>
    <w:rsid w:val="005A4204"/>
    <w:rsid w:val="005A474B"/>
    <w:rsid w:val="005A4C4C"/>
    <w:rsid w:val="005A5372"/>
    <w:rsid w:val="005A54BC"/>
    <w:rsid w:val="005A675A"/>
    <w:rsid w:val="005A7BE2"/>
    <w:rsid w:val="005A7CD1"/>
    <w:rsid w:val="005A7EE1"/>
    <w:rsid w:val="005B0834"/>
    <w:rsid w:val="005B0D20"/>
    <w:rsid w:val="005B100D"/>
    <w:rsid w:val="005B1206"/>
    <w:rsid w:val="005B1B58"/>
    <w:rsid w:val="005B2B64"/>
    <w:rsid w:val="005B3244"/>
    <w:rsid w:val="005B42FB"/>
    <w:rsid w:val="005B4ED8"/>
    <w:rsid w:val="005B5104"/>
    <w:rsid w:val="005B5388"/>
    <w:rsid w:val="005B570B"/>
    <w:rsid w:val="005B570C"/>
    <w:rsid w:val="005B58EA"/>
    <w:rsid w:val="005B5CEE"/>
    <w:rsid w:val="005B5D52"/>
    <w:rsid w:val="005B5E41"/>
    <w:rsid w:val="005B62B1"/>
    <w:rsid w:val="005B62C0"/>
    <w:rsid w:val="005B6625"/>
    <w:rsid w:val="005B717C"/>
    <w:rsid w:val="005B7408"/>
    <w:rsid w:val="005B799A"/>
    <w:rsid w:val="005B7C03"/>
    <w:rsid w:val="005B7DC9"/>
    <w:rsid w:val="005B7ED4"/>
    <w:rsid w:val="005C0B4B"/>
    <w:rsid w:val="005C0BEF"/>
    <w:rsid w:val="005C0C0D"/>
    <w:rsid w:val="005C0F40"/>
    <w:rsid w:val="005C1C70"/>
    <w:rsid w:val="005C2814"/>
    <w:rsid w:val="005C2BAE"/>
    <w:rsid w:val="005C2BFC"/>
    <w:rsid w:val="005C2C57"/>
    <w:rsid w:val="005C337F"/>
    <w:rsid w:val="005C44E8"/>
    <w:rsid w:val="005C4615"/>
    <w:rsid w:val="005C4646"/>
    <w:rsid w:val="005C464A"/>
    <w:rsid w:val="005C468D"/>
    <w:rsid w:val="005C4CCC"/>
    <w:rsid w:val="005C51AD"/>
    <w:rsid w:val="005C65B5"/>
    <w:rsid w:val="005C6A86"/>
    <w:rsid w:val="005C7443"/>
    <w:rsid w:val="005C7C70"/>
    <w:rsid w:val="005D0998"/>
    <w:rsid w:val="005D0B80"/>
    <w:rsid w:val="005D104D"/>
    <w:rsid w:val="005D1CC7"/>
    <w:rsid w:val="005D2496"/>
    <w:rsid w:val="005D290B"/>
    <w:rsid w:val="005D2F0B"/>
    <w:rsid w:val="005D334C"/>
    <w:rsid w:val="005D3A4E"/>
    <w:rsid w:val="005D3D7B"/>
    <w:rsid w:val="005D4279"/>
    <w:rsid w:val="005D465D"/>
    <w:rsid w:val="005D48B4"/>
    <w:rsid w:val="005D4CBD"/>
    <w:rsid w:val="005D4FD9"/>
    <w:rsid w:val="005D57AD"/>
    <w:rsid w:val="005D6E07"/>
    <w:rsid w:val="005D6E37"/>
    <w:rsid w:val="005D6F83"/>
    <w:rsid w:val="005D78DA"/>
    <w:rsid w:val="005D7980"/>
    <w:rsid w:val="005D7D3E"/>
    <w:rsid w:val="005E0185"/>
    <w:rsid w:val="005E0863"/>
    <w:rsid w:val="005E0E5A"/>
    <w:rsid w:val="005E1750"/>
    <w:rsid w:val="005E176F"/>
    <w:rsid w:val="005E1D3D"/>
    <w:rsid w:val="005E2164"/>
    <w:rsid w:val="005E2A61"/>
    <w:rsid w:val="005E2F33"/>
    <w:rsid w:val="005E495D"/>
    <w:rsid w:val="005E4999"/>
    <w:rsid w:val="005E5205"/>
    <w:rsid w:val="005E53DF"/>
    <w:rsid w:val="005E5DBA"/>
    <w:rsid w:val="005E6263"/>
    <w:rsid w:val="005E6931"/>
    <w:rsid w:val="005E7467"/>
    <w:rsid w:val="005E7695"/>
    <w:rsid w:val="005E7E74"/>
    <w:rsid w:val="005F025B"/>
    <w:rsid w:val="005F08DD"/>
    <w:rsid w:val="005F0D6B"/>
    <w:rsid w:val="005F11C3"/>
    <w:rsid w:val="005F1D1B"/>
    <w:rsid w:val="005F1D20"/>
    <w:rsid w:val="005F3464"/>
    <w:rsid w:val="005F39FC"/>
    <w:rsid w:val="005F3D4B"/>
    <w:rsid w:val="005F41F2"/>
    <w:rsid w:val="005F4CF1"/>
    <w:rsid w:val="005F5A81"/>
    <w:rsid w:val="005F5FD2"/>
    <w:rsid w:val="005F65B4"/>
    <w:rsid w:val="005F680D"/>
    <w:rsid w:val="005F6DDA"/>
    <w:rsid w:val="005F6EDD"/>
    <w:rsid w:val="005F6F38"/>
    <w:rsid w:val="005F709A"/>
    <w:rsid w:val="005F7183"/>
    <w:rsid w:val="006007BD"/>
    <w:rsid w:val="00600C7F"/>
    <w:rsid w:val="00601243"/>
    <w:rsid w:val="006013BD"/>
    <w:rsid w:val="0060387C"/>
    <w:rsid w:val="00604007"/>
    <w:rsid w:val="0060499C"/>
    <w:rsid w:val="006049CD"/>
    <w:rsid w:val="00604C92"/>
    <w:rsid w:val="00604C9F"/>
    <w:rsid w:val="00605381"/>
    <w:rsid w:val="00605D28"/>
    <w:rsid w:val="006068A0"/>
    <w:rsid w:val="00606C3A"/>
    <w:rsid w:val="00607607"/>
    <w:rsid w:val="00607AB8"/>
    <w:rsid w:val="00607AE8"/>
    <w:rsid w:val="006104A3"/>
    <w:rsid w:val="0061143B"/>
    <w:rsid w:val="00611ED6"/>
    <w:rsid w:val="00612183"/>
    <w:rsid w:val="006133CD"/>
    <w:rsid w:val="006135E4"/>
    <w:rsid w:val="00613A13"/>
    <w:rsid w:val="00613C4E"/>
    <w:rsid w:val="00614068"/>
    <w:rsid w:val="00614428"/>
    <w:rsid w:val="006151CB"/>
    <w:rsid w:val="00615429"/>
    <w:rsid w:val="0061588B"/>
    <w:rsid w:val="006167D3"/>
    <w:rsid w:val="00616880"/>
    <w:rsid w:val="00616C50"/>
    <w:rsid w:val="00617005"/>
    <w:rsid w:val="00617DAD"/>
    <w:rsid w:val="00620694"/>
    <w:rsid w:val="00622000"/>
    <w:rsid w:val="0062369C"/>
    <w:rsid w:val="00623A28"/>
    <w:rsid w:val="0062403A"/>
    <w:rsid w:val="00624525"/>
    <w:rsid w:val="00624934"/>
    <w:rsid w:val="0062537D"/>
    <w:rsid w:val="0062576D"/>
    <w:rsid w:val="006258B8"/>
    <w:rsid w:val="00625C92"/>
    <w:rsid w:val="00625DC3"/>
    <w:rsid w:val="00627BFF"/>
    <w:rsid w:val="006300C9"/>
    <w:rsid w:val="00630308"/>
    <w:rsid w:val="00630766"/>
    <w:rsid w:val="00630F9D"/>
    <w:rsid w:val="006310EE"/>
    <w:rsid w:val="0063140A"/>
    <w:rsid w:val="0063140C"/>
    <w:rsid w:val="00631B8F"/>
    <w:rsid w:val="00631C77"/>
    <w:rsid w:val="0063287D"/>
    <w:rsid w:val="00632ED8"/>
    <w:rsid w:val="006330CD"/>
    <w:rsid w:val="00634116"/>
    <w:rsid w:val="00634501"/>
    <w:rsid w:val="006345DC"/>
    <w:rsid w:val="0063582F"/>
    <w:rsid w:val="00635E8D"/>
    <w:rsid w:val="00636381"/>
    <w:rsid w:val="00636BC1"/>
    <w:rsid w:val="00636EBB"/>
    <w:rsid w:val="00637AEF"/>
    <w:rsid w:val="00637D21"/>
    <w:rsid w:val="00640453"/>
    <w:rsid w:val="00640611"/>
    <w:rsid w:val="0064069E"/>
    <w:rsid w:val="0064080D"/>
    <w:rsid w:val="00640C05"/>
    <w:rsid w:val="00640FB7"/>
    <w:rsid w:val="006411D2"/>
    <w:rsid w:val="006414AF"/>
    <w:rsid w:val="0064164E"/>
    <w:rsid w:val="0064170A"/>
    <w:rsid w:val="00641CC5"/>
    <w:rsid w:val="00641FAE"/>
    <w:rsid w:val="006422EC"/>
    <w:rsid w:val="00642759"/>
    <w:rsid w:val="00642AEB"/>
    <w:rsid w:val="00642FB8"/>
    <w:rsid w:val="00643B8B"/>
    <w:rsid w:val="00643FEA"/>
    <w:rsid w:val="006445E7"/>
    <w:rsid w:val="00644F2C"/>
    <w:rsid w:val="006451FD"/>
    <w:rsid w:val="00645269"/>
    <w:rsid w:val="00646875"/>
    <w:rsid w:val="00647742"/>
    <w:rsid w:val="006477D9"/>
    <w:rsid w:val="00647EB8"/>
    <w:rsid w:val="00647FB6"/>
    <w:rsid w:val="00650160"/>
    <w:rsid w:val="006509AD"/>
    <w:rsid w:val="00651656"/>
    <w:rsid w:val="00651715"/>
    <w:rsid w:val="0065204F"/>
    <w:rsid w:val="0065254A"/>
    <w:rsid w:val="00652A88"/>
    <w:rsid w:val="00652CEE"/>
    <w:rsid w:val="00653410"/>
    <w:rsid w:val="00653A78"/>
    <w:rsid w:val="00653BAE"/>
    <w:rsid w:val="006540E4"/>
    <w:rsid w:val="00654149"/>
    <w:rsid w:val="00654C02"/>
    <w:rsid w:val="00655295"/>
    <w:rsid w:val="006553C1"/>
    <w:rsid w:val="006555C1"/>
    <w:rsid w:val="00655634"/>
    <w:rsid w:val="00655C4B"/>
    <w:rsid w:val="00656C2F"/>
    <w:rsid w:val="00657597"/>
    <w:rsid w:val="0065791A"/>
    <w:rsid w:val="0066014D"/>
    <w:rsid w:val="00660160"/>
    <w:rsid w:val="006602AF"/>
    <w:rsid w:val="00660CF2"/>
    <w:rsid w:val="006611C7"/>
    <w:rsid w:val="006615D5"/>
    <w:rsid w:val="00662224"/>
    <w:rsid w:val="0066275A"/>
    <w:rsid w:val="00662771"/>
    <w:rsid w:val="00662A85"/>
    <w:rsid w:val="00662CF9"/>
    <w:rsid w:val="00662CFD"/>
    <w:rsid w:val="00663F0C"/>
    <w:rsid w:val="00664100"/>
    <w:rsid w:val="00664317"/>
    <w:rsid w:val="006646E7"/>
    <w:rsid w:val="006649F7"/>
    <w:rsid w:val="00664D3C"/>
    <w:rsid w:val="00664F7E"/>
    <w:rsid w:val="00664FED"/>
    <w:rsid w:val="006656EC"/>
    <w:rsid w:val="006658E1"/>
    <w:rsid w:val="00665A85"/>
    <w:rsid w:val="0066685F"/>
    <w:rsid w:val="006669DC"/>
    <w:rsid w:val="006678E3"/>
    <w:rsid w:val="00670161"/>
    <w:rsid w:val="00670224"/>
    <w:rsid w:val="00670BB6"/>
    <w:rsid w:val="00670CB4"/>
    <w:rsid w:val="00670DDC"/>
    <w:rsid w:val="00671C13"/>
    <w:rsid w:val="00671D34"/>
    <w:rsid w:val="00671F4E"/>
    <w:rsid w:val="00671F9B"/>
    <w:rsid w:val="00672350"/>
    <w:rsid w:val="00672537"/>
    <w:rsid w:val="006729E3"/>
    <w:rsid w:val="00672A6B"/>
    <w:rsid w:val="00673B5D"/>
    <w:rsid w:val="00673CAA"/>
    <w:rsid w:val="006742D2"/>
    <w:rsid w:val="00674D77"/>
    <w:rsid w:val="0067606F"/>
    <w:rsid w:val="006766F2"/>
    <w:rsid w:val="00677748"/>
    <w:rsid w:val="00677AAD"/>
    <w:rsid w:val="00677E7F"/>
    <w:rsid w:val="0068090E"/>
    <w:rsid w:val="00680EF2"/>
    <w:rsid w:val="00681016"/>
    <w:rsid w:val="00681488"/>
    <w:rsid w:val="0068164E"/>
    <w:rsid w:val="00681B78"/>
    <w:rsid w:val="006820E0"/>
    <w:rsid w:val="006821E1"/>
    <w:rsid w:val="006838C1"/>
    <w:rsid w:val="00683BE7"/>
    <w:rsid w:val="00683C86"/>
    <w:rsid w:val="00683CAE"/>
    <w:rsid w:val="00684103"/>
    <w:rsid w:val="006842CF"/>
    <w:rsid w:val="006848F6"/>
    <w:rsid w:val="00684EF5"/>
    <w:rsid w:val="0068529F"/>
    <w:rsid w:val="00685D51"/>
    <w:rsid w:val="00686DC1"/>
    <w:rsid w:val="00686F31"/>
    <w:rsid w:val="00686F6F"/>
    <w:rsid w:val="006871D5"/>
    <w:rsid w:val="0068765B"/>
    <w:rsid w:val="0068780E"/>
    <w:rsid w:val="00687D28"/>
    <w:rsid w:val="0069003B"/>
    <w:rsid w:val="006904A3"/>
    <w:rsid w:val="00690AD6"/>
    <w:rsid w:val="00690E60"/>
    <w:rsid w:val="0069103D"/>
    <w:rsid w:val="00691055"/>
    <w:rsid w:val="00691B57"/>
    <w:rsid w:val="00691C08"/>
    <w:rsid w:val="00692F53"/>
    <w:rsid w:val="00693081"/>
    <w:rsid w:val="006933CA"/>
    <w:rsid w:val="006939C2"/>
    <w:rsid w:val="00694150"/>
    <w:rsid w:val="00694CBC"/>
    <w:rsid w:val="00695423"/>
    <w:rsid w:val="006955F6"/>
    <w:rsid w:val="0069584D"/>
    <w:rsid w:val="00695991"/>
    <w:rsid w:val="006964F5"/>
    <w:rsid w:val="00696807"/>
    <w:rsid w:val="00696CB3"/>
    <w:rsid w:val="00697370"/>
    <w:rsid w:val="00697460"/>
    <w:rsid w:val="0069777E"/>
    <w:rsid w:val="00697FE1"/>
    <w:rsid w:val="006A0367"/>
    <w:rsid w:val="006A0791"/>
    <w:rsid w:val="006A0965"/>
    <w:rsid w:val="006A239E"/>
    <w:rsid w:val="006A3441"/>
    <w:rsid w:val="006A3485"/>
    <w:rsid w:val="006A3CC6"/>
    <w:rsid w:val="006A402E"/>
    <w:rsid w:val="006A4705"/>
    <w:rsid w:val="006A4B49"/>
    <w:rsid w:val="006A54BA"/>
    <w:rsid w:val="006A5A3B"/>
    <w:rsid w:val="006A5B6D"/>
    <w:rsid w:val="006A6996"/>
    <w:rsid w:val="006B0158"/>
    <w:rsid w:val="006B095B"/>
    <w:rsid w:val="006B10B3"/>
    <w:rsid w:val="006B19C7"/>
    <w:rsid w:val="006B1C10"/>
    <w:rsid w:val="006B2738"/>
    <w:rsid w:val="006B28B8"/>
    <w:rsid w:val="006B2A91"/>
    <w:rsid w:val="006B334F"/>
    <w:rsid w:val="006B3577"/>
    <w:rsid w:val="006B4E3F"/>
    <w:rsid w:val="006B5037"/>
    <w:rsid w:val="006B5236"/>
    <w:rsid w:val="006B53A1"/>
    <w:rsid w:val="006B5A54"/>
    <w:rsid w:val="006B6C42"/>
    <w:rsid w:val="006B6CE8"/>
    <w:rsid w:val="006B7B11"/>
    <w:rsid w:val="006C0052"/>
    <w:rsid w:val="006C01AA"/>
    <w:rsid w:val="006C0C15"/>
    <w:rsid w:val="006C12D0"/>
    <w:rsid w:val="006C15E2"/>
    <w:rsid w:val="006C1E27"/>
    <w:rsid w:val="006C280F"/>
    <w:rsid w:val="006C2E53"/>
    <w:rsid w:val="006C3176"/>
    <w:rsid w:val="006C31CB"/>
    <w:rsid w:val="006C3378"/>
    <w:rsid w:val="006C3ADF"/>
    <w:rsid w:val="006C438F"/>
    <w:rsid w:val="006C4501"/>
    <w:rsid w:val="006C4E9E"/>
    <w:rsid w:val="006C4F3D"/>
    <w:rsid w:val="006C537A"/>
    <w:rsid w:val="006C5600"/>
    <w:rsid w:val="006C57B7"/>
    <w:rsid w:val="006C67E4"/>
    <w:rsid w:val="006C6965"/>
    <w:rsid w:val="006C713A"/>
    <w:rsid w:val="006C78BE"/>
    <w:rsid w:val="006C7CE7"/>
    <w:rsid w:val="006D0092"/>
    <w:rsid w:val="006D00F5"/>
    <w:rsid w:val="006D078A"/>
    <w:rsid w:val="006D0C58"/>
    <w:rsid w:val="006D178A"/>
    <w:rsid w:val="006D17D1"/>
    <w:rsid w:val="006D1BAD"/>
    <w:rsid w:val="006D1C44"/>
    <w:rsid w:val="006D2129"/>
    <w:rsid w:val="006D2231"/>
    <w:rsid w:val="006D27B5"/>
    <w:rsid w:val="006D2920"/>
    <w:rsid w:val="006D2BC0"/>
    <w:rsid w:val="006D2EFD"/>
    <w:rsid w:val="006D3C94"/>
    <w:rsid w:val="006D3D05"/>
    <w:rsid w:val="006D3FA4"/>
    <w:rsid w:val="006D41F4"/>
    <w:rsid w:val="006D42DF"/>
    <w:rsid w:val="006D4319"/>
    <w:rsid w:val="006D466D"/>
    <w:rsid w:val="006D4966"/>
    <w:rsid w:val="006D49DF"/>
    <w:rsid w:val="006D53AC"/>
    <w:rsid w:val="006D5FDF"/>
    <w:rsid w:val="006D629F"/>
    <w:rsid w:val="006D67A6"/>
    <w:rsid w:val="006D695F"/>
    <w:rsid w:val="006D708E"/>
    <w:rsid w:val="006E0D70"/>
    <w:rsid w:val="006E11E8"/>
    <w:rsid w:val="006E27C4"/>
    <w:rsid w:val="006E2821"/>
    <w:rsid w:val="006E2E0F"/>
    <w:rsid w:val="006E2E5B"/>
    <w:rsid w:val="006E2EC4"/>
    <w:rsid w:val="006E315B"/>
    <w:rsid w:val="006E38F5"/>
    <w:rsid w:val="006E3903"/>
    <w:rsid w:val="006E394D"/>
    <w:rsid w:val="006E43C8"/>
    <w:rsid w:val="006E43F2"/>
    <w:rsid w:val="006E43FB"/>
    <w:rsid w:val="006E4EC5"/>
    <w:rsid w:val="006E571F"/>
    <w:rsid w:val="006E599D"/>
    <w:rsid w:val="006E6DE0"/>
    <w:rsid w:val="006E7464"/>
    <w:rsid w:val="006E76A4"/>
    <w:rsid w:val="006E76B5"/>
    <w:rsid w:val="006E7A47"/>
    <w:rsid w:val="006E7CD4"/>
    <w:rsid w:val="006F0397"/>
    <w:rsid w:val="006F0777"/>
    <w:rsid w:val="006F0EB8"/>
    <w:rsid w:val="006F171C"/>
    <w:rsid w:val="006F18A4"/>
    <w:rsid w:val="006F1A6D"/>
    <w:rsid w:val="006F1E98"/>
    <w:rsid w:val="006F23EC"/>
    <w:rsid w:val="006F26B6"/>
    <w:rsid w:val="006F2739"/>
    <w:rsid w:val="006F2D29"/>
    <w:rsid w:val="006F317A"/>
    <w:rsid w:val="006F31F8"/>
    <w:rsid w:val="006F49BD"/>
    <w:rsid w:val="006F4CB5"/>
    <w:rsid w:val="006F4E88"/>
    <w:rsid w:val="006F5B4E"/>
    <w:rsid w:val="006F5F4E"/>
    <w:rsid w:val="006F6B37"/>
    <w:rsid w:val="006F71FC"/>
    <w:rsid w:val="006F721A"/>
    <w:rsid w:val="006F72AB"/>
    <w:rsid w:val="006F7847"/>
    <w:rsid w:val="0070055D"/>
    <w:rsid w:val="00700F68"/>
    <w:rsid w:val="0070168B"/>
    <w:rsid w:val="007035B0"/>
    <w:rsid w:val="0070382E"/>
    <w:rsid w:val="00703C7A"/>
    <w:rsid w:val="00703FF2"/>
    <w:rsid w:val="00704204"/>
    <w:rsid w:val="00704DF3"/>
    <w:rsid w:val="007056B9"/>
    <w:rsid w:val="00705E57"/>
    <w:rsid w:val="007067A3"/>
    <w:rsid w:val="00707361"/>
    <w:rsid w:val="00710A6A"/>
    <w:rsid w:val="00710DA8"/>
    <w:rsid w:val="00711452"/>
    <w:rsid w:val="00711777"/>
    <w:rsid w:val="00711C75"/>
    <w:rsid w:val="00711EC7"/>
    <w:rsid w:val="0071228E"/>
    <w:rsid w:val="00712415"/>
    <w:rsid w:val="007124F6"/>
    <w:rsid w:val="00712C92"/>
    <w:rsid w:val="007146B3"/>
    <w:rsid w:val="00714FEB"/>
    <w:rsid w:val="007150ED"/>
    <w:rsid w:val="0071557E"/>
    <w:rsid w:val="00715C6A"/>
    <w:rsid w:val="00717207"/>
    <w:rsid w:val="00717607"/>
    <w:rsid w:val="00717D64"/>
    <w:rsid w:val="00717EFC"/>
    <w:rsid w:val="00717F4B"/>
    <w:rsid w:val="00720874"/>
    <w:rsid w:val="00720FB6"/>
    <w:rsid w:val="0072103E"/>
    <w:rsid w:val="007215E5"/>
    <w:rsid w:val="00721FD9"/>
    <w:rsid w:val="00722060"/>
    <w:rsid w:val="007221B9"/>
    <w:rsid w:val="007221E4"/>
    <w:rsid w:val="00722224"/>
    <w:rsid w:val="00722718"/>
    <w:rsid w:val="007227C7"/>
    <w:rsid w:val="00723A95"/>
    <w:rsid w:val="00723B94"/>
    <w:rsid w:val="00723E1B"/>
    <w:rsid w:val="0072437C"/>
    <w:rsid w:val="007247AF"/>
    <w:rsid w:val="00724D53"/>
    <w:rsid w:val="00725338"/>
    <w:rsid w:val="0072533E"/>
    <w:rsid w:val="00725F97"/>
    <w:rsid w:val="00727483"/>
    <w:rsid w:val="0072759B"/>
    <w:rsid w:val="00732D80"/>
    <w:rsid w:val="00733947"/>
    <w:rsid w:val="00733EA3"/>
    <w:rsid w:val="0073447A"/>
    <w:rsid w:val="00734D29"/>
    <w:rsid w:val="00734E6B"/>
    <w:rsid w:val="007352D7"/>
    <w:rsid w:val="00735776"/>
    <w:rsid w:val="00735BBD"/>
    <w:rsid w:val="00735D28"/>
    <w:rsid w:val="00737016"/>
    <w:rsid w:val="00737100"/>
    <w:rsid w:val="007375ED"/>
    <w:rsid w:val="00737931"/>
    <w:rsid w:val="00737FB2"/>
    <w:rsid w:val="00740536"/>
    <w:rsid w:val="00740A1C"/>
    <w:rsid w:val="007410EB"/>
    <w:rsid w:val="007415EC"/>
    <w:rsid w:val="007417D8"/>
    <w:rsid w:val="00742AA8"/>
    <w:rsid w:val="007445E7"/>
    <w:rsid w:val="007445F5"/>
    <w:rsid w:val="0074472B"/>
    <w:rsid w:val="007448D3"/>
    <w:rsid w:val="007456BC"/>
    <w:rsid w:val="00747B8D"/>
    <w:rsid w:val="00747E2E"/>
    <w:rsid w:val="0075018E"/>
    <w:rsid w:val="00750499"/>
    <w:rsid w:val="007506DF"/>
    <w:rsid w:val="00750799"/>
    <w:rsid w:val="00750FC0"/>
    <w:rsid w:val="00751193"/>
    <w:rsid w:val="00751295"/>
    <w:rsid w:val="0075175B"/>
    <w:rsid w:val="00751823"/>
    <w:rsid w:val="00751AA8"/>
    <w:rsid w:val="00751ADB"/>
    <w:rsid w:val="00751BC9"/>
    <w:rsid w:val="007521CB"/>
    <w:rsid w:val="00753493"/>
    <w:rsid w:val="00753593"/>
    <w:rsid w:val="00753C51"/>
    <w:rsid w:val="00753EA0"/>
    <w:rsid w:val="00754B5D"/>
    <w:rsid w:val="0075593D"/>
    <w:rsid w:val="00756F2E"/>
    <w:rsid w:val="007573B6"/>
    <w:rsid w:val="0075754F"/>
    <w:rsid w:val="007579AE"/>
    <w:rsid w:val="00757AC1"/>
    <w:rsid w:val="0076017F"/>
    <w:rsid w:val="007604B5"/>
    <w:rsid w:val="00760AAB"/>
    <w:rsid w:val="00760C4E"/>
    <w:rsid w:val="0076102C"/>
    <w:rsid w:val="00761866"/>
    <w:rsid w:val="00761BE4"/>
    <w:rsid w:val="0076215D"/>
    <w:rsid w:val="00762E55"/>
    <w:rsid w:val="00763669"/>
    <w:rsid w:val="007637F6"/>
    <w:rsid w:val="00764887"/>
    <w:rsid w:val="00764F00"/>
    <w:rsid w:val="007650DA"/>
    <w:rsid w:val="007651EB"/>
    <w:rsid w:val="00765B11"/>
    <w:rsid w:val="00765BC2"/>
    <w:rsid w:val="007660AE"/>
    <w:rsid w:val="00766509"/>
    <w:rsid w:val="00766546"/>
    <w:rsid w:val="00766778"/>
    <w:rsid w:val="00766EEA"/>
    <w:rsid w:val="007672DE"/>
    <w:rsid w:val="00770137"/>
    <w:rsid w:val="007701D9"/>
    <w:rsid w:val="00772194"/>
    <w:rsid w:val="00772AC6"/>
    <w:rsid w:val="00772D86"/>
    <w:rsid w:val="00772F02"/>
    <w:rsid w:val="00772FAC"/>
    <w:rsid w:val="0077475C"/>
    <w:rsid w:val="00774FBB"/>
    <w:rsid w:val="00775508"/>
    <w:rsid w:val="007756C5"/>
    <w:rsid w:val="00775820"/>
    <w:rsid w:val="00775B59"/>
    <w:rsid w:val="00775DD5"/>
    <w:rsid w:val="00775EDE"/>
    <w:rsid w:val="007765B1"/>
    <w:rsid w:val="00776706"/>
    <w:rsid w:val="007768B9"/>
    <w:rsid w:val="007769A7"/>
    <w:rsid w:val="00776A0E"/>
    <w:rsid w:val="00776AC9"/>
    <w:rsid w:val="00777A61"/>
    <w:rsid w:val="007800F4"/>
    <w:rsid w:val="007801CE"/>
    <w:rsid w:val="00780855"/>
    <w:rsid w:val="00780906"/>
    <w:rsid w:val="00781945"/>
    <w:rsid w:val="00781B01"/>
    <w:rsid w:val="00782267"/>
    <w:rsid w:val="007822C7"/>
    <w:rsid w:val="00782BD4"/>
    <w:rsid w:val="007831A9"/>
    <w:rsid w:val="007836F2"/>
    <w:rsid w:val="00783A89"/>
    <w:rsid w:val="00783C4A"/>
    <w:rsid w:val="00783D55"/>
    <w:rsid w:val="00783EFB"/>
    <w:rsid w:val="007840DF"/>
    <w:rsid w:val="007849D8"/>
    <w:rsid w:val="00785072"/>
    <w:rsid w:val="00785E17"/>
    <w:rsid w:val="00785F35"/>
    <w:rsid w:val="00786047"/>
    <w:rsid w:val="00786416"/>
    <w:rsid w:val="00786795"/>
    <w:rsid w:val="00787549"/>
    <w:rsid w:val="007877BF"/>
    <w:rsid w:val="00787C37"/>
    <w:rsid w:val="007901E4"/>
    <w:rsid w:val="00791555"/>
    <w:rsid w:val="007917BA"/>
    <w:rsid w:val="0079184B"/>
    <w:rsid w:val="00791946"/>
    <w:rsid w:val="00791ECE"/>
    <w:rsid w:val="0079227B"/>
    <w:rsid w:val="007929C4"/>
    <w:rsid w:val="00793294"/>
    <w:rsid w:val="00793D98"/>
    <w:rsid w:val="00794325"/>
    <w:rsid w:val="00794B17"/>
    <w:rsid w:val="00795999"/>
    <w:rsid w:val="00795FE5"/>
    <w:rsid w:val="00796AEC"/>
    <w:rsid w:val="00796C0D"/>
    <w:rsid w:val="00796FAC"/>
    <w:rsid w:val="00797346"/>
    <w:rsid w:val="007A0024"/>
    <w:rsid w:val="007A006F"/>
    <w:rsid w:val="007A08A4"/>
    <w:rsid w:val="007A0B00"/>
    <w:rsid w:val="007A114E"/>
    <w:rsid w:val="007A1B56"/>
    <w:rsid w:val="007A31BB"/>
    <w:rsid w:val="007A41E2"/>
    <w:rsid w:val="007A4D11"/>
    <w:rsid w:val="007A4EE8"/>
    <w:rsid w:val="007A570F"/>
    <w:rsid w:val="007A5971"/>
    <w:rsid w:val="007A5B12"/>
    <w:rsid w:val="007A5D97"/>
    <w:rsid w:val="007A5FEF"/>
    <w:rsid w:val="007A6FAC"/>
    <w:rsid w:val="007A77F5"/>
    <w:rsid w:val="007A7845"/>
    <w:rsid w:val="007A78C4"/>
    <w:rsid w:val="007B0AB5"/>
    <w:rsid w:val="007B0C33"/>
    <w:rsid w:val="007B20B7"/>
    <w:rsid w:val="007B28B3"/>
    <w:rsid w:val="007B29FE"/>
    <w:rsid w:val="007B2B4E"/>
    <w:rsid w:val="007B2E15"/>
    <w:rsid w:val="007B39B4"/>
    <w:rsid w:val="007B400D"/>
    <w:rsid w:val="007B42E7"/>
    <w:rsid w:val="007B4ADA"/>
    <w:rsid w:val="007B4D0C"/>
    <w:rsid w:val="007B4E74"/>
    <w:rsid w:val="007B519D"/>
    <w:rsid w:val="007B534A"/>
    <w:rsid w:val="007B5572"/>
    <w:rsid w:val="007B589B"/>
    <w:rsid w:val="007B6D3D"/>
    <w:rsid w:val="007B72A6"/>
    <w:rsid w:val="007C0064"/>
    <w:rsid w:val="007C0457"/>
    <w:rsid w:val="007C04AF"/>
    <w:rsid w:val="007C086B"/>
    <w:rsid w:val="007C098C"/>
    <w:rsid w:val="007C1BF3"/>
    <w:rsid w:val="007C2249"/>
    <w:rsid w:val="007C22CD"/>
    <w:rsid w:val="007C302E"/>
    <w:rsid w:val="007C3255"/>
    <w:rsid w:val="007C3687"/>
    <w:rsid w:val="007C3BC7"/>
    <w:rsid w:val="007C3DC3"/>
    <w:rsid w:val="007C401D"/>
    <w:rsid w:val="007C441B"/>
    <w:rsid w:val="007C451A"/>
    <w:rsid w:val="007C464A"/>
    <w:rsid w:val="007C49E4"/>
    <w:rsid w:val="007C4CAF"/>
    <w:rsid w:val="007C57C5"/>
    <w:rsid w:val="007C5E35"/>
    <w:rsid w:val="007C5F8E"/>
    <w:rsid w:val="007C66DD"/>
    <w:rsid w:val="007D0105"/>
    <w:rsid w:val="007D0497"/>
    <w:rsid w:val="007D06D7"/>
    <w:rsid w:val="007D06E3"/>
    <w:rsid w:val="007D0894"/>
    <w:rsid w:val="007D12BC"/>
    <w:rsid w:val="007D183F"/>
    <w:rsid w:val="007D2406"/>
    <w:rsid w:val="007D3482"/>
    <w:rsid w:val="007D3BE0"/>
    <w:rsid w:val="007D3E66"/>
    <w:rsid w:val="007D3F5D"/>
    <w:rsid w:val="007D437A"/>
    <w:rsid w:val="007D4B34"/>
    <w:rsid w:val="007D4F1D"/>
    <w:rsid w:val="007D4F4E"/>
    <w:rsid w:val="007D53B6"/>
    <w:rsid w:val="007D5526"/>
    <w:rsid w:val="007D58FA"/>
    <w:rsid w:val="007D5E48"/>
    <w:rsid w:val="007D6477"/>
    <w:rsid w:val="007D67F7"/>
    <w:rsid w:val="007D770D"/>
    <w:rsid w:val="007E0597"/>
    <w:rsid w:val="007E061F"/>
    <w:rsid w:val="007E06B2"/>
    <w:rsid w:val="007E09A4"/>
    <w:rsid w:val="007E156C"/>
    <w:rsid w:val="007E174F"/>
    <w:rsid w:val="007E1E16"/>
    <w:rsid w:val="007E2E50"/>
    <w:rsid w:val="007E3E3E"/>
    <w:rsid w:val="007E3FBD"/>
    <w:rsid w:val="007E40F1"/>
    <w:rsid w:val="007E46E2"/>
    <w:rsid w:val="007E49BD"/>
    <w:rsid w:val="007E49F6"/>
    <w:rsid w:val="007E62EB"/>
    <w:rsid w:val="007E6E0D"/>
    <w:rsid w:val="007E6FD5"/>
    <w:rsid w:val="007E7263"/>
    <w:rsid w:val="007E742B"/>
    <w:rsid w:val="007E74EF"/>
    <w:rsid w:val="007F0368"/>
    <w:rsid w:val="007F03E9"/>
    <w:rsid w:val="007F0EA1"/>
    <w:rsid w:val="007F14D0"/>
    <w:rsid w:val="007F1785"/>
    <w:rsid w:val="007F18DC"/>
    <w:rsid w:val="007F1A43"/>
    <w:rsid w:val="007F1CC5"/>
    <w:rsid w:val="007F2920"/>
    <w:rsid w:val="007F2A78"/>
    <w:rsid w:val="007F3437"/>
    <w:rsid w:val="007F3456"/>
    <w:rsid w:val="007F352D"/>
    <w:rsid w:val="007F39A4"/>
    <w:rsid w:val="007F3A1B"/>
    <w:rsid w:val="007F3C15"/>
    <w:rsid w:val="007F40B8"/>
    <w:rsid w:val="007F4816"/>
    <w:rsid w:val="007F4A27"/>
    <w:rsid w:val="007F4E90"/>
    <w:rsid w:val="007F4F6E"/>
    <w:rsid w:val="007F513D"/>
    <w:rsid w:val="007F5313"/>
    <w:rsid w:val="007F56A5"/>
    <w:rsid w:val="007F5D00"/>
    <w:rsid w:val="007F5DE6"/>
    <w:rsid w:val="007F60C8"/>
    <w:rsid w:val="007F6F79"/>
    <w:rsid w:val="007F7542"/>
    <w:rsid w:val="007F7702"/>
    <w:rsid w:val="007F7923"/>
    <w:rsid w:val="007F7FCE"/>
    <w:rsid w:val="008003F7"/>
    <w:rsid w:val="00801027"/>
    <w:rsid w:val="00801348"/>
    <w:rsid w:val="00801E33"/>
    <w:rsid w:val="00801E8E"/>
    <w:rsid w:val="00802311"/>
    <w:rsid w:val="008025F4"/>
    <w:rsid w:val="008027CE"/>
    <w:rsid w:val="00802979"/>
    <w:rsid w:val="00802A02"/>
    <w:rsid w:val="00802BE5"/>
    <w:rsid w:val="00803230"/>
    <w:rsid w:val="0080371D"/>
    <w:rsid w:val="00803EBB"/>
    <w:rsid w:val="008043EE"/>
    <w:rsid w:val="00804781"/>
    <w:rsid w:val="00805382"/>
    <w:rsid w:val="008053A0"/>
    <w:rsid w:val="00805B15"/>
    <w:rsid w:val="00805E5A"/>
    <w:rsid w:val="00805F24"/>
    <w:rsid w:val="00806071"/>
    <w:rsid w:val="00806304"/>
    <w:rsid w:val="00806866"/>
    <w:rsid w:val="00807240"/>
    <w:rsid w:val="00807281"/>
    <w:rsid w:val="008075D1"/>
    <w:rsid w:val="0080762F"/>
    <w:rsid w:val="00807E02"/>
    <w:rsid w:val="00811755"/>
    <w:rsid w:val="008117D9"/>
    <w:rsid w:val="0081217B"/>
    <w:rsid w:val="00812442"/>
    <w:rsid w:val="00813C01"/>
    <w:rsid w:val="00813C57"/>
    <w:rsid w:val="0081460F"/>
    <w:rsid w:val="00814645"/>
    <w:rsid w:val="008146F8"/>
    <w:rsid w:val="00814972"/>
    <w:rsid w:val="00814E7A"/>
    <w:rsid w:val="00814EA3"/>
    <w:rsid w:val="00814FED"/>
    <w:rsid w:val="0081567A"/>
    <w:rsid w:val="00815D7A"/>
    <w:rsid w:val="00815F50"/>
    <w:rsid w:val="00815F69"/>
    <w:rsid w:val="008163EA"/>
    <w:rsid w:val="008169AE"/>
    <w:rsid w:val="008169EE"/>
    <w:rsid w:val="00817028"/>
    <w:rsid w:val="00817263"/>
    <w:rsid w:val="00817D8E"/>
    <w:rsid w:val="008207B3"/>
    <w:rsid w:val="00820EE6"/>
    <w:rsid w:val="008212F5"/>
    <w:rsid w:val="008217D8"/>
    <w:rsid w:val="00821CA5"/>
    <w:rsid w:val="00821D50"/>
    <w:rsid w:val="00822068"/>
    <w:rsid w:val="00822346"/>
    <w:rsid w:val="008229F1"/>
    <w:rsid w:val="00822B9A"/>
    <w:rsid w:val="00822D02"/>
    <w:rsid w:val="00822E71"/>
    <w:rsid w:val="008232FE"/>
    <w:rsid w:val="00823806"/>
    <w:rsid w:val="008240F3"/>
    <w:rsid w:val="0082439E"/>
    <w:rsid w:val="00824823"/>
    <w:rsid w:val="008249E3"/>
    <w:rsid w:val="00824B50"/>
    <w:rsid w:val="00825166"/>
    <w:rsid w:val="0082595F"/>
    <w:rsid w:val="00825AE5"/>
    <w:rsid w:val="00827145"/>
    <w:rsid w:val="008271FB"/>
    <w:rsid w:val="0082733E"/>
    <w:rsid w:val="00827D5C"/>
    <w:rsid w:val="008309DB"/>
    <w:rsid w:val="00830EAD"/>
    <w:rsid w:val="00831654"/>
    <w:rsid w:val="00831840"/>
    <w:rsid w:val="00831FB1"/>
    <w:rsid w:val="00832335"/>
    <w:rsid w:val="00832AF1"/>
    <w:rsid w:val="00833C1A"/>
    <w:rsid w:val="00833C95"/>
    <w:rsid w:val="00833F04"/>
    <w:rsid w:val="00834054"/>
    <w:rsid w:val="0083425B"/>
    <w:rsid w:val="00835664"/>
    <w:rsid w:val="00835E6F"/>
    <w:rsid w:val="00835F7E"/>
    <w:rsid w:val="008361BD"/>
    <w:rsid w:val="00836360"/>
    <w:rsid w:val="00836A73"/>
    <w:rsid w:val="00836C18"/>
    <w:rsid w:val="00836D18"/>
    <w:rsid w:val="00837433"/>
    <w:rsid w:val="00837496"/>
    <w:rsid w:val="0084023B"/>
    <w:rsid w:val="0084029D"/>
    <w:rsid w:val="00840887"/>
    <w:rsid w:val="00840D40"/>
    <w:rsid w:val="00841118"/>
    <w:rsid w:val="008424CA"/>
    <w:rsid w:val="00842544"/>
    <w:rsid w:val="0084329D"/>
    <w:rsid w:val="008436B1"/>
    <w:rsid w:val="00843BAE"/>
    <w:rsid w:val="0084417D"/>
    <w:rsid w:val="00844CC0"/>
    <w:rsid w:val="00845A01"/>
    <w:rsid w:val="00845FC6"/>
    <w:rsid w:val="00846072"/>
    <w:rsid w:val="008469DD"/>
    <w:rsid w:val="00846A2A"/>
    <w:rsid w:val="00847537"/>
    <w:rsid w:val="008479DE"/>
    <w:rsid w:val="00847AD0"/>
    <w:rsid w:val="00847B87"/>
    <w:rsid w:val="00850145"/>
    <w:rsid w:val="00850264"/>
    <w:rsid w:val="00850549"/>
    <w:rsid w:val="00850CB4"/>
    <w:rsid w:val="00850F93"/>
    <w:rsid w:val="008514D7"/>
    <w:rsid w:val="008514E9"/>
    <w:rsid w:val="008517B5"/>
    <w:rsid w:val="00851FBD"/>
    <w:rsid w:val="00852785"/>
    <w:rsid w:val="00852CC4"/>
    <w:rsid w:val="00852ED3"/>
    <w:rsid w:val="008533C0"/>
    <w:rsid w:val="008540A6"/>
    <w:rsid w:val="00854377"/>
    <w:rsid w:val="0085495C"/>
    <w:rsid w:val="008561CC"/>
    <w:rsid w:val="0085634E"/>
    <w:rsid w:val="00856C45"/>
    <w:rsid w:val="00857104"/>
    <w:rsid w:val="0085760B"/>
    <w:rsid w:val="00857649"/>
    <w:rsid w:val="00857C37"/>
    <w:rsid w:val="00857D98"/>
    <w:rsid w:val="008607E8"/>
    <w:rsid w:val="00860B31"/>
    <w:rsid w:val="008614F9"/>
    <w:rsid w:val="00861594"/>
    <w:rsid w:val="00861E75"/>
    <w:rsid w:val="00862EDB"/>
    <w:rsid w:val="00863052"/>
    <w:rsid w:val="008631F8"/>
    <w:rsid w:val="008632B4"/>
    <w:rsid w:val="00863358"/>
    <w:rsid w:val="00863482"/>
    <w:rsid w:val="008634B5"/>
    <w:rsid w:val="008637F2"/>
    <w:rsid w:val="008639D9"/>
    <w:rsid w:val="00863A32"/>
    <w:rsid w:val="008648D0"/>
    <w:rsid w:val="00864AB2"/>
    <w:rsid w:val="00864F8F"/>
    <w:rsid w:val="0086572C"/>
    <w:rsid w:val="00866236"/>
    <w:rsid w:val="00866366"/>
    <w:rsid w:val="00866423"/>
    <w:rsid w:val="008669A1"/>
    <w:rsid w:val="008672CA"/>
    <w:rsid w:val="008678F8"/>
    <w:rsid w:val="00867D8A"/>
    <w:rsid w:val="00870139"/>
    <w:rsid w:val="008713DD"/>
    <w:rsid w:val="008716F2"/>
    <w:rsid w:val="008723CA"/>
    <w:rsid w:val="00872E1B"/>
    <w:rsid w:val="00873400"/>
    <w:rsid w:val="00873BCB"/>
    <w:rsid w:val="008740F3"/>
    <w:rsid w:val="0087497B"/>
    <w:rsid w:val="0087532C"/>
    <w:rsid w:val="00875EDB"/>
    <w:rsid w:val="00875FB5"/>
    <w:rsid w:val="00876511"/>
    <w:rsid w:val="00876615"/>
    <w:rsid w:val="008767D5"/>
    <w:rsid w:val="00876C07"/>
    <w:rsid w:val="00876EF7"/>
    <w:rsid w:val="0087790B"/>
    <w:rsid w:val="00877F46"/>
    <w:rsid w:val="00880621"/>
    <w:rsid w:val="00880A06"/>
    <w:rsid w:val="008822ED"/>
    <w:rsid w:val="0088258A"/>
    <w:rsid w:val="00882669"/>
    <w:rsid w:val="008829E7"/>
    <w:rsid w:val="00882BA7"/>
    <w:rsid w:val="00883160"/>
    <w:rsid w:val="00883D46"/>
    <w:rsid w:val="00883E56"/>
    <w:rsid w:val="008842B8"/>
    <w:rsid w:val="00884CC1"/>
    <w:rsid w:val="00885035"/>
    <w:rsid w:val="008854E1"/>
    <w:rsid w:val="00885BC4"/>
    <w:rsid w:val="0088647D"/>
    <w:rsid w:val="00886EF9"/>
    <w:rsid w:val="0088749A"/>
    <w:rsid w:val="00887890"/>
    <w:rsid w:val="00887BE4"/>
    <w:rsid w:val="00887BEB"/>
    <w:rsid w:val="00887F54"/>
    <w:rsid w:val="00887F66"/>
    <w:rsid w:val="008903E6"/>
    <w:rsid w:val="00890F88"/>
    <w:rsid w:val="00891796"/>
    <w:rsid w:val="00892957"/>
    <w:rsid w:val="00892CB8"/>
    <w:rsid w:val="00892E72"/>
    <w:rsid w:val="00893772"/>
    <w:rsid w:val="00893A38"/>
    <w:rsid w:val="00893DD3"/>
    <w:rsid w:val="00894AE6"/>
    <w:rsid w:val="00894F84"/>
    <w:rsid w:val="0089645A"/>
    <w:rsid w:val="0089759A"/>
    <w:rsid w:val="00897D87"/>
    <w:rsid w:val="008A0762"/>
    <w:rsid w:val="008A16AC"/>
    <w:rsid w:val="008A18F7"/>
    <w:rsid w:val="008A1D7D"/>
    <w:rsid w:val="008A1FDF"/>
    <w:rsid w:val="008A2160"/>
    <w:rsid w:val="008A21A5"/>
    <w:rsid w:val="008A2709"/>
    <w:rsid w:val="008A2722"/>
    <w:rsid w:val="008A2C29"/>
    <w:rsid w:val="008A31E7"/>
    <w:rsid w:val="008A369F"/>
    <w:rsid w:val="008A47CF"/>
    <w:rsid w:val="008A5177"/>
    <w:rsid w:val="008A5BEB"/>
    <w:rsid w:val="008A5ED8"/>
    <w:rsid w:val="008A6295"/>
    <w:rsid w:val="008A6403"/>
    <w:rsid w:val="008A658F"/>
    <w:rsid w:val="008A6895"/>
    <w:rsid w:val="008A6A71"/>
    <w:rsid w:val="008A6FE4"/>
    <w:rsid w:val="008A7179"/>
    <w:rsid w:val="008A73BB"/>
    <w:rsid w:val="008A7DC6"/>
    <w:rsid w:val="008B0EBF"/>
    <w:rsid w:val="008B17F5"/>
    <w:rsid w:val="008B18ED"/>
    <w:rsid w:val="008B1C9E"/>
    <w:rsid w:val="008B21A0"/>
    <w:rsid w:val="008B2394"/>
    <w:rsid w:val="008B307E"/>
    <w:rsid w:val="008B33CF"/>
    <w:rsid w:val="008B3785"/>
    <w:rsid w:val="008B486A"/>
    <w:rsid w:val="008B4AFB"/>
    <w:rsid w:val="008B4F0B"/>
    <w:rsid w:val="008B5324"/>
    <w:rsid w:val="008B562D"/>
    <w:rsid w:val="008B5831"/>
    <w:rsid w:val="008B6E07"/>
    <w:rsid w:val="008B70A8"/>
    <w:rsid w:val="008B7565"/>
    <w:rsid w:val="008B7B45"/>
    <w:rsid w:val="008C0078"/>
    <w:rsid w:val="008C024C"/>
    <w:rsid w:val="008C0252"/>
    <w:rsid w:val="008C056A"/>
    <w:rsid w:val="008C0ED7"/>
    <w:rsid w:val="008C14E4"/>
    <w:rsid w:val="008C1505"/>
    <w:rsid w:val="008C1824"/>
    <w:rsid w:val="008C18C0"/>
    <w:rsid w:val="008C19D0"/>
    <w:rsid w:val="008C200F"/>
    <w:rsid w:val="008C2512"/>
    <w:rsid w:val="008C2BBE"/>
    <w:rsid w:val="008C373D"/>
    <w:rsid w:val="008C39EF"/>
    <w:rsid w:val="008C3D74"/>
    <w:rsid w:val="008C3E76"/>
    <w:rsid w:val="008C3F48"/>
    <w:rsid w:val="008C424E"/>
    <w:rsid w:val="008C4496"/>
    <w:rsid w:val="008C4FDC"/>
    <w:rsid w:val="008C558D"/>
    <w:rsid w:val="008C5D47"/>
    <w:rsid w:val="008C5F7A"/>
    <w:rsid w:val="008C6452"/>
    <w:rsid w:val="008C6EB8"/>
    <w:rsid w:val="008C793A"/>
    <w:rsid w:val="008D03C7"/>
    <w:rsid w:val="008D04D5"/>
    <w:rsid w:val="008D0C3F"/>
    <w:rsid w:val="008D0E83"/>
    <w:rsid w:val="008D10CC"/>
    <w:rsid w:val="008D1697"/>
    <w:rsid w:val="008D2198"/>
    <w:rsid w:val="008D2321"/>
    <w:rsid w:val="008D242D"/>
    <w:rsid w:val="008D2543"/>
    <w:rsid w:val="008D26C8"/>
    <w:rsid w:val="008D2C39"/>
    <w:rsid w:val="008D3342"/>
    <w:rsid w:val="008D3AFF"/>
    <w:rsid w:val="008D3BE5"/>
    <w:rsid w:val="008D41B7"/>
    <w:rsid w:val="008D4612"/>
    <w:rsid w:val="008D4924"/>
    <w:rsid w:val="008D5330"/>
    <w:rsid w:val="008D65A6"/>
    <w:rsid w:val="008D6707"/>
    <w:rsid w:val="008D6EE0"/>
    <w:rsid w:val="008D73E4"/>
    <w:rsid w:val="008D79A0"/>
    <w:rsid w:val="008E0B8E"/>
    <w:rsid w:val="008E1700"/>
    <w:rsid w:val="008E1A4B"/>
    <w:rsid w:val="008E2247"/>
    <w:rsid w:val="008E2471"/>
    <w:rsid w:val="008E263A"/>
    <w:rsid w:val="008E3427"/>
    <w:rsid w:val="008E35E7"/>
    <w:rsid w:val="008E4248"/>
    <w:rsid w:val="008E48A1"/>
    <w:rsid w:val="008E4E65"/>
    <w:rsid w:val="008E54AA"/>
    <w:rsid w:val="008E5881"/>
    <w:rsid w:val="008E5B02"/>
    <w:rsid w:val="008E7214"/>
    <w:rsid w:val="008E774C"/>
    <w:rsid w:val="008F0B54"/>
    <w:rsid w:val="008F10FB"/>
    <w:rsid w:val="008F129D"/>
    <w:rsid w:val="008F1C75"/>
    <w:rsid w:val="008F2465"/>
    <w:rsid w:val="008F2516"/>
    <w:rsid w:val="008F38C2"/>
    <w:rsid w:val="008F3F0B"/>
    <w:rsid w:val="008F42FD"/>
    <w:rsid w:val="008F4A1C"/>
    <w:rsid w:val="008F5019"/>
    <w:rsid w:val="008F660E"/>
    <w:rsid w:val="008F6C69"/>
    <w:rsid w:val="008F76AE"/>
    <w:rsid w:val="00900EC3"/>
    <w:rsid w:val="009010DB"/>
    <w:rsid w:val="009013F3"/>
    <w:rsid w:val="0090215D"/>
    <w:rsid w:val="00902168"/>
    <w:rsid w:val="009027B7"/>
    <w:rsid w:val="00902B77"/>
    <w:rsid w:val="009044BE"/>
    <w:rsid w:val="0090474F"/>
    <w:rsid w:val="009052B6"/>
    <w:rsid w:val="0090545E"/>
    <w:rsid w:val="00906056"/>
    <w:rsid w:val="0090655C"/>
    <w:rsid w:val="0090666F"/>
    <w:rsid w:val="00906706"/>
    <w:rsid w:val="00906BED"/>
    <w:rsid w:val="00906ED2"/>
    <w:rsid w:val="00907905"/>
    <w:rsid w:val="00907D74"/>
    <w:rsid w:val="0091039A"/>
    <w:rsid w:val="009105DB"/>
    <w:rsid w:val="0091065A"/>
    <w:rsid w:val="00910822"/>
    <w:rsid w:val="00911CDA"/>
    <w:rsid w:val="00911D4E"/>
    <w:rsid w:val="00912906"/>
    <w:rsid w:val="00912917"/>
    <w:rsid w:val="00912F7F"/>
    <w:rsid w:val="00913058"/>
    <w:rsid w:val="00913F15"/>
    <w:rsid w:val="00914531"/>
    <w:rsid w:val="00914868"/>
    <w:rsid w:val="0091496A"/>
    <w:rsid w:val="0091571A"/>
    <w:rsid w:val="00916129"/>
    <w:rsid w:val="00916417"/>
    <w:rsid w:val="009167A5"/>
    <w:rsid w:val="00916808"/>
    <w:rsid w:val="0091690A"/>
    <w:rsid w:val="009169A0"/>
    <w:rsid w:val="00916EB7"/>
    <w:rsid w:val="00917B53"/>
    <w:rsid w:val="00917C99"/>
    <w:rsid w:val="00917F06"/>
    <w:rsid w:val="009205CF"/>
    <w:rsid w:val="00920F62"/>
    <w:rsid w:val="009210BF"/>
    <w:rsid w:val="009215D8"/>
    <w:rsid w:val="00921BF3"/>
    <w:rsid w:val="00922E1D"/>
    <w:rsid w:val="00922E43"/>
    <w:rsid w:val="00923637"/>
    <w:rsid w:val="00923C48"/>
    <w:rsid w:val="00924254"/>
    <w:rsid w:val="00924712"/>
    <w:rsid w:val="00924848"/>
    <w:rsid w:val="00924D84"/>
    <w:rsid w:val="0092549C"/>
    <w:rsid w:val="00925B80"/>
    <w:rsid w:val="00926B4C"/>
    <w:rsid w:val="009272BF"/>
    <w:rsid w:val="00927324"/>
    <w:rsid w:val="009300A4"/>
    <w:rsid w:val="009303A4"/>
    <w:rsid w:val="009303B1"/>
    <w:rsid w:val="00930E36"/>
    <w:rsid w:val="00931388"/>
    <w:rsid w:val="0093162B"/>
    <w:rsid w:val="00931C9A"/>
    <w:rsid w:val="0093214C"/>
    <w:rsid w:val="0093248F"/>
    <w:rsid w:val="0093250A"/>
    <w:rsid w:val="00932620"/>
    <w:rsid w:val="00932703"/>
    <w:rsid w:val="00932CE9"/>
    <w:rsid w:val="0093335F"/>
    <w:rsid w:val="0093361F"/>
    <w:rsid w:val="00933989"/>
    <w:rsid w:val="009339AE"/>
    <w:rsid w:val="009346AF"/>
    <w:rsid w:val="00934975"/>
    <w:rsid w:val="00934B13"/>
    <w:rsid w:val="00934B53"/>
    <w:rsid w:val="009356E4"/>
    <w:rsid w:val="00935CBC"/>
    <w:rsid w:val="00935E19"/>
    <w:rsid w:val="009373B0"/>
    <w:rsid w:val="00937D54"/>
    <w:rsid w:val="00937F95"/>
    <w:rsid w:val="0094000D"/>
    <w:rsid w:val="00940122"/>
    <w:rsid w:val="009404EE"/>
    <w:rsid w:val="00940694"/>
    <w:rsid w:val="00941345"/>
    <w:rsid w:val="00941487"/>
    <w:rsid w:val="00941AD2"/>
    <w:rsid w:val="00941B86"/>
    <w:rsid w:val="00942224"/>
    <w:rsid w:val="00942991"/>
    <w:rsid w:val="00943366"/>
    <w:rsid w:val="00943493"/>
    <w:rsid w:val="00943694"/>
    <w:rsid w:val="0094371E"/>
    <w:rsid w:val="00943D81"/>
    <w:rsid w:val="009443C6"/>
    <w:rsid w:val="00944A71"/>
    <w:rsid w:val="00945C21"/>
    <w:rsid w:val="00945F35"/>
    <w:rsid w:val="00946821"/>
    <w:rsid w:val="00946936"/>
    <w:rsid w:val="009471AE"/>
    <w:rsid w:val="00947280"/>
    <w:rsid w:val="00947843"/>
    <w:rsid w:val="00950225"/>
    <w:rsid w:val="00950E63"/>
    <w:rsid w:val="009511AC"/>
    <w:rsid w:val="00951407"/>
    <w:rsid w:val="0095192D"/>
    <w:rsid w:val="00951F5E"/>
    <w:rsid w:val="00953919"/>
    <w:rsid w:val="0095391A"/>
    <w:rsid w:val="00953A76"/>
    <w:rsid w:val="0095419E"/>
    <w:rsid w:val="00954E74"/>
    <w:rsid w:val="009550AE"/>
    <w:rsid w:val="00955256"/>
    <w:rsid w:val="0095527B"/>
    <w:rsid w:val="009552EA"/>
    <w:rsid w:val="009555A4"/>
    <w:rsid w:val="009556E6"/>
    <w:rsid w:val="00955867"/>
    <w:rsid w:val="00955C10"/>
    <w:rsid w:val="00956067"/>
    <w:rsid w:val="009563A9"/>
    <w:rsid w:val="00956438"/>
    <w:rsid w:val="00956502"/>
    <w:rsid w:val="00956B25"/>
    <w:rsid w:val="00956C7C"/>
    <w:rsid w:val="0096014C"/>
    <w:rsid w:val="00960A0C"/>
    <w:rsid w:val="00961072"/>
    <w:rsid w:val="00962294"/>
    <w:rsid w:val="009628C0"/>
    <w:rsid w:val="00962A9B"/>
    <w:rsid w:val="00962F25"/>
    <w:rsid w:val="00963038"/>
    <w:rsid w:val="00963ACC"/>
    <w:rsid w:val="0096410F"/>
    <w:rsid w:val="009646A9"/>
    <w:rsid w:val="00965041"/>
    <w:rsid w:val="009655D5"/>
    <w:rsid w:val="00965F3F"/>
    <w:rsid w:val="009677F8"/>
    <w:rsid w:val="00967900"/>
    <w:rsid w:val="00967C97"/>
    <w:rsid w:val="00970E9C"/>
    <w:rsid w:val="009712C5"/>
    <w:rsid w:val="00971BED"/>
    <w:rsid w:val="00972154"/>
    <w:rsid w:val="00972917"/>
    <w:rsid w:val="009730FD"/>
    <w:rsid w:val="0097386F"/>
    <w:rsid w:val="00973B11"/>
    <w:rsid w:val="00973C8E"/>
    <w:rsid w:val="00973CFA"/>
    <w:rsid w:val="00973D1C"/>
    <w:rsid w:val="00973EE4"/>
    <w:rsid w:val="00974256"/>
    <w:rsid w:val="0097448A"/>
    <w:rsid w:val="009745B3"/>
    <w:rsid w:val="00974743"/>
    <w:rsid w:val="009754B4"/>
    <w:rsid w:val="00975F8A"/>
    <w:rsid w:val="00976314"/>
    <w:rsid w:val="009768C4"/>
    <w:rsid w:val="0097694E"/>
    <w:rsid w:val="00976AF1"/>
    <w:rsid w:val="00976FA6"/>
    <w:rsid w:val="00977021"/>
    <w:rsid w:val="0097761C"/>
    <w:rsid w:val="0097777F"/>
    <w:rsid w:val="00980ED7"/>
    <w:rsid w:val="0098134F"/>
    <w:rsid w:val="009814DB"/>
    <w:rsid w:val="009814E5"/>
    <w:rsid w:val="00981E7F"/>
    <w:rsid w:val="00982337"/>
    <w:rsid w:val="009825FE"/>
    <w:rsid w:val="00982D5F"/>
    <w:rsid w:val="00983441"/>
    <w:rsid w:val="00983B11"/>
    <w:rsid w:val="00984019"/>
    <w:rsid w:val="00984311"/>
    <w:rsid w:val="00985434"/>
    <w:rsid w:val="00985758"/>
    <w:rsid w:val="00986536"/>
    <w:rsid w:val="0098710E"/>
    <w:rsid w:val="009871CC"/>
    <w:rsid w:val="009872D2"/>
    <w:rsid w:val="009873D7"/>
    <w:rsid w:val="00987BD7"/>
    <w:rsid w:val="00991350"/>
    <w:rsid w:val="009923ED"/>
    <w:rsid w:val="009925B4"/>
    <w:rsid w:val="009932DC"/>
    <w:rsid w:val="0099347D"/>
    <w:rsid w:val="00993949"/>
    <w:rsid w:val="00993B30"/>
    <w:rsid w:val="00993CD8"/>
    <w:rsid w:val="00993F05"/>
    <w:rsid w:val="00993FC6"/>
    <w:rsid w:val="009941EA"/>
    <w:rsid w:val="00994200"/>
    <w:rsid w:val="00994377"/>
    <w:rsid w:val="00994C4C"/>
    <w:rsid w:val="00994D07"/>
    <w:rsid w:val="0099517D"/>
    <w:rsid w:val="00995E90"/>
    <w:rsid w:val="009963EB"/>
    <w:rsid w:val="00996BDA"/>
    <w:rsid w:val="0099704E"/>
    <w:rsid w:val="0099713E"/>
    <w:rsid w:val="00997258"/>
    <w:rsid w:val="009972A1"/>
    <w:rsid w:val="00997363"/>
    <w:rsid w:val="009A0B63"/>
    <w:rsid w:val="009A15F1"/>
    <w:rsid w:val="009A1E33"/>
    <w:rsid w:val="009A2471"/>
    <w:rsid w:val="009A3382"/>
    <w:rsid w:val="009A377B"/>
    <w:rsid w:val="009A3787"/>
    <w:rsid w:val="009A39D9"/>
    <w:rsid w:val="009A3D2B"/>
    <w:rsid w:val="009A3F84"/>
    <w:rsid w:val="009A4664"/>
    <w:rsid w:val="009A4812"/>
    <w:rsid w:val="009A56EB"/>
    <w:rsid w:val="009A5DE6"/>
    <w:rsid w:val="009A5F24"/>
    <w:rsid w:val="009A6468"/>
    <w:rsid w:val="009A64E8"/>
    <w:rsid w:val="009A7CAB"/>
    <w:rsid w:val="009B001B"/>
    <w:rsid w:val="009B0AE3"/>
    <w:rsid w:val="009B0B1E"/>
    <w:rsid w:val="009B0CF4"/>
    <w:rsid w:val="009B1328"/>
    <w:rsid w:val="009B1889"/>
    <w:rsid w:val="009B1C3F"/>
    <w:rsid w:val="009B21E7"/>
    <w:rsid w:val="009B25A3"/>
    <w:rsid w:val="009B34CB"/>
    <w:rsid w:val="009B3521"/>
    <w:rsid w:val="009B3BE9"/>
    <w:rsid w:val="009B3D6A"/>
    <w:rsid w:val="009B43A0"/>
    <w:rsid w:val="009B44E1"/>
    <w:rsid w:val="009B4BA1"/>
    <w:rsid w:val="009B4C42"/>
    <w:rsid w:val="009B649D"/>
    <w:rsid w:val="009B66A1"/>
    <w:rsid w:val="009B7401"/>
    <w:rsid w:val="009C0AF9"/>
    <w:rsid w:val="009C15B1"/>
    <w:rsid w:val="009C31B4"/>
    <w:rsid w:val="009C3418"/>
    <w:rsid w:val="009C4504"/>
    <w:rsid w:val="009C48FC"/>
    <w:rsid w:val="009C5125"/>
    <w:rsid w:val="009C513B"/>
    <w:rsid w:val="009C52D7"/>
    <w:rsid w:val="009C538F"/>
    <w:rsid w:val="009C72C7"/>
    <w:rsid w:val="009C7B21"/>
    <w:rsid w:val="009C7C9B"/>
    <w:rsid w:val="009C7CB4"/>
    <w:rsid w:val="009C7EC1"/>
    <w:rsid w:val="009D02FD"/>
    <w:rsid w:val="009D0A0A"/>
    <w:rsid w:val="009D1254"/>
    <w:rsid w:val="009D1294"/>
    <w:rsid w:val="009D1309"/>
    <w:rsid w:val="009D1420"/>
    <w:rsid w:val="009D198A"/>
    <w:rsid w:val="009D1A4A"/>
    <w:rsid w:val="009D23CD"/>
    <w:rsid w:val="009D30E1"/>
    <w:rsid w:val="009D36EC"/>
    <w:rsid w:val="009D3E8A"/>
    <w:rsid w:val="009D43BF"/>
    <w:rsid w:val="009D59AD"/>
    <w:rsid w:val="009D600A"/>
    <w:rsid w:val="009D6776"/>
    <w:rsid w:val="009D6D99"/>
    <w:rsid w:val="009D7687"/>
    <w:rsid w:val="009D76AD"/>
    <w:rsid w:val="009D7726"/>
    <w:rsid w:val="009D7D87"/>
    <w:rsid w:val="009D7FD2"/>
    <w:rsid w:val="009E03B6"/>
    <w:rsid w:val="009E04DC"/>
    <w:rsid w:val="009E089F"/>
    <w:rsid w:val="009E0A70"/>
    <w:rsid w:val="009E0DB3"/>
    <w:rsid w:val="009E1185"/>
    <w:rsid w:val="009E1BEA"/>
    <w:rsid w:val="009E1E6C"/>
    <w:rsid w:val="009E2405"/>
    <w:rsid w:val="009E2C7F"/>
    <w:rsid w:val="009E2F53"/>
    <w:rsid w:val="009E3476"/>
    <w:rsid w:val="009E3832"/>
    <w:rsid w:val="009E3AFB"/>
    <w:rsid w:val="009E4145"/>
    <w:rsid w:val="009E41CF"/>
    <w:rsid w:val="009E452E"/>
    <w:rsid w:val="009E4728"/>
    <w:rsid w:val="009E5989"/>
    <w:rsid w:val="009E5BAF"/>
    <w:rsid w:val="009E6337"/>
    <w:rsid w:val="009E6AC3"/>
    <w:rsid w:val="009E6DA0"/>
    <w:rsid w:val="009E6FC4"/>
    <w:rsid w:val="009E7463"/>
    <w:rsid w:val="009E759D"/>
    <w:rsid w:val="009E787B"/>
    <w:rsid w:val="009E7A51"/>
    <w:rsid w:val="009E7BB8"/>
    <w:rsid w:val="009F0460"/>
    <w:rsid w:val="009F05CC"/>
    <w:rsid w:val="009F070C"/>
    <w:rsid w:val="009F0F39"/>
    <w:rsid w:val="009F1A2F"/>
    <w:rsid w:val="009F240D"/>
    <w:rsid w:val="009F2578"/>
    <w:rsid w:val="009F2F4D"/>
    <w:rsid w:val="009F2F9F"/>
    <w:rsid w:val="009F357F"/>
    <w:rsid w:val="009F3DC3"/>
    <w:rsid w:val="009F3E4D"/>
    <w:rsid w:val="009F3E59"/>
    <w:rsid w:val="009F3EB7"/>
    <w:rsid w:val="009F4342"/>
    <w:rsid w:val="009F43EA"/>
    <w:rsid w:val="009F441D"/>
    <w:rsid w:val="009F53D7"/>
    <w:rsid w:val="009F62B1"/>
    <w:rsid w:val="009F64FE"/>
    <w:rsid w:val="009F6669"/>
    <w:rsid w:val="009F6DFF"/>
    <w:rsid w:val="009F7491"/>
    <w:rsid w:val="009F77EA"/>
    <w:rsid w:val="009F7D19"/>
    <w:rsid w:val="009F7E32"/>
    <w:rsid w:val="00A00275"/>
    <w:rsid w:val="00A0027B"/>
    <w:rsid w:val="00A0093B"/>
    <w:rsid w:val="00A00EC9"/>
    <w:rsid w:val="00A00EDF"/>
    <w:rsid w:val="00A02284"/>
    <w:rsid w:val="00A02D25"/>
    <w:rsid w:val="00A02DB5"/>
    <w:rsid w:val="00A03196"/>
    <w:rsid w:val="00A034DF"/>
    <w:rsid w:val="00A0383F"/>
    <w:rsid w:val="00A04310"/>
    <w:rsid w:val="00A0500D"/>
    <w:rsid w:val="00A0504F"/>
    <w:rsid w:val="00A0512E"/>
    <w:rsid w:val="00A05C2F"/>
    <w:rsid w:val="00A06344"/>
    <w:rsid w:val="00A0677C"/>
    <w:rsid w:val="00A06799"/>
    <w:rsid w:val="00A06BAB"/>
    <w:rsid w:val="00A06D30"/>
    <w:rsid w:val="00A07020"/>
    <w:rsid w:val="00A07399"/>
    <w:rsid w:val="00A073F5"/>
    <w:rsid w:val="00A07B2D"/>
    <w:rsid w:val="00A07F4D"/>
    <w:rsid w:val="00A10017"/>
    <w:rsid w:val="00A1083C"/>
    <w:rsid w:val="00A112EB"/>
    <w:rsid w:val="00A12A0E"/>
    <w:rsid w:val="00A139D7"/>
    <w:rsid w:val="00A141EA"/>
    <w:rsid w:val="00A149B0"/>
    <w:rsid w:val="00A1562C"/>
    <w:rsid w:val="00A15868"/>
    <w:rsid w:val="00A16079"/>
    <w:rsid w:val="00A16133"/>
    <w:rsid w:val="00A16271"/>
    <w:rsid w:val="00A1660F"/>
    <w:rsid w:val="00A16E0F"/>
    <w:rsid w:val="00A16F99"/>
    <w:rsid w:val="00A17153"/>
    <w:rsid w:val="00A171A3"/>
    <w:rsid w:val="00A174C1"/>
    <w:rsid w:val="00A17959"/>
    <w:rsid w:val="00A17A1F"/>
    <w:rsid w:val="00A20431"/>
    <w:rsid w:val="00A20641"/>
    <w:rsid w:val="00A20671"/>
    <w:rsid w:val="00A21546"/>
    <w:rsid w:val="00A22253"/>
    <w:rsid w:val="00A22324"/>
    <w:rsid w:val="00A22B0D"/>
    <w:rsid w:val="00A2341D"/>
    <w:rsid w:val="00A23BBF"/>
    <w:rsid w:val="00A23D8F"/>
    <w:rsid w:val="00A242F0"/>
    <w:rsid w:val="00A25E5A"/>
    <w:rsid w:val="00A261C1"/>
    <w:rsid w:val="00A2653B"/>
    <w:rsid w:val="00A26C9D"/>
    <w:rsid w:val="00A273BE"/>
    <w:rsid w:val="00A27D22"/>
    <w:rsid w:val="00A3014A"/>
    <w:rsid w:val="00A3039E"/>
    <w:rsid w:val="00A30D4D"/>
    <w:rsid w:val="00A31726"/>
    <w:rsid w:val="00A3196B"/>
    <w:rsid w:val="00A3259F"/>
    <w:rsid w:val="00A325F3"/>
    <w:rsid w:val="00A32755"/>
    <w:rsid w:val="00A33C6A"/>
    <w:rsid w:val="00A346AE"/>
    <w:rsid w:val="00A34A3C"/>
    <w:rsid w:val="00A35099"/>
    <w:rsid w:val="00A35E54"/>
    <w:rsid w:val="00A35EC1"/>
    <w:rsid w:val="00A35FD1"/>
    <w:rsid w:val="00A36186"/>
    <w:rsid w:val="00A37001"/>
    <w:rsid w:val="00A37271"/>
    <w:rsid w:val="00A372B4"/>
    <w:rsid w:val="00A37A6D"/>
    <w:rsid w:val="00A37CAA"/>
    <w:rsid w:val="00A37E90"/>
    <w:rsid w:val="00A40258"/>
    <w:rsid w:val="00A40313"/>
    <w:rsid w:val="00A40751"/>
    <w:rsid w:val="00A40CB8"/>
    <w:rsid w:val="00A423BA"/>
    <w:rsid w:val="00A42898"/>
    <w:rsid w:val="00A4293C"/>
    <w:rsid w:val="00A42B8C"/>
    <w:rsid w:val="00A42E5F"/>
    <w:rsid w:val="00A42F82"/>
    <w:rsid w:val="00A431E6"/>
    <w:rsid w:val="00A436AF"/>
    <w:rsid w:val="00A43FA3"/>
    <w:rsid w:val="00A44039"/>
    <w:rsid w:val="00A440AF"/>
    <w:rsid w:val="00A447EA"/>
    <w:rsid w:val="00A45F97"/>
    <w:rsid w:val="00A465A5"/>
    <w:rsid w:val="00A471E7"/>
    <w:rsid w:val="00A4735F"/>
    <w:rsid w:val="00A50182"/>
    <w:rsid w:val="00A50A4D"/>
    <w:rsid w:val="00A50DE5"/>
    <w:rsid w:val="00A519DE"/>
    <w:rsid w:val="00A51EAC"/>
    <w:rsid w:val="00A51FA8"/>
    <w:rsid w:val="00A5271A"/>
    <w:rsid w:val="00A52B41"/>
    <w:rsid w:val="00A53065"/>
    <w:rsid w:val="00A53229"/>
    <w:rsid w:val="00A53D81"/>
    <w:rsid w:val="00A541F8"/>
    <w:rsid w:val="00A54305"/>
    <w:rsid w:val="00A55822"/>
    <w:rsid w:val="00A55BA9"/>
    <w:rsid w:val="00A574F8"/>
    <w:rsid w:val="00A57713"/>
    <w:rsid w:val="00A57D7C"/>
    <w:rsid w:val="00A57F52"/>
    <w:rsid w:val="00A57F66"/>
    <w:rsid w:val="00A603B7"/>
    <w:rsid w:val="00A60BFB"/>
    <w:rsid w:val="00A61850"/>
    <w:rsid w:val="00A61E90"/>
    <w:rsid w:val="00A62562"/>
    <w:rsid w:val="00A62879"/>
    <w:rsid w:val="00A628C0"/>
    <w:rsid w:val="00A62BC3"/>
    <w:rsid w:val="00A62C1F"/>
    <w:rsid w:val="00A6443A"/>
    <w:rsid w:val="00A655D2"/>
    <w:rsid w:val="00A65C5A"/>
    <w:rsid w:val="00A660AD"/>
    <w:rsid w:val="00A6647F"/>
    <w:rsid w:val="00A67069"/>
    <w:rsid w:val="00A67073"/>
    <w:rsid w:val="00A67491"/>
    <w:rsid w:val="00A6782B"/>
    <w:rsid w:val="00A67F9E"/>
    <w:rsid w:val="00A700C8"/>
    <w:rsid w:val="00A70982"/>
    <w:rsid w:val="00A71B96"/>
    <w:rsid w:val="00A72D6D"/>
    <w:rsid w:val="00A7376E"/>
    <w:rsid w:val="00A739AC"/>
    <w:rsid w:val="00A74011"/>
    <w:rsid w:val="00A74186"/>
    <w:rsid w:val="00A746A4"/>
    <w:rsid w:val="00A74C61"/>
    <w:rsid w:val="00A753A1"/>
    <w:rsid w:val="00A7575B"/>
    <w:rsid w:val="00A758A7"/>
    <w:rsid w:val="00A758D1"/>
    <w:rsid w:val="00A7611A"/>
    <w:rsid w:val="00A76FE3"/>
    <w:rsid w:val="00A771B6"/>
    <w:rsid w:val="00A77298"/>
    <w:rsid w:val="00A77368"/>
    <w:rsid w:val="00A776E5"/>
    <w:rsid w:val="00A80D0C"/>
    <w:rsid w:val="00A819FF"/>
    <w:rsid w:val="00A824C3"/>
    <w:rsid w:val="00A82A6C"/>
    <w:rsid w:val="00A82BCC"/>
    <w:rsid w:val="00A83C6E"/>
    <w:rsid w:val="00A83E22"/>
    <w:rsid w:val="00A84062"/>
    <w:rsid w:val="00A84117"/>
    <w:rsid w:val="00A843A5"/>
    <w:rsid w:val="00A84971"/>
    <w:rsid w:val="00A85A95"/>
    <w:rsid w:val="00A86076"/>
    <w:rsid w:val="00A8647D"/>
    <w:rsid w:val="00A865B8"/>
    <w:rsid w:val="00A86653"/>
    <w:rsid w:val="00A8679F"/>
    <w:rsid w:val="00A86F47"/>
    <w:rsid w:val="00A871F8"/>
    <w:rsid w:val="00A87882"/>
    <w:rsid w:val="00A87A54"/>
    <w:rsid w:val="00A901A4"/>
    <w:rsid w:val="00A903C3"/>
    <w:rsid w:val="00A909F9"/>
    <w:rsid w:val="00A90A14"/>
    <w:rsid w:val="00A91E88"/>
    <w:rsid w:val="00A922E8"/>
    <w:rsid w:val="00A928E6"/>
    <w:rsid w:val="00A92AA4"/>
    <w:rsid w:val="00A9308A"/>
    <w:rsid w:val="00A9309B"/>
    <w:rsid w:val="00A935BE"/>
    <w:rsid w:val="00A937D3"/>
    <w:rsid w:val="00A95633"/>
    <w:rsid w:val="00A95DE3"/>
    <w:rsid w:val="00A95EAA"/>
    <w:rsid w:val="00A96174"/>
    <w:rsid w:val="00A9696E"/>
    <w:rsid w:val="00A96ABC"/>
    <w:rsid w:val="00A96FE9"/>
    <w:rsid w:val="00A97245"/>
    <w:rsid w:val="00A97FCF"/>
    <w:rsid w:val="00AA0893"/>
    <w:rsid w:val="00AA24FB"/>
    <w:rsid w:val="00AA2A9F"/>
    <w:rsid w:val="00AA32B1"/>
    <w:rsid w:val="00AA3598"/>
    <w:rsid w:val="00AA4710"/>
    <w:rsid w:val="00AA53F9"/>
    <w:rsid w:val="00AA5801"/>
    <w:rsid w:val="00AA5B0D"/>
    <w:rsid w:val="00AA609D"/>
    <w:rsid w:val="00AA6288"/>
    <w:rsid w:val="00AA644B"/>
    <w:rsid w:val="00AA73C5"/>
    <w:rsid w:val="00AA750A"/>
    <w:rsid w:val="00AA77B7"/>
    <w:rsid w:val="00AA7928"/>
    <w:rsid w:val="00AB038B"/>
    <w:rsid w:val="00AB05FB"/>
    <w:rsid w:val="00AB2A8F"/>
    <w:rsid w:val="00AB2E3E"/>
    <w:rsid w:val="00AB308E"/>
    <w:rsid w:val="00AB3360"/>
    <w:rsid w:val="00AB3E07"/>
    <w:rsid w:val="00AB3E25"/>
    <w:rsid w:val="00AB3F7E"/>
    <w:rsid w:val="00AB455C"/>
    <w:rsid w:val="00AB4913"/>
    <w:rsid w:val="00AB4B95"/>
    <w:rsid w:val="00AB4C97"/>
    <w:rsid w:val="00AB4EAF"/>
    <w:rsid w:val="00AB51A1"/>
    <w:rsid w:val="00AB560E"/>
    <w:rsid w:val="00AB574E"/>
    <w:rsid w:val="00AB5810"/>
    <w:rsid w:val="00AB5B6A"/>
    <w:rsid w:val="00AB5F74"/>
    <w:rsid w:val="00AB6727"/>
    <w:rsid w:val="00AB68A3"/>
    <w:rsid w:val="00AB7338"/>
    <w:rsid w:val="00AC0DFF"/>
    <w:rsid w:val="00AC10EB"/>
    <w:rsid w:val="00AC1DF1"/>
    <w:rsid w:val="00AC228C"/>
    <w:rsid w:val="00AC286E"/>
    <w:rsid w:val="00AC2AFA"/>
    <w:rsid w:val="00AC2F1B"/>
    <w:rsid w:val="00AC4737"/>
    <w:rsid w:val="00AC51DA"/>
    <w:rsid w:val="00AC5264"/>
    <w:rsid w:val="00AC52AA"/>
    <w:rsid w:val="00AC5390"/>
    <w:rsid w:val="00AC5C32"/>
    <w:rsid w:val="00AC6121"/>
    <w:rsid w:val="00AC65BD"/>
    <w:rsid w:val="00AC7002"/>
    <w:rsid w:val="00AC705E"/>
    <w:rsid w:val="00AC7554"/>
    <w:rsid w:val="00AC7DD2"/>
    <w:rsid w:val="00AD0076"/>
    <w:rsid w:val="00AD0B77"/>
    <w:rsid w:val="00AD122F"/>
    <w:rsid w:val="00AD1264"/>
    <w:rsid w:val="00AD1379"/>
    <w:rsid w:val="00AD1684"/>
    <w:rsid w:val="00AD1993"/>
    <w:rsid w:val="00AD1A89"/>
    <w:rsid w:val="00AD1BDA"/>
    <w:rsid w:val="00AD2807"/>
    <w:rsid w:val="00AD2FD6"/>
    <w:rsid w:val="00AD307F"/>
    <w:rsid w:val="00AD3083"/>
    <w:rsid w:val="00AD3443"/>
    <w:rsid w:val="00AD3C6F"/>
    <w:rsid w:val="00AD4169"/>
    <w:rsid w:val="00AD41A5"/>
    <w:rsid w:val="00AD46F2"/>
    <w:rsid w:val="00AD4A36"/>
    <w:rsid w:val="00AD4C38"/>
    <w:rsid w:val="00AD4E8E"/>
    <w:rsid w:val="00AD544B"/>
    <w:rsid w:val="00AD578F"/>
    <w:rsid w:val="00AD5ACA"/>
    <w:rsid w:val="00AD61E4"/>
    <w:rsid w:val="00AD64D3"/>
    <w:rsid w:val="00AD7372"/>
    <w:rsid w:val="00AD7E9D"/>
    <w:rsid w:val="00AE005A"/>
    <w:rsid w:val="00AE0B01"/>
    <w:rsid w:val="00AE12F2"/>
    <w:rsid w:val="00AE1842"/>
    <w:rsid w:val="00AE1D35"/>
    <w:rsid w:val="00AE235F"/>
    <w:rsid w:val="00AE253C"/>
    <w:rsid w:val="00AE2727"/>
    <w:rsid w:val="00AE30A8"/>
    <w:rsid w:val="00AE3C0E"/>
    <w:rsid w:val="00AE401F"/>
    <w:rsid w:val="00AE4360"/>
    <w:rsid w:val="00AE47FE"/>
    <w:rsid w:val="00AE4D0A"/>
    <w:rsid w:val="00AE580A"/>
    <w:rsid w:val="00AE5B04"/>
    <w:rsid w:val="00AE71AC"/>
    <w:rsid w:val="00AE7534"/>
    <w:rsid w:val="00AF063E"/>
    <w:rsid w:val="00AF0762"/>
    <w:rsid w:val="00AF0F12"/>
    <w:rsid w:val="00AF16A3"/>
    <w:rsid w:val="00AF17B6"/>
    <w:rsid w:val="00AF3001"/>
    <w:rsid w:val="00AF31EF"/>
    <w:rsid w:val="00AF37E9"/>
    <w:rsid w:val="00AF38E2"/>
    <w:rsid w:val="00AF42BF"/>
    <w:rsid w:val="00AF43E4"/>
    <w:rsid w:val="00AF49D5"/>
    <w:rsid w:val="00AF51DE"/>
    <w:rsid w:val="00AF591E"/>
    <w:rsid w:val="00AF5FE5"/>
    <w:rsid w:val="00AF61E2"/>
    <w:rsid w:val="00AF641E"/>
    <w:rsid w:val="00AF65FE"/>
    <w:rsid w:val="00AF6837"/>
    <w:rsid w:val="00AF698D"/>
    <w:rsid w:val="00AF69A6"/>
    <w:rsid w:val="00AF6C98"/>
    <w:rsid w:val="00AF6DC2"/>
    <w:rsid w:val="00AF7C35"/>
    <w:rsid w:val="00AF7D0A"/>
    <w:rsid w:val="00B001A1"/>
    <w:rsid w:val="00B00ED2"/>
    <w:rsid w:val="00B01382"/>
    <w:rsid w:val="00B021A9"/>
    <w:rsid w:val="00B0221F"/>
    <w:rsid w:val="00B022BA"/>
    <w:rsid w:val="00B02661"/>
    <w:rsid w:val="00B02B7A"/>
    <w:rsid w:val="00B02ED9"/>
    <w:rsid w:val="00B02FDF"/>
    <w:rsid w:val="00B033F0"/>
    <w:rsid w:val="00B03665"/>
    <w:rsid w:val="00B03BC9"/>
    <w:rsid w:val="00B03BF8"/>
    <w:rsid w:val="00B04200"/>
    <w:rsid w:val="00B04C1B"/>
    <w:rsid w:val="00B0581B"/>
    <w:rsid w:val="00B05942"/>
    <w:rsid w:val="00B05951"/>
    <w:rsid w:val="00B06359"/>
    <w:rsid w:val="00B066EF"/>
    <w:rsid w:val="00B06F6C"/>
    <w:rsid w:val="00B071C8"/>
    <w:rsid w:val="00B0768D"/>
    <w:rsid w:val="00B07858"/>
    <w:rsid w:val="00B079E8"/>
    <w:rsid w:val="00B07AD3"/>
    <w:rsid w:val="00B07D7A"/>
    <w:rsid w:val="00B1040F"/>
    <w:rsid w:val="00B104ED"/>
    <w:rsid w:val="00B10846"/>
    <w:rsid w:val="00B12EF8"/>
    <w:rsid w:val="00B12FBC"/>
    <w:rsid w:val="00B130C7"/>
    <w:rsid w:val="00B13962"/>
    <w:rsid w:val="00B13DC3"/>
    <w:rsid w:val="00B1400A"/>
    <w:rsid w:val="00B145C9"/>
    <w:rsid w:val="00B14B2F"/>
    <w:rsid w:val="00B14F79"/>
    <w:rsid w:val="00B159B7"/>
    <w:rsid w:val="00B17DC1"/>
    <w:rsid w:val="00B17DE5"/>
    <w:rsid w:val="00B2042A"/>
    <w:rsid w:val="00B20781"/>
    <w:rsid w:val="00B2112D"/>
    <w:rsid w:val="00B2122D"/>
    <w:rsid w:val="00B216F3"/>
    <w:rsid w:val="00B22031"/>
    <w:rsid w:val="00B221C0"/>
    <w:rsid w:val="00B22B9F"/>
    <w:rsid w:val="00B22CB9"/>
    <w:rsid w:val="00B232B5"/>
    <w:rsid w:val="00B23F9C"/>
    <w:rsid w:val="00B242F1"/>
    <w:rsid w:val="00B24370"/>
    <w:rsid w:val="00B246B8"/>
    <w:rsid w:val="00B246BB"/>
    <w:rsid w:val="00B24AB1"/>
    <w:rsid w:val="00B25903"/>
    <w:rsid w:val="00B25A32"/>
    <w:rsid w:val="00B25A85"/>
    <w:rsid w:val="00B25F8F"/>
    <w:rsid w:val="00B2682E"/>
    <w:rsid w:val="00B26975"/>
    <w:rsid w:val="00B27014"/>
    <w:rsid w:val="00B2708A"/>
    <w:rsid w:val="00B27983"/>
    <w:rsid w:val="00B27D79"/>
    <w:rsid w:val="00B27E99"/>
    <w:rsid w:val="00B27F64"/>
    <w:rsid w:val="00B3003E"/>
    <w:rsid w:val="00B3049C"/>
    <w:rsid w:val="00B30D17"/>
    <w:rsid w:val="00B30D4D"/>
    <w:rsid w:val="00B30F6F"/>
    <w:rsid w:val="00B3165E"/>
    <w:rsid w:val="00B32F1D"/>
    <w:rsid w:val="00B32F47"/>
    <w:rsid w:val="00B33568"/>
    <w:rsid w:val="00B34025"/>
    <w:rsid w:val="00B341C5"/>
    <w:rsid w:val="00B34881"/>
    <w:rsid w:val="00B3523B"/>
    <w:rsid w:val="00B3528B"/>
    <w:rsid w:val="00B35574"/>
    <w:rsid w:val="00B359C0"/>
    <w:rsid w:val="00B36145"/>
    <w:rsid w:val="00B36AB5"/>
    <w:rsid w:val="00B378F7"/>
    <w:rsid w:val="00B3799B"/>
    <w:rsid w:val="00B400C5"/>
    <w:rsid w:val="00B4031F"/>
    <w:rsid w:val="00B417AD"/>
    <w:rsid w:val="00B41877"/>
    <w:rsid w:val="00B41F8B"/>
    <w:rsid w:val="00B42483"/>
    <w:rsid w:val="00B42830"/>
    <w:rsid w:val="00B42F7E"/>
    <w:rsid w:val="00B43604"/>
    <w:rsid w:val="00B43A5F"/>
    <w:rsid w:val="00B43B51"/>
    <w:rsid w:val="00B44121"/>
    <w:rsid w:val="00B4449C"/>
    <w:rsid w:val="00B44573"/>
    <w:rsid w:val="00B4482F"/>
    <w:rsid w:val="00B449F2"/>
    <w:rsid w:val="00B44EEC"/>
    <w:rsid w:val="00B462A0"/>
    <w:rsid w:val="00B46518"/>
    <w:rsid w:val="00B4678B"/>
    <w:rsid w:val="00B47A82"/>
    <w:rsid w:val="00B5028D"/>
    <w:rsid w:val="00B502B2"/>
    <w:rsid w:val="00B50314"/>
    <w:rsid w:val="00B511B9"/>
    <w:rsid w:val="00B51321"/>
    <w:rsid w:val="00B5158F"/>
    <w:rsid w:val="00B517F2"/>
    <w:rsid w:val="00B53BF0"/>
    <w:rsid w:val="00B53C97"/>
    <w:rsid w:val="00B56AB5"/>
    <w:rsid w:val="00B56D9F"/>
    <w:rsid w:val="00B56E1C"/>
    <w:rsid w:val="00B56E8E"/>
    <w:rsid w:val="00B56F86"/>
    <w:rsid w:val="00B57443"/>
    <w:rsid w:val="00B57C98"/>
    <w:rsid w:val="00B609C9"/>
    <w:rsid w:val="00B6169A"/>
    <w:rsid w:val="00B621E4"/>
    <w:rsid w:val="00B623F3"/>
    <w:rsid w:val="00B62700"/>
    <w:rsid w:val="00B628A4"/>
    <w:rsid w:val="00B62A76"/>
    <w:rsid w:val="00B62F3C"/>
    <w:rsid w:val="00B63025"/>
    <w:rsid w:val="00B636B4"/>
    <w:rsid w:val="00B63A50"/>
    <w:rsid w:val="00B64984"/>
    <w:rsid w:val="00B64C40"/>
    <w:rsid w:val="00B64C95"/>
    <w:rsid w:val="00B6542D"/>
    <w:rsid w:val="00B66587"/>
    <w:rsid w:val="00B66599"/>
    <w:rsid w:val="00B66BAD"/>
    <w:rsid w:val="00B66BFF"/>
    <w:rsid w:val="00B67A79"/>
    <w:rsid w:val="00B67C0E"/>
    <w:rsid w:val="00B67D60"/>
    <w:rsid w:val="00B70285"/>
    <w:rsid w:val="00B70C36"/>
    <w:rsid w:val="00B70DF9"/>
    <w:rsid w:val="00B70E68"/>
    <w:rsid w:val="00B719BE"/>
    <w:rsid w:val="00B71BDA"/>
    <w:rsid w:val="00B72488"/>
    <w:rsid w:val="00B7248A"/>
    <w:rsid w:val="00B729D8"/>
    <w:rsid w:val="00B72E4B"/>
    <w:rsid w:val="00B736D8"/>
    <w:rsid w:val="00B73BD4"/>
    <w:rsid w:val="00B73CD5"/>
    <w:rsid w:val="00B73F60"/>
    <w:rsid w:val="00B74CA2"/>
    <w:rsid w:val="00B75078"/>
    <w:rsid w:val="00B7516D"/>
    <w:rsid w:val="00B754C0"/>
    <w:rsid w:val="00B756A2"/>
    <w:rsid w:val="00B75D29"/>
    <w:rsid w:val="00B75DF1"/>
    <w:rsid w:val="00B76028"/>
    <w:rsid w:val="00B767D2"/>
    <w:rsid w:val="00B769B0"/>
    <w:rsid w:val="00B7716B"/>
    <w:rsid w:val="00B77760"/>
    <w:rsid w:val="00B803D7"/>
    <w:rsid w:val="00B8063F"/>
    <w:rsid w:val="00B80717"/>
    <w:rsid w:val="00B80B76"/>
    <w:rsid w:val="00B81477"/>
    <w:rsid w:val="00B8182E"/>
    <w:rsid w:val="00B8190C"/>
    <w:rsid w:val="00B81C0F"/>
    <w:rsid w:val="00B81D30"/>
    <w:rsid w:val="00B82A16"/>
    <w:rsid w:val="00B832D5"/>
    <w:rsid w:val="00B842D1"/>
    <w:rsid w:val="00B84D82"/>
    <w:rsid w:val="00B84DE8"/>
    <w:rsid w:val="00B8506D"/>
    <w:rsid w:val="00B85155"/>
    <w:rsid w:val="00B85336"/>
    <w:rsid w:val="00B85B48"/>
    <w:rsid w:val="00B86540"/>
    <w:rsid w:val="00B868EA"/>
    <w:rsid w:val="00B8712F"/>
    <w:rsid w:val="00B87796"/>
    <w:rsid w:val="00B90802"/>
    <w:rsid w:val="00B90AA0"/>
    <w:rsid w:val="00B90E42"/>
    <w:rsid w:val="00B90F2B"/>
    <w:rsid w:val="00B91090"/>
    <w:rsid w:val="00B9153B"/>
    <w:rsid w:val="00B9175E"/>
    <w:rsid w:val="00B92735"/>
    <w:rsid w:val="00B92AD7"/>
    <w:rsid w:val="00B92FBA"/>
    <w:rsid w:val="00B931F1"/>
    <w:rsid w:val="00B93234"/>
    <w:rsid w:val="00B93D1D"/>
    <w:rsid w:val="00B93D24"/>
    <w:rsid w:val="00B949D2"/>
    <w:rsid w:val="00B94BE6"/>
    <w:rsid w:val="00B94D52"/>
    <w:rsid w:val="00B94D86"/>
    <w:rsid w:val="00B965A6"/>
    <w:rsid w:val="00B96BE9"/>
    <w:rsid w:val="00B974B5"/>
    <w:rsid w:val="00B974D4"/>
    <w:rsid w:val="00B979EF"/>
    <w:rsid w:val="00B97B8E"/>
    <w:rsid w:val="00BA07E9"/>
    <w:rsid w:val="00BA0D4F"/>
    <w:rsid w:val="00BA0E5D"/>
    <w:rsid w:val="00BA177A"/>
    <w:rsid w:val="00BA1D56"/>
    <w:rsid w:val="00BA21B9"/>
    <w:rsid w:val="00BA22C1"/>
    <w:rsid w:val="00BA2B75"/>
    <w:rsid w:val="00BA2C44"/>
    <w:rsid w:val="00BA32EE"/>
    <w:rsid w:val="00BA427F"/>
    <w:rsid w:val="00BA4CAC"/>
    <w:rsid w:val="00BA4E51"/>
    <w:rsid w:val="00BA54CE"/>
    <w:rsid w:val="00BA5915"/>
    <w:rsid w:val="00BA59FD"/>
    <w:rsid w:val="00BA6257"/>
    <w:rsid w:val="00BA634D"/>
    <w:rsid w:val="00BA6C4B"/>
    <w:rsid w:val="00BA7E82"/>
    <w:rsid w:val="00BA7EBC"/>
    <w:rsid w:val="00BB0B2A"/>
    <w:rsid w:val="00BB1859"/>
    <w:rsid w:val="00BB1907"/>
    <w:rsid w:val="00BB203E"/>
    <w:rsid w:val="00BB2112"/>
    <w:rsid w:val="00BB2F55"/>
    <w:rsid w:val="00BB32BD"/>
    <w:rsid w:val="00BB334A"/>
    <w:rsid w:val="00BB40C4"/>
    <w:rsid w:val="00BB49C3"/>
    <w:rsid w:val="00BB4B03"/>
    <w:rsid w:val="00BB577B"/>
    <w:rsid w:val="00BB6071"/>
    <w:rsid w:val="00BB67EA"/>
    <w:rsid w:val="00BB7190"/>
    <w:rsid w:val="00BB77DB"/>
    <w:rsid w:val="00BB79A3"/>
    <w:rsid w:val="00BB7F19"/>
    <w:rsid w:val="00BC0A92"/>
    <w:rsid w:val="00BC1D35"/>
    <w:rsid w:val="00BC2421"/>
    <w:rsid w:val="00BC24FC"/>
    <w:rsid w:val="00BC3F71"/>
    <w:rsid w:val="00BC4CE5"/>
    <w:rsid w:val="00BC4E1B"/>
    <w:rsid w:val="00BC5AD0"/>
    <w:rsid w:val="00BC7AC3"/>
    <w:rsid w:val="00BD0140"/>
    <w:rsid w:val="00BD09D3"/>
    <w:rsid w:val="00BD10E4"/>
    <w:rsid w:val="00BD1DD9"/>
    <w:rsid w:val="00BD2894"/>
    <w:rsid w:val="00BD28AE"/>
    <w:rsid w:val="00BD29F1"/>
    <w:rsid w:val="00BD2B0C"/>
    <w:rsid w:val="00BD2E1A"/>
    <w:rsid w:val="00BD30AA"/>
    <w:rsid w:val="00BD3312"/>
    <w:rsid w:val="00BD3A54"/>
    <w:rsid w:val="00BD3CC9"/>
    <w:rsid w:val="00BD3D4E"/>
    <w:rsid w:val="00BD40FC"/>
    <w:rsid w:val="00BD4480"/>
    <w:rsid w:val="00BD48EA"/>
    <w:rsid w:val="00BD5B81"/>
    <w:rsid w:val="00BD5FE3"/>
    <w:rsid w:val="00BD6B03"/>
    <w:rsid w:val="00BD7227"/>
    <w:rsid w:val="00BD77D4"/>
    <w:rsid w:val="00BD77FC"/>
    <w:rsid w:val="00BD785A"/>
    <w:rsid w:val="00BD7AF8"/>
    <w:rsid w:val="00BE081D"/>
    <w:rsid w:val="00BE1801"/>
    <w:rsid w:val="00BE192E"/>
    <w:rsid w:val="00BE2036"/>
    <w:rsid w:val="00BE2167"/>
    <w:rsid w:val="00BE2397"/>
    <w:rsid w:val="00BE23BB"/>
    <w:rsid w:val="00BE2FC5"/>
    <w:rsid w:val="00BE3157"/>
    <w:rsid w:val="00BE35D9"/>
    <w:rsid w:val="00BE3A70"/>
    <w:rsid w:val="00BE40AE"/>
    <w:rsid w:val="00BE40BF"/>
    <w:rsid w:val="00BE54D7"/>
    <w:rsid w:val="00BE5C52"/>
    <w:rsid w:val="00BE5E35"/>
    <w:rsid w:val="00BE6810"/>
    <w:rsid w:val="00BE6B1F"/>
    <w:rsid w:val="00BE6CAC"/>
    <w:rsid w:val="00BE7134"/>
    <w:rsid w:val="00BE7230"/>
    <w:rsid w:val="00BE76DC"/>
    <w:rsid w:val="00BF11B4"/>
    <w:rsid w:val="00BF17C1"/>
    <w:rsid w:val="00BF1ADC"/>
    <w:rsid w:val="00BF1BF3"/>
    <w:rsid w:val="00BF2215"/>
    <w:rsid w:val="00BF237A"/>
    <w:rsid w:val="00BF251A"/>
    <w:rsid w:val="00BF2717"/>
    <w:rsid w:val="00BF2E3F"/>
    <w:rsid w:val="00BF2E77"/>
    <w:rsid w:val="00BF3278"/>
    <w:rsid w:val="00BF3558"/>
    <w:rsid w:val="00BF4501"/>
    <w:rsid w:val="00BF45FB"/>
    <w:rsid w:val="00BF4A1E"/>
    <w:rsid w:val="00BF5381"/>
    <w:rsid w:val="00BF64A2"/>
    <w:rsid w:val="00BF66D0"/>
    <w:rsid w:val="00BF6C43"/>
    <w:rsid w:val="00BF7330"/>
    <w:rsid w:val="00BF748E"/>
    <w:rsid w:val="00C0031F"/>
    <w:rsid w:val="00C00341"/>
    <w:rsid w:val="00C0066B"/>
    <w:rsid w:val="00C007D2"/>
    <w:rsid w:val="00C0105D"/>
    <w:rsid w:val="00C01A36"/>
    <w:rsid w:val="00C01BEA"/>
    <w:rsid w:val="00C02294"/>
    <w:rsid w:val="00C031CC"/>
    <w:rsid w:val="00C0337F"/>
    <w:rsid w:val="00C0350D"/>
    <w:rsid w:val="00C0396D"/>
    <w:rsid w:val="00C03BE4"/>
    <w:rsid w:val="00C03D25"/>
    <w:rsid w:val="00C04412"/>
    <w:rsid w:val="00C04552"/>
    <w:rsid w:val="00C0472A"/>
    <w:rsid w:val="00C04A99"/>
    <w:rsid w:val="00C04EC4"/>
    <w:rsid w:val="00C04F05"/>
    <w:rsid w:val="00C05229"/>
    <w:rsid w:val="00C05F09"/>
    <w:rsid w:val="00C061E1"/>
    <w:rsid w:val="00C064B5"/>
    <w:rsid w:val="00C07973"/>
    <w:rsid w:val="00C10065"/>
    <w:rsid w:val="00C10754"/>
    <w:rsid w:val="00C107EE"/>
    <w:rsid w:val="00C11D4E"/>
    <w:rsid w:val="00C11FE1"/>
    <w:rsid w:val="00C12327"/>
    <w:rsid w:val="00C12811"/>
    <w:rsid w:val="00C12BA7"/>
    <w:rsid w:val="00C12C83"/>
    <w:rsid w:val="00C13A53"/>
    <w:rsid w:val="00C13FD2"/>
    <w:rsid w:val="00C1448F"/>
    <w:rsid w:val="00C1482E"/>
    <w:rsid w:val="00C14BF2"/>
    <w:rsid w:val="00C14C15"/>
    <w:rsid w:val="00C14FA1"/>
    <w:rsid w:val="00C1623A"/>
    <w:rsid w:val="00C16D3C"/>
    <w:rsid w:val="00C16D6C"/>
    <w:rsid w:val="00C175A2"/>
    <w:rsid w:val="00C177C6"/>
    <w:rsid w:val="00C2013C"/>
    <w:rsid w:val="00C20474"/>
    <w:rsid w:val="00C20631"/>
    <w:rsid w:val="00C20842"/>
    <w:rsid w:val="00C2113A"/>
    <w:rsid w:val="00C21265"/>
    <w:rsid w:val="00C214F4"/>
    <w:rsid w:val="00C21EFB"/>
    <w:rsid w:val="00C21F35"/>
    <w:rsid w:val="00C22DFB"/>
    <w:rsid w:val="00C22FF2"/>
    <w:rsid w:val="00C23397"/>
    <w:rsid w:val="00C235C6"/>
    <w:rsid w:val="00C236DB"/>
    <w:rsid w:val="00C23779"/>
    <w:rsid w:val="00C23A05"/>
    <w:rsid w:val="00C2420E"/>
    <w:rsid w:val="00C245D0"/>
    <w:rsid w:val="00C247B9"/>
    <w:rsid w:val="00C262FA"/>
    <w:rsid w:val="00C26CEC"/>
    <w:rsid w:val="00C27198"/>
    <w:rsid w:val="00C276C5"/>
    <w:rsid w:val="00C30046"/>
    <w:rsid w:val="00C3054B"/>
    <w:rsid w:val="00C307BA"/>
    <w:rsid w:val="00C3092C"/>
    <w:rsid w:val="00C31589"/>
    <w:rsid w:val="00C316D8"/>
    <w:rsid w:val="00C319B5"/>
    <w:rsid w:val="00C31C56"/>
    <w:rsid w:val="00C320C3"/>
    <w:rsid w:val="00C32188"/>
    <w:rsid w:val="00C33001"/>
    <w:rsid w:val="00C33238"/>
    <w:rsid w:val="00C33401"/>
    <w:rsid w:val="00C336B2"/>
    <w:rsid w:val="00C33884"/>
    <w:rsid w:val="00C33DEA"/>
    <w:rsid w:val="00C342E7"/>
    <w:rsid w:val="00C34CA2"/>
    <w:rsid w:val="00C374C6"/>
    <w:rsid w:val="00C37ABC"/>
    <w:rsid w:val="00C40D52"/>
    <w:rsid w:val="00C411C4"/>
    <w:rsid w:val="00C41B64"/>
    <w:rsid w:val="00C42066"/>
    <w:rsid w:val="00C426BA"/>
    <w:rsid w:val="00C43916"/>
    <w:rsid w:val="00C44471"/>
    <w:rsid w:val="00C44958"/>
    <w:rsid w:val="00C44A6C"/>
    <w:rsid w:val="00C45676"/>
    <w:rsid w:val="00C458E7"/>
    <w:rsid w:val="00C45E2F"/>
    <w:rsid w:val="00C4634B"/>
    <w:rsid w:val="00C46422"/>
    <w:rsid w:val="00C46D93"/>
    <w:rsid w:val="00C46E8B"/>
    <w:rsid w:val="00C4730B"/>
    <w:rsid w:val="00C475FB"/>
    <w:rsid w:val="00C479D4"/>
    <w:rsid w:val="00C47DA5"/>
    <w:rsid w:val="00C503D9"/>
    <w:rsid w:val="00C507FE"/>
    <w:rsid w:val="00C50CDA"/>
    <w:rsid w:val="00C50E99"/>
    <w:rsid w:val="00C50F7C"/>
    <w:rsid w:val="00C513E4"/>
    <w:rsid w:val="00C5168F"/>
    <w:rsid w:val="00C528C1"/>
    <w:rsid w:val="00C53613"/>
    <w:rsid w:val="00C53750"/>
    <w:rsid w:val="00C53F43"/>
    <w:rsid w:val="00C55789"/>
    <w:rsid w:val="00C55BF0"/>
    <w:rsid w:val="00C56389"/>
    <w:rsid w:val="00C56A17"/>
    <w:rsid w:val="00C5716C"/>
    <w:rsid w:val="00C571CF"/>
    <w:rsid w:val="00C57F46"/>
    <w:rsid w:val="00C605E7"/>
    <w:rsid w:val="00C6062D"/>
    <w:rsid w:val="00C611C7"/>
    <w:rsid w:val="00C61B84"/>
    <w:rsid w:val="00C61D4E"/>
    <w:rsid w:val="00C6292B"/>
    <w:rsid w:val="00C6346A"/>
    <w:rsid w:val="00C6349A"/>
    <w:rsid w:val="00C63ED6"/>
    <w:rsid w:val="00C65D7A"/>
    <w:rsid w:val="00C6641D"/>
    <w:rsid w:val="00C66784"/>
    <w:rsid w:val="00C66AD8"/>
    <w:rsid w:val="00C66ED2"/>
    <w:rsid w:val="00C670D2"/>
    <w:rsid w:val="00C67560"/>
    <w:rsid w:val="00C70572"/>
    <w:rsid w:val="00C70D7F"/>
    <w:rsid w:val="00C71AAB"/>
    <w:rsid w:val="00C71F13"/>
    <w:rsid w:val="00C71F6C"/>
    <w:rsid w:val="00C72569"/>
    <w:rsid w:val="00C73525"/>
    <w:rsid w:val="00C75462"/>
    <w:rsid w:val="00C756D7"/>
    <w:rsid w:val="00C75F05"/>
    <w:rsid w:val="00C75FF2"/>
    <w:rsid w:val="00C76A75"/>
    <w:rsid w:val="00C76BD0"/>
    <w:rsid w:val="00C777B4"/>
    <w:rsid w:val="00C77ACE"/>
    <w:rsid w:val="00C80201"/>
    <w:rsid w:val="00C805BB"/>
    <w:rsid w:val="00C8176B"/>
    <w:rsid w:val="00C81B21"/>
    <w:rsid w:val="00C81C69"/>
    <w:rsid w:val="00C81DA5"/>
    <w:rsid w:val="00C82025"/>
    <w:rsid w:val="00C8214D"/>
    <w:rsid w:val="00C82369"/>
    <w:rsid w:val="00C8285C"/>
    <w:rsid w:val="00C82FC0"/>
    <w:rsid w:val="00C83851"/>
    <w:rsid w:val="00C83D7A"/>
    <w:rsid w:val="00C846C6"/>
    <w:rsid w:val="00C84D01"/>
    <w:rsid w:val="00C8577F"/>
    <w:rsid w:val="00C85864"/>
    <w:rsid w:val="00C85B59"/>
    <w:rsid w:val="00C86CC7"/>
    <w:rsid w:val="00C8707B"/>
    <w:rsid w:val="00C879FE"/>
    <w:rsid w:val="00C9038E"/>
    <w:rsid w:val="00C9125E"/>
    <w:rsid w:val="00C914CA"/>
    <w:rsid w:val="00C9167B"/>
    <w:rsid w:val="00C91FA9"/>
    <w:rsid w:val="00C92C3C"/>
    <w:rsid w:val="00C932D0"/>
    <w:rsid w:val="00C9389F"/>
    <w:rsid w:val="00C9437A"/>
    <w:rsid w:val="00C94443"/>
    <w:rsid w:val="00C957DE"/>
    <w:rsid w:val="00C958B7"/>
    <w:rsid w:val="00C95C2C"/>
    <w:rsid w:val="00C95C9D"/>
    <w:rsid w:val="00CA00C7"/>
    <w:rsid w:val="00CA1365"/>
    <w:rsid w:val="00CA2599"/>
    <w:rsid w:val="00CA2A41"/>
    <w:rsid w:val="00CA2A63"/>
    <w:rsid w:val="00CA4B43"/>
    <w:rsid w:val="00CA50A6"/>
    <w:rsid w:val="00CA5E78"/>
    <w:rsid w:val="00CA5F94"/>
    <w:rsid w:val="00CA63A2"/>
    <w:rsid w:val="00CA7147"/>
    <w:rsid w:val="00CA7239"/>
    <w:rsid w:val="00CA72B5"/>
    <w:rsid w:val="00CA7525"/>
    <w:rsid w:val="00CA78FE"/>
    <w:rsid w:val="00CB01B7"/>
    <w:rsid w:val="00CB02EC"/>
    <w:rsid w:val="00CB0806"/>
    <w:rsid w:val="00CB1D66"/>
    <w:rsid w:val="00CB2B84"/>
    <w:rsid w:val="00CB3E8B"/>
    <w:rsid w:val="00CB43B4"/>
    <w:rsid w:val="00CB4C68"/>
    <w:rsid w:val="00CB4EDF"/>
    <w:rsid w:val="00CB5044"/>
    <w:rsid w:val="00CB54C2"/>
    <w:rsid w:val="00CB5762"/>
    <w:rsid w:val="00CB5B00"/>
    <w:rsid w:val="00CB5FE8"/>
    <w:rsid w:val="00CB6056"/>
    <w:rsid w:val="00CB69BC"/>
    <w:rsid w:val="00CB77D1"/>
    <w:rsid w:val="00CB7869"/>
    <w:rsid w:val="00CB7A34"/>
    <w:rsid w:val="00CB7D2E"/>
    <w:rsid w:val="00CB7E72"/>
    <w:rsid w:val="00CB7E7A"/>
    <w:rsid w:val="00CB7F9F"/>
    <w:rsid w:val="00CC01E5"/>
    <w:rsid w:val="00CC0709"/>
    <w:rsid w:val="00CC0DC0"/>
    <w:rsid w:val="00CC1052"/>
    <w:rsid w:val="00CC1105"/>
    <w:rsid w:val="00CC1484"/>
    <w:rsid w:val="00CC1761"/>
    <w:rsid w:val="00CC2676"/>
    <w:rsid w:val="00CC2BDB"/>
    <w:rsid w:val="00CC3617"/>
    <w:rsid w:val="00CC39DB"/>
    <w:rsid w:val="00CC42D8"/>
    <w:rsid w:val="00CC44BB"/>
    <w:rsid w:val="00CC4B66"/>
    <w:rsid w:val="00CC5191"/>
    <w:rsid w:val="00CC55B7"/>
    <w:rsid w:val="00CC56BB"/>
    <w:rsid w:val="00CC5E90"/>
    <w:rsid w:val="00CC6460"/>
    <w:rsid w:val="00CC6947"/>
    <w:rsid w:val="00CC6984"/>
    <w:rsid w:val="00CC6CCA"/>
    <w:rsid w:val="00CC750F"/>
    <w:rsid w:val="00CC7841"/>
    <w:rsid w:val="00CC7E0A"/>
    <w:rsid w:val="00CD000F"/>
    <w:rsid w:val="00CD028B"/>
    <w:rsid w:val="00CD061E"/>
    <w:rsid w:val="00CD0860"/>
    <w:rsid w:val="00CD0AAC"/>
    <w:rsid w:val="00CD0B75"/>
    <w:rsid w:val="00CD1DC6"/>
    <w:rsid w:val="00CD2088"/>
    <w:rsid w:val="00CD25B6"/>
    <w:rsid w:val="00CD2770"/>
    <w:rsid w:val="00CD2A07"/>
    <w:rsid w:val="00CD2B9C"/>
    <w:rsid w:val="00CD32A0"/>
    <w:rsid w:val="00CD35DB"/>
    <w:rsid w:val="00CD37A9"/>
    <w:rsid w:val="00CD423A"/>
    <w:rsid w:val="00CD4818"/>
    <w:rsid w:val="00CD4FA4"/>
    <w:rsid w:val="00CD5689"/>
    <w:rsid w:val="00CD5747"/>
    <w:rsid w:val="00CD6091"/>
    <w:rsid w:val="00CD644D"/>
    <w:rsid w:val="00CD6581"/>
    <w:rsid w:val="00CD6ECA"/>
    <w:rsid w:val="00CD7584"/>
    <w:rsid w:val="00CD7A73"/>
    <w:rsid w:val="00CE042E"/>
    <w:rsid w:val="00CE08DB"/>
    <w:rsid w:val="00CE0B42"/>
    <w:rsid w:val="00CE12FD"/>
    <w:rsid w:val="00CE1310"/>
    <w:rsid w:val="00CE1835"/>
    <w:rsid w:val="00CE1FAF"/>
    <w:rsid w:val="00CE2714"/>
    <w:rsid w:val="00CE349B"/>
    <w:rsid w:val="00CE3C39"/>
    <w:rsid w:val="00CE3E02"/>
    <w:rsid w:val="00CE44F9"/>
    <w:rsid w:val="00CE483F"/>
    <w:rsid w:val="00CE4B0B"/>
    <w:rsid w:val="00CE540D"/>
    <w:rsid w:val="00CE7B5C"/>
    <w:rsid w:val="00CF02C0"/>
    <w:rsid w:val="00CF0705"/>
    <w:rsid w:val="00CF10AF"/>
    <w:rsid w:val="00CF1106"/>
    <w:rsid w:val="00CF1576"/>
    <w:rsid w:val="00CF1B72"/>
    <w:rsid w:val="00CF292A"/>
    <w:rsid w:val="00CF2C9A"/>
    <w:rsid w:val="00CF2FFA"/>
    <w:rsid w:val="00CF39AF"/>
    <w:rsid w:val="00CF3AF9"/>
    <w:rsid w:val="00CF5C0A"/>
    <w:rsid w:val="00CF5D7B"/>
    <w:rsid w:val="00CF7972"/>
    <w:rsid w:val="00CF7A29"/>
    <w:rsid w:val="00CF7C59"/>
    <w:rsid w:val="00D003C0"/>
    <w:rsid w:val="00D00474"/>
    <w:rsid w:val="00D00A9B"/>
    <w:rsid w:val="00D00C60"/>
    <w:rsid w:val="00D00D2B"/>
    <w:rsid w:val="00D01104"/>
    <w:rsid w:val="00D017F2"/>
    <w:rsid w:val="00D019E7"/>
    <w:rsid w:val="00D0277D"/>
    <w:rsid w:val="00D02B55"/>
    <w:rsid w:val="00D03089"/>
    <w:rsid w:val="00D03C95"/>
    <w:rsid w:val="00D04990"/>
    <w:rsid w:val="00D04A76"/>
    <w:rsid w:val="00D05234"/>
    <w:rsid w:val="00D05AD7"/>
    <w:rsid w:val="00D05CAD"/>
    <w:rsid w:val="00D05DF3"/>
    <w:rsid w:val="00D0627B"/>
    <w:rsid w:val="00D0646E"/>
    <w:rsid w:val="00D10487"/>
    <w:rsid w:val="00D108AF"/>
    <w:rsid w:val="00D118F5"/>
    <w:rsid w:val="00D119C5"/>
    <w:rsid w:val="00D11D45"/>
    <w:rsid w:val="00D12465"/>
    <w:rsid w:val="00D12908"/>
    <w:rsid w:val="00D131F9"/>
    <w:rsid w:val="00D13699"/>
    <w:rsid w:val="00D13A36"/>
    <w:rsid w:val="00D13E2D"/>
    <w:rsid w:val="00D13E59"/>
    <w:rsid w:val="00D141EA"/>
    <w:rsid w:val="00D144BE"/>
    <w:rsid w:val="00D1471D"/>
    <w:rsid w:val="00D14F08"/>
    <w:rsid w:val="00D1577D"/>
    <w:rsid w:val="00D16287"/>
    <w:rsid w:val="00D16401"/>
    <w:rsid w:val="00D16D40"/>
    <w:rsid w:val="00D16E76"/>
    <w:rsid w:val="00D1720E"/>
    <w:rsid w:val="00D17C0A"/>
    <w:rsid w:val="00D17F51"/>
    <w:rsid w:val="00D201CC"/>
    <w:rsid w:val="00D20E28"/>
    <w:rsid w:val="00D22344"/>
    <w:rsid w:val="00D2234B"/>
    <w:rsid w:val="00D2268D"/>
    <w:rsid w:val="00D22D1F"/>
    <w:rsid w:val="00D232FD"/>
    <w:rsid w:val="00D2331F"/>
    <w:rsid w:val="00D23469"/>
    <w:rsid w:val="00D24738"/>
    <w:rsid w:val="00D249C9"/>
    <w:rsid w:val="00D24C41"/>
    <w:rsid w:val="00D2504A"/>
    <w:rsid w:val="00D267F6"/>
    <w:rsid w:val="00D2732F"/>
    <w:rsid w:val="00D27829"/>
    <w:rsid w:val="00D30256"/>
    <w:rsid w:val="00D309E6"/>
    <w:rsid w:val="00D30DE9"/>
    <w:rsid w:val="00D3197D"/>
    <w:rsid w:val="00D31A5F"/>
    <w:rsid w:val="00D31DA4"/>
    <w:rsid w:val="00D3230E"/>
    <w:rsid w:val="00D32400"/>
    <w:rsid w:val="00D32FE5"/>
    <w:rsid w:val="00D33095"/>
    <w:rsid w:val="00D33640"/>
    <w:rsid w:val="00D337A6"/>
    <w:rsid w:val="00D3401D"/>
    <w:rsid w:val="00D340BE"/>
    <w:rsid w:val="00D34435"/>
    <w:rsid w:val="00D345C3"/>
    <w:rsid w:val="00D346E5"/>
    <w:rsid w:val="00D34C39"/>
    <w:rsid w:val="00D34DB2"/>
    <w:rsid w:val="00D34FBB"/>
    <w:rsid w:val="00D35101"/>
    <w:rsid w:val="00D3534F"/>
    <w:rsid w:val="00D35F4B"/>
    <w:rsid w:val="00D360B0"/>
    <w:rsid w:val="00D36112"/>
    <w:rsid w:val="00D3648B"/>
    <w:rsid w:val="00D36B89"/>
    <w:rsid w:val="00D37654"/>
    <w:rsid w:val="00D37EED"/>
    <w:rsid w:val="00D37FB6"/>
    <w:rsid w:val="00D406D3"/>
    <w:rsid w:val="00D407FF"/>
    <w:rsid w:val="00D40AC3"/>
    <w:rsid w:val="00D40DD0"/>
    <w:rsid w:val="00D41109"/>
    <w:rsid w:val="00D412B6"/>
    <w:rsid w:val="00D414C7"/>
    <w:rsid w:val="00D4205A"/>
    <w:rsid w:val="00D42C1D"/>
    <w:rsid w:val="00D43BF5"/>
    <w:rsid w:val="00D43FC6"/>
    <w:rsid w:val="00D446CC"/>
    <w:rsid w:val="00D4475A"/>
    <w:rsid w:val="00D456F6"/>
    <w:rsid w:val="00D45700"/>
    <w:rsid w:val="00D457DA"/>
    <w:rsid w:val="00D45AA6"/>
    <w:rsid w:val="00D45AAC"/>
    <w:rsid w:val="00D45B50"/>
    <w:rsid w:val="00D463AB"/>
    <w:rsid w:val="00D4692F"/>
    <w:rsid w:val="00D46A48"/>
    <w:rsid w:val="00D46C84"/>
    <w:rsid w:val="00D470AC"/>
    <w:rsid w:val="00D471BA"/>
    <w:rsid w:val="00D47C24"/>
    <w:rsid w:val="00D506FC"/>
    <w:rsid w:val="00D51C2D"/>
    <w:rsid w:val="00D51D42"/>
    <w:rsid w:val="00D527D0"/>
    <w:rsid w:val="00D52A41"/>
    <w:rsid w:val="00D535FD"/>
    <w:rsid w:val="00D536D5"/>
    <w:rsid w:val="00D53E87"/>
    <w:rsid w:val="00D5455C"/>
    <w:rsid w:val="00D5482F"/>
    <w:rsid w:val="00D549F0"/>
    <w:rsid w:val="00D54BA6"/>
    <w:rsid w:val="00D54F1B"/>
    <w:rsid w:val="00D54F71"/>
    <w:rsid w:val="00D55200"/>
    <w:rsid w:val="00D558DC"/>
    <w:rsid w:val="00D55A43"/>
    <w:rsid w:val="00D56097"/>
    <w:rsid w:val="00D56DC9"/>
    <w:rsid w:val="00D57679"/>
    <w:rsid w:val="00D576F0"/>
    <w:rsid w:val="00D577BF"/>
    <w:rsid w:val="00D57903"/>
    <w:rsid w:val="00D60597"/>
    <w:rsid w:val="00D61428"/>
    <w:rsid w:val="00D61B8C"/>
    <w:rsid w:val="00D62C16"/>
    <w:rsid w:val="00D62D2A"/>
    <w:rsid w:val="00D63885"/>
    <w:rsid w:val="00D64251"/>
    <w:rsid w:val="00D64B8B"/>
    <w:rsid w:val="00D650D5"/>
    <w:rsid w:val="00D6593F"/>
    <w:rsid w:val="00D66A4C"/>
    <w:rsid w:val="00D673B2"/>
    <w:rsid w:val="00D6781A"/>
    <w:rsid w:val="00D67D66"/>
    <w:rsid w:val="00D67F73"/>
    <w:rsid w:val="00D70302"/>
    <w:rsid w:val="00D703E7"/>
    <w:rsid w:val="00D710F8"/>
    <w:rsid w:val="00D714AC"/>
    <w:rsid w:val="00D715B4"/>
    <w:rsid w:val="00D71C63"/>
    <w:rsid w:val="00D71D83"/>
    <w:rsid w:val="00D71EFF"/>
    <w:rsid w:val="00D721B7"/>
    <w:rsid w:val="00D73376"/>
    <w:rsid w:val="00D738EA"/>
    <w:rsid w:val="00D740CD"/>
    <w:rsid w:val="00D74111"/>
    <w:rsid w:val="00D7411C"/>
    <w:rsid w:val="00D74663"/>
    <w:rsid w:val="00D750CC"/>
    <w:rsid w:val="00D75461"/>
    <w:rsid w:val="00D76230"/>
    <w:rsid w:val="00D7678A"/>
    <w:rsid w:val="00D775A7"/>
    <w:rsid w:val="00D77797"/>
    <w:rsid w:val="00D77A3E"/>
    <w:rsid w:val="00D77C64"/>
    <w:rsid w:val="00D77C84"/>
    <w:rsid w:val="00D77F8E"/>
    <w:rsid w:val="00D8106D"/>
    <w:rsid w:val="00D810FE"/>
    <w:rsid w:val="00D812B9"/>
    <w:rsid w:val="00D814A7"/>
    <w:rsid w:val="00D81A2C"/>
    <w:rsid w:val="00D81B0D"/>
    <w:rsid w:val="00D81DBF"/>
    <w:rsid w:val="00D825F2"/>
    <w:rsid w:val="00D827B1"/>
    <w:rsid w:val="00D82BBD"/>
    <w:rsid w:val="00D82DD3"/>
    <w:rsid w:val="00D82F3F"/>
    <w:rsid w:val="00D8474A"/>
    <w:rsid w:val="00D856A8"/>
    <w:rsid w:val="00D8599B"/>
    <w:rsid w:val="00D85F0D"/>
    <w:rsid w:val="00D86230"/>
    <w:rsid w:val="00D86359"/>
    <w:rsid w:val="00D8708F"/>
    <w:rsid w:val="00D870EB"/>
    <w:rsid w:val="00D87833"/>
    <w:rsid w:val="00D87FA6"/>
    <w:rsid w:val="00D90178"/>
    <w:rsid w:val="00D90287"/>
    <w:rsid w:val="00D90428"/>
    <w:rsid w:val="00D90674"/>
    <w:rsid w:val="00D90F03"/>
    <w:rsid w:val="00D9148F"/>
    <w:rsid w:val="00D91B6E"/>
    <w:rsid w:val="00D94026"/>
    <w:rsid w:val="00D94388"/>
    <w:rsid w:val="00D94D0C"/>
    <w:rsid w:val="00D97489"/>
    <w:rsid w:val="00D97834"/>
    <w:rsid w:val="00DA00C1"/>
    <w:rsid w:val="00DA00DA"/>
    <w:rsid w:val="00DA02B4"/>
    <w:rsid w:val="00DA0679"/>
    <w:rsid w:val="00DA0D61"/>
    <w:rsid w:val="00DA0E3D"/>
    <w:rsid w:val="00DA140E"/>
    <w:rsid w:val="00DA1492"/>
    <w:rsid w:val="00DA1903"/>
    <w:rsid w:val="00DA1BBB"/>
    <w:rsid w:val="00DA1CA4"/>
    <w:rsid w:val="00DA1F44"/>
    <w:rsid w:val="00DA2034"/>
    <w:rsid w:val="00DA25B2"/>
    <w:rsid w:val="00DA2A60"/>
    <w:rsid w:val="00DA2D08"/>
    <w:rsid w:val="00DA2EAA"/>
    <w:rsid w:val="00DA35B0"/>
    <w:rsid w:val="00DA534E"/>
    <w:rsid w:val="00DA5384"/>
    <w:rsid w:val="00DA5AD7"/>
    <w:rsid w:val="00DA6155"/>
    <w:rsid w:val="00DA63C6"/>
    <w:rsid w:val="00DA7821"/>
    <w:rsid w:val="00DA796A"/>
    <w:rsid w:val="00DA7A06"/>
    <w:rsid w:val="00DB0281"/>
    <w:rsid w:val="00DB12EC"/>
    <w:rsid w:val="00DB17C4"/>
    <w:rsid w:val="00DB18A0"/>
    <w:rsid w:val="00DB1DE9"/>
    <w:rsid w:val="00DB2463"/>
    <w:rsid w:val="00DB32F2"/>
    <w:rsid w:val="00DB3637"/>
    <w:rsid w:val="00DB38E0"/>
    <w:rsid w:val="00DB395A"/>
    <w:rsid w:val="00DB3EA2"/>
    <w:rsid w:val="00DB4CE6"/>
    <w:rsid w:val="00DB523A"/>
    <w:rsid w:val="00DB5597"/>
    <w:rsid w:val="00DB592D"/>
    <w:rsid w:val="00DB5B1E"/>
    <w:rsid w:val="00DB5F6A"/>
    <w:rsid w:val="00DB62F0"/>
    <w:rsid w:val="00DB652D"/>
    <w:rsid w:val="00DB694C"/>
    <w:rsid w:val="00DB77F6"/>
    <w:rsid w:val="00DC004F"/>
    <w:rsid w:val="00DC05CF"/>
    <w:rsid w:val="00DC0F37"/>
    <w:rsid w:val="00DC151A"/>
    <w:rsid w:val="00DC1635"/>
    <w:rsid w:val="00DC1D7E"/>
    <w:rsid w:val="00DC22B7"/>
    <w:rsid w:val="00DC2426"/>
    <w:rsid w:val="00DC27ED"/>
    <w:rsid w:val="00DC2802"/>
    <w:rsid w:val="00DC2CA0"/>
    <w:rsid w:val="00DC3811"/>
    <w:rsid w:val="00DC3FAE"/>
    <w:rsid w:val="00DC43C9"/>
    <w:rsid w:val="00DC4BB8"/>
    <w:rsid w:val="00DC557F"/>
    <w:rsid w:val="00DC5F04"/>
    <w:rsid w:val="00DC64A5"/>
    <w:rsid w:val="00DC6E6E"/>
    <w:rsid w:val="00DC6F06"/>
    <w:rsid w:val="00DD0CFD"/>
    <w:rsid w:val="00DD1487"/>
    <w:rsid w:val="00DD1572"/>
    <w:rsid w:val="00DD252D"/>
    <w:rsid w:val="00DD2DD5"/>
    <w:rsid w:val="00DD3909"/>
    <w:rsid w:val="00DD3C4C"/>
    <w:rsid w:val="00DD412F"/>
    <w:rsid w:val="00DD421A"/>
    <w:rsid w:val="00DD4B81"/>
    <w:rsid w:val="00DD5097"/>
    <w:rsid w:val="00DD5394"/>
    <w:rsid w:val="00DD6214"/>
    <w:rsid w:val="00DD6B60"/>
    <w:rsid w:val="00DD6CF6"/>
    <w:rsid w:val="00DD71A7"/>
    <w:rsid w:val="00DE0593"/>
    <w:rsid w:val="00DE0948"/>
    <w:rsid w:val="00DE0EBE"/>
    <w:rsid w:val="00DE1146"/>
    <w:rsid w:val="00DE1194"/>
    <w:rsid w:val="00DE133B"/>
    <w:rsid w:val="00DE14D8"/>
    <w:rsid w:val="00DE162F"/>
    <w:rsid w:val="00DE1CE6"/>
    <w:rsid w:val="00DE1DE8"/>
    <w:rsid w:val="00DE2A95"/>
    <w:rsid w:val="00DE34BF"/>
    <w:rsid w:val="00DE47E1"/>
    <w:rsid w:val="00DE53F5"/>
    <w:rsid w:val="00DE5E94"/>
    <w:rsid w:val="00DE606C"/>
    <w:rsid w:val="00DE6213"/>
    <w:rsid w:val="00DE6278"/>
    <w:rsid w:val="00DE6966"/>
    <w:rsid w:val="00DE6C94"/>
    <w:rsid w:val="00DE6F7C"/>
    <w:rsid w:val="00DE72DB"/>
    <w:rsid w:val="00DE7EBB"/>
    <w:rsid w:val="00DE7F41"/>
    <w:rsid w:val="00DF06BA"/>
    <w:rsid w:val="00DF07C9"/>
    <w:rsid w:val="00DF0967"/>
    <w:rsid w:val="00DF0E9D"/>
    <w:rsid w:val="00DF1288"/>
    <w:rsid w:val="00DF15CD"/>
    <w:rsid w:val="00DF1DED"/>
    <w:rsid w:val="00DF280F"/>
    <w:rsid w:val="00DF296B"/>
    <w:rsid w:val="00DF36A8"/>
    <w:rsid w:val="00DF3BD5"/>
    <w:rsid w:val="00DF56B5"/>
    <w:rsid w:val="00DF5896"/>
    <w:rsid w:val="00DF667F"/>
    <w:rsid w:val="00DF68DB"/>
    <w:rsid w:val="00DF7066"/>
    <w:rsid w:val="00DF7603"/>
    <w:rsid w:val="00E00080"/>
    <w:rsid w:val="00E002EF"/>
    <w:rsid w:val="00E00513"/>
    <w:rsid w:val="00E00FA9"/>
    <w:rsid w:val="00E00FEE"/>
    <w:rsid w:val="00E012C0"/>
    <w:rsid w:val="00E01774"/>
    <w:rsid w:val="00E0183F"/>
    <w:rsid w:val="00E018C1"/>
    <w:rsid w:val="00E019E8"/>
    <w:rsid w:val="00E01FC4"/>
    <w:rsid w:val="00E0253A"/>
    <w:rsid w:val="00E026E1"/>
    <w:rsid w:val="00E02AE9"/>
    <w:rsid w:val="00E02BC8"/>
    <w:rsid w:val="00E02D2E"/>
    <w:rsid w:val="00E03A7C"/>
    <w:rsid w:val="00E03ACC"/>
    <w:rsid w:val="00E03F73"/>
    <w:rsid w:val="00E04513"/>
    <w:rsid w:val="00E047C1"/>
    <w:rsid w:val="00E05703"/>
    <w:rsid w:val="00E067D9"/>
    <w:rsid w:val="00E0711E"/>
    <w:rsid w:val="00E07D40"/>
    <w:rsid w:val="00E100BC"/>
    <w:rsid w:val="00E10359"/>
    <w:rsid w:val="00E104ED"/>
    <w:rsid w:val="00E108D7"/>
    <w:rsid w:val="00E1129E"/>
    <w:rsid w:val="00E116EB"/>
    <w:rsid w:val="00E11CD2"/>
    <w:rsid w:val="00E11CD3"/>
    <w:rsid w:val="00E11CD4"/>
    <w:rsid w:val="00E12AD5"/>
    <w:rsid w:val="00E12C26"/>
    <w:rsid w:val="00E13681"/>
    <w:rsid w:val="00E13F47"/>
    <w:rsid w:val="00E13F59"/>
    <w:rsid w:val="00E16C7E"/>
    <w:rsid w:val="00E16E8F"/>
    <w:rsid w:val="00E173B0"/>
    <w:rsid w:val="00E1743F"/>
    <w:rsid w:val="00E17D68"/>
    <w:rsid w:val="00E207FC"/>
    <w:rsid w:val="00E207FF"/>
    <w:rsid w:val="00E21259"/>
    <w:rsid w:val="00E21528"/>
    <w:rsid w:val="00E21A7F"/>
    <w:rsid w:val="00E21B6F"/>
    <w:rsid w:val="00E21CFB"/>
    <w:rsid w:val="00E22023"/>
    <w:rsid w:val="00E2220C"/>
    <w:rsid w:val="00E2227F"/>
    <w:rsid w:val="00E2268F"/>
    <w:rsid w:val="00E22FDE"/>
    <w:rsid w:val="00E2316D"/>
    <w:rsid w:val="00E235EA"/>
    <w:rsid w:val="00E238D6"/>
    <w:rsid w:val="00E23AB6"/>
    <w:rsid w:val="00E248D6"/>
    <w:rsid w:val="00E24FF5"/>
    <w:rsid w:val="00E250CF"/>
    <w:rsid w:val="00E2518F"/>
    <w:rsid w:val="00E25452"/>
    <w:rsid w:val="00E2658E"/>
    <w:rsid w:val="00E26BE1"/>
    <w:rsid w:val="00E27358"/>
    <w:rsid w:val="00E275E7"/>
    <w:rsid w:val="00E2770E"/>
    <w:rsid w:val="00E27FCE"/>
    <w:rsid w:val="00E31BC4"/>
    <w:rsid w:val="00E325A4"/>
    <w:rsid w:val="00E33653"/>
    <w:rsid w:val="00E336C8"/>
    <w:rsid w:val="00E337A2"/>
    <w:rsid w:val="00E33F8A"/>
    <w:rsid w:val="00E33FAE"/>
    <w:rsid w:val="00E34569"/>
    <w:rsid w:val="00E3462D"/>
    <w:rsid w:val="00E35647"/>
    <w:rsid w:val="00E35BA9"/>
    <w:rsid w:val="00E35F69"/>
    <w:rsid w:val="00E3717A"/>
    <w:rsid w:val="00E3737F"/>
    <w:rsid w:val="00E377C2"/>
    <w:rsid w:val="00E37B46"/>
    <w:rsid w:val="00E37C4B"/>
    <w:rsid w:val="00E403AA"/>
    <w:rsid w:val="00E40EB9"/>
    <w:rsid w:val="00E411C9"/>
    <w:rsid w:val="00E412CE"/>
    <w:rsid w:val="00E41C49"/>
    <w:rsid w:val="00E42A71"/>
    <w:rsid w:val="00E430F8"/>
    <w:rsid w:val="00E445D6"/>
    <w:rsid w:val="00E44E36"/>
    <w:rsid w:val="00E452D5"/>
    <w:rsid w:val="00E459F0"/>
    <w:rsid w:val="00E46CE1"/>
    <w:rsid w:val="00E46FEF"/>
    <w:rsid w:val="00E476E9"/>
    <w:rsid w:val="00E47784"/>
    <w:rsid w:val="00E5031F"/>
    <w:rsid w:val="00E5043F"/>
    <w:rsid w:val="00E50968"/>
    <w:rsid w:val="00E50EF9"/>
    <w:rsid w:val="00E510E7"/>
    <w:rsid w:val="00E517C5"/>
    <w:rsid w:val="00E51881"/>
    <w:rsid w:val="00E51E62"/>
    <w:rsid w:val="00E521FE"/>
    <w:rsid w:val="00E53CCA"/>
    <w:rsid w:val="00E544B2"/>
    <w:rsid w:val="00E54D53"/>
    <w:rsid w:val="00E55173"/>
    <w:rsid w:val="00E553C5"/>
    <w:rsid w:val="00E56413"/>
    <w:rsid w:val="00E56E06"/>
    <w:rsid w:val="00E5711D"/>
    <w:rsid w:val="00E57365"/>
    <w:rsid w:val="00E57430"/>
    <w:rsid w:val="00E57E0E"/>
    <w:rsid w:val="00E60741"/>
    <w:rsid w:val="00E6087D"/>
    <w:rsid w:val="00E6094C"/>
    <w:rsid w:val="00E6140C"/>
    <w:rsid w:val="00E616E1"/>
    <w:rsid w:val="00E61B0F"/>
    <w:rsid w:val="00E61CC8"/>
    <w:rsid w:val="00E620FC"/>
    <w:rsid w:val="00E62B79"/>
    <w:rsid w:val="00E62C78"/>
    <w:rsid w:val="00E62EF0"/>
    <w:rsid w:val="00E6399C"/>
    <w:rsid w:val="00E6427B"/>
    <w:rsid w:val="00E648BB"/>
    <w:rsid w:val="00E64A35"/>
    <w:rsid w:val="00E64D66"/>
    <w:rsid w:val="00E64DAD"/>
    <w:rsid w:val="00E64F0B"/>
    <w:rsid w:val="00E65AC8"/>
    <w:rsid w:val="00E65E5F"/>
    <w:rsid w:val="00E661D8"/>
    <w:rsid w:val="00E6656F"/>
    <w:rsid w:val="00E667A1"/>
    <w:rsid w:val="00E668ED"/>
    <w:rsid w:val="00E66B90"/>
    <w:rsid w:val="00E66FFC"/>
    <w:rsid w:val="00E671A2"/>
    <w:rsid w:val="00E6789F"/>
    <w:rsid w:val="00E67AB7"/>
    <w:rsid w:val="00E67FEC"/>
    <w:rsid w:val="00E70E74"/>
    <w:rsid w:val="00E712D0"/>
    <w:rsid w:val="00E719A9"/>
    <w:rsid w:val="00E72320"/>
    <w:rsid w:val="00E72359"/>
    <w:rsid w:val="00E723FC"/>
    <w:rsid w:val="00E726CB"/>
    <w:rsid w:val="00E72F4D"/>
    <w:rsid w:val="00E73056"/>
    <w:rsid w:val="00E731FD"/>
    <w:rsid w:val="00E73718"/>
    <w:rsid w:val="00E73B51"/>
    <w:rsid w:val="00E75038"/>
    <w:rsid w:val="00E7597B"/>
    <w:rsid w:val="00E75F3D"/>
    <w:rsid w:val="00E76A71"/>
    <w:rsid w:val="00E775F8"/>
    <w:rsid w:val="00E77691"/>
    <w:rsid w:val="00E80BBA"/>
    <w:rsid w:val="00E80BCB"/>
    <w:rsid w:val="00E80C45"/>
    <w:rsid w:val="00E8162F"/>
    <w:rsid w:val="00E817C4"/>
    <w:rsid w:val="00E81CFA"/>
    <w:rsid w:val="00E82F29"/>
    <w:rsid w:val="00E839D2"/>
    <w:rsid w:val="00E8516E"/>
    <w:rsid w:val="00E85421"/>
    <w:rsid w:val="00E85BB6"/>
    <w:rsid w:val="00E85D5D"/>
    <w:rsid w:val="00E863F7"/>
    <w:rsid w:val="00E8664D"/>
    <w:rsid w:val="00E87045"/>
    <w:rsid w:val="00E90023"/>
    <w:rsid w:val="00E90884"/>
    <w:rsid w:val="00E90BFC"/>
    <w:rsid w:val="00E90C82"/>
    <w:rsid w:val="00E90CCA"/>
    <w:rsid w:val="00E9110B"/>
    <w:rsid w:val="00E9119A"/>
    <w:rsid w:val="00E91498"/>
    <w:rsid w:val="00E91BFE"/>
    <w:rsid w:val="00E9388F"/>
    <w:rsid w:val="00E94198"/>
    <w:rsid w:val="00E9495F"/>
    <w:rsid w:val="00E952B3"/>
    <w:rsid w:val="00E95605"/>
    <w:rsid w:val="00E95637"/>
    <w:rsid w:val="00E963D6"/>
    <w:rsid w:val="00E965B8"/>
    <w:rsid w:val="00E96650"/>
    <w:rsid w:val="00E966F2"/>
    <w:rsid w:val="00E96A8C"/>
    <w:rsid w:val="00E97426"/>
    <w:rsid w:val="00E97A3C"/>
    <w:rsid w:val="00E97B09"/>
    <w:rsid w:val="00EA0044"/>
    <w:rsid w:val="00EA03FB"/>
    <w:rsid w:val="00EA13B6"/>
    <w:rsid w:val="00EA17CB"/>
    <w:rsid w:val="00EA18C6"/>
    <w:rsid w:val="00EA1AB0"/>
    <w:rsid w:val="00EA1CBC"/>
    <w:rsid w:val="00EA1FA4"/>
    <w:rsid w:val="00EA2300"/>
    <w:rsid w:val="00EA2809"/>
    <w:rsid w:val="00EA2AE9"/>
    <w:rsid w:val="00EA2CD7"/>
    <w:rsid w:val="00EA335F"/>
    <w:rsid w:val="00EA344A"/>
    <w:rsid w:val="00EA36DF"/>
    <w:rsid w:val="00EA380D"/>
    <w:rsid w:val="00EA38D7"/>
    <w:rsid w:val="00EA41EE"/>
    <w:rsid w:val="00EA4765"/>
    <w:rsid w:val="00EA4E63"/>
    <w:rsid w:val="00EA4F7A"/>
    <w:rsid w:val="00EA51A7"/>
    <w:rsid w:val="00EA5334"/>
    <w:rsid w:val="00EA5B47"/>
    <w:rsid w:val="00EA5BEC"/>
    <w:rsid w:val="00EA5FB7"/>
    <w:rsid w:val="00EA6237"/>
    <w:rsid w:val="00EA65BB"/>
    <w:rsid w:val="00EA6E4B"/>
    <w:rsid w:val="00EA74FC"/>
    <w:rsid w:val="00EB032B"/>
    <w:rsid w:val="00EB0E0A"/>
    <w:rsid w:val="00EB15D8"/>
    <w:rsid w:val="00EB20B6"/>
    <w:rsid w:val="00EB24C1"/>
    <w:rsid w:val="00EB2AD4"/>
    <w:rsid w:val="00EB33BC"/>
    <w:rsid w:val="00EB341B"/>
    <w:rsid w:val="00EB3826"/>
    <w:rsid w:val="00EB4912"/>
    <w:rsid w:val="00EB52D8"/>
    <w:rsid w:val="00EB5D3F"/>
    <w:rsid w:val="00EB64BF"/>
    <w:rsid w:val="00EB687E"/>
    <w:rsid w:val="00EB6E02"/>
    <w:rsid w:val="00EB6E69"/>
    <w:rsid w:val="00EB720F"/>
    <w:rsid w:val="00EB7512"/>
    <w:rsid w:val="00EB7E53"/>
    <w:rsid w:val="00EC085C"/>
    <w:rsid w:val="00EC1905"/>
    <w:rsid w:val="00EC2007"/>
    <w:rsid w:val="00EC2241"/>
    <w:rsid w:val="00EC308F"/>
    <w:rsid w:val="00EC3810"/>
    <w:rsid w:val="00EC3DE0"/>
    <w:rsid w:val="00EC3F51"/>
    <w:rsid w:val="00EC416C"/>
    <w:rsid w:val="00EC4302"/>
    <w:rsid w:val="00EC4A60"/>
    <w:rsid w:val="00EC56B4"/>
    <w:rsid w:val="00EC5CAF"/>
    <w:rsid w:val="00EC63E8"/>
    <w:rsid w:val="00EC643E"/>
    <w:rsid w:val="00EC67BE"/>
    <w:rsid w:val="00ED0042"/>
    <w:rsid w:val="00ED0418"/>
    <w:rsid w:val="00ED141D"/>
    <w:rsid w:val="00ED16A1"/>
    <w:rsid w:val="00ED1941"/>
    <w:rsid w:val="00ED2F40"/>
    <w:rsid w:val="00ED3CC6"/>
    <w:rsid w:val="00ED3D06"/>
    <w:rsid w:val="00ED3F22"/>
    <w:rsid w:val="00ED3F4A"/>
    <w:rsid w:val="00ED4615"/>
    <w:rsid w:val="00ED4A1F"/>
    <w:rsid w:val="00ED4C0C"/>
    <w:rsid w:val="00ED4C37"/>
    <w:rsid w:val="00ED4F49"/>
    <w:rsid w:val="00ED585E"/>
    <w:rsid w:val="00ED5ADA"/>
    <w:rsid w:val="00ED5E0C"/>
    <w:rsid w:val="00ED63C1"/>
    <w:rsid w:val="00ED66DE"/>
    <w:rsid w:val="00ED74B2"/>
    <w:rsid w:val="00ED7939"/>
    <w:rsid w:val="00EE038D"/>
    <w:rsid w:val="00EE0CFC"/>
    <w:rsid w:val="00EE13B6"/>
    <w:rsid w:val="00EE13FA"/>
    <w:rsid w:val="00EE154C"/>
    <w:rsid w:val="00EE1B2D"/>
    <w:rsid w:val="00EE1BAB"/>
    <w:rsid w:val="00EE1C1A"/>
    <w:rsid w:val="00EE1E82"/>
    <w:rsid w:val="00EE24B6"/>
    <w:rsid w:val="00EE24DC"/>
    <w:rsid w:val="00EE26E6"/>
    <w:rsid w:val="00EE3211"/>
    <w:rsid w:val="00EE3E5D"/>
    <w:rsid w:val="00EE52D8"/>
    <w:rsid w:val="00EE5606"/>
    <w:rsid w:val="00EE5BD8"/>
    <w:rsid w:val="00EE6312"/>
    <w:rsid w:val="00EE6CEF"/>
    <w:rsid w:val="00EE6F66"/>
    <w:rsid w:val="00EE79C7"/>
    <w:rsid w:val="00EE7B64"/>
    <w:rsid w:val="00EF0AEC"/>
    <w:rsid w:val="00EF138A"/>
    <w:rsid w:val="00EF1C1B"/>
    <w:rsid w:val="00EF28CC"/>
    <w:rsid w:val="00EF2AB3"/>
    <w:rsid w:val="00EF3006"/>
    <w:rsid w:val="00EF3A87"/>
    <w:rsid w:val="00EF4337"/>
    <w:rsid w:val="00EF4B7C"/>
    <w:rsid w:val="00EF505B"/>
    <w:rsid w:val="00EF5BE2"/>
    <w:rsid w:val="00EF602A"/>
    <w:rsid w:val="00EF69A9"/>
    <w:rsid w:val="00EF7328"/>
    <w:rsid w:val="00EF75C9"/>
    <w:rsid w:val="00EF7651"/>
    <w:rsid w:val="00EF767F"/>
    <w:rsid w:val="00EF76B0"/>
    <w:rsid w:val="00EF7C8C"/>
    <w:rsid w:val="00F0131E"/>
    <w:rsid w:val="00F0172C"/>
    <w:rsid w:val="00F02295"/>
    <w:rsid w:val="00F02721"/>
    <w:rsid w:val="00F02B4B"/>
    <w:rsid w:val="00F03436"/>
    <w:rsid w:val="00F041B8"/>
    <w:rsid w:val="00F054E7"/>
    <w:rsid w:val="00F05800"/>
    <w:rsid w:val="00F05B79"/>
    <w:rsid w:val="00F06183"/>
    <w:rsid w:val="00F064C4"/>
    <w:rsid w:val="00F067CA"/>
    <w:rsid w:val="00F06A26"/>
    <w:rsid w:val="00F10254"/>
    <w:rsid w:val="00F10B01"/>
    <w:rsid w:val="00F10CEB"/>
    <w:rsid w:val="00F10D74"/>
    <w:rsid w:val="00F112CC"/>
    <w:rsid w:val="00F113D7"/>
    <w:rsid w:val="00F11794"/>
    <w:rsid w:val="00F1285C"/>
    <w:rsid w:val="00F12B01"/>
    <w:rsid w:val="00F12ECB"/>
    <w:rsid w:val="00F12F89"/>
    <w:rsid w:val="00F13102"/>
    <w:rsid w:val="00F1323C"/>
    <w:rsid w:val="00F13D4D"/>
    <w:rsid w:val="00F14406"/>
    <w:rsid w:val="00F14C2C"/>
    <w:rsid w:val="00F1547C"/>
    <w:rsid w:val="00F1595B"/>
    <w:rsid w:val="00F15CC7"/>
    <w:rsid w:val="00F15DA4"/>
    <w:rsid w:val="00F1604F"/>
    <w:rsid w:val="00F161CA"/>
    <w:rsid w:val="00F1662E"/>
    <w:rsid w:val="00F16A67"/>
    <w:rsid w:val="00F16D7B"/>
    <w:rsid w:val="00F171D4"/>
    <w:rsid w:val="00F1789B"/>
    <w:rsid w:val="00F205C0"/>
    <w:rsid w:val="00F21F64"/>
    <w:rsid w:val="00F22367"/>
    <w:rsid w:val="00F22D55"/>
    <w:rsid w:val="00F2423F"/>
    <w:rsid w:val="00F24EFF"/>
    <w:rsid w:val="00F254D5"/>
    <w:rsid w:val="00F26298"/>
    <w:rsid w:val="00F266A6"/>
    <w:rsid w:val="00F2677B"/>
    <w:rsid w:val="00F26E87"/>
    <w:rsid w:val="00F26EB5"/>
    <w:rsid w:val="00F27416"/>
    <w:rsid w:val="00F2769A"/>
    <w:rsid w:val="00F27CF4"/>
    <w:rsid w:val="00F303C6"/>
    <w:rsid w:val="00F30EE3"/>
    <w:rsid w:val="00F31252"/>
    <w:rsid w:val="00F31A2D"/>
    <w:rsid w:val="00F31EE7"/>
    <w:rsid w:val="00F32047"/>
    <w:rsid w:val="00F321F4"/>
    <w:rsid w:val="00F3303C"/>
    <w:rsid w:val="00F33307"/>
    <w:rsid w:val="00F34504"/>
    <w:rsid w:val="00F34E54"/>
    <w:rsid w:val="00F36124"/>
    <w:rsid w:val="00F36142"/>
    <w:rsid w:val="00F3754D"/>
    <w:rsid w:val="00F37649"/>
    <w:rsid w:val="00F37CCF"/>
    <w:rsid w:val="00F40289"/>
    <w:rsid w:val="00F408E4"/>
    <w:rsid w:val="00F4139D"/>
    <w:rsid w:val="00F41DEF"/>
    <w:rsid w:val="00F4223B"/>
    <w:rsid w:val="00F42A6C"/>
    <w:rsid w:val="00F42C8D"/>
    <w:rsid w:val="00F430AC"/>
    <w:rsid w:val="00F43418"/>
    <w:rsid w:val="00F43E7B"/>
    <w:rsid w:val="00F44052"/>
    <w:rsid w:val="00F44B9D"/>
    <w:rsid w:val="00F44D3F"/>
    <w:rsid w:val="00F45167"/>
    <w:rsid w:val="00F464B1"/>
    <w:rsid w:val="00F46855"/>
    <w:rsid w:val="00F46907"/>
    <w:rsid w:val="00F46D77"/>
    <w:rsid w:val="00F46DB8"/>
    <w:rsid w:val="00F47807"/>
    <w:rsid w:val="00F4798B"/>
    <w:rsid w:val="00F501AC"/>
    <w:rsid w:val="00F50700"/>
    <w:rsid w:val="00F50B0E"/>
    <w:rsid w:val="00F5129B"/>
    <w:rsid w:val="00F5199C"/>
    <w:rsid w:val="00F51E5F"/>
    <w:rsid w:val="00F51EFE"/>
    <w:rsid w:val="00F52348"/>
    <w:rsid w:val="00F52559"/>
    <w:rsid w:val="00F525BC"/>
    <w:rsid w:val="00F527BC"/>
    <w:rsid w:val="00F52D52"/>
    <w:rsid w:val="00F53422"/>
    <w:rsid w:val="00F5391B"/>
    <w:rsid w:val="00F53E48"/>
    <w:rsid w:val="00F5576C"/>
    <w:rsid w:val="00F55937"/>
    <w:rsid w:val="00F55A01"/>
    <w:rsid w:val="00F55DBC"/>
    <w:rsid w:val="00F56378"/>
    <w:rsid w:val="00F56957"/>
    <w:rsid w:val="00F56D66"/>
    <w:rsid w:val="00F56DBC"/>
    <w:rsid w:val="00F56DDF"/>
    <w:rsid w:val="00F5790E"/>
    <w:rsid w:val="00F601A0"/>
    <w:rsid w:val="00F60573"/>
    <w:rsid w:val="00F61167"/>
    <w:rsid w:val="00F61703"/>
    <w:rsid w:val="00F61D0E"/>
    <w:rsid w:val="00F61D7C"/>
    <w:rsid w:val="00F6206C"/>
    <w:rsid w:val="00F62588"/>
    <w:rsid w:val="00F62663"/>
    <w:rsid w:val="00F62847"/>
    <w:rsid w:val="00F62869"/>
    <w:rsid w:val="00F629B8"/>
    <w:rsid w:val="00F62C95"/>
    <w:rsid w:val="00F63CED"/>
    <w:rsid w:val="00F64079"/>
    <w:rsid w:val="00F6441B"/>
    <w:rsid w:val="00F64A33"/>
    <w:rsid w:val="00F64B31"/>
    <w:rsid w:val="00F65482"/>
    <w:rsid w:val="00F65972"/>
    <w:rsid w:val="00F664E1"/>
    <w:rsid w:val="00F679E2"/>
    <w:rsid w:val="00F67FCF"/>
    <w:rsid w:val="00F700C8"/>
    <w:rsid w:val="00F701B6"/>
    <w:rsid w:val="00F707C6"/>
    <w:rsid w:val="00F70D10"/>
    <w:rsid w:val="00F70D3D"/>
    <w:rsid w:val="00F712E6"/>
    <w:rsid w:val="00F71F19"/>
    <w:rsid w:val="00F7212D"/>
    <w:rsid w:val="00F72A1D"/>
    <w:rsid w:val="00F7325D"/>
    <w:rsid w:val="00F732DC"/>
    <w:rsid w:val="00F7363D"/>
    <w:rsid w:val="00F73731"/>
    <w:rsid w:val="00F74E72"/>
    <w:rsid w:val="00F74E86"/>
    <w:rsid w:val="00F74FF3"/>
    <w:rsid w:val="00F7585F"/>
    <w:rsid w:val="00F767E6"/>
    <w:rsid w:val="00F76CD6"/>
    <w:rsid w:val="00F770D1"/>
    <w:rsid w:val="00F7787E"/>
    <w:rsid w:val="00F77E66"/>
    <w:rsid w:val="00F808C0"/>
    <w:rsid w:val="00F80E8D"/>
    <w:rsid w:val="00F81342"/>
    <w:rsid w:val="00F81483"/>
    <w:rsid w:val="00F81797"/>
    <w:rsid w:val="00F819EB"/>
    <w:rsid w:val="00F8218B"/>
    <w:rsid w:val="00F82371"/>
    <w:rsid w:val="00F823BB"/>
    <w:rsid w:val="00F82821"/>
    <w:rsid w:val="00F829A4"/>
    <w:rsid w:val="00F83A3A"/>
    <w:rsid w:val="00F8424F"/>
    <w:rsid w:val="00F85C54"/>
    <w:rsid w:val="00F86B5C"/>
    <w:rsid w:val="00F877D7"/>
    <w:rsid w:val="00F87D0C"/>
    <w:rsid w:val="00F90A33"/>
    <w:rsid w:val="00F90C70"/>
    <w:rsid w:val="00F90FF2"/>
    <w:rsid w:val="00F9195E"/>
    <w:rsid w:val="00F9250D"/>
    <w:rsid w:val="00F9292B"/>
    <w:rsid w:val="00F930AF"/>
    <w:rsid w:val="00F9392A"/>
    <w:rsid w:val="00F951D6"/>
    <w:rsid w:val="00F973B7"/>
    <w:rsid w:val="00F97704"/>
    <w:rsid w:val="00F9793D"/>
    <w:rsid w:val="00F97C87"/>
    <w:rsid w:val="00FA0535"/>
    <w:rsid w:val="00FA1197"/>
    <w:rsid w:val="00FA1830"/>
    <w:rsid w:val="00FA1F23"/>
    <w:rsid w:val="00FA230F"/>
    <w:rsid w:val="00FA3156"/>
    <w:rsid w:val="00FA3A97"/>
    <w:rsid w:val="00FA40E3"/>
    <w:rsid w:val="00FA45A8"/>
    <w:rsid w:val="00FA49CD"/>
    <w:rsid w:val="00FA5527"/>
    <w:rsid w:val="00FA5737"/>
    <w:rsid w:val="00FA574D"/>
    <w:rsid w:val="00FA6911"/>
    <w:rsid w:val="00FA6ABC"/>
    <w:rsid w:val="00FB13BB"/>
    <w:rsid w:val="00FB1719"/>
    <w:rsid w:val="00FB2083"/>
    <w:rsid w:val="00FB2637"/>
    <w:rsid w:val="00FB2C5A"/>
    <w:rsid w:val="00FB3599"/>
    <w:rsid w:val="00FB3606"/>
    <w:rsid w:val="00FB36BF"/>
    <w:rsid w:val="00FB3777"/>
    <w:rsid w:val="00FB3A50"/>
    <w:rsid w:val="00FB3CBE"/>
    <w:rsid w:val="00FB4381"/>
    <w:rsid w:val="00FB480E"/>
    <w:rsid w:val="00FB4F2F"/>
    <w:rsid w:val="00FB4F3A"/>
    <w:rsid w:val="00FB5102"/>
    <w:rsid w:val="00FB567C"/>
    <w:rsid w:val="00FB6586"/>
    <w:rsid w:val="00FB6717"/>
    <w:rsid w:val="00FB682A"/>
    <w:rsid w:val="00FB7D98"/>
    <w:rsid w:val="00FC00C0"/>
    <w:rsid w:val="00FC01A2"/>
    <w:rsid w:val="00FC0421"/>
    <w:rsid w:val="00FC0576"/>
    <w:rsid w:val="00FC0929"/>
    <w:rsid w:val="00FC0987"/>
    <w:rsid w:val="00FC12B0"/>
    <w:rsid w:val="00FC132E"/>
    <w:rsid w:val="00FC1805"/>
    <w:rsid w:val="00FC1A23"/>
    <w:rsid w:val="00FC2894"/>
    <w:rsid w:val="00FC2BAB"/>
    <w:rsid w:val="00FC3985"/>
    <w:rsid w:val="00FC3FE5"/>
    <w:rsid w:val="00FC46E1"/>
    <w:rsid w:val="00FC4A08"/>
    <w:rsid w:val="00FC4A81"/>
    <w:rsid w:val="00FC56C4"/>
    <w:rsid w:val="00FC578D"/>
    <w:rsid w:val="00FC5FAE"/>
    <w:rsid w:val="00FC6972"/>
    <w:rsid w:val="00FC69B3"/>
    <w:rsid w:val="00FC7161"/>
    <w:rsid w:val="00FC71A9"/>
    <w:rsid w:val="00FC72FF"/>
    <w:rsid w:val="00FC756B"/>
    <w:rsid w:val="00FC76C6"/>
    <w:rsid w:val="00FC796E"/>
    <w:rsid w:val="00FC7D26"/>
    <w:rsid w:val="00FC7EFF"/>
    <w:rsid w:val="00FD03C7"/>
    <w:rsid w:val="00FD060B"/>
    <w:rsid w:val="00FD06D5"/>
    <w:rsid w:val="00FD14D0"/>
    <w:rsid w:val="00FD1812"/>
    <w:rsid w:val="00FD1DDF"/>
    <w:rsid w:val="00FD3202"/>
    <w:rsid w:val="00FD3571"/>
    <w:rsid w:val="00FD362E"/>
    <w:rsid w:val="00FD3EA5"/>
    <w:rsid w:val="00FD5063"/>
    <w:rsid w:val="00FD5388"/>
    <w:rsid w:val="00FD5CFB"/>
    <w:rsid w:val="00FD5D71"/>
    <w:rsid w:val="00FD5E98"/>
    <w:rsid w:val="00FD6210"/>
    <w:rsid w:val="00FD70AE"/>
    <w:rsid w:val="00FE0A9D"/>
    <w:rsid w:val="00FE0AE5"/>
    <w:rsid w:val="00FE1739"/>
    <w:rsid w:val="00FE193B"/>
    <w:rsid w:val="00FE1C1B"/>
    <w:rsid w:val="00FE1CD1"/>
    <w:rsid w:val="00FE3514"/>
    <w:rsid w:val="00FE35C0"/>
    <w:rsid w:val="00FE3EE1"/>
    <w:rsid w:val="00FE4155"/>
    <w:rsid w:val="00FE4323"/>
    <w:rsid w:val="00FE445A"/>
    <w:rsid w:val="00FE59A5"/>
    <w:rsid w:val="00FE5A1E"/>
    <w:rsid w:val="00FE61C7"/>
    <w:rsid w:val="00FE63A2"/>
    <w:rsid w:val="00FE731C"/>
    <w:rsid w:val="00FE790B"/>
    <w:rsid w:val="00FE7EB9"/>
    <w:rsid w:val="00FF030A"/>
    <w:rsid w:val="00FF06F9"/>
    <w:rsid w:val="00FF28B6"/>
    <w:rsid w:val="00FF2988"/>
    <w:rsid w:val="00FF2CD1"/>
    <w:rsid w:val="00FF315F"/>
    <w:rsid w:val="00FF3548"/>
    <w:rsid w:val="00FF3734"/>
    <w:rsid w:val="00FF37F3"/>
    <w:rsid w:val="00FF3C7D"/>
    <w:rsid w:val="00FF46DF"/>
    <w:rsid w:val="00FF4B6F"/>
    <w:rsid w:val="00FF4DE2"/>
    <w:rsid w:val="00FF505B"/>
    <w:rsid w:val="00FF5900"/>
    <w:rsid w:val="00FF6145"/>
    <w:rsid w:val="00FF6257"/>
    <w:rsid w:val="00FF646A"/>
    <w:rsid w:val="00FF667C"/>
    <w:rsid w:val="00FF67B2"/>
    <w:rsid w:val="00FF6851"/>
    <w:rsid w:val="00FF6B1B"/>
    <w:rsid w:val="00FF6D68"/>
    <w:rsid w:val="00FF7181"/>
    <w:rsid w:val="00FF7E42"/>
    <w:rsid w:val="072D55B5"/>
    <w:rsid w:val="0F7F8BB3"/>
    <w:rsid w:val="115D29BA"/>
    <w:rsid w:val="12580672"/>
    <w:rsid w:val="12705278"/>
    <w:rsid w:val="12B43502"/>
    <w:rsid w:val="1680425D"/>
    <w:rsid w:val="17DEAEE7"/>
    <w:rsid w:val="185DD6EC"/>
    <w:rsid w:val="22B315F7"/>
    <w:rsid w:val="261096C6"/>
    <w:rsid w:val="2681567F"/>
    <w:rsid w:val="2E7AD893"/>
    <w:rsid w:val="30357EA4"/>
    <w:rsid w:val="34E7E523"/>
    <w:rsid w:val="3A6C5D5D"/>
    <w:rsid w:val="3C90A40F"/>
    <w:rsid w:val="3E75A358"/>
    <w:rsid w:val="3FB2FC79"/>
    <w:rsid w:val="42093FF2"/>
    <w:rsid w:val="4246AEFD"/>
    <w:rsid w:val="491A40E7"/>
    <w:rsid w:val="4B8E8588"/>
    <w:rsid w:val="4FC84110"/>
    <w:rsid w:val="55E27F78"/>
    <w:rsid w:val="5D062523"/>
    <w:rsid w:val="6C187C74"/>
    <w:rsid w:val="6F6BF527"/>
    <w:rsid w:val="762536DE"/>
    <w:rsid w:val="787CA799"/>
    <w:rsid w:val="7CFC28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C99C2"/>
  <w15:chartTrackingRefBased/>
  <w15:docId w15:val="{9769EA84-6BFB-4B68-B00C-4A42CA6F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464"/>
    <w:pPr>
      <w:spacing w:before="40" w:after="40" w:line="240" w:lineRule="auto"/>
      <w:contextualSpacing/>
      <w:jc w:val="both"/>
    </w:pPr>
    <w:rPr>
      <w:rFonts w:ascii="Arial Narrow" w:hAnsi="Arial Narrow"/>
      <w:szCs w:val="20"/>
    </w:rPr>
  </w:style>
  <w:style w:type="paragraph" w:styleId="Naslov1">
    <w:name w:val="heading 1"/>
    <w:basedOn w:val="Normal"/>
    <w:next w:val="Normal"/>
    <w:link w:val="Naslov1Char"/>
    <w:autoRedefine/>
    <w:uiPriority w:val="9"/>
    <w:qFormat/>
    <w:rsid w:val="003C09CB"/>
    <w:pPr>
      <w:keepNext/>
      <w:keepLines/>
      <w:numPr>
        <w:numId w:val="32"/>
      </w:numPr>
      <w:tabs>
        <w:tab w:val="left" w:pos="993"/>
        <w:tab w:val="left" w:pos="1134"/>
        <w:tab w:val="left" w:pos="1418"/>
        <w:tab w:val="left" w:pos="4678"/>
        <w:tab w:val="left" w:pos="8789"/>
      </w:tabs>
      <w:spacing w:before="360" w:after="360"/>
      <w:outlineLvl w:val="0"/>
    </w:pPr>
    <w:rPr>
      <w:rFonts w:eastAsiaTheme="majorEastAsia" w:cstheme="majorBidi"/>
      <w:b/>
      <w:bCs/>
      <w:sz w:val="40"/>
      <w:szCs w:val="28"/>
      <w:lang w:eastAsia="hr-HR"/>
    </w:rPr>
  </w:style>
  <w:style w:type="paragraph" w:styleId="Naslov2">
    <w:name w:val="heading 2"/>
    <w:basedOn w:val="Normal"/>
    <w:next w:val="Normal"/>
    <w:link w:val="Naslov2Char"/>
    <w:autoRedefine/>
    <w:uiPriority w:val="9"/>
    <w:unhideWhenUsed/>
    <w:qFormat/>
    <w:rsid w:val="00304258"/>
    <w:pPr>
      <w:keepNext/>
      <w:numPr>
        <w:ilvl w:val="1"/>
        <w:numId w:val="32"/>
      </w:numPr>
      <w:suppressAutoHyphens/>
      <w:spacing w:before="240" w:after="240"/>
      <w:contextualSpacing w:val="0"/>
      <w:outlineLvl w:val="1"/>
    </w:pPr>
    <w:rPr>
      <w:rFonts w:eastAsia="Times New Roman" w:cstheme="majorBidi"/>
      <w:b/>
      <w:bCs/>
      <w:sz w:val="36"/>
      <w:szCs w:val="26"/>
      <w:lang w:eastAsia="hr-HR" w:bidi="en-US"/>
    </w:rPr>
  </w:style>
  <w:style w:type="paragraph" w:styleId="Naslov3">
    <w:name w:val="heading 3"/>
    <w:basedOn w:val="Normal"/>
    <w:next w:val="Normal"/>
    <w:link w:val="Naslov3Char"/>
    <w:autoRedefine/>
    <w:uiPriority w:val="9"/>
    <w:unhideWhenUsed/>
    <w:qFormat/>
    <w:rsid w:val="00B832D5"/>
    <w:pPr>
      <w:keepNext/>
      <w:keepLines/>
      <w:numPr>
        <w:ilvl w:val="2"/>
        <w:numId w:val="32"/>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240"/>
      <w:outlineLvl w:val="2"/>
    </w:pPr>
    <w:rPr>
      <w:rFonts w:eastAsia="Calibri" w:cstheme="majorBidi"/>
      <w:b/>
      <w:bCs/>
      <w:sz w:val="32"/>
      <w:szCs w:val="24"/>
      <w:lang w:eastAsia="hr-HR" w:bidi="en-US"/>
    </w:rPr>
  </w:style>
  <w:style w:type="paragraph" w:styleId="Naslov4">
    <w:name w:val="heading 4"/>
    <w:basedOn w:val="Normal"/>
    <w:next w:val="Normal"/>
    <w:link w:val="Naslov4Char"/>
    <w:autoRedefine/>
    <w:uiPriority w:val="9"/>
    <w:unhideWhenUsed/>
    <w:qFormat/>
    <w:rsid w:val="00B77760"/>
    <w:pPr>
      <w:keepNext/>
      <w:keepLines/>
      <w:numPr>
        <w:ilvl w:val="3"/>
        <w:numId w:val="3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val="0"/>
      <w:jc w:val="left"/>
      <w:outlineLvl w:val="3"/>
    </w:pPr>
    <w:rPr>
      <w:rFonts w:eastAsiaTheme="majorEastAsia" w:cs="Arial"/>
      <w:b/>
      <w:bCs/>
      <w:iCs/>
      <w:sz w:val="28"/>
      <w:szCs w:val="26"/>
      <w:lang w:eastAsia="hr-HR" w:bidi="en-US"/>
    </w:rPr>
  </w:style>
  <w:style w:type="paragraph" w:styleId="Naslov5">
    <w:name w:val="heading 5"/>
    <w:basedOn w:val="Normal"/>
    <w:next w:val="Normal"/>
    <w:link w:val="Naslov5Char"/>
    <w:autoRedefine/>
    <w:uiPriority w:val="9"/>
    <w:unhideWhenUsed/>
    <w:qFormat/>
    <w:rsid w:val="003E204A"/>
    <w:pPr>
      <w:keepNext/>
      <w:keepLines/>
      <w:numPr>
        <w:ilvl w:val="4"/>
        <w:numId w:val="32"/>
      </w:numPr>
      <w:tabs>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contextualSpacing w:val="0"/>
      <w:outlineLvl w:val="4"/>
    </w:pPr>
    <w:rPr>
      <w:rFonts w:eastAsia="Times New Roman" w:cstheme="majorBidi"/>
      <w:b/>
      <w:noProof/>
      <w:szCs w:val="24"/>
      <w:lang w:eastAsia="hr-HR" w:bidi="en-US"/>
    </w:rPr>
  </w:style>
  <w:style w:type="paragraph" w:styleId="Naslov6">
    <w:name w:val="heading 6"/>
    <w:basedOn w:val="Normal"/>
    <w:next w:val="Normal"/>
    <w:link w:val="Naslov6Char"/>
    <w:autoRedefine/>
    <w:uiPriority w:val="9"/>
    <w:unhideWhenUsed/>
    <w:qFormat/>
    <w:rsid w:val="00753C51"/>
    <w:pPr>
      <w:keepNext/>
      <w:keepLines/>
      <w:numPr>
        <w:ilvl w:val="5"/>
        <w:numId w:val="32"/>
      </w:numPr>
      <w:tabs>
        <w:tab w:val="left" w:pos="916"/>
        <w:tab w:val="left" w:pos="127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outlineLvl w:val="5"/>
    </w:pPr>
    <w:rPr>
      <w:rFonts w:eastAsia="Times New Roman" w:cs="Times New Roman"/>
      <w:b/>
      <w:iCs/>
      <w:lang w:bidi="en-US"/>
    </w:rPr>
  </w:style>
  <w:style w:type="paragraph" w:styleId="Naslov7">
    <w:name w:val="heading 7"/>
    <w:basedOn w:val="Normal"/>
    <w:next w:val="Normal"/>
    <w:link w:val="Naslov7Char"/>
    <w:autoRedefine/>
    <w:uiPriority w:val="9"/>
    <w:unhideWhenUsed/>
    <w:qFormat/>
    <w:rsid w:val="00AF17B6"/>
    <w:pPr>
      <w:keepNext/>
      <w:keepLines/>
      <w:numPr>
        <w:ilvl w:val="6"/>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outlineLvl w:val="6"/>
    </w:pPr>
    <w:rPr>
      <w:rFonts w:ascii="Arial" w:eastAsia="Times New Roman" w:hAnsi="Arial" w:cs="Times New Roman"/>
      <w:b/>
      <w:i/>
      <w:iCs/>
      <w:lang w:val="sl-SI" w:bidi="en-US"/>
    </w:rPr>
  </w:style>
  <w:style w:type="paragraph" w:styleId="Naslov8">
    <w:name w:val="heading 8"/>
    <w:basedOn w:val="Normal"/>
    <w:next w:val="Normal"/>
    <w:link w:val="Naslov8Char"/>
    <w:autoRedefine/>
    <w:uiPriority w:val="9"/>
    <w:unhideWhenUsed/>
    <w:qFormat/>
    <w:rsid w:val="00AF17B6"/>
    <w:pPr>
      <w:keepNext/>
      <w:keepLines/>
      <w:numPr>
        <w:ilvl w:val="7"/>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outlineLvl w:val="7"/>
    </w:pPr>
    <w:rPr>
      <w:rFonts w:ascii="Arial" w:eastAsiaTheme="majorEastAsia" w:hAnsi="Arial" w:cs="Arial"/>
      <w:b/>
      <w:i/>
      <w:lang w:val="sl-SI" w:bidi="en-US"/>
    </w:rPr>
  </w:style>
  <w:style w:type="paragraph" w:styleId="Naslov9">
    <w:name w:val="heading 9"/>
    <w:basedOn w:val="Normal"/>
    <w:next w:val="Normal"/>
    <w:link w:val="Naslov9Char"/>
    <w:uiPriority w:val="9"/>
    <w:unhideWhenUsed/>
    <w:qFormat/>
    <w:rsid w:val="00AF17B6"/>
    <w:pPr>
      <w:keepNext/>
      <w:keepLines/>
      <w:numPr>
        <w:ilvl w:val="8"/>
        <w:numId w:val="32"/>
      </w:numPr>
      <w:spacing w:before="200" w:after="240"/>
      <w:outlineLvl w:val="8"/>
    </w:pPr>
    <w:rPr>
      <w:rFonts w:ascii="Arial" w:eastAsiaTheme="majorEastAsia" w:hAnsi="Arial" w:cs="Arial"/>
      <w:i/>
      <w:iCs/>
      <w:lang w:val="sl-SI"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like">
    <w:name w:val="Slike"/>
    <w:basedOn w:val="Opisslike"/>
    <w:next w:val="Normal"/>
    <w:link w:val="SlikeChar"/>
    <w:rsid w:val="0040284F"/>
    <w:pPr>
      <w:spacing w:before="0" w:after="240"/>
    </w:pPr>
    <w:rPr>
      <w:b w:val="0"/>
    </w:rPr>
  </w:style>
  <w:style w:type="character" w:customStyle="1" w:styleId="Naslov1Char">
    <w:name w:val="Naslov 1 Char"/>
    <w:basedOn w:val="Zadanifontodlomka"/>
    <w:link w:val="Naslov1"/>
    <w:uiPriority w:val="9"/>
    <w:rsid w:val="003C09CB"/>
    <w:rPr>
      <w:rFonts w:ascii="Arial Narrow" w:eastAsiaTheme="majorEastAsia" w:hAnsi="Arial Narrow" w:cstheme="majorBidi"/>
      <w:b/>
      <w:bCs/>
      <w:sz w:val="40"/>
      <w:szCs w:val="28"/>
      <w:lang w:eastAsia="hr-HR"/>
    </w:rPr>
  </w:style>
  <w:style w:type="character" w:customStyle="1" w:styleId="Naslov2Char">
    <w:name w:val="Naslov 2 Char"/>
    <w:basedOn w:val="Zadanifontodlomka"/>
    <w:link w:val="Naslov2"/>
    <w:uiPriority w:val="9"/>
    <w:rsid w:val="00304258"/>
    <w:rPr>
      <w:rFonts w:ascii="Arial Narrow" w:eastAsia="Times New Roman" w:hAnsi="Arial Narrow" w:cstheme="majorBidi"/>
      <w:b/>
      <w:bCs/>
      <w:sz w:val="36"/>
      <w:szCs w:val="26"/>
      <w:lang w:eastAsia="hr-HR" w:bidi="en-US"/>
    </w:rPr>
  </w:style>
  <w:style w:type="character" w:customStyle="1" w:styleId="Naslov3Char">
    <w:name w:val="Naslov 3 Char"/>
    <w:basedOn w:val="Zadanifontodlomka"/>
    <w:link w:val="Naslov3"/>
    <w:uiPriority w:val="9"/>
    <w:rsid w:val="00B832D5"/>
    <w:rPr>
      <w:rFonts w:ascii="Arial Narrow" w:eastAsia="Calibri" w:hAnsi="Arial Narrow" w:cstheme="majorBidi"/>
      <w:b/>
      <w:bCs/>
      <w:sz w:val="32"/>
      <w:szCs w:val="24"/>
      <w:lang w:eastAsia="hr-HR" w:bidi="en-US"/>
    </w:rPr>
  </w:style>
  <w:style w:type="character" w:customStyle="1" w:styleId="Naslov4Char">
    <w:name w:val="Naslov 4 Char"/>
    <w:basedOn w:val="Zadanifontodlomka"/>
    <w:link w:val="Naslov4"/>
    <w:uiPriority w:val="9"/>
    <w:rsid w:val="00B77760"/>
    <w:rPr>
      <w:rFonts w:ascii="Arial Narrow" w:eastAsiaTheme="majorEastAsia" w:hAnsi="Arial Narrow" w:cs="Arial"/>
      <w:b/>
      <w:bCs/>
      <w:iCs/>
      <w:sz w:val="28"/>
      <w:szCs w:val="26"/>
      <w:lang w:eastAsia="hr-HR" w:bidi="en-US"/>
    </w:rPr>
  </w:style>
  <w:style w:type="character" w:customStyle="1" w:styleId="Naslov5Char">
    <w:name w:val="Naslov 5 Char"/>
    <w:basedOn w:val="Zadanifontodlomka"/>
    <w:link w:val="Naslov5"/>
    <w:uiPriority w:val="9"/>
    <w:rsid w:val="006E394D"/>
    <w:rPr>
      <w:rFonts w:ascii="Arial Narrow" w:eastAsia="Times New Roman" w:hAnsi="Arial Narrow" w:cstheme="majorBidi"/>
      <w:b/>
      <w:noProof/>
      <w:szCs w:val="24"/>
      <w:lang w:eastAsia="hr-HR" w:bidi="en-US"/>
    </w:rPr>
  </w:style>
  <w:style w:type="character" w:customStyle="1" w:styleId="Naslov6Char">
    <w:name w:val="Naslov 6 Char"/>
    <w:basedOn w:val="Zadanifontodlomka"/>
    <w:link w:val="Naslov6"/>
    <w:uiPriority w:val="9"/>
    <w:rsid w:val="00753C51"/>
    <w:rPr>
      <w:rFonts w:ascii="Arial Narrow" w:eastAsia="Times New Roman" w:hAnsi="Arial Narrow" w:cs="Times New Roman"/>
      <w:b/>
      <w:iCs/>
      <w:szCs w:val="20"/>
      <w:lang w:bidi="en-US"/>
    </w:rPr>
  </w:style>
  <w:style w:type="character" w:customStyle="1" w:styleId="Naslov7Char">
    <w:name w:val="Naslov 7 Char"/>
    <w:basedOn w:val="Zadanifontodlomka"/>
    <w:link w:val="Naslov7"/>
    <w:uiPriority w:val="9"/>
    <w:rsid w:val="006B7B11"/>
    <w:rPr>
      <w:rFonts w:ascii="Arial" w:eastAsia="Times New Roman" w:hAnsi="Arial" w:cs="Times New Roman"/>
      <w:b/>
      <w:i/>
      <w:iCs/>
      <w:szCs w:val="20"/>
      <w:lang w:val="sl-SI" w:bidi="en-US"/>
    </w:rPr>
  </w:style>
  <w:style w:type="character" w:customStyle="1" w:styleId="Naslov8Char">
    <w:name w:val="Naslov 8 Char"/>
    <w:basedOn w:val="Zadanifontodlomka"/>
    <w:link w:val="Naslov8"/>
    <w:uiPriority w:val="9"/>
    <w:rsid w:val="006B7B11"/>
    <w:rPr>
      <w:rFonts w:ascii="Arial" w:eastAsiaTheme="majorEastAsia" w:hAnsi="Arial" w:cs="Arial"/>
      <w:b/>
      <w:i/>
      <w:szCs w:val="20"/>
      <w:lang w:val="sl-SI" w:bidi="en-US"/>
    </w:rPr>
  </w:style>
  <w:style w:type="character" w:customStyle="1" w:styleId="Naslov9Char">
    <w:name w:val="Naslov 9 Char"/>
    <w:basedOn w:val="Zadanifontodlomka"/>
    <w:link w:val="Naslov9"/>
    <w:uiPriority w:val="9"/>
    <w:rsid w:val="00717207"/>
    <w:rPr>
      <w:rFonts w:ascii="Arial" w:eastAsiaTheme="majorEastAsia" w:hAnsi="Arial" w:cs="Arial"/>
      <w:i/>
      <w:iCs/>
      <w:szCs w:val="20"/>
      <w:lang w:val="sl-SI" w:bidi="en-US"/>
    </w:rPr>
  </w:style>
  <w:style w:type="paragraph" w:styleId="Opisslike">
    <w:name w:val="caption"/>
    <w:aliases w:val="Slika Char,Caption-Slike,Slika Char Char Char Char Char Char Char,Char Char Char Char,Branko,Map Char,Map Char Char,Map Char Char Char Char Char,Map Char Char Char,Map,Caption Char Char Car Car,Caption ChaCaption Slike,Caption Char Char"/>
    <w:basedOn w:val="Normal"/>
    <w:next w:val="Normal"/>
    <w:link w:val="OpisslikeChar"/>
    <w:autoRedefine/>
    <w:uiPriority w:val="35"/>
    <w:unhideWhenUsed/>
    <w:qFormat/>
    <w:rsid w:val="00304258"/>
    <w:pPr>
      <w:keepNext/>
      <w:spacing w:before="120" w:after="120"/>
      <w:contextualSpacing w:val="0"/>
      <w:jc w:val="center"/>
    </w:pPr>
    <w:rPr>
      <w:rFonts w:eastAsia="Calibri" w:cs="Tahoma"/>
      <w:b/>
      <w:bCs/>
      <w:sz w:val="20"/>
      <w:lang w:bidi="en-US"/>
    </w:rPr>
  </w:style>
  <w:style w:type="character" w:customStyle="1" w:styleId="OpisslikeChar">
    <w:name w:val="Opis slike Char"/>
    <w:aliases w:val="Slika Char Char,Caption-Slike Char,Slika Char Char Char Char Char Char Char Char,Char Char Char Char Char,Branko Char,Map Char Char1,Map Char Char Char1,Map Char Char Char Char Char Char,Map Char Char Char Char,Map Char1"/>
    <w:link w:val="Opisslike"/>
    <w:uiPriority w:val="35"/>
    <w:locked/>
    <w:rsid w:val="00304258"/>
    <w:rPr>
      <w:rFonts w:ascii="Arial Narrow" w:eastAsia="Calibri" w:hAnsi="Arial Narrow" w:cs="Tahoma"/>
      <w:b/>
      <w:bCs/>
      <w:sz w:val="20"/>
      <w:szCs w:val="20"/>
      <w:lang w:bidi="en-US"/>
    </w:rPr>
  </w:style>
  <w:style w:type="paragraph" w:customStyle="1" w:styleId="Tablice">
    <w:name w:val="Tablice"/>
    <w:basedOn w:val="Opisslike"/>
    <w:next w:val="Normal"/>
    <w:link w:val="TabliceChar"/>
    <w:rsid w:val="009B66A1"/>
    <w:pPr>
      <w:tabs>
        <w:tab w:val="left" w:pos="425"/>
      </w:tabs>
      <w:spacing w:before="240"/>
    </w:pPr>
    <w:rPr>
      <w:b w:val="0"/>
    </w:rPr>
  </w:style>
  <w:style w:type="paragraph" w:styleId="StandardWeb">
    <w:name w:val="Normal (Web)"/>
    <w:aliases w:val="Normal (Web) Char,Normal (Web) Char Char Char Char,Normal (Web) Char Char Char"/>
    <w:basedOn w:val="Normal"/>
    <w:link w:val="StandardWebChar"/>
    <w:uiPriority w:val="99"/>
    <w:unhideWhenUsed/>
    <w:rsid w:val="00CD061E"/>
    <w:pPr>
      <w:spacing w:before="100" w:beforeAutospacing="1" w:after="100" w:afterAutospacing="1"/>
      <w:jc w:val="left"/>
    </w:pPr>
    <w:rPr>
      <w:rFonts w:eastAsia="Times New Roman" w:cs="Times New Roman"/>
      <w:szCs w:val="24"/>
      <w:lang w:eastAsia="hr-HR"/>
    </w:rPr>
  </w:style>
  <w:style w:type="table" w:styleId="Reetkatablice">
    <w:name w:val="Table Grid"/>
    <w:basedOn w:val="Obinatablica"/>
    <w:uiPriority w:val="39"/>
    <w:rsid w:val="00660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iceChar">
    <w:name w:val="Tablice Char"/>
    <w:basedOn w:val="OpisslikeChar"/>
    <w:link w:val="Tablice"/>
    <w:rsid w:val="009B66A1"/>
    <w:rPr>
      <w:rFonts w:ascii="Arial Narrow" w:eastAsia="Calibri" w:hAnsi="Arial Narrow" w:cs="Tahoma"/>
      <w:b w:val="0"/>
      <w:bCs/>
      <w:sz w:val="18"/>
      <w:szCs w:val="18"/>
      <w:lang w:bidi="en-US"/>
    </w:rPr>
  </w:style>
  <w:style w:type="paragraph" w:customStyle="1" w:styleId="Bulleti">
    <w:name w:val="Bulleti"/>
    <w:basedOn w:val="Normal"/>
    <w:autoRedefine/>
    <w:qFormat/>
    <w:rsid w:val="00B4482F"/>
    <w:pPr>
      <w:spacing w:before="0"/>
      <w:ind w:left="360"/>
    </w:pPr>
    <w:rPr>
      <w:b/>
      <w:lang w:eastAsia="hr-HR" w:bidi="en-US"/>
    </w:rPr>
  </w:style>
  <w:style w:type="character" w:customStyle="1" w:styleId="SlikeChar">
    <w:name w:val="Slike Char"/>
    <w:basedOn w:val="OpisslikeChar"/>
    <w:link w:val="Slike"/>
    <w:rsid w:val="0040284F"/>
    <w:rPr>
      <w:rFonts w:ascii="Times New Roman" w:eastAsia="Calibri" w:hAnsi="Times New Roman" w:cs="Tahoma"/>
      <w:b w:val="0"/>
      <w:bCs/>
      <w:sz w:val="20"/>
      <w:szCs w:val="18"/>
      <w:lang w:bidi="en-US"/>
    </w:rPr>
  </w:style>
  <w:style w:type="paragraph" w:customStyle="1" w:styleId="slika">
    <w:name w:val="slika"/>
    <w:basedOn w:val="Normal"/>
    <w:autoRedefine/>
    <w:qFormat/>
    <w:rsid w:val="00A901A4"/>
    <w:pPr>
      <w:spacing w:before="120" w:after="120"/>
    </w:pPr>
    <w:rPr>
      <w:sz w:val="20"/>
    </w:rPr>
  </w:style>
  <w:style w:type="paragraph" w:styleId="Bezproreda">
    <w:name w:val="No Spacing"/>
    <w:aliases w:val="za ispod slike,tablice 10,tablice,slike i tablice"/>
    <w:link w:val="BezproredaChar"/>
    <w:uiPriority w:val="1"/>
    <w:rsid w:val="006B53A1"/>
    <w:pPr>
      <w:spacing w:after="0" w:line="240" w:lineRule="auto"/>
      <w:jc w:val="both"/>
    </w:pPr>
    <w:rPr>
      <w:rFonts w:ascii="Arial Narrow" w:hAnsi="Arial Narrow"/>
      <w:sz w:val="20"/>
      <w:szCs w:val="20"/>
    </w:rPr>
  </w:style>
  <w:style w:type="paragraph" w:styleId="Odlomakpopisa">
    <w:name w:val="List Paragraph"/>
    <w:aliases w:val="heading 1"/>
    <w:basedOn w:val="Normal"/>
    <w:link w:val="OdlomakpopisaChar"/>
    <w:uiPriority w:val="34"/>
    <w:qFormat/>
    <w:rsid w:val="006B7B11"/>
    <w:pPr>
      <w:ind w:left="720"/>
    </w:pPr>
  </w:style>
  <w:style w:type="character" w:styleId="Referencakomentara">
    <w:name w:val="annotation reference"/>
    <w:basedOn w:val="Zadanifontodlomka"/>
    <w:uiPriority w:val="99"/>
    <w:semiHidden/>
    <w:unhideWhenUsed/>
    <w:rsid w:val="00A273BE"/>
    <w:rPr>
      <w:sz w:val="16"/>
      <w:szCs w:val="16"/>
    </w:rPr>
  </w:style>
  <w:style w:type="paragraph" w:styleId="Tekstkomentara">
    <w:name w:val="annotation text"/>
    <w:basedOn w:val="Normal"/>
    <w:link w:val="TekstkomentaraChar"/>
    <w:uiPriority w:val="99"/>
    <w:unhideWhenUsed/>
    <w:rsid w:val="00A273BE"/>
    <w:rPr>
      <w:sz w:val="20"/>
    </w:rPr>
  </w:style>
  <w:style w:type="character" w:customStyle="1" w:styleId="TekstkomentaraChar">
    <w:name w:val="Tekst komentara Char"/>
    <w:basedOn w:val="Zadanifontodlomka"/>
    <w:link w:val="Tekstkomentara"/>
    <w:uiPriority w:val="99"/>
    <w:rsid w:val="00A273BE"/>
    <w:rPr>
      <w:rFonts w:ascii="Arial Narrow" w:hAnsi="Arial Narrow"/>
      <w:sz w:val="20"/>
      <w:szCs w:val="20"/>
    </w:rPr>
  </w:style>
  <w:style w:type="paragraph" w:styleId="Predmetkomentara">
    <w:name w:val="annotation subject"/>
    <w:basedOn w:val="Tekstkomentara"/>
    <w:next w:val="Tekstkomentara"/>
    <w:link w:val="PredmetkomentaraChar"/>
    <w:uiPriority w:val="99"/>
    <w:semiHidden/>
    <w:unhideWhenUsed/>
    <w:rsid w:val="00A273BE"/>
    <w:rPr>
      <w:b/>
      <w:bCs/>
    </w:rPr>
  </w:style>
  <w:style w:type="character" w:customStyle="1" w:styleId="PredmetkomentaraChar">
    <w:name w:val="Predmet komentara Char"/>
    <w:basedOn w:val="TekstkomentaraChar"/>
    <w:link w:val="Predmetkomentara"/>
    <w:uiPriority w:val="99"/>
    <w:semiHidden/>
    <w:rsid w:val="00A273BE"/>
    <w:rPr>
      <w:rFonts w:ascii="Arial Narrow" w:hAnsi="Arial Narrow"/>
      <w:b/>
      <w:bCs/>
      <w:sz w:val="20"/>
      <w:szCs w:val="20"/>
    </w:rPr>
  </w:style>
  <w:style w:type="paragraph" w:styleId="Tekstbalonia">
    <w:name w:val="Balloon Text"/>
    <w:basedOn w:val="Normal"/>
    <w:link w:val="TekstbaloniaChar"/>
    <w:uiPriority w:val="99"/>
    <w:semiHidden/>
    <w:unhideWhenUsed/>
    <w:rsid w:val="00A273BE"/>
    <w:pPr>
      <w:spacing w:before="0"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273BE"/>
    <w:rPr>
      <w:rFonts w:ascii="Segoe UI" w:hAnsi="Segoe UI" w:cs="Segoe UI"/>
      <w:sz w:val="18"/>
      <w:szCs w:val="18"/>
    </w:rPr>
  </w:style>
  <w:style w:type="character" w:customStyle="1" w:styleId="st">
    <w:name w:val="st"/>
    <w:basedOn w:val="Zadanifontodlomka"/>
    <w:rsid w:val="00C00341"/>
  </w:style>
  <w:style w:type="character" w:styleId="Istaknuto">
    <w:name w:val="Emphasis"/>
    <w:uiPriority w:val="20"/>
    <w:qFormat/>
    <w:rsid w:val="00C00341"/>
    <w:rPr>
      <w:i/>
      <w:iCs/>
    </w:rPr>
  </w:style>
  <w:style w:type="character" w:styleId="Hiperveza">
    <w:name w:val="Hyperlink"/>
    <w:uiPriority w:val="99"/>
    <w:unhideWhenUsed/>
    <w:rsid w:val="00C00341"/>
    <w:rPr>
      <w:color w:val="0000FF"/>
      <w:u w:val="single"/>
    </w:rPr>
  </w:style>
  <w:style w:type="character" w:customStyle="1" w:styleId="apple-converted-space">
    <w:name w:val="apple-converted-space"/>
    <w:basedOn w:val="Zadanifontodlomka"/>
    <w:rsid w:val="00C00341"/>
  </w:style>
  <w:style w:type="paragraph" w:customStyle="1" w:styleId="literatura">
    <w:name w:val="literatura"/>
    <w:basedOn w:val="Normal"/>
    <w:link w:val="literaturaChar"/>
    <w:autoRedefine/>
    <w:qFormat/>
    <w:rsid w:val="00FE1CD1"/>
    <w:pPr>
      <w:suppressAutoHyphens/>
      <w:spacing w:before="0" w:after="120" w:line="280" w:lineRule="exact"/>
      <w:ind w:right="-23"/>
      <w:contextualSpacing w:val="0"/>
    </w:pPr>
    <w:rPr>
      <w:rFonts w:eastAsia="ArialNarrow" w:cs="ArialNarrow"/>
      <w:noProof/>
      <w:sz w:val="20"/>
      <w:lang w:val="x-none" w:eastAsia="ar-SA"/>
    </w:rPr>
  </w:style>
  <w:style w:type="character" w:customStyle="1" w:styleId="literaturaChar">
    <w:name w:val="literatura Char"/>
    <w:basedOn w:val="Zadanifontodlomka"/>
    <w:link w:val="literatura"/>
    <w:rsid w:val="00FE1CD1"/>
    <w:rPr>
      <w:rFonts w:ascii="Arial Narrow" w:eastAsia="ArialNarrow" w:hAnsi="Arial Narrow" w:cs="ArialNarrow"/>
      <w:noProof/>
      <w:sz w:val="20"/>
      <w:szCs w:val="20"/>
      <w:lang w:val="x-none" w:eastAsia="ar-SA"/>
    </w:rPr>
  </w:style>
  <w:style w:type="paragraph" w:customStyle="1" w:styleId="xmsonormal">
    <w:name w:val="x_msonormal"/>
    <w:basedOn w:val="Normal"/>
    <w:rsid w:val="004B0199"/>
    <w:pPr>
      <w:spacing w:before="100" w:beforeAutospacing="1" w:after="100" w:afterAutospacing="1"/>
      <w:contextualSpacing w:val="0"/>
      <w:jc w:val="left"/>
    </w:pPr>
    <w:rPr>
      <w:rFonts w:eastAsia="Times New Roman" w:cs="Times New Roman"/>
      <w:szCs w:val="24"/>
      <w:lang w:eastAsia="hr-HR"/>
    </w:rPr>
  </w:style>
  <w:style w:type="paragraph" w:customStyle="1" w:styleId="Default">
    <w:name w:val="Default"/>
    <w:rsid w:val="003354EF"/>
    <w:pPr>
      <w:autoSpaceDE w:val="0"/>
      <w:autoSpaceDN w:val="0"/>
      <w:adjustRightInd w:val="0"/>
      <w:spacing w:after="0" w:line="240" w:lineRule="auto"/>
    </w:pPr>
    <w:rPr>
      <w:rFonts w:ascii="Arial" w:hAnsi="Arial" w:cs="Arial"/>
      <w:color w:val="000000"/>
      <w:sz w:val="24"/>
      <w:szCs w:val="24"/>
    </w:rPr>
  </w:style>
  <w:style w:type="character" w:styleId="Naglaeno">
    <w:name w:val="Strong"/>
    <w:aliases w:val="tablice2"/>
    <w:basedOn w:val="Zadanifontodlomka"/>
    <w:uiPriority w:val="22"/>
    <w:qFormat/>
    <w:rsid w:val="00355FBC"/>
    <w:rPr>
      <w:b/>
      <w:bCs/>
    </w:rPr>
  </w:style>
  <w:style w:type="paragraph" w:styleId="Obinitekst">
    <w:name w:val="Plain Text"/>
    <w:basedOn w:val="Normal"/>
    <w:link w:val="ObinitekstChar"/>
    <w:uiPriority w:val="99"/>
    <w:semiHidden/>
    <w:unhideWhenUsed/>
    <w:rsid w:val="00897D87"/>
    <w:pPr>
      <w:spacing w:before="100" w:beforeAutospacing="1" w:after="100" w:afterAutospacing="1"/>
      <w:contextualSpacing w:val="0"/>
      <w:jc w:val="left"/>
    </w:pPr>
    <w:rPr>
      <w:rFonts w:eastAsia="Times New Roman" w:cs="Times New Roman"/>
      <w:szCs w:val="24"/>
      <w:lang w:eastAsia="hr-HR"/>
    </w:rPr>
  </w:style>
  <w:style w:type="character" w:customStyle="1" w:styleId="ObinitekstChar">
    <w:name w:val="Obični tekst Char"/>
    <w:basedOn w:val="Zadanifontodlomka"/>
    <w:link w:val="Obinitekst"/>
    <w:uiPriority w:val="99"/>
    <w:semiHidden/>
    <w:rsid w:val="00897D87"/>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A034DF"/>
    <w:pPr>
      <w:tabs>
        <w:tab w:val="center" w:pos="4536"/>
        <w:tab w:val="right" w:pos="9072"/>
      </w:tabs>
      <w:spacing w:before="0" w:after="0"/>
    </w:pPr>
  </w:style>
  <w:style w:type="character" w:customStyle="1" w:styleId="ZaglavljeChar">
    <w:name w:val="Zaglavlje Char"/>
    <w:basedOn w:val="Zadanifontodlomka"/>
    <w:link w:val="Zaglavlje"/>
    <w:uiPriority w:val="99"/>
    <w:rsid w:val="00A034DF"/>
    <w:rPr>
      <w:rFonts w:ascii="Arial Narrow" w:hAnsi="Arial Narrow"/>
      <w:szCs w:val="20"/>
    </w:rPr>
  </w:style>
  <w:style w:type="paragraph" w:styleId="Podnoje">
    <w:name w:val="footer"/>
    <w:basedOn w:val="Normal"/>
    <w:link w:val="PodnojeChar"/>
    <w:uiPriority w:val="99"/>
    <w:unhideWhenUsed/>
    <w:rsid w:val="00A034DF"/>
    <w:pPr>
      <w:tabs>
        <w:tab w:val="center" w:pos="4536"/>
        <w:tab w:val="right" w:pos="9072"/>
      </w:tabs>
      <w:spacing w:before="0" w:after="0"/>
    </w:pPr>
  </w:style>
  <w:style w:type="character" w:customStyle="1" w:styleId="PodnojeChar">
    <w:name w:val="Podnožje Char"/>
    <w:basedOn w:val="Zadanifontodlomka"/>
    <w:link w:val="Podnoje"/>
    <w:uiPriority w:val="99"/>
    <w:rsid w:val="00A034DF"/>
    <w:rPr>
      <w:rFonts w:ascii="Arial Narrow" w:hAnsi="Arial Narrow"/>
      <w:szCs w:val="20"/>
    </w:rPr>
  </w:style>
  <w:style w:type="character" w:customStyle="1" w:styleId="BezproredaChar">
    <w:name w:val="Bez proreda Char"/>
    <w:aliases w:val="za ispod slike Char,tablice 10 Char,tablice Char,slike i tablice Char"/>
    <w:link w:val="Bezproreda"/>
    <w:uiPriority w:val="1"/>
    <w:rsid w:val="00A034DF"/>
    <w:rPr>
      <w:rFonts w:ascii="Arial Narrow" w:hAnsi="Arial Narrow"/>
      <w:sz w:val="20"/>
      <w:szCs w:val="20"/>
    </w:rPr>
  </w:style>
  <w:style w:type="paragraph" w:styleId="Revizija">
    <w:name w:val="Revision"/>
    <w:hidden/>
    <w:uiPriority w:val="99"/>
    <w:semiHidden/>
    <w:rsid w:val="00574C12"/>
    <w:pPr>
      <w:spacing w:after="0" w:line="240" w:lineRule="auto"/>
    </w:pPr>
    <w:rPr>
      <w:rFonts w:ascii="Arial Narrow" w:hAnsi="Arial Narrow"/>
      <w:szCs w:val="20"/>
    </w:rPr>
  </w:style>
  <w:style w:type="paragraph" w:customStyle="1" w:styleId="Pa7">
    <w:name w:val="Pa7"/>
    <w:basedOn w:val="Default"/>
    <w:next w:val="Default"/>
    <w:uiPriority w:val="99"/>
    <w:rsid w:val="001372E5"/>
    <w:pPr>
      <w:spacing w:line="181" w:lineRule="atLeast"/>
    </w:pPr>
    <w:rPr>
      <w:rFonts w:ascii="Palatino Linotype" w:hAnsi="Palatino Linotype" w:cstheme="minorBidi"/>
      <w:color w:val="auto"/>
    </w:rPr>
  </w:style>
  <w:style w:type="paragraph" w:customStyle="1" w:styleId="Pa33">
    <w:name w:val="Pa33"/>
    <w:basedOn w:val="Default"/>
    <w:next w:val="Default"/>
    <w:uiPriority w:val="99"/>
    <w:rsid w:val="001372E5"/>
    <w:pPr>
      <w:spacing w:line="221" w:lineRule="atLeast"/>
    </w:pPr>
    <w:rPr>
      <w:rFonts w:ascii="Palatino Linotype" w:hAnsi="Palatino Linotype" w:cstheme="minorBidi"/>
      <w:color w:val="auto"/>
    </w:rPr>
  </w:style>
  <w:style w:type="character" w:customStyle="1" w:styleId="A6">
    <w:name w:val="A6"/>
    <w:uiPriority w:val="99"/>
    <w:rsid w:val="001372E5"/>
    <w:rPr>
      <w:rFonts w:cs="Palatino Linotype"/>
      <w:color w:val="000000"/>
      <w:sz w:val="18"/>
      <w:szCs w:val="18"/>
    </w:rPr>
  </w:style>
  <w:style w:type="character" w:customStyle="1" w:styleId="A10">
    <w:name w:val="A10"/>
    <w:uiPriority w:val="99"/>
    <w:rsid w:val="0009401C"/>
    <w:rPr>
      <w:rFonts w:cs="Palatino Linotype"/>
      <w:color w:val="000000"/>
      <w:sz w:val="10"/>
      <w:szCs w:val="10"/>
    </w:rPr>
  </w:style>
  <w:style w:type="paragraph" w:customStyle="1" w:styleId="Pa75">
    <w:name w:val="Pa75"/>
    <w:basedOn w:val="Default"/>
    <w:next w:val="Default"/>
    <w:uiPriority w:val="99"/>
    <w:rsid w:val="0009401C"/>
    <w:pPr>
      <w:spacing w:line="221" w:lineRule="atLeast"/>
    </w:pPr>
    <w:rPr>
      <w:rFonts w:ascii="Palatino Linotype" w:hAnsi="Palatino Linotype" w:cstheme="minorBidi"/>
      <w:color w:val="auto"/>
    </w:rPr>
  </w:style>
  <w:style w:type="table" w:styleId="Tablicareetke2-isticanje6">
    <w:name w:val="Grid Table 2 Accent 6"/>
    <w:basedOn w:val="Obinatablica"/>
    <w:uiPriority w:val="47"/>
    <w:rsid w:val="00711C7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ivopisnatablicareetke6-isticanje6">
    <w:name w:val="Grid Table 6 Colorful Accent 6"/>
    <w:basedOn w:val="Obinatablica"/>
    <w:uiPriority w:val="51"/>
    <w:rsid w:val="00711C7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icapopisa2-isticanje6">
    <w:name w:val="List Table 2 Accent 6"/>
    <w:basedOn w:val="Obinatablica"/>
    <w:uiPriority w:val="47"/>
    <w:rsid w:val="00711C7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ivopisnatablicapopisa6-isticanje6">
    <w:name w:val="List Table 6 Colorful Accent 6"/>
    <w:basedOn w:val="Obinatablica"/>
    <w:uiPriority w:val="51"/>
    <w:rsid w:val="00711C7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Svijetlatablicapopisa1-isticanje6">
    <w:name w:val="List Table 1 Light Accent 6"/>
    <w:basedOn w:val="Obinatablica"/>
    <w:uiPriority w:val="46"/>
    <w:rsid w:val="00711C7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ivopisnatablica7-isticanje6">
    <w:name w:val="Grid Table 7 Colorful Accent 6"/>
    <w:basedOn w:val="Obinatablica"/>
    <w:uiPriority w:val="52"/>
    <w:rsid w:val="00711C7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Svijetlatablicareetke1-isticanje6">
    <w:name w:val="Grid Table 1 Light Accent 6"/>
    <w:basedOn w:val="Obinatablica"/>
    <w:uiPriority w:val="46"/>
    <w:rsid w:val="00711C7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dlomakpopisaChar">
    <w:name w:val="Odlomak popisa Char"/>
    <w:aliases w:val="heading 1 Char"/>
    <w:link w:val="Odlomakpopisa"/>
    <w:uiPriority w:val="34"/>
    <w:locked/>
    <w:rsid w:val="008607E8"/>
    <w:rPr>
      <w:rFonts w:ascii="Arial Narrow" w:hAnsi="Arial Narrow"/>
      <w:szCs w:val="20"/>
    </w:rPr>
  </w:style>
  <w:style w:type="table" w:customStyle="1" w:styleId="MediumShading1-Accent11">
    <w:name w:val="Medium Shading 1 - Accent 11"/>
    <w:basedOn w:val="Obinatablica"/>
    <w:uiPriority w:val="63"/>
    <w:rsid w:val="00880A06"/>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StandardWebChar">
    <w:name w:val="Standard (Web) Char"/>
    <w:aliases w:val="Normal (Web) Char Char,Normal (Web) Char Char Char Char Char,Normal (Web) Char Char Char Char1"/>
    <w:basedOn w:val="Zadanifontodlomka"/>
    <w:link w:val="StandardWeb"/>
    <w:uiPriority w:val="99"/>
    <w:rsid w:val="00880A06"/>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rsid w:val="00094312"/>
    <w:pPr>
      <w:tabs>
        <w:tab w:val="clear" w:pos="993"/>
        <w:tab w:val="clear" w:pos="1134"/>
        <w:tab w:val="clear" w:pos="1418"/>
        <w:tab w:val="clear" w:pos="4678"/>
        <w:tab w:val="clear" w:pos="8789"/>
      </w:tabs>
      <w:spacing w:after="0" w:line="259" w:lineRule="auto"/>
      <w:ind w:left="431" w:hanging="431"/>
      <w:contextualSpacing w:val="0"/>
      <w:jc w:val="left"/>
      <w:outlineLvl w:val="9"/>
    </w:pPr>
    <w:rPr>
      <w:rFonts w:asciiTheme="majorHAnsi" w:hAnsiTheme="majorHAnsi"/>
      <w:b w:val="0"/>
      <w:bCs w:val="0"/>
      <w:color w:val="2E74B5" w:themeColor="accent1" w:themeShade="BF"/>
      <w:sz w:val="32"/>
      <w:szCs w:val="32"/>
      <w:lang w:val="en-US" w:eastAsia="en-US"/>
    </w:rPr>
  </w:style>
  <w:style w:type="paragraph" w:styleId="Sadraj1">
    <w:name w:val="toc 1"/>
    <w:basedOn w:val="Normal"/>
    <w:next w:val="Normal"/>
    <w:autoRedefine/>
    <w:uiPriority w:val="39"/>
    <w:unhideWhenUsed/>
    <w:rsid w:val="009215D8"/>
    <w:pPr>
      <w:tabs>
        <w:tab w:val="left" w:pos="480"/>
        <w:tab w:val="right" w:leader="dot" w:pos="9062"/>
      </w:tabs>
      <w:spacing w:after="100"/>
      <w:ind w:left="426" w:hanging="426"/>
    </w:pPr>
  </w:style>
  <w:style w:type="paragraph" w:styleId="Sadraj2">
    <w:name w:val="toc 2"/>
    <w:basedOn w:val="Normal"/>
    <w:next w:val="Normal"/>
    <w:autoRedefine/>
    <w:uiPriority w:val="39"/>
    <w:unhideWhenUsed/>
    <w:rsid w:val="00096BD6"/>
    <w:pPr>
      <w:tabs>
        <w:tab w:val="left" w:pos="1100"/>
        <w:tab w:val="right" w:leader="dot" w:pos="9062"/>
      </w:tabs>
      <w:spacing w:after="100"/>
      <w:ind w:left="993" w:hanging="753"/>
    </w:pPr>
  </w:style>
  <w:style w:type="paragraph" w:styleId="Sadraj3">
    <w:name w:val="toc 3"/>
    <w:basedOn w:val="Normal"/>
    <w:next w:val="Normal"/>
    <w:autoRedefine/>
    <w:uiPriority w:val="39"/>
    <w:unhideWhenUsed/>
    <w:rsid w:val="009215D8"/>
    <w:pPr>
      <w:tabs>
        <w:tab w:val="left" w:pos="1320"/>
        <w:tab w:val="right" w:leader="dot" w:pos="9062"/>
      </w:tabs>
      <w:spacing w:after="100"/>
      <w:ind w:left="1134" w:hanging="654"/>
    </w:pPr>
  </w:style>
  <w:style w:type="character" w:styleId="Referencafusnote">
    <w:name w:val="footnote reference"/>
    <w:aliases w:val="BVI fnr"/>
    <w:basedOn w:val="Zadanifontodlomka"/>
    <w:uiPriority w:val="99"/>
    <w:unhideWhenUsed/>
    <w:rsid w:val="00094312"/>
    <w:rPr>
      <w:vertAlign w:val="superscript"/>
    </w:rPr>
  </w:style>
  <w:style w:type="character" w:customStyle="1" w:styleId="summarymark">
    <w:name w:val="summarymark"/>
    <w:basedOn w:val="Zadanifontodlomka"/>
    <w:rsid w:val="00CF1106"/>
  </w:style>
  <w:style w:type="paragraph" w:customStyle="1" w:styleId="t-9-8">
    <w:name w:val="t-9-8"/>
    <w:basedOn w:val="Normal"/>
    <w:rsid w:val="00CF1106"/>
    <w:pPr>
      <w:spacing w:before="100" w:beforeAutospacing="1" w:after="100" w:afterAutospacing="1"/>
      <w:contextualSpacing w:val="0"/>
      <w:jc w:val="left"/>
    </w:pPr>
    <w:rPr>
      <w:rFonts w:eastAsia="Times New Roman" w:cs="Times New Roman"/>
      <w:szCs w:val="24"/>
      <w:lang w:eastAsia="hr-HR"/>
    </w:rPr>
  </w:style>
  <w:style w:type="table" w:styleId="Tablicareetke3-isticanje6">
    <w:name w:val="Grid Table 3 Accent 6"/>
    <w:basedOn w:val="Obinatablica"/>
    <w:uiPriority w:val="48"/>
    <w:rsid w:val="00CF110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icareetke4-isticanje6">
    <w:name w:val="Grid Table 4 Accent 6"/>
    <w:basedOn w:val="Obinatablica"/>
    <w:uiPriority w:val="49"/>
    <w:rsid w:val="00CF110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mnatablicareetke5-isticanje6">
    <w:name w:val="Grid Table 5 Dark Accent 6"/>
    <w:basedOn w:val="Obinatablica"/>
    <w:uiPriority w:val="50"/>
    <w:rsid w:val="00CF11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icapopisa3-isticanje6">
    <w:name w:val="List Table 3 Accent 6"/>
    <w:basedOn w:val="Obinatablica"/>
    <w:uiPriority w:val="48"/>
    <w:rsid w:val="00CF110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icapopisa4-isticanje6">
    <w:name w:val="List Table 4 Accent 6"/>
    <w:basedOn w:val="Obinatablica"/>
    <w:uiPriority w:val="49"/>
    <w:rsid w:val="00CF110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mnatablicapopisa5-isticanje6">
    <w:name w:val="List Table 5 Dark Accent 6"/>
    <w:basedOn w:val="Obinatablica"/>
    <w:uiPriority w:val="50"/>
    <w:rsid w:val="00CF1106"/>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ivopisnatablicapopisa7-isticanje6">
    <w:name w:val="List Table 7 Colorful Accent 6"/>
    <w:basedOn w:val="Obinatablica"/>
    <w:uiPriority w:val="52"/>
    <w:rsid w:val="00CF1106"/>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Obinatablica"/>
    <w:next w:val="Reetkatablice"/>
    <w:uiPriority w:val="39"/>
    <w:rsid w:val="00CF1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61">
    <w:name w:val="Grid Table 6 Colorful - Accent 61"/>
    <w:basedOn w:val="Obinatablica"/>
    <w:next w:val="ivopisnatablicareetke6-isticanje6"/>
    <w:uiPriority w:val="51"/>
    <w:rsid w:val="00CF110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Svijetlareetkatablice">
    <w:name w:val="Grid Table Light"/>
    <w:basedOn w:val="Obinatablica"/>
    <w:uiPriority w:val="40"/>
    <w:rsid w:val="00CF11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rsid w:val="00CF110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inatablica3">
    <w:name w:val="Plain Table 3"/>
    <w:basedOn w:val="Obinatablica"/>
    <w:uiPriority w:val="43"/>
    <w:rsid w:val="00CF110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kurziv">
    <w:name w:val="kurziv"/>
    <w:basedOn w:val="Zadanifontodlomka"/>
    <w:rsid w:val="00D3230E"/>
  </w:style>
  <w:style w:type="character" w:styleId="SlijeenaHiperveza">
    <w:name w:val="FollowedHyperlink"/>
    <w:basedOn w:val="Zadanifontodlomka"/>
    <w:uiPriority w:val="99"/>
    <w:semiHidden/>
    <w:unhideWhenUsed/>
    <w:rsid w:val="00106C5E"/>
    <w:rPr>
      <w:color w:val="954F72" w:themeColor="followedHyperlink"/>
      <w:u w:val="single"/>
    </w:rPr>
  </w:style>
  <w:style w:type="table" w:customStyle="1" w:styleId="TableGrid2">
    <w:name w:val="Table Grid2"/>
    <w:basedOn w:val="Obinatablica"/>
    <w:next w:val="Reetkatablice"/>
    <w:uiPriority w:val="39"/>
    <w:rsid w:val="00ED46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icaslika">
    <w:name w:val="table of figures"/>
    <w:basedOn w:val="Normal"/>
    <w:next w:val="Normal"/>
    <w:uiPriority w:val="99"/>
    <w:unhideWhenUsed/>
    <w:rsid w:val="00564F55"/>
    <w:pPr>
      <w:spacing w:after="0"/>
    </w:pPr>
  </w:style>
  <w:style w:type="paragraph" w:styleId="Tekstfusnote">
    <w:name w:val="footnote text"/>
    <w:aliases w:val="Fußnotentextf,Geneva 9,Font: Geneva 9,Boston 10,f,Fuﬂnotentextf,Footnote Text Blue,Podrozdział,Footnote text,Fußnote,Footnote Text Char Char Char Char Char Char,Tekst przypisu,Footnote Text Char Char Char,stile 1,- OP,fn,single space"/>
    <w:basedOn w:val="Normal"/>
    <w:link w:val="TekstfusnoteChar"/>
    <w:uiPriority w:val="99"/>
    <w:unhideWhenUsed/>
    <w:rsid w:val="004C182B"/>
    <w:pPr>
      <w:spacing w:before="0" w:after="0"/>
    </w:pPr>
    <w:rPr>
      <w:sz w:val="20"/>
    </w:rPr>
  </w:style>
  <w:style w:type="character" w:customStyle="1" w:styleId="TekstfusnoteChar">
    <w:name w:val="Tekst fusnote Char"/>
    <w:aliases w:val="Fußnotentextf Char,Geneva 9 Char,Font: Geneva 9 Char,Boston 10 Char,f Char,Fuﬂnotentextf Char,Footnote Text Blue Char,Podrozdział Char,Footnote text Char,Fußnote Char,Footnote Text Char Char Char Char Char Char Char,stile 1 Char"/>
    <w:basedOn w:val="Zadanifontodlomka"/>
    <w:link w:val="Tekstfusnote"/>
    <w:uiPriority w:val="99"/>
    <w:rsid w:val="004C182B"/>
    <w:rPr>
      <w:rFonts w:ascii="Times New Roman" w:hAnsi="Times New Roman"/>
      <w:sz w:val="20"/>
      <w:szCs w:val="20"/>
    </w:rPr>
  </w:style>
  <w:style w:type="paragraph" w:styleId="Sadraj4">
    <w:name w:val="toc 4"/>
    <w:basedOn w:val="Normal"/>
    <w:next w:val="Normal"/>
    <w:autoRedefine/>
    <w:uiPriority w:val="39"/>
    <w:unhideWhenUsed/>
    <w:rsid w:val="0028058A"/>
    <w:pPr>
      <w:spacing w:before="0" w:after="100" w:line="259" w:lineRule="auto"/>
      <w:ind w:left="660"/>
      <w:contextualSpacing w:val="0"/>
      <w:jc w:val="left"/>
    </w:pPr>
    <w:rPr>
      <w:rFonts w:asciiTheme="minorHAnsi" w:eastAsiaTheme="minorEastAsia" w:hAnsiTheme="minorHAnsi"/>
      <w:szCs w:val="22"/>
      <w:lang w:eastAsia="hr-HR"/>
    </w:rPr>
  </w:style>
  <w:style w:type="paragraph" w:styleId="Sadraj5">
    <w:name w:val="toc 5"/>
    <w:basedOn w:val="Normal"/>
    <w:next w:val="Normal"/>
    <w:autoRedefine/>
    <w:uiPriority w:val="39"/>
    <w:unhideWhenUsed/>
    <w:rsid w:val="0028058A"/>
    <w:pPr>
      <w:spacing w:before="0" w:after="100" w:line="259" w:lineRule="auto"/>
      <w:ind w:left="880"/>
      <w:contextualSpacing w:val="0"/>
      <w:jc w:val="left"/>
    </w:pPr>
    <w:rPr>
      <w:rFonts w:asciiTheme="minorHAnsi" w:eastAsiaTheme="minorEastAsia" w:hAnsiTheme="minorHAnsi"/>
      <w:szCs w:val="22"/>
      <w:lang w:eastAsia="hr-HR"/>
    </w:rPr>
  </w:style>
  <w:style w:type="paragraph" w:styleId="Sadraj6">
    <w:name w:val="toc 6"/>
    <w:basedOn w:val="Normal"/>
    <w:next w:val="Normal"/>
    <w:autoRedefine/>
    <w:uiPriority w:val="39"/>
    <w:unhideWhenUsed/>
    <w:rsid w:val="0028058A"/>
    <w:pPr>
      <w:spacing w:before="0" w:after="100" w:line="259" w:lineRule="auto"/>
      <w:ind w:left="1100"/>
      <w:contextualSpacing w:val="0"/>
      <w:jc w:val="left"/>
    </w:pPr>
    <w:rPr>
      <w:rFonts w:asciiTheme="minorHAnsi" w:eastAsiaTheme="minorEastAsia" w:hAnsiTheme="minorHAnsi"/>
      <w:szCs w:val="22"/>
      <w:lang w:eastAsia="hr-HR"/>
    </w:rPr>
  </w:style>
  <w:style w:type="paragraph" w:styleId="Sadraj7">
    <w:name w:val="toc 7"/>
    <w:basedOn w:val="Normal"/>
    <w:next w:val="Normal"/>
    <w:autoRedefine/>
    <w:uiPriority w:val="39"/>
    <w:unhideWhenUsed/>
    <w:rsid w:val="0028058A"/>
    <w:pPr>
      <w:spacing w:before="0" w:after="100" w:line="259" w:lineRule="auto"/>
      <w:ind w:left="1320"/>
      <w:contextualSpacing w:val="0"/>
      <w:jc w:val="left"/>
    </w:pPr>
    <w:rPr>
      <w:rFonts w:asciiTheme="minorHAnsi" w:eastAsiaTheme="minorEastAsia" w:hAnsiTheme="minorHAnsi"/>
      <w:szCs w:val="22"/>
      <w:lang w:eastAsia="hr-HR"/>
    </w:rPr>
  </w:style>
  <w:style w:type="paragraph" w:styleId="Sadraj8">
    <w:name w:val="toc 8"/>
    <w:basedOn w:val="Normal"/>
    <w:next w:val="Normal"/>
    <w:autoRedefine/>
    <w:uiPriority w:val="39"/>
    <w:unhideWhenUsed/>
    <w:rsid w:val="0028058A"/>
    <w:pPr>
      <w:spacing w:before="0" w:after="100" w:line="259" w:lineRule="auto"/>
      <w:ind w:left="1540"/>
      <w:contextualSpacing w:val="0"/>
      <w:jc w:val="left"/>
    </w:pPr>
    <w:rPr>
      <w:rFonts w:asciiTheme="minorHAnsi" w:eastAsiaTheme="minorEastAsia" w:hAnsiTheme="minorHAnsi"/>
      <w:szCs w:val="22"/>
      <w:lang w:eastAsia="hr-HR"/>
    </w:rPr>
  </w:style>
  <w:style w:type="paragraph" w:styleId="Sadraj9">
    <w:name w:val="toc 9"/>
    <w:basedOn w:val="Normal"/>
    <w:next w:val="Normal"/>
    <w:autoRedefine/>
    <w:uiPriority w:val="39"/>
    <w:unhideWhenUsed/>
    <w:rsid w:val="0028058A"/>
    <w:pPr>
      <w:spacing w:before="0" w:after="100" w:line="259" w:lineRule="auto"/>
      <w:ind w:left="1760"/>
      <w:contextualSpacing w:val="0"/>
      <w:jc w:val="left"/>
    </w:pPr>
    <w:rPr>
      <w:rFonts w:asciiTheme="minorHAnsi" w:eastAsiaTheme="minorEastAsia" w:hAnsiTheme="minorHAnsi"/>
      <w:szCs w:val="22"/>
      <w:lang w:eastAsia="hr-HR"/>
    </w:rPr>
  </w:style>
  <w:style w:type="character" w:customStyle="1" w:styleId="spelle">
    <w:name w:val="spelle"/>
    <w:basedOn w:val="Zadanifontodlomka"/>
    <w:rsid w:val="00C84D01"/>
  </w:style>
  <w:style w:type="table" w:customStyle="1" w:styleId="Tamnatablicareetke5-isticanje11">
    <w:name w:val="Tamna tablica rešetke 5 - isticanje 11"/>
    <w:basedOn w:val="Obinatablica"/>
    <w:uiPriority w:val="50"/>
    <w:rsid w:val="001C17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Srednjareetka3-Isticanje1">
    <w:name w:val="Medium Grid 3 Accent 1"/>
    <w:basedOn w:val="Obinatablica"/>
    <w:uiPriority w:val="69"/>
    <w:rsid w:val="005A22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customStyle="1" w:styleId="Bezproreda1">
    <w:name w:val="Bez proreda1"/>
    <w:uiPriority w:val="99"/>
    <w:rsid w:val="00720874"/>
    <w:pPr>
      <w:spacing w:after="0" w:line="240" w:lineRule="auto"/>
    </w:pPr>
    <w:rPr>
      <w:rFonts w:ascii="Calibri" w:eastAsia="Times New Roman" w:hAnsi="Calibri" w:cs="Times New Roman"/>
      <w:lang w:val="en-US"/>
    </w:rPr>
  </w:style>
  <w:style w:type="paragraph" w:customStyle="1" w:styleId="DefaultStyle">
    <w:name w:val="Default Style"/>
    <w:rsid w:val="00A97FCF"/>
    <w:pPr>
      <w:suppressAutoHyphens/>
      <w:spacing w:after="200" w:line="276" w:lineRule="auto"/>
    </w:pPr>
    <w:rPr>
      <w:rFonts w:ascii="Calibri" w:eastAsia="DejaVu Sans" w:hAnsi="Calibri"/>
      <w:color w:val="00000A"/>
      <w:lang w:eastAsia="hr-HR"/>
    </w:rPr>
  </w:style>
  <w:style w:type="character" w:customStyle="1" w:styleId="TijelotekstaChar">
    <w:name w:val="Tijelo teksta Char"/>
    <w:aliases w:val="Body Char"/>
    <w:basedOn w:val="Zadanifontodlomka"/>
    <w:link w:val="Tijeloteksta"/>
    <w:locked/>
    <w:rsid w:val="006656EC"/>
    <w:rPr>
      <w:rFonts w:ascii="Arial" w:hAnsi="Arial" w:cs="Arial"/>
      <w:sz w:val="24"/>
      <w:szCs w:val="24"/>
      <w:lang w:val="en-GB"/>
    </w:rPr>
  </w:style>
  <w:style w:type="paragraph" w:styleId="Tijeloteksta">
    <w:name w:val="Body Text"/>
    <w:aliases w:val="Body"/>
    <w:basedOn w:val="Normal"/>
    <w:link w:val="TijelotekstaChar"/>
    <w:unhideWhenUsed/>
    <w:rsid w:val="006656EC"/>
    <w:pPr>
      <w:spacing w:before="0" w:after="0"/>
      <w:contextualSpacing w:val="0"/>
    </w:pPr>
    <w:rPr>
      <w:rFonts w:ascii="Arial" w:hAnsi="Arial" w:cs="Arial"/>
      <w:sz w:val="24"/>
      <w:szCs w:val="24"/>
      <w:lang w:val="en-GB"/>
    </w:rPr>
  </w:style>
  <w:style w:type="character" w:customStyle="1" w:styleId="BodyTextChar1">
    <w:name w:val="Body Text Char1"/>
    <w:basedOn w:val="Zadanifontodlomka"/>
    <w:uiPriority w:val="99"/>
    <w:semiHidden/>
    <w:rsid w:val="006656EC"/>
    <w:rPr>
      <w:rFonts w:ascii="Arial Narrow" w:hAnsi="Arial Narrow"/>
      <w:szCs w:val="20"/>
    </w:rPr>
  </w:style>
  <w:style w:type="table" w:customStyle="1" w:styleId="Tamnatablicapopisa5-isticanje11">
    <w:name w:val="Tamna tablica popisa 5 - isticanje 11"/>
    <w:basedOn w:val="Obinatablica"/>
    <w:uiPriority w:val="50"/>
    <w:rsid w:val="006656EC"/>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rednjesjenanje1-Isticanje1">
    <w:name w:val="Medium Shading 1 Accent 1"/>
    <w:basedOn w:val="Obinatablica"/>
    <w:uiPriority w:val="63"/>
    <w:rsid w:val="006656EC"/>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5yl5">
    <w:name w:val="_5yl5"/>
    <w:basedOn w:val="Zadanifontodlomka"/>
    <w:rsid w:val="00C0396D"/>
  </w:style>
  <w:style w:type="character" w:customStyle="1" w:styleId="shortdescription">
    <w:name w:val="shortdescription"/>
    <w:basedOn w:val="Zadanifontodlomka"/>
    <w:rsid w:val="00D740CD"/>
  </w:style>
  <w:style w:type="numbering" w:customStyle="1" w:styleId="NoList1">
    <w:name w:val="No List1"/>
    <w:next w:val="Bezpopisa"/>
    <w:uiPriority w:val="99"/>
    <w:semiHidden/>
    <w:unhideWhenUsed/>
    <w:rsid w:val="0080762F"/>
  </w:style>
  <w:style w:type="table" w:customStyle="1" w:styleId="TableGrid3">
    <w:name w:val="Table Grid3"/>
    <w:basedOn w:val="Obinatablica"/>
    <w:next w:val="Reetkatablice"/>
    <w:uiPriority w:val="39"/>
    <w:rsid w:val="00807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4-isticanje1">
    <w:name w:val="Grid Table 4 Accent 1"/>
    <w:basedOn w:val="Obinatablica"/>
    <w:uiPriority w:val="49"/>
    <w:rsid w:val="00E21B6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850">
      <w:bodyDiv w:val="1"/>
      <w:marLeft w:val="0"/>
      <w:marRight w:val="0"/>
      <w:marTop w:val="0"/>
      <w:marBottom w:val="0"/>
      <w:divBdr>
        <w:top w:val="none" w:sz="0" w:space="0" w:color="auto"/>
        <w:left w:val="none" w:sz="0" w:space="0" w:color="auto"/>
        <w:bottom w:val="none" w:sz="0" w:space="0" w:color="auto"/>
        <w:right w:val="none" w:sz="0" w:space="0" w:color="auto"/>
      </w:divBdr>
    </w:div>
    <w:div w:id="27146801">
      <w:bodyDiv w:val="1"/>
      <w:marLeft w:val="0"/>
      <w:marRight w:val="0"/>
      <w:marTop w:val="0"/>
      <w:marBottom w:val="0"/>
      <w:divBdr>
        <w:top w:val="none" w:sz="0" w:space="0" w:color="auto"/>
        <w:left w:val="none" w:sz="0" w:space="0" w:color="auto"/>
        <w:bottom w:val="none" w:sz="0" w:space="0" w:color="auto"/>
        <w:right w:val="none" w:sz="0" w:space="0" w:color="auto"/>
      </w:divBdr>
    </w:div>
    <w:div w:id="55515839">
      <w:bodyDiv w:val="1"/>
      <w:marLeft w:val="0"/>
      <w:marRight w:val="0"/>
      <w:marTop w:val="0"/>
      <w:marBottom w:val="0"/>
      <w:divBdr>
        <w:top w:val="none" w:sz="0" w:space="0" w:color="auto"/>
        <w:left w:val="none" w:sz="0" w:space="0" w:color="auto"/>
        <w:bottom w:val="none" w:sz="0" w:space="0" w:color="auto"/>
        <w:right w:val="none" w:sz="0" w:space="0" w:color="auto"/>
      </w:divBdr>
      <w:divsChild>
        <w:div w:id="197083434">
          <w:marLeft w:val="0"/>
          <w:marRight w:val="0"/>
          <w:marTop w:val="0"/>
          <w:marBottom w:val="0"/>
          <w:divBdr>
            <w:top w:val="none" w:sz="0" w:space="0" w:color="auto"/>
            <w:left w:val="none" w:sz="0" w:space="0" w:color="auto"/>
            <w:bottom w:val="none" w:sz="0" w:space="0" w:color="auto"/>
            <w:right w:val="none" w:sz="0" w:space="0" w:color="auto"/>
          </w:divBdr>
        </w:div>
        <w:div w:id="538709083">
          <w:marLeft w:val="0"/>
          <w:marRight w:val="0"/>
          <w:marTop w:val="0"/>
          <w:marBottom w:val="0"/>
          <w:divBdr>
            <w:top w:val="none" w:sz="0" w:space="0" w:color="auto"/>
            <w:left w:val="none" w:sz="0" w:space="0" w:color="auto"/>
            <w:bottom w:val="none" w:sz="0" w:space="0" w:color="auto"/>
            <w:right w:val="none" w:sz="0" w:space="0" w:color="auto"/>
          </w:divBdr>
        </w:div>
        <w:div w:id="560288712">
          <w:marLeft w:val="0"/>
          <w:marRight w:val="0"/>
          <w:marTop w:val="0"/>
          <w:marBottom w:val="0"/>
          <w:divBdr>
            <w:top w:val="none" w:sz="0" w:space="0" w:color="auto"/>
            <w:left w:val="none" w:sz="0" w:space="0" w:color="auto"/>
            <w:bottom w:val="none" w:sz="0" w:space="0" w:color="auto"/>
            <w:right w:val="none" w:sz="0" w:space="0" w:color="auto"/>
          </w:divBdr>
        </w:div>
        <w:div w:id="1260213235">
          <w:marLeft w:val="0"/>
          <w:marRight w:val="0"/>
          <w:marTop w:val="0"/>
          <w:marBottom w:val="0"/>
          <w:divBdr>
            <w:top w:val="none" w:sz="0" w:space="0" w:color="auto"/>
            <w:left w:val="none" w:sz="0" w:space="0" w:color="auto"/>
            <w:bottom w:val="none" w:sz="0" w:space="0" w:color="auto"/>
            <w:right w:val="none" w:sz="0" w:space="0" w:color="auto"/>
          </w:divBdr>
        </w:div>
        <w:div w:id="1971011065">
          <w:marLeft w:val="0"/>
          <w:marRight w:val="0"/>
          <w:marTop w:val="0"/>
          <w:marBottom w:val="0"/>
          <w:divBdr>
            <w:top w:val="none" w:sz="0" w:space="0" w:color="auto"/>
            <w:left w:val="none" w:sz="0" w:space="0" w:color="auto"/>
            <w:bottom w:val="none" w:sz="0" w:space="0" w:color="auto"/>
            <w:right w:val="none" w:sz="0" w:space="0" w:color="auto"/>
          </w:divBdr>
        </w:div>
      </w:divsChild>
    </w:div>
    <w:div w:id="61611565">
      <w:bodyDiv w:val="1"/>
      <w:marLeft w:val="0"/>
      <w:marRight w:val="0"/>
      <w:marTop w:val="0"/>
      <w:marBottom w:val="0"/>
      <w:divBdr>
        <w:top w:val="none" w:sz="0" w:space="0" w:color="auto"/>
        <w:left w:val="none" w:sz="0" w:space="0" w:color="auto"/>
        <w:bottom w:val="none" w:sz="0" w:space="0" w:color="auto"/>
        <w:right w:val="none" w:sz="0" w:space="0" w:color="auto"/>
      </w:divBdr>
    </w:div>
    <w:div w:id="82648084">
      <w:bodyDiv w:val="1"/>
      <w:marLeft w:val="0"/>
      <w:marRight w:val="0"/>
      <w:marTop w:val="0"/>
      <w:marBottom w:val="0"/>
      <w:divBdr>
        <w:top w:val="none" w:sz="0" w:space="0" w:color="auto"/>
        <w:left w:val="none" w:sz="0" w:space="0" w:color="auto"/>
        <w:bottom w:val="none" w:sz="0" w:space="0" w:color="auto"/>
        <w:right w:val="none" w:sz="0" w:space="0" w:color="auto"/>
      </w:divBdr>
    </w:div>
    <w:div w:id="107047058">
      <w:bodyDiv w:val="1"/>
      <w:marLeft w:val="0"/>
      <w:marRight w:val="0"/>
      <w:marTop w:val="0"/>
      <w:marBottom w:val="0"/>
      <w:divBdr>
        <w:top w:val="none" w:sz="0" w:space="0" w:color="auto"/>
        <w:left w:val="none" w:sz="0" w:space="0" w:color="auto"/>
        <w:bottom w:val="none" w:sz="0" w:space="0" w:color="auto"/>
        <w:right w:val="none" w:sz="0" w:space="0" w:color="auto"/>
      </w:divBdr>
    </w:div>
    <w:div w:id="109935129">
      <w:bodyDiv w:val="1"/>
      <w:marLeft w:val="0"/>
      <w:marRight w:val="0"/>
      <w:marTop w:val="0"/>
      <w:marBottom w:val="0"/>
      <w:divBdr>
        <w:top w:val="none" w:sz="0" w:space="0" w:color="auto"/>
        <w:left w:val="none" w:sz="0" w:space="0" w:color="auto"/>
        <w:bottom w:val="none" w:sz="0" w:space="0" w:color="auto"/>
        <w:right w:val="none" w:sz="0" w:space="0" w:color="auto"/>
      </w:divBdr>
    </w:div>
    <w:div w:id="113640299">
      <w:bodyDiv w:val="1"/>
      <w:marLeft w:val="0"/>
      <w:marRight w:val="0"/>
      <w:marTop w:val="0"/>
      <w:marBottom w:val="0"/>
      <w:divBdr>
        <w:top w:val="none" w:sz="0" w:space="0" w:color="auto"/>
        <w:left w:val="none" w:sz="0" w:space="0" w:color="auto"/>
        <w:bottom w:val="none" w:sz="0" w:space="0" w:color="auto"/>
        <w:right w:val="none" w:sz="0" w:space="0" w:color="auto"/>
      </w:divBdr>
      <w:divsChild>
        <w:div w:id="161550057">
          <w:marLeft w:val="0"/>
          <w:marRight w:val="0"/>
          <w:marTop w:val="0"/>
          <w:marBottom w:val="0"/>
          <w:divBdr>
            <w:top w:val="none" w:sz="0" w:space="0" w:color="auto"/>
            <w:left w:val="none" w:sz="0" w:space="0" w:color="auto"/>
            <w:bottom w:val="none" w:sz="0" w:space="0" w:color="auto"/>
            <w:right w:val="none" w:sz="0" w:space="0" w:color="auto"/>
          </w:divBdr>
        </w:div>
        <w:div w:id="181474501">
          <w:marLeft w:val="0"/>
          <w:marRight w:val="0"/>
          <w:marTop w:val="0"/>
          <w:marBottom w:val="0"/>
          <w:divBdr>
            <w:top w:val="none" w:sz="0" w:space="0" w:color="auto"/>
            <w:left w:val="none" w:sz="0" w:space="0" w:color="auto"/>
            <w:bottom w:val="none" w:sz="0" w:space="0" w:color="auto"/>
            <w:right w:val="none" w:sz="0" w:space="0" w:color="auto"/>
          </w:divBdr>
        </w:div>
        <w:div w:id="237908332">
          <w:marLeft w:val="0"/>
          <w:marRight w:val="0"/>
          <w:marTop w:val="0"/>
          <w:marBottom w:val="0"/>
          <w:divBdr>
            <w:top w:val="none" w:sz="0" w:space="0" w:color="auto"/>
            <w:left w:val="none" w:sz="0" w:space="0" w:color="auto"/>
            <w:bottom w:val="none" w:sz="0" w:space="0" w:color="auto"/>
            <w:right w:val="none" w:sz="0" w:space="0" w:color="auto"/>
          </w:divBdr>
        </w:div>
        <w:div w:id="358169056">
          <w:marLeft w:val="0"/>
          <w:marRight w:val="0"/>
          <w:marTop w:val="0"/>
          <w:marBottom w:val="0"/>
          <w:divBdr>
            <w:top w:val="none" w:sz="0" w:space="0" w:color="auto"/>
            <w:left w:val="none" w:sz="0" w:space="0" w:color="auto"/>
            <w:bottom w:val="none" w:sz="0" w:space="0" w:color="auto"/>
            <w:right w:val="none" w:sz="0" w:space="0" w:color="auto"/>
          </w:divBdr>
        </w:div>
        <w:div w:id="831943813">
          <w:marLeft w:val="0"/>
          <w:marRight w:val="0"/>
          <w:marTop w:val="0"/>
          <w:marBottom w:val="0"/>
          <w:divBdr>
            <w:top w:val="none" w:sz="0" w:space="0" w:color="auto"/>
            <w:left w:val="none" w:sz="0" w:space="0" w:color="auto"/>
            <w:bottom w:val="none" w:sz="0" w:space="0" w:color="auto"/>
            <w:right w:val="none" w:sz="0" w:space="0" w:color="auto"/>
          </w:divBdr>
        </w:div>
        <w:div w:id="1228691930">
          <w:marLeft w:val="0"/>
          <w:marRight w:val="0"/>
          <w:marTop w:val="0"/>
          <w:marBottom w:val="0"/>
          <w:divBdr>
            <w:top w:val="none" w:sz="0" w:space="0" w:color="auto"/>
            <w:left w:val="none" w:sz="0" w:space="0" w:color="auto"/>
            <w:bottom w:val="none" w:sz="0" w:space="0" w:color="auto"/>
            <w:right w:val="none" w:sz="0" w:space="0" w:color="auto"/>
          </w:divBdr>
        </w:div>
        <w:div w:id="1271746456">
          <w:marLeft w:val="0"/>
          <w:marRight w:val="0"/>
          <w:marTop w:val="0"/>
          <w:marBottom w:val="0"/>
          <w:divBdr>
            <w:top w:val="none" w:sz="0" w:space="0" w:color="auto"/>
            <w:left w:val="none" w:sz="0" w:space="0" w:color="auto"/>
            <w:bottom w:val="none" w:sz="0" w:space="0" w:color="auto"/>
            <w:right w:val="none" w:sz="0" w:space="0" w:color="auto"/>
          </w:divBdr>
        </w:div>
        <w:div w:id="1299646096">
          <w:marLeft w:val="0"/>
          <w:marRight w:val="0"/>
          <w:marTop w:val="0"/>
          <w:marBottom w:val="0"/>
          <w:divBdr>
            <w:top w:val="none" w:sz="0" w:space="0" w:color="auto"/>
            <w:left w:val="none" w:sz="0" w:space="0" w:color="auto"/>
            <w:bottom w:val="none" w:sz="0" w:space="0" w:color="auto"/>
            <w:right w:val="none" w:sz="0" w:space="0" w:color="auto"/>
          </w:divBdr>
        </w:div>
        <w:div w:id="1560825962">
          <w:marLeft w:val="0"/>
          <w:marRight w:val="0"/>
          <w:marTop w:val="0"/>
          <w:marBottom w:val="0"/>
          <w:divBdr>
            <w:top w:val="none" w:sz="0" w:space="0" w:color="auto"/>
            <w:left w:val="none" w:sz="0" w:space="0" w:color="auto"/>
            <w:bottom w:val="none" w:sz="0" w:space="0" w:color="auto"/>
            <w:right w:val="none" w:sz="0" w:space="0" w:color="auto"/>
          </w:divBdr>
        </w:div>
        <w:div w:id="1755126595">
          <w:marLeft w:val="0"/>
          <w:marRight w:val="0"/>
          <w:marTop w:val="0"/>
          <w:marBottom w:val="0"/>
          <w:divBdr>
            <w:top w:val="none" w:sz="0" w:space="0" w:color="auto"/>
            <w:left w:val="none" w:sz="0" w:space="0" w:color="auto"/>
            <w:bottom w:val="none" w:sz="0" w:space="0" w:color="auto"/>
            <w:right w:val="none" w:sz="0" w:space="0" w:color="auto"/>
          </w:divBdr>
        </w:div>
        <w:div w:id="1844665244">
          <w:marLeft w:val="0"/>
          <w:marRight w:val="0"/>
          <w:marTop w:val="0"/>
          <w:marBottom w:val="0"/>
          <w:divBdr>
            <w:top w:val="none" w:sz="0" w:space="0" w:color="auto"/>
            <w:left w:val="none" w:sz="0" w:space="0" w:color="auto"/>
            <w:bottom w:val="none" w:sz="0" w:space="0" w:color="auto"/>
            <w:right w:val="none" w:sz="0" w:space="0" w:color="auto"/>
          </w:divBdr>
        </w:div>
        <w:div w:id="2092501321">
          <w:marLeft w:val="0"/>
          <w:marRight w:val="0"/>
          <w:marTop w:val="0"/>
          <w:marBottom w:val="0"/>
          <w:divBdr>
            <w:top w:val="none" w:sz="0" w:space="0" w:color="auto"/>
            <w:left w:val="none" w:sz="0" w:space="0" w:color="auto"/>
            <w:bottom w:val="none" w:sz="0" w:space="0" w:color="auto"/>
            <w:right w:val="none" w:sz="0" w:space="0" w:color="auto"/>
          </w:divBdr>
        </w:div>
      </w:divsChild>
    </w:div>
    <w:div w:id="135681717">
      <w:bodyDiv w:val="1"/>
      <w:marLeft w:val="0"/>
      <w:marRight w:val="0"/>
      <w:marTop w:val="0"/>
      <w:marBottom w:val="0"/>
      <w:divBdr>
        <w:top w:val="none" w:sz="0" w:space="0" w:color="auto"/>
        <w:left w:val="none" w:sz="0" w:space="0" w:color="auto"/>
        <w:bottom w:val="none" w:sz="0" w:space="0" w:color="auto"/>
        <w:right w:val="none" w:sz="0" w:space="0" w:color="auto"/>
      </w:divBdr>
    </w:div>
    <w:div w:id="167523082">
      <w:bodyDiv w:val="1"/>
      <w:marLeft w:val="0"/>
      <w:marRight w:val="0"/>
      <w:marTop w:val="0"/>
      <w:marBottom w:val="0"/>
      <w:divBdr>
        <w:top w:val="none" w:sz="0" w:space="0" w:color="auto"/>
        <w:left w:val="none" w:sz="0" w:space="0" w:color="auto"/>
        <w:bottom w:val="none" w:sz="0" w:space="0" w:color="auto"/>
        <w:right w:val="none" w:sz="0" w:space="0" w:color="auto"/>
      </w:divBdr>
    </w:div>
    <w:div w:id="179200296">
      <w:bodyDiv w:val="1"/>
      <w:marLeft w:val="0"/>
      <w:marRight w:val="0"/>
      <w:marTop w:val="0"/>
      <w:marBottom w:val="0"/>
      <w:divBdr>
        <w:top w:val="none" w:sz="0" w:space="0" w:color="auto"/>
        <w:left w:val="none" w:sz="0" w:space="0" w:color="auto"/>
        <w:bottom w:val="none" w:sz="0" w:space="0" w:color="auto"/>
        <w:right w:val="none" w:sz="0" w:space="0" w:color="auto"/>
      </w:divBdr>
    </w:div>
    <w:div w:id="225773282">
      <w:bodyDiv w:val="1"/>
      <w:marLeft w:val="0"/>
      <w:marRight w:val="0"/>
      <w:marTop w:val="0"/>
      <w:marBottom w:val="0"/>
      <w:divBdr>
        <w:top w:val="none" w:sz="0" w:space="0" w:color="auto"/>
        <w:left w:val="none" w:sz="0" w:space="0" w:color="auto"/>
        <w:bottom w:val="none" w:sz="0" w:space="0" w:color="auto"/>
        <w:right w:val="none" w:sz="0" w:space="0" w:color="auto"/>
      </w:divBdr>
    </w:div>
    <w:div w:id="248734565">
      <w:bodyDiv w:val="1"/>
      <w:marLeft w:val="0"/>
      <w:marRight w:val="0"/>
      <w:marTop w:val="0"/>
      <w:marBottom w:val="0"/>
      <w:divBdr>
        <w:top w:val="none" w:sz="0" w:space="0" w:color="auto"/>
        <w:left w:val="none" w:sz="0" w:space="0" w:color="auto"/>
        <w:bottom w:val="none" w:sz="0" w:space="0" w:color="auto"/>
        <w:right w:val="none" w:sz="0" w:space="0" w:color="auto"/>
      </w:divBdr>
    </w:div>
    <w:div w:id="249657158">
      <w:bodyDiv w:val="1"/>
      <w:marLeft w:val="0"/>
      <w:marRight w:val="0"/>
      <w:marTop w:val="0"/>
      <w:marBottom w:val="0"/>
      <w:divBdr>
        <w:top w:val="none" w:sz="0" w:space="0" w:color="auto"/>
        <w:left w:val="none" w:sz="0" w:space="0" w:color="auto"/>
        <w:bottom w:val="none" w:sz="0" w:space="0" w:color="auto"/>
        <w:right w:val="none" w:sz="0" w:space="0" w:color="auto"/>
      </w:divBdr>
    </w:div>
    <w:div w:id="250743898">
      <w:bodyDiv w:val="1"/>
      <w:marLeft w:val="0"/>
      <w:marRight w:val="0"/>
      <w:marTop w:val="0"/>
      <w:marBottom w:val="0"/>
      <w:divBdr>
        <w:top w:val="none" w:sz="0" w:space="0" w:color="auto"/>
        <w:left w:val="none" w:sz="0" w:space="0" w:color="auto"/>
        <w:bottom w:val="none" w:sz="0" w:space="0" w:color="auto"/>
        <w:right w:val="none" w:sz="0" w:space="0" w:color="auto"/>
      </w:divBdr>
    </w:div>
    <w:div w:id="264506247">
      <w:bodyDiv w:val="1"/>
      <w:marLeft w:val="0"/>
      <w:marRight w:val="0"/>
      <w:marTop w:val="0"/>
      <w:marBottom w:val="0"/>
      <w:divBdr>
        <w:top w:val="none" w:sz="0" w:space="0" w:color="auto"/>
        <w:left w:val="none" w:sz="0" w:space="0" w:color="auto"/>
        <w:bottom w:val="none" w:sz="0" w:space="0" w:color="auto"/>
        <w:right w:val="none" w:sz="0" w:space="0" w:color="auto"/>
      </w:divBdr>
      <w:divsChild>
        <w:div w:id="23795681">
          <w:marLeft w:val="0"/>
          <w:marRight w:val="0"/>
          <w:marTop w:val="0"/>
          <w:marBottom w:val="0"/>
          <w:divBdr>
            <w:top w:val="none" w:sz="0" w:space="0" w:color="auto"/>
            <w:left w:val="none" w:sz="0" w:space="0" w:color="auto"/>
            <w:bottom w:val="none" w:sz="0" w:space="0" w:color="auto"/>
            <w:right w:val="none" w:sz="0" w:space="0" w:color="auto"/>
          </w:divBdr>
        </w:div>
        <w:div w:id="211308546">
          <w:marLeft w:val="0"/>
          <w:marRight w:val="0"/>
          <w:marTop w:val="0"/>
          <w:marBottom w:val="0"/>
          <w:divBdr>
            <w:top w:val="none" w:sz="0" w:space="0" w:color="auto"/>
            <w:left w:val="none" w:sz="0" w:space="0" w:color="auto"/>
            <w:bottom w:val="none" w:sz="0" w:space="0" w:color="auto"/>
            <w:right w:val="none" w:sz="0" w:space="0" w:color="auto"/>
          </w:divBdr>
        </w:div>
        <w:div w:id="215358826">
          <w:marLeft w:val="0"/>
          <w:marRight w:val="0"/>
          <w:marTop w:val="0"/>
          <w:marBottom w:val="0"/>
          <w:divBdr>
            <w:top w:val="none" w:sz="0" w:space="0" w:color="auto"/>
            <w:left w:val="none" w:sz="0" w:space="0" w:color="auto"/>
            <w:bottom w:val="none" w:sz="0" w:space="0" w:color="auto"/>
            <w:right w:val="none" w:sz="0" w:space="0" w:color="auto"/>
          </w:divBdr>
        </w:div>
        <w:div w:id="256181308">
          <w:marLeft w:val="0"/>
          <w:marRight w:val="0"/>
          <w:marTop w:val="0"/>
          <w:marBottom w:val="0"/>
          <w:divBdr>
            <w:top w:val="none" w:sz="0" w:space="0" w:color="auto"/>
            <w:left w:val="none" w:sz="0" w:space="0" w:color="auto"/>
            <w:bottom w:val="none" w:sz="0" w:space="0" w:color="auto"/>
            <w:right w:val="none" w:sz="0" w:space="0" w:color="auto"/>
          </w:divBdr>
        </w:div>
        <w:div w:id="898630686">
          <w:marLeft w:val="0"/>
          <w:marRight w:val="0"/>
          <w:marTop w:val="0"/>
          <w:marBottom w:val="0"/>
          <w:divBdr>
            <w:top w:val="none" w:sz="0" w:space="0" w:color="auto"/>
            <w:left w:val="none" w:sz="0" w:space="0" w:color="auto"/>
            <w:bottom w:val="none" w:sz="0" w:space="0" w:color="auto"/>
            <w:right w:val="none" w:sz="0" w:space="0" w:color="auto"/>
          </w:divBdr>
        </w:div>
        <w:div w:id="1785297532">
          <w:marLeft w:val="0"/>
          <w:marRight w:val="0"/>
          <w:marTop w:val="0"/>
          <w:marBottom w:val="0"/>
          <w:divBdr>
            <w:top w:val="none" w:sz="0" w:space="0" w:color="auto"/>
            <w:left w:val="none" w:sz="0" w:space="0" w:color="auto"/>
            <w:bottom w:val="none" w:sz="0" w:space="0" w:color="auto"/>
            <w:right w:val="none" w:sz="0" w:space="0" w:color="auto"/>
          </w:divBdr>
        </w:div>
        <w:div w:id="1886983764">
          <w:marLeft w:val="0"/>
          <w:marRight w:val="0"/>
          <w:marTop w:val="0"/>
          <w:marBottom w:val="0"/>
          <w:divBdr>
            <w:top w:val="none" w:sz="0" w:space="0" w:color="auto"/>
            <w:left w:val="none" w:sz="0" w:space="0" w:color="auto"/>
            <w:bottom w:val="none" w:sz="0" w:space="0" w:color="auto"/>
            <w:right w:val="none" w:sz="0" w:space="0" w:color="auto"/>
          </w:divBdr>
        </w:div>
        <w:div w:id="2105571907">
          <w:marLeft w:val="0"/>
          <w:marRight w:val="0"/>
          <w:marTop w:val="0"/>
          <w:marBottom w:val="0"/>
          <w:divBdr>
            <w:top w:val="none" w:sz="0" w:space="0" w:color="auto"/>
            <w:left w:val="none" w:sz="0" w:space="0" w:color="auto"/>
            <w:bottom w:val="none" w:sz="0" w:space="0" w:color="auto"/>
            <w:right w:val="none" w:sz="0" w:space="0" w:color="auto"/>
          </w:divBdr>
        </w:div>
      </w:divsChild>
    </w:div>
    <w:div w:id="313686602">
      <w:bodyDiv w:val="1"/>
      <w:marLeft w:val="0"/>
      <w:marRight w:val="0"/>
      <w:marTop w:val="0"/>
      <w:marBottom w:val="0"/>
      <w:divBdr>
        <w:top w:val="none" w:sz="0" w:space="0" w:color="auto"/>
        <w:left w:val="none" w:sz="0" w:space="0" w:color="auto"/>
        <w:bottom w:val="none" w:sz="0" w:space="0" w:color="auto"/>
        <w:right w:val="none" w:sz="0" w:space="0" w:color="auto"/>
      </w:divBdr>
    </w:div>
    <w:div w:id="363093137">
      <w:bodyDiv w:val="1"/>
      <w:marLeft w:val="0"/>
      <w:marRight w:val="0"/>
      <w:marTop w:val="0"/>
      <w:marBottom w:val="0"/>
      <w:divBdr>
        <w:top w:val="none" w:sz="0" w:space="0" w:color="auto"/>
        <w:left w:val="none" w:sz="0" w:space="0" w:color="auto"/>
        <w:bottom w:val="none" w:sz="0" w:space="0" w:color="auto"/>
        <w:right w:val="none" w:sz="0" w:space="0" w:color="auto"/>
      </w:divBdr>
    </w:div>
    <w:div w:id="375277951">
      <w:bodyDiv w:val="1"/>
      <w:marLeft w:val="0"/>
      <w:marRight w:val="0"/>
      <w:marTop w:val="0"/>
      <w:marBottom w:val="0"/>
      <w:divBdr>
        <w:top w:val="none" w:sz="0" w:space="0" w:color="auto"/>
        <w:left w:val="none" w:sz="0" w:space="0" w:color="auto"/>
        <w:bottom w:val="none" w:sz="0" w:space="0" w:color="auto"/>
        <w:right w:val="none" w:sz="0" w:space="0" w:color="auto"/>
      </w:divBdr>
      <w:divsChild>
        <w:div w:id="45416527">
          <w:marLeft w:val="0"/>
          <w:marRight w:val="0"/>
          <w:marTop w:val="0"/>
          <w:marBottom w:val="0"/>
          <w:divBdr>
            <w:top w:val="none" w:sz="0" w:space="0" w:color="auto"/>
            <w:left w:val="none" w:sz="0" w:space="0" w:color="auto"/>
            <w:bottom w:val="none" w:sz="0" w:space="0" w:color="auto"/>
            <w:right w:val="none" w:sz="0" w:space="0" w:color="auto"/>
          </w:divBdr>
        </w:div>
        <w:div w:id="796142542">
          <w:marLeft w:val="0"/>
          <w:marRight w:val="0"/>
          <w:marTop w:val="0"/>
          <w:marBottom w:val="0"/>
          <w:divBdr>
            <w:top w:val="none" w:sz="0" w:space="0" w:color="auto"/>
            <w:left w:val="none" w:sz="0" w:space="0" w:color="auto"/>
            <w:bottom w:val="none" w:sz="0" w:space="0" w:color="auto"/>
            <w:right w:val="none" w:sz="0" w:space="0" w:color="auto"/>
          </w:divBdr>
        </w:div>
        <w:div w:id="904803046">
          <w:marLeft w:val="0"/>
          <w:marRight w:val="0"/>
          <w:marTop w:val="0"/>
          <w:marBottom w:val="0"/>
          <w:divBdr>
            <w:top w:val="none" w:sz="0" w:space="0" w:color="auto"/>
            <w:left w:val="none" w:sz="0" w:space="0" w:color="auto"/>
            <w:bottom w:val="none" w:sz="0" w:space="0" w:color="auto"/>
            <w:right w:val="none" w:sz="0" w:space="0" w:color="auto"/>
          </w:divBdr>
        </w:div>
        <w:div w:id="1527332396">
          <w:marLeft w:val="0"/>
          <w:marRight w:val="0"/>
          <w:marTop w:val="0"/>
          <w:marBottom w:val="0"/>
          <w:divBdr>
            <w:top w:val="none" w:sz="0" w:space="0" w:color="auto"/>
            <w:left w:val="none" w:sz="0" w:space="0" w:color="auto"/>
            <w:bottom w:val="none" w:sz="0" w:space="0" w:color="auto"/>
            <w:right w:val="none" w:sz="0" w:space="0" w:color="auto"/>
          </w:divBdr>
        </w:div>
        <w:div w:id="1697079933">
          <w:marLeft w:val="0"/>
          <w:marRight w:val="0"/>
          <w:marTop w:val="0"/>
          <w:marBottom w:val="0"/>
          <w:divBdr>
            <w:top w:val="none" w:sz="0" w:space="0" w:color="auto"/>
            <w:left w:val="none" w:sz="0" w:space="0" w:color="auto"/>
            <w:bottom w:val="none" w:sz="0" w:space="0" w:color="auto"/>
            <w:right w:val="none" w:sz="0" w:space="0" w:color="auto"/>
          </w:divBdr>
        </w:div>
        <w:div w:id="2119060796">
          <w:marLeft w:val="0"/>
          <w:marRight w:val="0"/>
          <w:marTop w:val="0"/>
          <w:marBottom w:val="0"/>
          <w:divBdr>
            <w:top w:val="none" w:sz="0" w:space="0" w:color="auto"/>
            <w:left w:val="none" w:sz="0" w:space="0" w:color="auto"/>
            <w:bottom w:val="none" w:sz="0" w:space="0" w:color="auto"/>
            <w:right w:val="none" w:sz="0" w:space="0" w:color="auto"/>
          </w:divBdr>
        </w:div>
      </w:divsChild>
    </w:div>
    <w:div w:id="375468976">
      <w:bodyDiv w:val="1"/>
      <w:marLeft w:val="0"/>
      <w:marRight w:val="0"/>
      <w:marTop w:val="0"/>
      <w:marBottom w:val="0"/>
      <w:divBdr>
        <w:top w:val="none" w:sz="0" w:space="0" w:color="auto"/>
        <w:left w:val="none" w:sz="0" w:space="0" w:color="auto"/>
        <w:bottom w:val="none" w:sz="0" w:space="0" w:color="auto"/>
        <w:right w:val="none" w:sz="0" w:space="0" w:color="auto"/>
      </w:divBdr>
    </w:div>
    <w:div w:id="426392608">
      <w:bodyDiv w:val="1"/>
      <w:marLeft w:val="0"/>
      <w:marRight w:val="0"/>
      <w:marTop w:val="0"/>
      <w:marBottom w:val="0"/>
      <w:divBdr>
        <w:top w:val="none" w:sz="0" w:space="0" w:color="auto"/>
        <w:left w:val="none" w:sz="0" w:space="0" w:color="auto"/>
        <w:bottom w:val="none" w:sz="0" w:space="0" w:color="auto"/>
        <w:right w:val="none" w:sz="0" w:space="0" w:color="auto"/>
      </w:divBdr>
    </w:div>
    <w:div w:id="429006400">
      <w:bodyDiv w:val="1"/>
      <w:marLeft w:val="0"/>
      <w:marRight w:val="0"/>
      <w:marTop w:val="0"/>
      <w:marBottom w:val="0"/>
      <w:divBdr>
        <w:top w:val="none" w:sz="0" w:space="0" w:color="auto"/>
        <w:left w:val="none" w:sz="0" w:space="0" w:color="auto"/>
        <w:bottom w:val="none" w:sz="0" w:space="0" w:color="auto"/>
        <w:right w:val="none" w:sz="0" w:space="0" w:color="auto"/>
      </w:divBdr>
    </w:div>
    <w:div w:id="486941222">
      <w:bodyDiv w:val="1"/>
      <w:marLeft w:val="0"/>
      <w:marRight w:val="0"/>
      <w:marTop w:val="0"/>
      <w:marBottom w:val="0"/>
      <w:divBdr>
        <w:top w:val="none" w:sz="0" w:space="0" w:color="auto"/>
        <w:left w:val="none" w:sz="0" w:space="0" w:color="auto"/>
        <w:bottom w:val="none" w:sz="0" w:space="0" w:color="auto"/>
        <w:right w:val="none" w:sz="0" w:space="0" w:color="auto"/>
      </w:divBdr>
    </w:div>
    <w:div w:id="514925402">
      <w:bodyDiv w:val="1"/>
      <w:marLeft w:val="0"/>
      <w:marRight w:val="0"/>
      <w:marTop w:val="0"/>
      <w:marBottom w:val="0"/>
      <w:divBdr>
        <w:top w:val="none" w:sz="0" w:space="0" w:color="auto"/>
        <w:left w:val="none" w:sz="0" w:space="0" w:color="auto"/>
        <w:bottom w:val="none" w:sz="0" w:space="0" w:color="auto"/>
        <w:right w:val="none" w:sz="0" w:space="0" w:color="auto"/>
      </w:divBdr>
    </w:div>
    <w:div w:id="517160737">
      <w:bodyDiv w:val="1"/>
      <w:marLeft w:val="0"/>
      <w:marRight w:val="0"/>
      <w:marTop w:val="0"/>
      <w:marBottom w:val="0"/>
      <w:divBdr>
        <w:top w:val="none" w:sz="0" w:space="0" w:color="auto"/>
        <w:left w:val="none" w:sz="0" w:space="0" w:color="auto"/>
        <w:bottom w:val="none" w:sz="0" w:space="0" w:color="auto"/>
        <w:right w:val="none" w:sz="0" w:space="0" w:color="auto"/>
      </w:divBdr>
    </w:div>
    <w:div w:id="545802126">
      <w:bodyDiv w:val="1"/>
      <w:marLeft w:val="0"/>
      <w:marRight w:val="0"/>
      <w:marTop w:val="0"/>
      <w:marBottom w:val="0"/>
      <w:divBdr>
        <w:top w:val="none" w:sz="0" w:space="0" w:color="auto"/>
        <w:left w:val="none" w:sz="0" w:space="0" w:color="auto"/>
        <w:bottom w:val="none" w:sz="0" w:space="0" w:color="auto"/>
        <w:right w:val="none" w:sz="0" w:space="0" w:color="auto"/>
      </w:divBdr>
    </w:div>
    <w:div w:id="564217820">
      <w:bodyDiv w:val="1"/>
      <w:marLeft w:val="0"/>
      <w:marRight w:val="0"/>
      <w:marTop w:val="0"/>
      <w:marBottom w:val="0"/>
      <w:divBdr>
        <w:top w:val="none" w:sz="0" w:space="0" w:color="auto"/>
        <w:left w:val="none" w:sz="0" w:space="0" w:color="auto"/>
        <w:bottom w:val="none" w:sz="0" w:space="0" w:color="auto"/>
        <w:right w:val="none" w:sz="0" w:space="0" w:color="auto"/>
      </w:divBdr>
    </w:div>
    <w:div w:id="584261254">
      <w:bodyDiv w:val="1"/>
      <w:marLeft w:val="0"/>
      <w:marRight w:val="0"/>
      <w:marTop w:val="0"/>
      <w:marBottom w:val="0"/>
      <w:divBdr>
        <w:top w:val="none" w:sz="0" w:space="0" w:color="auto"/>
        <w:left w:val="none" w:sz="0" w:space="0" w:color="auto"/>
        <w:bottom w:val="none" w:sz="0" w:space="0" w:color="auto"/>
        <w:right w:val="none" w:sz="0" w:space="0" w:color="auto"/>
      </w:divBdr>
    </w:div>
    <w:div w:id="589117146">
      <w:bodyDiv w:val="1"/>
      <w:marLeft w:val="0"/>
      <w:marRight w:val="0"/>
      <w:marTop w:val="0"/>
      <w:marBottom w:val="0"/>
      <w:divBdr>
        <w:top w:val="none" w:sz="0" w:space="0" w:color="auto"/>
        <w:left w:val="none" w:sz="0" w:space="0" w:color="auto"/>
        <w:bottom w:val="none" w:sz="0" w:space="0" w:color="auto"/>
        <w:right w:val="none" w:sz="0" w:space="0" w:color="auto"/>
      </w:divBdr>
      <w:divsChild>
        <w:div w:id="318340362">
          <w:marLeft w:val="0"/>
          <w:marRight w:val="0"/>
          <w:marTop w:val="0"/>
          <w:marBottom w:val="0"/>
          <w:divBdr>
            <w:top w:val="none" w:sz="0" w:space="0" w:color="auto"/>
            <w:left w:val="none" w:sz="0" w:space="0" w:color="auto"/>
            <w:bottom w:val="none" w:sz="0" w:space="0" w:color="auto"/>
            <w:right w:val="none" w:sz="0" w:space="0" w:color="auto"/>
          </w:divBdr>
        </w:div>
        <w:div w:id="1528103656">
          <w:marLeft w:val="0"/>
          <w:marRight w:val="0"/>
          <w:marTop w:val="0"/>
          <w:marBottom w:val="0"/>
          <w:divBdr>
            <w:top w:val="none" w:sz="0" w:space="0" w:color="auto"/>
            <w:left w:val="none" w:sz="0" w:space="0" w:color="auto"/>
            <w:bottom w:val="none" w:sz="0" w:space="0" w:color="auto"/>
            <w:right w:val="none" w:sz="0" w:space="0" w:color="auto"/>
          </w:divBdr>
        </w:div>
      </w:divsChild>
    </w:div>
    <w:div w:id="621229707">
      <w:bodyDiv w:val="1"/>
      <w:marLeft w:val="0"/>
      <w:marRight w:val="0"/>
      <w:marTop w:val="0"/>
      <w:marBottom w:val="0"/>
      <w:divBdr>
        <w:top w:val="none" w:sz="0" w:space="0" w:color="auto"/>
        <w:left w:val="none" w:sz="0" w:space="0" w:color="auto"/>
        <w:bottom w:val="none" w:sz="0" w:space="0" w:color="auto"/>
        <w:right w:val="none" w:sz="0" w:space="0" w:color="auto"/>
      </w:divBdr>
    </w:div>
    <w:div w:id="622688989">
      <w:bodyDiv w:val="1"/>
      <w:marLeft w:val="0"/>
      <w:marRight w:val="0"/>
      <w:marTop w:val="0"/>
      <w:marBottom w:val="0"/>
      <w:divBdr>
        <w:top w:val="none" w:sz="0" w:space="0" w:color="auto"/>
        <w:left w:val="none" w:sz="0" w:space="0" w:color="auto"/>
        <w:bottom w:val="none" w:sz="0" w:space="0" w:color="auto"/>
        <w:right w:val="none" w:sz="0" w:space="0" w:color="auto"/>
      </w:divBdr>
      <w:divsChild>
        <w:div w:id="229852052">
          <w:marLeft w:val="0"/>
          <w:marRight w:val="0"/>
          <w:marTop w:val="0"/>
          <w:marBottom w:val="0"/>
          <w:divBdr>
            <w:top w:val="none" w:sz="0" w:space="0" w:color="auto"/>
            <w:left w:val="none" w:sz="0" w:space="0" w:color="auto"/>
            <w:bottom w:val="none" w:sz="0" w:space="0" w:color="auto"/>
            <w:right w:val="none" w:sz="0" w:space="0" w:color="auto"/>
          </w:divBdr>
        </w:div>
        <w:div w:id="290980832">
          <w:marLeft w:val="0"/>
          <w:marRight w:val="0"/>
          <w:marTop w:val="0"/>
          <w:marBottom w:val="0"/>
          <w:divBdr>
            <w:top w:val="none" w:sz="0" w:space="0" w:color="auto"/>
            <w:left w:val="none" w:sz="0" w:space="0" w:color="auto"/>
            <w:bottom w:val="none" w:sz="0" w:space="0" w:color="auto"/>
            <w:right w:val="none" w:sz="0" w:space="0" w:color="auto"/>
          </w:divBdr>
        </w:div>
        <w:div w:id="434404518">
          <w:marLeft w:val="0"/>
          <w:marRight w:val="0"/>
          <w:marTop w:val="0"/>
          <w:marBottom w:val="0"/>
          <w:divBdr>
            <w:top w:val="none" w:sz="0" w:space="0" w:color="auto"/>
            <w:left w:val="none" w:sz="0" w:space="0" w:color="auto"/>
            <w:bottom w:val="none" w:sz="0" w:space="0" w:color="auto"/>
            <w:right w:val="none" w:sz="0" w:space="0" w:color="auto"/>
          </w:divBdr>
        </w:div>
        <w:div w:id="514613993">
          <w:marLeft w:val="0"/>
          <w:marRight w:val="0"/>
          <w:marTop w:val="0"/>
          <w:marBottom w:val="0"/>
          <w:divBdr>
            <w:top w:val="none" w:sz="0" w:space="0" w:color="auto"/>
            <w:left w:val="none" w:sz="0" w:space="0" w:color="auto"/>
            <w:bottom w:val="none" w:sz="0" w:space="0" w:color="auto"/>
            <w:right w:val="none" w:sz="0" w:space="0" w:color="auto"/>
          </w:divBdr>
        </w:div>
        <w:div w:id="596213400">
          <w:marLeft w:val="0"/>
          <w:marRight w:val="0"/>
          <w:marTop w:val="0"/>
          <w:marBottom w:val="0"/>
          <w:divBdr>
            <w:top w:val="none" w:sz="0" w:space="0" w:color="auto"/>
            <w:left w:val="none" w:sz="0" w:space="0" w:color="auto"/>
            <w:bottom w:val="none" w:sz="0" w:space="0" w:color="auto"/>
            <w:right w:val="none" w:sz="0" w:space="0" w:color="auto"/>
          </w:divBdr>
        </w:div>
        <w:div w:id="613559451">
          <w:marLeft w:val="0"/>
          <w:marRight w:val="0"/>
          <w:marTop w:val="0"/>
          <w:marBottom w:val="0"/>
          <w:divBdr>
            <w:top w:val="none" w:sz="0" w:space="0" w:color="auto"/>
            <w:left w:val="none" w:sz="0" w:space="0" w:color="auto"/>
            <w:bottom w:val="none" w:sz="0" w:space="0" w:color="auto"/>
            <w:right w:val="none" w:sz="0" w:space="0" w:color="auto"/>
          </w:divBdr>
        </w:div>
        <w:div w:id="875655423">
          <w:marLeft w:val="0"/>
          <w:marRight w:val="0"/>
          <w:marTop w:val="0"/>
          <w:marBottom w:val="0"/>
          <w:divBdr>
            <w:top w:val="none" w:sz="0" w:space="0" w:color="auto"/>
            <w:left w:val="none" w:sz="0" w:space="0" w:color="auto"/>
            <w:bottom w:val="none" w:sz="0" w:space="0" w:color="auto"/>
            <w:right w:val="none" w:sz="0" w:space="0" w:color="auto"/>
          </w:divBdr>
        </w:div>
        <w:div w:id="962927287">
          <w:marLeft w:val="0"/>
          <w:marRight w:val="0"/>
          <w:marTop w:val="0"/>
          <w:marBottom w:val="0"/>
          <w:divBdr>
            <w:top w:val="none" w:sz="0" w:space="0" w:color="auto"/>
            <w:left w:val="none" w:sz="0" w:space="0" w:color="auto"/>
            <w:bottom w:val="none" w:sz="0" w:space="0" w:color="auto"/>
            <w:right w:val="none" w:sz="0" w:space="0" w:color="auto"/>
          </w:divBdr>
        </w:div>
        <w:div w:id="1067528826">
          <w:marLeft w:val="0"/>
          <w:marRight w:val="0"/>
          <w:marTop w:val="0"/>
          <w:marBottom w:val="0"/>
          <w:divBdr>
            <w:top w:val="none" w:sz="0" w:space="0" w:color="auto"/>
            <w:left w:val="none" w:sz="0" w:space="0" w:color="auto"/>
            <w:bottom w:val="none" w:sz="0" w:space="0" w:color="auto"/>
            <w:right w:val="none" w:sz="0" w:space="0" w:color="auto"/>
          </w:divBdr>
        </w:div>
        <w:div w:id="1116560583">
          <w:marLeft w:val="0"/>
          <w:marRight w:val="0"/>
          <w:marTop w:val="0"/>
          <w:marBottom w:val="0"/>
          <w:divBdr>
            <w:top w:val="none" w:sz="0" w:space="0" w:color="auto"/>
            <w:left w:val="none" w:sz="0" w:space="0" w:color="auto"/>
            <w:bottom w:val="none" w:sz="0" w:space="0" w:color="auto"/>
            <w:right w:val="none" w:sz="0" w:space="0" w:color="auto"/>
          </w:divBdr>
        </w:div>
        <w:div w:id="1423725895">
          <w:marLeft w:val="0"/>
          <w:marRight w:val="0"/>
          <w:marTop w:val="0"/>
          <w:marBottom w:val="0"/>
          <w:divBdr>
            <w:top w:val="none" w:sz="0" w:space="0" w:color="auto"/>
            <w:left w:val="none" w:sz="0" w:space="0" w:color="auto"/>
            <w:bottom w:val="none" w:sz="0" w:space="0" w:color="auto"/>
            <w:right w:val="none" w:sz="0" w:space="0" w:color="auto"/>
          </w:divBdr>
        </w:div>
        <w:div w:id="1654869934">
          <w:marLeft w:val="0"/>
          <w:marRight w:val="0"/>
          <w:marTop w:val="0"/>
          <w:marBottom w:val="0"/>
          <w:divBdr>
            <w:top w:val="none" w:sz="0" w:space="0" w:color="auto"/>
            <w:left w:val="none" w:sz="0" w:space="0" w:color="auto"/>
            <w:bottom w:val="none" w:sz="0" w:space="0" w:color="auto"/>
            <w:right w:val="none" w:sz="0" w:space="0" w:color="auto"/>
          </w:divBdr>
        </w:div>
        <w:div w:id="1985812880">
          <w:marLeft w:val="0"/>
          <w:marRight w:val="0"/>
          <w:marTop w:val="0"/>
          <w:marBottom w:val="0"/>
          <w:divBdr>
            <w:top w:val="none" w:sz="0" w:space="0" w:color="auto"/>
            <w:left w:val="none" w:sz="0" w:space="0" w:color="auto"/>
            <w:bottom w:val="none" w:sz="0" w:space="0" w:color="auto"/>
            <w:right w:val="none" w:sz="0" w:space="0" w:color="auto"/>
          </w:divBdr>
        </w:div>
        <w:div w:id="2143035052">
          <w:marLeft w:val="0"/>
          <w:marRight w:val="0"/>
          <w:marTop w:val="0"/>
          <w:marBottom w:val="0"/>
          <w:divBdr>
            <w:top w:val="none" w:sz="0" w:space="0" w:color="auto"/>
            <w:left w:val="none" w:sz="0" w:space="0" w:color="auto"/>
            <w:bottom w:val="none" w:sz="0" w:space="0" w:color="auto"/>
            <w:right w:val="none" w:sz="0" w:space="0" w:color="auto"/>
          </w:divBdr>
        </w:div>
      </w:divsChild>
    </w:div>
    <w:div w:id="640883939">
      <w:bodyDiv w:val="1"/>
      <w:marLeft w:val="0"/>
      <w:marRight w:val="0"/>
      <w:marTop w:val="0"/>
      <w:marBottom w:val="0"/>
      <w:divBdr>
        <w:top w:val="none" w:sz="0" w:space="0" w:color="auto"/>
        <w:left w:val="none" w:sz="0" w:space="0" w:color="auto"/>
        <w:bottom w:val="none" w:sz="0" w:space="0" w:color="auto"/>
        <w:right w:val="none" w:sz="0" w:space="0" w:color="auto"/>
      </w:divBdr>
    </w:div>
    <w:div w:id="643968531">
      <w:bodyDiv w:val="1"/>
      <w:marLeft w:val="0"/>
      <w:marRight w:val="0"/>
      <w:marTop w:val="0"/>
      <w:marBottom w:val="0"/>
      <w:divBdr>
        <w:top w:val="none" w:sz="0" w:space="0" w:color="auto"/>
        <w:left w:val="none" w:sz="0" w:space="0" w:color="auto"/>
        <w:bottom w:val="none" w:sz="0" w:space="0" w:color="auto"/>
        <w:right w:val="none" w:sz="0" w:space="0" w:color="auto"/>
      </w:divBdr>
    </w:div>
    <w:div w:id="674846425">
      <w:bodyDiv w:val="1"/>
      <w:marLeft w:val="0"/>
      <w:marRight w:val="0"/>
      <w:marTop w:val="0"/>
      <w:marBottom w:val="0"/>
      <w:divBdr>
        <w:top w:val="none" w:sz="0" w:space="0" w:color="auto"/>
        <w:left w:val="none" w:sz="0" w:space="0" w:color="auto"/>
        <w:bottom w:val="none" w:sz="0" w:space="0" w:color="auto"/>
        <w:right w:val="none" w:sz="0" w:space="0" w:color="auto"/>
      </w:divBdr>
    </w:div>
    <w:div w:id="739521739">
      <w:bodyDiv w:val="1"/>
      <w:marLeft w:val="0"/>
      <w:marRight w:val="0"/>
      <w:marTop w:val="0"/>
      <w:marBottom w:val="0"/>
      <w:divBdr>
        <w:top w:val="none" w:sz="0" w:space="0" w:color="auto"/>
        <w:left w:val="none" w:sz="0" w:space="0" w:color="auto"/>
        <w:bottom w:val="none" w:sz="0" w:space="0" w:color="auto"/>
        <w:right w:val="none" w:sz="0" w:space="0" w:color="auto"/>
      </w:divBdr>
    </w:div>
    <w:div w:id="751321143">
      <w:bodyDiv w:val="1"/>
      <w:marLeft w:val="0"/>
      <w:marRight w:val="0"/>
      <w:marTop w:val="0"/>
      <w:marBottom w:val="0"/>
      <w:divBdr>
        <w:top w:val="none" w:sz="0" w:space="0" w:color="auto"/>
        <w:left w:val="none" w:sz="0" w:space="0" w:color="auto"/>
        <w:bottom w:val="none" w:sz="0" w:space="0" w:color="auto"/>
        <w:right w:val="none" w:sz="0" w:space="0" w:color="auto"/>
      </w:divBdr>
    </w:div>
    <w:div w:id="760640767">
      <w:bodyDiv w:val="1"/>
      <w:marLeft w:val="0"/>
      <w:marRight w:val="0"/>
      <w:marTop w:val="0"/>
      <w:marBottom w:val="0"/>
      <w:divBdr>
        <w:top w:val="none" w:sz="0" w:space="0" w:color="auto"/>
        <w:left w:val="none" w:sz="0" w:space="0" w:color="auto"/>
        <w:bottom w:val="none" w:sz="0" w:space="0" w:color="auto"/>
        <w:right w:val="none" w:sz="0" w:space="0" w:color="auto"/>
      </w:divBdr>
    </w:div>
    <w:div w:id="817382472">
      <w:bodyDiv w:val="1"/>
      <w:marLeft w:val="0"/>
      <w:marRight w:val="0"/>
      <w:marTop w:val="0"/>
      <w:marBottom w:val="0"/>
      <w:divBdr>
        <w:top w:val="none" w:sz="0" w:space="0" w:color="auto"/>
        <w:left w:val="none" w:sz="0" w:space="0" w:color="auto"/>
        <w:bottom w:val="none" w:sz="0" w:space="0" w:color="auto"/>
        <w:right w:val="none" w:sz="0" w:space="0" w:color="auto"/>
      </w:divBdr>
      <w:divsChild>
        <w:div w:id="1114444302">
          <w:marLeft w:val="0"/>
          <w:marRight w:val="0"/>
          <w:marTop w:val="0"/>
          <w:marBottom w:val="0"/>
          <w:divBdr>
            <w:top w:val="none" w:sz="0" w:space="0" w:color="auto"/>
            <w:left w:val="none" w:sz="0" w:space="0" w:color="auto"/>
            <w:bottom w:val="none" w:sz="0" w:space="0" w:color="auto"/>
            <w:right w:val="none" w:sz="0" w:space="0" w:color="auto"/>
          </w:divBdr>
        </w:div>
        <w:div w:id="1478183406">
          <w:marLeft w:val="0"/>
          <w:marRight w:val="0"/>
          <w:marTop w:val="0"/>
          <w:marBottom w:val="0"/>
          <w:divBdr>
            <w:top w:val="none" w:sz="0" w:space="0" w:color="auto"/>
            <w:left w:val="none" w:sz="0" w:space="0" w:color="auto"/>
            <w:bottom w:val="none" w:sz="0" w:space="0" w:color="auto"/>
            <w:right w:val="none" w:sz="0" w:space="0" w:color="auto"/>
          </w:divBdr>
        </w:div>
        <w:div w:id="1598438013">
          <w:marLeft w:val="0"/>
          <w:marRight w:val="0"/>
          <w:marTop w:val="0"/>
          <w:marBottom w:val="0"/>
          <w:divBdr>
            <w:top w:val="none" w:sz="0" w:space="0" w:color="auto"/>
            <w:left w:val="none" w:sz="0" w:space="0" w:color="auto"/>
            <w:bottom w:val="none" w:sz="0" w:space="0" w:color="auto"/>
            <w:right w:val="none" w:sz="0" w:space="0" w:color="auto"/>
          </w:divBdr>
        </w:div>
        <w:div w:id="1614020804">
          <w:marLeft w:val="0"/>
          <w:marRight w:val="0"/>
          <w:marTop w:val="0"/>
          <w:marBottom w:val="0"/>
          <w:divBdr>
            <w:top w:val="none" w:sz="0" w:space="0" w:color="auto"/>
            <w:left w:val="none" w:sz="0" w:space="0" w:color="auto"/>
            <w:bottom w:val="none" w:sz="0" w:space="0" w:color="auto"/>
            <w:right w:val="none" w:sz="0" w:space="0" w:color="auto"/>
          </w:divBdr>
        </w:div>
        <w:div w:id="1951546688">
          <w:marLeft w:val="0"/>
          <w:marRight w:val="0"/>
          <w:marTop w:val="0"/>
          <w:marBottom w:val="0"/>
          <w:divBdr>
            <w:top w:val="none" w:sz="0" w:space="0" w:color="auto"/>
            <w:left w:val="none" w:sz="0" w:space="0" w:color="auto"/>
            <w:bottom w:val="none" w:sz="0" w:space="0" w:color="auto"/>
            <w:right w:val="none" w:sz="0" w:space="0" w:color="auto"/>
          </w:divBdr>
        </w:div>
      </w:divsChild>
    </w:div>
    <w:div w:id="887110907">
      <w:bodyDiv w:val="1"/>
      <w:marLeft w:val="0"/>
      <w:marRight w:val="0"/>
      <w:marTop w:val="0"/>
      <w:marBottom w:val="0"/>
      <w:divBdr>
        <w:top w:val="none" w:sz="0" w:space="0" w:color="auto"/>
        <w:left w:val="none" w:sz="0" w:space="0" w:color="auto"/>
        <w:bottom w:val="none" w:sz="0" w:space="0" w:color="auto"/>
        <w:right w:val="none" w:sz="0" w:space="0" w:color="auto"/>
      </w:divBdr>
      <w:divsChild>
        <w:div w:id="1044715136">
          <w:marLeft w:val="0"/>
          <w:marRight w:val="0"/>
          <w:marTop w:val="0"/>
          <w:marBottom w:val="0"/>
          <w:divBdr>
            <w:top w:val="none" w:sz="0" w:space="0" w:color="auto"/>
            <w:left w:val="none" w:sz="0" w:space="0" w:color="auto"/>
            <w:bottom w:val="none" w:sz="0" w:space="0" w:color="auto"/>
            <w:right w:val="none" w:sz="0" w:space="0" w:color="auto"/>
          </w:divBdr>
          <w:divsChild>
            <w:div w:id="1433161271">
              <w:marLeft w:val="0"/>
              <w:marRight w:val="0"/>
              <w:marTop w:val="0"/>
              <w:marBottom w:val="0"/>
              <w:divBdr>
                <w:top w:val="none" w:sz="0" w:space="0" w:color="auto"/>
                <w:left w:val="none" w:sz="0" w:space="0" w:color="auto"/>
                <w:bottom w:val="none" w:sz="0" w:space="0" w:color="auto"/>
                <w:right w:val="none" w:sz="0" w:space="0" w:color="auto"/>
              </w:divBdr>
              <w:divsChild>
                <w:div w:id="1268122359">
                  <w:marLeft w:val="0"/>
                  <w:marRight w:val="0"/>
                  <w:marTop w:val="0"/>
                  <w:marBottom w:val="0"/>
                  <w:divBdr>
                    <w:top w:val="none" w:sz="0" w:space="0" w:color="auto"/>
                    <w:left w:val="none" w:sz="0" w:space="0" w:color="auto"/>
                    <w:bottom w:val="none" w:sz="0" w:space="0" w:color="auto"/>
                    <w:right w:val="none" w:sz="0" w:space="0" w:color="auto"/>
                  </w:divBdr>
                  <w:divsChild>
                    <w:div w:id="2080442337">
                      <w:marLeft w:val="0"/>
                      <w:marRight w:val="0"/>
                      <w:marTop w:val="0"/>
                      <w:marBottom w:val="0"/>
                      <w:divBdr>
                        <w:top w:val="none" w:sz="0" w:space="0" w:color="auto"/>
                        <w:left w:val="none" w:sz="0" w:space="0" w:color="auto"/>
                        <w:bottom w:val="none" w:sz="0" w:space="0" w:color="auto"/>
                        <w:right w:val="none" w:sz="0" w:space="0" w:color="auto"/>
                      </w:divBdr>
                      <w:divsChild>
                        <w:div w:id="2146466671">
                          <w:marLeft w:val="0"/>
                          <w:marRight w:val="0"/>
                          <w:marTop w:val="0"/>
                          <w:marBottom w:val="0"/>
                          <w:divBdr>
                            <w:top w:val="none" w:sz="0" w:space="0" w:color="auto"/>
                            <w:left w:val="none" w:sz="0" w:space="0" w:color="auto"/>
                            <w:bottom w:val="none" w:sz="0" w:space="0" w:color="auto"/>
                            <w:right w:val="none" w:sz="0" w:space="0" w:color="auto"/>
                          </w:divBdr>
                          <w:divsChild>
                            <w:div w:id="1274023380">
                              <w:marLeft w:val="0"/>
                              <w:marRight w:val="0"/>
                              <w:marTop w:val="0"/>
                              <w:marBottom w:val="0"/>
                              <w:divBdr>
                                <w:top w:val="none" w:sz="0" w:space="0" w:color="auto"/>
                                <w:left w:val="none" w:sz="0" w:space="0" w:color="auto"/>
                                <w:bottom w:val="none" w:sz="0" w:space="0" w:color="auto"/>
                                <w:right w:val="none" w:sz="0" w:space="0" w:color="auto"/>
                              </w:divBdr>
                              <w:divsChild>
                                <w:div w:id="317152922">
                                  <w:marLeft w:val="0"/>
                                  <w:marRight w:val="0"/>
                                  <w:marTop w:val="0"/>
                                  <w:marBottom w:val="0"/>
                                  <w:divBdr>
                                    <w:top w:val="none" w:sz="0" w:space="0" w:color="auto"/>
                                    <w:left w:val="none" w:sz="0" w:space="0" w:color="auto"/>
                                    <w:bottom w:val="none" w:sz="0" w:space="0" w:color="auto"/>
                                    <w:right w:val="none" w:sz="0" w:space="0" w:color="auto"/>
                                  </w:divBdr>
                                  <w:divsChild>
                                    <w:div w:id="353581371">
                                      <w:marLeft w:val="0"/>
                                      <w:marRight w:val="0"/>
                                      <w:marTop w:val="0"/>
                                      <w:marBottom w:val="0"/>
                                      <w:divBdr>
                                        <w:top w:val="none" w:sz="0" w:space="0" w:color="auto"/>
                                        <w:left w:val="none" w:sz="0" w:space="0" w:color="auto"/>
                                        <w:bottom w:val="none" w:sz="0" w:space="0" w:color="auto"/>
                                        <w:right w:val="none" w:sz="0" w:space="0" w:color="auto"/>
                                      </w:divBdr>
                                      <w:divsChild>
                                        <w:div w:id="556358419">
                                          <w:marLeft w:val="0"/>
                                          <w:marRight w:val="0"/>
                                          <w:marTop w:val="0"/>
                                          <w:marBottom w:val="0"/>
                                          <w:divBdr>
                                            <w:top w:val="none" w:sz="0" w:space="0" w:color="auto"/>
                                            <w:left w:val="none" w:sz="0" w:space="0" w:color="auto"/>
                                            <w:bottom w:val="none" w:sz="0" w:space="0" w:color="auto"/>
                                            <w:right w:val="none" w:sz="0" w:space="0" w:color="auto"/>
                                          </w:divBdr>
                                          <w:divsChild>
                                            <w:div w:id="1599826308">
                                              <w:marLeft w:val="0"/>
                                              <w:marRight w:val="0"/>
                                              <w:marTop w:val="0"/>
                                              <w:marBottom w:val="0"/>
                                              <w:divBdr>
                                                <w:top w:val="none" w:sz="0" w:space="0" w:color="auto"/>
                                                <w:left w:val="none" w:sz="0" w:space="0" w:color="auto"/>
                                                <w:bottom w:val="none" w:sz="0" w:space="0" w:color="auto"/>
                                                <w:right w:val="none" w:sz="0" w:space="0" w:color="auto"/>
                                              </w:divBdr>
                                              <w:divsChild>
                                                <w:div w:id="663121533">
                                                  <w:marLeft w:val="0"/>
                                                  <w:marRight w:val="0"/>
                                                  <w:marTop w:val="0"/>
                                                  <w:marBottom w:val="0"/>
                                                  <w:divBdr>
                                                    <w:top w:val="none" w:sz="0" w:space="0" w:color="auto"/>
                                                    <w:left w:val="none" w:sz="0" w:space="0" w:color="auto"/>
                                                    <w:bottom w:val="none" w:sz="0" w:space="0" w:color="auto"/>
                                                    <w:right w:val="none" w:sz="0" w:space="0" w:color="auto"/>
                                                  </w:divBdr>
                                                  <w:divsChild>
                                                    <w:div w:id="1851139112">
                                                      <w:marLeft w:val="0"/>
                                                      <w:marRight w:val="0"/>
                                                      <w:marTop w:val="0"/>
                                                      <w:marBottom w:val="0"/>
                                                      <w:divBdr>
                                                        <w:top w:val="none" w:sz="0" w:space="0" w:color="auto"/>
                                                        <w:left w:val="none" w:sz="0" w:space="0" w:color="auto"/>
                                                        <w:bottom w:val="none" w:sz="0" w:space="0" w:color="auto"/>
                                                        <w:right w:val="none" w:sz="0" w:space="0" w:color="auto"/>
                                                      </w:divBdr>
                                                      <w:divsChild>
                                                        <w:div w:id="1105732907">
                                                          <w:marLeft w:val="0"/>
                                                          <w:marRight w:val="0"/>
                                                          <w:marTop w:val="0"/>
                                                          <w:marBottom w:val="0"/>
                                                          <w:divBdr>
                                                            <w:top w:val="none" w:sz="0" w:space="0" w:color="auto"/>
                                                            <w:left w:val="none" w:sz="0" w:space="0" w:color="auto"/>
                                                            <w:bottom w:val="none" w:sz="0" w:space="0" w:color="auto"/>
                                                            <w:right w:val="none" w:sz="0" w:space="0" w:color="auto"/>
                                                          </w:divBdr>
                                                          <w:divsChild>
                                                            <w:div w:id="732856074">
                                                              <w:marLeft w:val="0"/>
                                                              <w:marRight w:val="0"/>
                                                              <w:marTop w:val="0"/>
                                                              <w:marBottom w:val="0"/>
                                                              <w:divBdr>
                                                                <w:top w:val="none" w:sz="0" w:space="0" w:color="auto"/>
                                                                <w:left w:val="none" w:sz="0" w:space="0" w:color="auto"/>
                                                                <w:bottom w:val="none" w:sz="0" w:space="0" w:color="auto"/>
                                                                <w:right w:val="none" w:sz="0" w:space="0" w:color="auto"/>
                                                              </w:divBdr>
                                                              <w:divsChild>
                                                                <w:div w:id="1298533424">
                                                                  <w:marLeft w:val="480"/>
                                                                  <w:marRight w:val="0"/>
                                                                  <w:marTop w:val="0"/>
                                                                  <w:marBottom w:val="0"/>
                                                                  <w:divBdr>
                                                                    <w:top w:val="none" w:sz="0" w:space="0" w:color="auto"/>
                                                                    <w:left w:val="none" w:sz="0" w:space="0" w:color="auto"/>
                                                                    <w:bottom w:val="none" w:sz="0" w:space="0" w:color="auto"/>
                                                                    <w:right w:val="none" w:sz="0" w:space="0" w:color="auto"/>
                                                                  </w:divBdr>
                                                                  <w:divsChild>
                                                                    <w:div w:id="826746978">
                                                                      <w:marLeft w:val="0"/>
                                                                      <w:marRight w:val="0"/>
                                                                      <w:marTop w:val="0"/>
                                                                      <w:marBottom w:val="0"/>
                                                                      <w:divBdr>
                                                                        <w:top w:val="none" w:sz="0" w:space="0" w:color="auto"/>
                                                                        <w:left w:val="none" w:sz="0" w:space="0" w:color="auto"/>
                                                                        <w:bottom w:val="none" w:sz="0" w:space="0" w:color="auto"/>
                                                                        <w:right w:val="none" w:sz="0" w:space="0" w:color="auto"/>
                                                                      </w:divBdr>
                                                                      <w:divsChild>
                                                                        <w:div w:id="1480540856">
                                                                          <w:marLeft w:val="0"/>
                                                                          <w:marRight w:val="0"/>
                                                                          <w:marTop w:val="0"/>
                                                                          <w:marBottom w:val="0"/>
                                                                          <w:divBdr>
                                                                            <w:top w:val="none" w:sz="0" w:space="0" w:color="auto"/>
                                                                            <w:left w:val="none" w:sz="0" w:space="0" w:color="auto"/>
                                                                            <w:bottom w:val="none" w:sz="0" w:space="0" w:color="auto"/>
                                                                            <w:right w:val="none" w:sz="0" w:space="0" w:color="auto"/>
                                                                          </w:divBdr>
                                                                          <w:divsChild>
                                                                            <w:div w:id="1768501951">
                                                                              <w:marLeft w:val="0"/>
                                                                              <w:marRight w:val="0"/>
                                                                              <w:marTop w:val="0"/>
                                                                              <w:marBottom w:val="0"/>
                                                                              <w:divBdr>
                                                                                <w:top w:val="none" w:sz="0" w:space="0" w:color="auto"/>
                                                                                <w:left w:val="none" w:sz="0" w:space="0" w:color="auto"/>
                                                                                <w:bottom w:val="none" w:sz="0" w:space="0" w:color="auto"/>
                                                                                <w:right w:val="none" w:sz="0" w:space="0" w:color="auto"/>
                                                                              </w:divBdr>
                                                                              <w:divsChild>
                                                                                <w:div w:id="1637249155">
                                                                                  <w:marLeft w:val="0"/>
                                                                                  <w:marRight w:val="0"/>
                                                                                  <w:marTop w:val="0"/>
                                                                                  <w:marBottom w:val="0"/>
                                                                                  <w:divBdr>
                                                                                    <w:top w:val="none" w:sz="0" w:space="0" w:color="auto"/>
                                                                                    <w:left w:val="none" w:sz="0" w:space="0" w:color="auto"/>
                                                                                    <w:bottom w:val="none" w:sz="0" w:space="0" w:color="auto"/>
                                                                                    <w:right w:val="none" w:sz="0" w:space="0" w:color="auto"/>
                                                                                  </w:divBdr>
                                                                                  <w:divsChild>
                                                                                    <w:div w:id="1364013966">
                                                                                      <w:marLeft w:val="0"/>
                                                                                      <w:marRight w:val="0"/>
                                                                                      <w:marTop w:val="0"/>
                                                                                      <w:marBottom w:val="0"/>
                                                                                      <w:divBdr>
                                                                                        <w:top w:val="none" w:sz="0" w:space="0" w:color="auto"/>
                                                                                        <w:left w:val="none" w:sz="0" w:space="0" w:color="auto"/>
                                                                                        <w:bottom w:val="none" w:sz="0" w:space="0" w:color="auto"/>
                                                                                        <w:right w:val="none" w:sz="0" w:space="0" w:color="auto"/>
                                                                                      </w:divBdr>
                                                                                      <w:divsChild>
                                                                                        <w:div w:id="1769696676">
                                                                                          <w:marLeft w:val="0"/>
                                                                                          <w:marRight w:val="0"/>
                                                                                          <w:marTop w:val="0"/>
                                                                                          <w:marBottom w:val="0"/>
                                                                                          <w:divBdr>
                                                                                            <w:top w:val="none" w:sz="0" w:space="0" w:color="auto"/>
                                                                                            <w:left w:val="none" w:sz="0" w:space="0" w:color="auto"/>
                                                                                            <w:bottom w:val="single" w:sz="6" w:space="23" w:color="auto"/>
                                                                                            <w:right w:val="none" w:sz="0" w:space="0" w:color="auto"/>
                                                                                          </w:divBdr>
                                                                                          <w:divsChild>
                                                                                            <w:div w:id="893001833">
                                                                                              <w:marLeft w:val="0"/>
                                                                                              <w:marRight w:val="0"/>
                                                                                              <w:marTop w:val="0"/>
                                                                                              <w:marBottom w:val="0"/>
                                                                                              <w:divBdr>
                                                                                                <w:top w:val="none" w:sz="0" w:space="0" w:color="auto"/>
                                                                                                <w:left w:val="none" w:sz="0" w:space="0" w:color="auto"/>
                                                                                                <w:bottom w:val="none" w:sz="0" w:space="0" w:color="auto"/>
                                                                                                <w:right w:val="none" w:sz="0" w:space="0" w:color="auto"/>
                                                                                              </w:divBdr>
                                                                                              <w:divsChild>
                                                                                                <w:div w:id="1169442712">
                                                                                                  <w:marLeft w:val="0"/>
                                                                                                  <w:marRight w:val="0"/>
                                                                                                  <w:marTop w:val="0"/>
                                                                                                  <w:marBottom w:val="0"/>
                                                                                                  <w:divBdr>
                                                                                                    <w:top w:val="none" w:sz="0" w:space="0" w:color="auto"/>
                                                                                                    <w:left w:val="none" w:sz="0" w:space="0" w:color="auto"/>
                                                                                                    <w:bottom w:val="none" w:sz="0" w:space="0" w:color="auto"/>
                                                                                                    <w:right w:val="none" w:sz="0" w:space="0" w:color="auto"/>
                                                                                                  </w:divBdr>
                                                                                                  <w:divsChild>
                                                                                                    <w:div w:id="1813208900">
                                                                                                      <w:marLeft w:val="0"/>
                                                                                                      <w:marRight w:val="0"/>
                                                                                                      <w:marTop w:val="0"/>
                                                                                                      <w:marBottom w:val="0"/>
                                                                                                      <w:divBdr>
                                                                                                        <w:top w:val="none" w:sz="0" w:space="0" w:color="auto"/>
                                                                                                        <w:left w:val="none" w:sz="0" w:space="0" w:color="auto"/>
                                                                                                        <w:bottom w:val="none" w:sz="0" w:space="0" w:color="auto"/>
                                                                                                        <w:right w:val="none" w:sz="0" w:space="0" w:color="auto"/>
                                                                                                      </w:divBdr>
                                                                                                      <w:divsChild>
                                                                                                        <w:div w:id="313149077">
                                                                                                          <w:marLeft w:val="0"/>
                                                                                                          <w:marRight w:val="0"/>
                                                                                                          <w:marTop w:val="0"/>
                                                                                                          <w:marBottom w:val="120"/>
                                                                                                          <w:divBdr>
                                                                                                            <w:top w:val="single" w:sz="6" w:space="2" w:color="D3D3D3"/>
                                                                                                            <w:left w:val="single" w:sz="6" w:space="2" w:color="D3D3D3"/>
                                                                                                            <w:bottom w:val="single" w:sz="6" w:space="2" w:color="D3D3D3"/>
                                                                                                            <w:right w:val="single" w:sz="6" w:space="2" w:color="D3D3D3"/>
                                                                                                          </w:divBdr>
                                                                                                          <w:divsChild>
                                                                                                            <w:div w:id="1636059385">
                                                                                                              <w:marLeft w:val="0"/>
                                                                                                              <w:marRight w:val="0"/>
                                                                                                              <w:marTop w:val="0"/>
                                                                                                              <w:marBottom w:val="0"/>
                                                                                                              <w:divBdr>
                                                                                                                <w:top w:val="none" w:sz="0" w:space="0" w:color="auto"/>
                                                                                                                <w:left w:val="none" w:sz="0" w:space="0" w:color="auto"/>
                                                                                                                <w:bottom w:val="none" w:sz="0" w:space="0" w:color="auto"/>
                                                                                                                <w:right w:val="none" w:sz="0" w:space="0" w:color="auto"/>
                                                                                                              </w:divBdr>
                                                                                                              <w:divsChild>
                                                                                                                <w:div w:id="1892034976">
                                                                                                                  <w:marLeft w:val="0"/>
                                                                                                                  <w:marRight w:val="0"/>
                                                                                                                  <w:marTop w:val="0"/>
                                                                                                                  <w:marBottom w:val="0"/>
                                                                                                                  <w:divBdr>
                                                                                                                    <w:top w:val="none" w:sz="0" w:space="0" w:color="auto"/>
                                                                                                                    <w:left w:val="none" w:sz="0" w:space="0" w:color="auto"/>
                                                                                                                    <w:bottom w:val="none" w:sz="0" w:space="0" w:color="auto"/>
                                                                                                                    <w:right w:val="none" w:sz="0" w:space="0" w:color="auto"/>
                                                                                                                  </w:divBdr>
                                                                                                                  <w:divsChild>
                                                                                                                    <w:div w:id="858006106">
                                                                                                                      <w:marLeft w:val="0"/>
                                                                                                                      <w:marRight w:val="0"/>
                                                                                                                      <w:marTop w:val="0"/>
                                                                                                                      <w:marBottom w:val="0"/>
                                                                                                                      <w:divBdr>
                                                                                                                        <w:top w:val="none" w:sz="0" w:space="0" w:color="auto"/>
                                                                                                                        <w:left w:val="none" w:sz="0" w:space="0" w:color="auto"/>
                                                                                                                        <w:bottom w:val="none" w:sz="0" w:space="0" w:color="auto"/>
                                                                                                                        <w:right w:val="none" w:sz="0" w:space="0" w:color="auto"/>
                                                                                                                      </w:divBdr>
                                                                                                                      <w:divsChild>
                                                                                                                        <w:div w:id="1827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016912">
      <w:bodyDiv w:val="1"/>
      <w:marLeft w:val="0"/>
      <w:marRight w:val="0"/>
      <w:marTop w:val="0"/>
      <w:marBottom w:val="0"/>
      <w:divBdr>
        <w:top w:val="none" w:sz="0" w:space="0" w:color="auto"/>
        <w:left w:val="none" w:sz="0" w:space="0" w:color="auto"/>
        <w:bottom w:val="none" w:sz="0" w:space="0" w:color="auto"/>
        <w:right w:val="none" w:sz="0" w:space="0" w:color="auto"/>
      </w:divBdr>
    </w:div>
    <w:div w:id="922253007">
      <w:bodyDiv w:val="1"/>
      <w:marLeft w:val="0"/>
      <w:marRight w:val="0"/>
      <w:marTop w:val="0"/>
      <w:marBottom w:val="0"/>
      <w:divBdr>
        <w:top w:val="none" w:sz="0" w:space="0" w:color="auto"/>
        <w:left w:val="none" w:sz="0" w:space="0" w:color="auto"/>
        <w:bottom w:val="none" w:sz="0" w:space="0" w:color="auto"/>
        <w:right w:val="none" w:sz="0" w:space="0" w:color="auto"/>
      </w:divBdr>
      <w:divsChild>
        <w:div w:id="2123767823">
          <w:marLeft w:val="0"/>
          <w:marRight w:val="0"/>
          <w:marTop w:val="0"/>
          <w:marBottom w:val="0"/>
          <w:divBdr>
            <w:top w:val="none" w:sz="0" w:space="0" w:color="auto"/>
            <w:left w:val="none" w:sz="0" w:space="0" w:color="auto"/>
            <w:bottom w:val="none" w:sz="0" w:space="0" w:color="auto"/>
            <w:right w:val="none" w:sz="0" w:space="0" w:color="auto"/>
          </w:divBdr>
        </w:div>
        <w:div w:id="37435464">
          <w:marLeft w:val="0"/>
          <w:marRight w:val="0"/>
          <w:marTop w:val="0"/>
          <w:marBottom w:val="0"/>
          <w:divBdr>
            <w:top w:val="none" w:sz="0" w:space="0" w:color="auto"/>
            <w:left w:val="none" w:sz="0" w:space="0" w:color="auto"/>
            <w:bottom w:val="none" w:sz="0" w:space="0" w:color="auto"/>
            <w:right w:val="none" w:sz="0" w:space="0" w:color="auto"/>
          </w:divBdr>
        </w:div>
      </w:divsChild>
    </w:div>
    <w:div w:id="936250790">
      <w:bodyDiv w:val="1"/>
      <w:marLeft w:val="0"/>
      <w:marRight w:val="0"/>
      <w:marTop w:val="0"/>
      <w:marBottom w:val="0"/>
      <w:divBdr>
        <w:top w:val="none" w:sz="0" w:space="0" w:color="auto"/>
        <w:left w:val="none" w:sz="0" w:space="0" w:color="auto"/>
        <w:bottom w:val="none" w:sz="0" w:space="0" w:color="auto"/>
        <w:right w:val="none" w:sz="0" w:space="0" w:color="auto"/>
      </w:divBdr>
    </w:div>
    <w:div w:id="1019503571">
      <w:bodyDiv w:val="1"/>
      <w:marLeft w:val="0"/>
      <w:marRight w:val="0"/>
      <w:marTop w:val="0"/>
      <w:marBottom w:val="0"/>
      <w:divBdr>
        <w:top w:val="none" w:sz="0" w:space="0" w:color="auto"/>
        <w:left w:val="none" w:sz="0" w:space="0" w:color="auto"/>
        <w:bottom w:val="none" w:sz="0" w:space="0" w:color="auto"/>
        <w:right w:val="none" w:sz="0" w:space="0" w:color="auto"/>
      </w:divBdr>
    </w:div>
    <w:div w:id="1052726208">
      <w:bodyDiv w:val="1"/>
      <w:marLeft w:val="0"/>
      <w:marRight w:val="0"/>
      <w:marTop w:val="0"/>
      <w:marBottom w:val="0"/>
      <w:divBdr>
        <w:top w:val="none" w:sz="0" w:space="0" w:color="auto"/>
        <w:left w:val="none" w:sz="0" w:space="0" w:color="auto"/>
        <w:bottom w:val="none" w:sz="0" w:space="0" w:color="auto"/>
        <w:right w:val="none" w:sz="0" w:space="0" w:color="auto"/>
      </w:divBdr>
    </w:div>
    <w:div w:id="1070540545">
      <w:bodyDiv w:val="1"/>
      <w:marLeft w:val="0"/>
      <w:marRight w:val="0"/>
      <w:marTop w:val="0"/>
      <w:marBottom w:val="0"/>
      <w:divBdr>
        <w:top w:val="none" w:sz="0" w:space="0" w:color="auto"/>
        <w:left w:val="none" w:sz="0" w:space="0" w:color="auto"/>
        <w:bottom w:val="none" w:sz="0" w:space="0" w:color="auto"/>
        <w:right w:val="none" w:sz="0" w:space="0" w:color="auto"/>
      </w:divBdr>
      <w:divsChild>
        <w:div w:id="697509290">
          <w:marLeft w:val="0"/>
          <w:marRight w:val="0"/>
          <w:marTop w:val="0"/>
          <w:marBottom w:val="0"/>
          <w:divBdr>
            <w:top w:val="none" w:sz="0" w:space="0" w:color="auto"/>
            <w:left w:val="none" w:sz="0" w:space="0" w:color="auto"/>
            <w:bottom w:val="none" w:sz="0" w:space="0" w:color="auto"/>
            <w:right w:val="none" w:sz="0" w:space="0" w:color="auto"/>
          </w:divBdr>
        </w:div>
        <w:div w:id="819081898">
          <w:marLeft w:val="0"/>
          <w:marRight w:val="0"/>
          <w:marTop w:val="0"/>
          <w:marBottom w:val="0"/>
          <w:divBdr>
            <w:top w:val="none" w:sz="0" w:space="0" w:color="auto"/>
            <w:left w:val="none" w:sz="0" w:space="0" w:color="auto"/>
            <w:bottom w:val="none" w:sz="0" w:space="0" w:color="auto"/>
            <w:right w:val="none" w:sz="0" w:space="0" w:color="auto"/>
          </w:divBdr>
        </w:div>
        <w:div w:id="903101504">
          <w:marLeft w:val="0"/>
          <w:marRight w:val="0"/>
          <w:marTop w:val="0"/>
          <w:marBottom w:val="0"/>
          <w:divBdr>
            <w:top w:val="none" w:sz="0" w:space="0" w:color="auto"/>
            <w:left w:val="none" w:sz="0" w:space="0" w:color="auto"/>
            <w:bottom w:val="none" w:sz="0" w:space="0" w:color="auto"/>
            <w:right w:val="none" w:sz="0" w:space="0" w:color="auto"/>
          </w:divBdr>
        </w:div>
        <w:div w:id="960771237">
          <w:marLeft w:val="0"/>
          <w:marRight w:val="0"/>
          <w:marTop w:val="0"/>
          <w:marBottom w:val="0"/>
          <w:divBdr>
            <w:top w:val="none" w:sz="0" w:space="0" w:color="auto"/>
            <w:left w:val="none" w:sz="0" w:space="0" w:color="auto"/>
            <w:bottom w:val="none" w:sz="0" w:space="0" w:color="auto"/>
            <w:right w:val="none" w:sz="0" w:space="0" w:color="auto"/>
          </w:divBdr>
        </w:div>
        <w:div w:id="1136222426">
          <w:marLeft w:val="0"/>
          <w:marRight w:val="0"/>
          <w:marTop w:val="0"/>
          <w:marBottom w:val="0"/>
          <w:divBdr>
            <w:top w:val="none" w:sz="0" w:space="0" w:color="auto"/>
            <w:left w:val="none" w:sz="0" w:space="0" w:color="auto"/>
            <w:bottom w:val="none" w:sz="0" w:space="0" w:color="auto"/>
            <w:right w:val="none" w:sz="0" w:space="0" w:color="auto"/>
          </w:divBdr>
        </w:div>
        <w:div w:id="1432167922">
          <w:marLeft w:val="0"/>
          <w:marRight w:val="0"/>
          <w:marTop w:val="0"/>
          <w:marBottom w:val="0"/>
          <w:divBdr>
            <w:top w:val="none" w:sz="0" w:space="0" w:color="auto"/>
            <w:left w:val="none" w:sz="0" w:space="0" w:color="auto"/>
            <w:bottom w:val="none" w:sz="0" w:space="0" w:color="auto"/>
            <w:right w:val="none" w:sz="0" w:space="0" w:color="auto"/>
          </w:divBdr>
        </w:div>
        <w:div w:id="1927810648">
          <w:marLeft w:val="0"/>
          <w:marRight w:val="0"/>
          <w:marTop w:val="0"/>
          <w:marBottom w:val="0"/>
          <w:divBdr>
            <w:top w:val="none" w:sz="0" w:space="0" w:color="auto"/>
            <w:left w:val="none" w:sz="0" w:space="0" w:color="auto"/>
            <w:bottom w:val="none" w:sz="0" w:space="0" w:color="auto"/>
            <w:right w:val="none" w:sz="0" w:space="0" w:color="auto"/>
          </w:divBdr>
        </w:div>
        <w:div w:id="2050181057">
          <w:marLeft w:val="0"/>
          <w:marRight w:val="0"/>
          <w:marTop w:val="0"/>
          <w:marBottom w:val="0"/>
          <w:divBdr>
            <w:top w:val="none" w:sz="0" w:space="0" w:color="auto"/>
            <w:left w:val="none" w:sz="0" w:space="0" w:color="auto"/>
            <w:bottom w:val="none" w:sz="0" w:space="0" w:color="auto"/>
            <w:right w:val="none" w:sz="0" w:space="0" w:color="auto"/>
          </w:divBdr>
        </w:div>
        <w:div w:id="2062555382">
          <w:marLeft w:val="0"/>
          <w:marRight w:val="0"/>
          <w:marTop w:val="0"/>
          <w:marBottom w:val="0"/>
          <w:divBdr>
            <w:top w:val="none" w:sz="0" w:space="0" w:color="auto"/>
            <w:left w:val="none" w:sz="0" w:space="0" w:color="auto"/>
            <w:bottom w:val="none" w:sz="0" w:space="0" w:color="auto"/>
            <w:right w:val="none" w:sz="0" w:space="0" w:color="auto"/>
          </w:divBdr>
        </w:div>
      </w:divsChild>
    </w:div>
    <w:div w:id="1079013735">
      <w:bodyDiv w:val="1"/>
      <w:marLeft w:val="0"/>
      <w:marRight w:val="0"/>
      <w:marTop w:val="0"/>
      <w:marBottom w:val="0"/>
      <w:divBdr>
        <w:top w:val="none" w:sz="0" w:space="0" w:color="auto"/>
        <w:left w:val="none" w:sz="0" w:space="0" w:color="auto"/>
        <w:bottom w:val="none" w:sz="0" w:space="0" w:color="auto"/>
        <w:right w:val="none" w:sz="0" w:space="0" w:color="auto"/>
      </w:divBdr>
    </w:div>
    <w:div w:id="1092700915">
      <w:bodyDiv w:val="1"/>
      <w:marLeft w:val="0"/>
      <w:marRight w:val="0"/>
      <w:marTop w:val="0"/>
      <w:marBottom w:val="0"/>
      <w:divBdr>
        <w:top w:val="none" w:sz="0" w:space="0" w:color="auto"/>
        <w:left w:val="none" w:sz="0" w:space="0" w:color="auto"/>
        <w:bottom w:val="none" w:sz="0" w:space="0" w:color="auto"/>
        <w:right w:val="none" w:sz="0" w:space="0" w:color="auto"/>
      </w:divBdr>
      <w:divsChild>
        <w:div w:id="100270592">
          <w:marLeft w:val="547"/>
          <w:marRight w:val="0"/>
          <w:marTop w:val="0"/>
          <w:marBottom w:val="0"/>
          <w:divBdr>
            <w:top w:val="none" w:sz="0" w:space="0" w:color="auto"/>
            <w:left w:val="none" w:sz="0" w:space="0" w:color="auto"/>
            <w:bottom w:val="none" w:sz="0" w:space="0" w:color="auto"/>
            <w:right w:val="none" w:sz="0" w:space="0" w:color="auto"/>
          </w:divBdr>
        </w:div>
        <w:div w:id="280962863">
          <w:marLeft w:val="547"/>
          <w:marRight w:val="0"/>
          <w:marTop w:val="0"/>
          <w:marBottom w:val="0"/>
          <w:divBdr>
            <w:top w:val="none" w:sz="0" w:space="0" w:color="auto"/>
            <w:left w:val="none" w:sz="0" w:space="0" w:color="auto"/>
            <w:bottom w:val="none" w:sz="0" w:space="0" w:color="auto"/>
            <w:right w:val="none" w:sz="0" w:space="0" w:color="auto"/>
          </w:divBdr>
        </w:div>
      </w:divsChild>
    </w:div>
    <w:div w:id="1143886313">
      <w:bodyDiv w:val="1"/>
      <w:marLeft w:val="0"/>
      <w:marRight w:val="0"/>
      <w:marTop w:val="0"/>
      <w:marBottom w:val="0"/>
      <w:divBdr>
        <w:top w:val="none" w:sz="0" w:space="0" w:color="auto"/>
        <w:left w:val="none" w:sz="0" w:space="0" w:color="auto"/>
        <w:bottom w:val="none" w:sz="0" w:space="0" w:color="auto"/>
        <w:right w:val="none" w:sz="0" w:space="0" w:color="auto"/>
      </w:divBdr>
    </w:div>
    <w:div w:id="1192185995">
      <w:bodyDiv w:val="1"/>
      <w:marLeft w:val="0"/>
      <w:marRight w:val="0"/>
      <w:marTop w:val="0"/>
      <w:marBottom w:val="0"/>
      <w:divBdr>
        <w:top w:val="none" w:sz="0" w:space="0" w:color="auto"/>
        <w:left w:val="none" w:sz="0" w:space="0" w:color="auto"/>
        <w:bottom w:val="none" w:sz="0" w:space="0" w:color="auto"/>
        <w:right w:val="none" w:sz="0" w:space="0" w:color="auto"/>
      </w:divBdr>
    </w:div>
    <w:div w:id="1204294180">
      <w:bodyDiv w:val="1"/>
      <w:marLeft w:val="0"/>
      <w:marRight w:val="0"/>
      <w:marTop w:val="0"/>
      <w:marBottom w:val="0"/>
      <w:divBdr>
        <w:top w:val="none" w:sz="0" w:space="0" w:color="auto"/>
        <w:left w:val="none" w:sz="0" w:space="0" w:color="auto"/>
        <w:bottom w:val="none" w:sz="0" w:space="0" w:color="auto"/>
        <w:right w:val="none" w:sz="0" w:space="0" w:color="auto"/>
      </w:divBdr>
    </w:div>
    <w:div w:id="1214120241">
      <w:bodyDiv w:val="1"/>
      <w:marLeft w:val="0"/>
      <w:marRight w:val="0"/>
      <w:marTop w:val="0"/>
      <w:marBottom w:val="0"/>
      <w:divBdr>
        <w:top w:val="none" w:sz="0" w:space="0" w:color="auto"/>
        <w:left w:val="none" w:sz="0" w:space="0" w:color="auto"/>
        <w:bottom w:val="none" w:sz="0" w:space="0" w:color="auto"/>
        <w:right w:val="none" w:sz="0" w:space="0" w:color="auto"/>
      </w:divBdr>
      <w:divsChild>
        <w:div w:id="129981926">
          <w:marLeft w:val="0"/>
          <w:marRight w:val="0"/>
          <w:marTop w:val="0"/>
          <w:marBottom w:val="0"/>
          <w:divBdr>
            <w:top w:val="none" w:sz="0" w:space="0" w:color="auto"/>
            <w:left w:val="none" w:sz="0" w:space="0" w:color="auto"/>
            <w:bottom w:val="none" w:sz="0" w:space="0" w:color="auto"/>
            <w:right w:val="none" w:sz="0" w:space="0" w:color="auto"/>
          </w:divBdr>
        </w:div>
        <w:div w:id="397438035">
          <w:marLeft w:val="0"/>
          <w:marRight w:val="0"/>
          <w:marTop w:val="0"/>
          <w:marBottom w:val="0"/>
          <w:divBdr>
            <w:top w:val="none" w:sz="0" w:space="0" w:color="auto"/>
            <w:left w:val="none" w:sz="0" w:space="0" w:color="auto"/>
            <w:bottom w:val="none" w:sz="0" w:space="0" w:color="auto"/>
            <w:right w:val="none" w:sz="0" w:space="0" w:color="auto"/>
          </w:divBdr>
        </w:div>
        <w:div w:id="1087069214">
          <w:marLeft w:val="0"/>
          <w:marRight w:val="0"/>
          <w:marTop w:val="0"/>
          <w:marBottom w:val="0"/>
          <w:divBdr>
            <w:top w:val="none" w:sz="0" w:space="0" w:color="auto"/>
            <w:left w:val="none" w:sz="0" w:space="0" w:color="auto"/>
            <w:bottom w:val="none" w:sz="0" w:space="0" w:color="auto"/>
            <w:right w:val="none" w:sz="0" w:space="0" w:color="auto"/>
          </w:divBdr>
        </w:div>
        <w:div w:id="1151361511">
          <w:marLeft w:val="0"/>
          <w:marRight w:val="0"/>
          <w:marTop w:val="0"/>
          <w:marBottom w:val="0"/>
          <w:divBdr>
            <w:top w:val="none" w:sz="0" w:space="0" w:color="auto"/>
            <w:left w:val="none" w:sz="0" w:space="0" w:color="auto"/>
            <w:bottom w:val="none" w:sz="0" w:space="0" w:color="auto"/>
            <w:right w:val="none" w:sz="0" w:space="0" w:color="auto"/>
          </w:divBdr>
        </w:div>
        <w:div w:id="1541748326">
          <w:marLeft w:val="0"/>
          <w:marRight w:val="0"/>
          <w:marTop w:val="0"/>
          <w:marBottom w:val="0"/>
          <w:divBdr>
            <w:top w:val="none" w:sz="0" w:space="0" w:color="auto"/>
            <w:left w:val="none" w:sz="0" w:space="0" w:color="auto"/>
            <w:bottom w:val="none" w:sz="0" w:space="0" w:color="auto"/>
            <w:right w:val="none" w:sz="0" w:space="0" w:color="auto"/>
          </w:divBdr>
        </w:div>
        <w:div w:id="1669596190">
          <w:marLeft w:val="0"/>
          <w:marRight w:val="0"/>
          <w:marTop w:val="0"/>
          <w:marBottom w:val="0"/>
          <w:divBdr>
            <w:top w:val="none" w:sz="0" w:space="0" w:color="auto"/>
            <w:left w:val="none" w:sz="0" w:space="0" w:color="auto"/>
            <w:bottom w:val="none" w:sz="0" w:space="0" w:color="auto"/>
            <w:right w:val="none" w:sz="0" w:space="0" w:color="auto"/>
          </w:divBdr>
        </w:div>
        <w:div w:id="1824664164">
          <w:marLeft w:val="0"/>
          <w:marRight w:val="0"/>
          <w:marTop w:val="0"/>
          <w:marBottom w:val="0"/>
          <w:divBdr>
            <w:top w:val="none" w:sz="0" w:space="0" w:color="auto"/>
            <w:left w:val="none" w:sz="0" w:space="0" w:color="auto"/>
            <w:bottom w:val="none" w:sz="0" w:space="0" w:color="auto"/>
            <w:right w:val="none" w:sz="0" w:space="0" w:color="auto"/>
          </w:divBdr>
        </w:div>
        <w:div w:id="1846699707">
          <w:marLeft w:val="0"/>
          <w:marRight w:val="0"/>
          <w:marTop w:val="0"/>
          <w:marBottom w:val="0"/>
          <w:divBdr>
            <w:top w:val="none" w:sz="0" w:space="0" w:color="auto"/>
            <w:left w:val="none" w:sz="0" w:space="0" w:color="auto"/>
            <w:bottom w:val="none" w:sz="0" w:space="0" w:color="auto"/>
            <w:right w:val="none" w:sz="0" w:space="0" w:color="auto"/>
          </w:divBdr>
        </w:div>
        <w:div w:id="1950117698">
          <w:marLeft w:val="0"/>
          <w:marRight w:val="0"/>
          <w:marTop w:val="0"/>
          <w:marBottom w:val="0"/>
          <w:divBdr>
            <w:top w:val="none" w:sz="0" w:space="0" w:color="auto"/>
            <w:left w:val="none" w:sz="0" w:space="0" w:color="auto"/>
            <w:bottom w:val="none" w:sz="0" w:space="0" w:color="auto"/>
            <w:right w:val="none" w:sz="0" w:space="0" w:color="auto"/>
          </w:divBdr>
        </w:div>
      </w:divsChild>
    </w:div>
    <w:div w:id="1244294977">
      <w:bodyDiv w:val="1"/>
      <w:marLeft w:val="0"/>
      <w:marRight w:val="0"/>
      <w:marTop w:val="0"/>
      <w:marBottom w:val="0"/>
      <w:divBdr>
        <w:top w:val="none" w:sz="0" w:space="0" w:color="auto"/>
        <w:left w:val="none" w:sz="0" w:space="0" w:color="auto"/>
        <w:bottom w:val="none" w:sz="0" w:space="0" w:color="auto"/>
        <w:right w:val="none" w:sz="0" w:space="0" w:color="auto"/>
      </w:divBdr>
    </w:div>
    <w:div w:id="1295022102">
      <w:bodyDiv w:val="1"/>
      <w:marLeft w:val="0"/>
      <w:marRight w:val="0"/>
      <w:marTop w:val="0"/>
      <w:marBottom w:val="0"/>
      <w:divBdr>
        <w:top w:val="none" w:sz="0" w:space="0" w:color="auto"/>
        <w:left w:val="none" w:sz="0" w:space="0" w:color="auto"/>
        <w:bottom w:val="none" w:sz="0" w:space="0" w:color="auto"/>
        <w:right w:val="none" w:sz="0" w:space="0" w:color="auto"/>
      </w:divBdr>
    </w:div>
    <w:div w:id="1318924782">
      <w:bodyDiv w:val="1"/>
      <w:marLeft w:val="0"/>
      <w:marRight w:val="0"/>
      <w:marTop w:val="0"/>
      <w:marBottom w:val="0"/>
      <w:divBdr>
        <w:top w:val="none" w:sz="0" w:space="0" w:color="auto"/>
        <w:left w:val="none" w:sz="0" w:space="0" w:color="auto"/>
        <w:bottom w:val="none" w:sz="0" w:space="0" w:color="auto"/>
        <w:right w:val="none" w:sz="0" w:space="0" w:color="auto"/>
      </w:divBdr>
      <w:divsChild>
        <w:div w:id="2110001561">
          <w:marLeft w:val="0"/>
          <w:marRight w:val="0"/>
          <w:marTop w:val="0"/>
          <w:marBottom w:val="0"/>
          <w:divBdr>
            <w:top w:val="none" w:sz="0" w:space="0" w:color="auto"/>
            <w:left w:val="none" w:sz="0" w:space="0" w:color="auto"/>
            <w:bottom w:val="none" w:sz="0" w:space="0" w:color="auto"/>
            <w:right w:val="none" w:sz="0" w:space="0" w:color="auto"/>
          </w:divBdr>
        </w:div>
      </w:divsChild>
    </w:div>
    <w:div w:id="1402945748">
      <w:bodyDiv w:val="1"/>
      <w:marLeft w:val="0"/>
      <w:marRight w:val="0"/>
      <w:marTop w:val="0"/>
      <w:marBottom w:val="0"/>
      <w:divBdr>
        <w:top w:val="none" w:sz="0" w:space="0" w:color="auto"/>
        <w:left w:val="none" w:sz="0" w:space="0" w:color="auto"/>
        <w:bottom w:val="none" w:sz="0" w:space="0" w:color="auto"/>
        <w:right w:val="none" w:sz="0" w:space="0" w:color="auto"/>
      </w:divBdr>
    </w:div>
    <w:div w:id="1454329290">
      <w:bodyDiv w:val="1"/>
      <w:marLeft w:val="0"/>
      <w:marRight w:val="0"/>
      <w:marTop w:val="0"/>
      <w:marBottom w:val="0"/>
      <w:divBdr>
        <w:top w:val="none" w:sz="0" w:space="0" w:color="auto"/>
        <w:left w:val="none" w:sz="0" w:space="0" w:color="auto"/>
        <w:bottom w:val="none" w:sz="0" w:space="0" w:color="auto"/>
        <w:right w:val="none" w:sz="0" w:space="0" w:color="auto"/>
      </w:divBdr>
    </w:div>
    <w:div w:id="1460218528">
      <w:bodyDiv w:val="1"/>
      <w:marLeft w:val="0"/>
      <w:marRight w:val="0"/>
      <w:marTop w:val="0"/>
      <w:marBottom w:val="0"/>
      <w:divBdr>
        <w:top w:val="none" w:sz="0" w:space="0" w:color="auto"/>
        <w:left w:val="none" w:sz="0" w:space="0" w:color="auto"/>
        <w:bottom w:val="none" w:sz="0" w:space="0" w:color="auto"/>
        <w:right w:val="none" w:sz="0" w:space="0" w:color="auto"/>
      </w:divBdr>
    </w:div>
    <w:div w:id="1477261777">
      <w:bodyDiv w:val="1"/>
      <w:marLeft w:val="0"/>
      <w:marRight w:val="0"/>
      <w:marTop w:val="0"/>
      <w:marBottom w:val="0"/>
      <w:divBdr>
        <w:top w:val="none" w:sz="0" w:space="0" w:color="auto"/>
        <w:left w:val="none" w:sz="0" w:space="0" w:color="auto"/>
        <w:bottom w:val="none" w:sz="0" w:space="0" w:color="auto"/>
        <w:right w:val="none" w:sz="0" w:space="0" w:color="auto"/>
      </w:divBdr>
    </w:div>
    <w:div w:id="1477409695">
      <w:bodyDiv w:val="1"/>
      <w:marLeft w:val="0"/>
      <w:marRight w:val="0"/>
      <w:marTop w:val="0"/>
      <w:marBottom w:val="0"/>
      <w:divBdr>
        <w:top w:val="none" w:sz="0" w:space="0" w:color="auto"/>
        <w:left w:val="none" w:sz="0" w:space="0" w:color="auto"/>
        <w:bottom w:val="none" w:sz="0" w:space="0" w:color="auto"/>
        <w:right w:val="none" w:sz="0" w:space="0" w:color="auto"/>
      </w:divBdr>
      <w:divsChild>
        <w:div w:id="12533561">
          <w:marLeft w:val="0"/>
          <w:marRight w:val="0"/>
          <w:marTop w:val="0"/>
          <w:marBottom w:val="0"/>
          <w:divBdr>
            <w:top w:val="none" w:sz="0" w:space="0" w:color="auto"/>
            <w:left w:val="none" w:sz="0" w:space="0" w:color="auto"/>
            <w:bottom w:val="none" w:sz="0" w:space="0" w:color="auto"/>
            <w:right w:val="none" w:sz="0" w:space="0" w:color="auto"/>
          </w:divBdr>
        </w:div>
        <w:div w:id="60493505">
          <w:marLeft w:val="0"/>
          <w:marRight w:val="0"/>
          <w:marTop w:val="0"/>
          <w:marBottom w:val="0"/>
          <w:divBdr>
            <w:top w:val="none" w:sz="0" w:space="0" w:color="auto"/>
            <w:left w:val="none" w:sz="0" w:space="0" w:color="auto"/>
            <w:bottom w:val="none" w:sz="0" w:space="0" w:color="auto"/>
            <w:right w:val="none" w:sz="0" w:space="0" w:color="auto"/>
          </w:divBdr>
        </w:div>
        <w:div w:id="71894035">
          <w:marLeft w:val="0"/>
          <w:marRight w:val="0"/>
          <w:marTop w:val="0"/>
          <w:marBottom w:val="0"/>
          <w:divBdr>
            <w:top w:val="none" w:sz="0" w:space="0" w:color="auto"/>
            <w:left w:val="none" w:sz="0" w:space="0" w:color="auto"/>
            <w:bottom w:val="none" w:sz="0" w:space="0" w:color="auto"/>
            <w:right w:val="none" w:sz="0" w:space="0" w:color="auto"/>
          </w:divBdr>
        </w:div>
        <w:div w:id="73479443">
          <w:marLeft w:val="0"/>
          <w:marRight w:val="0"/>
          <w:marTop w:val="0"/>
          <w:marBottom w:val="0"/>
          <w:divBdr>
            <w:top w:val="none" w:sz="0" w:space="0" w:color="auto"/>
            <w:left w:val="none" w:sz="0" w:space="0" w:color="auto"/>
            <w:bottom w:val="none" w:sz="0" w:space="0" w:color="auto"/>
            <w:right w:val="none" w:sz="0" w:space="0" w:color="auto"/>
          </w:divBdr>
        </w:div>
        <w:div w:id="117719914">
          <w:marLeft w:val="0"/>
          <w:marRight w:val="0"/>
          <w:marTop w:val="0"/>
          <w:marBottom w:val="0"/>
          <w:divBdr>
            <w:top w:val="none" w:sz="0" w:space="0" w:color="auto"/>
            <w:left w:val="none" w:sz="0" w:space="0" w:color="auto"/>
            <w:bottom w:val="none" w:sz="0" w:space="0" w:color="auto"/>
            <w:right w:val="none" w:sz="0" w:space="0" w:color="auto"/>
          </w:divBdr>
        </w:div>
        <w:div w:id="140928362">
          <w:marLeft w:val="0"/>
          <w:marRight w:val="0"/>
          <w:marTop w:val="0"/>
          <w:marBottom w:val="0"/>
          <w:divBdr>
            <w:top w:val="none" w:sz="0" w:space="0" w:color="auto"/>
            <w:left w:val="none" w:sz="0" w:space="0" w:color="auto"/>
            <w:bottom w:val="none" w:sz="0" w:space="0" w:color="auto"/>
            <w:right w:val="none" w:sz="0" w:space="0" w:color="auto"/>
          </w:divBdr>
        </w:div>
        <w:div w:id="154617294">
          <w:marLeft w:val="0"/>
          <w:marRight w:val="0"/>
          <w:marTop w:val="0"/>
          <w:marBottom w:val="0"/>
          <w:divBdr>
            <w:top w:val="none" w:sz="0" w:space="0" w:color="auto"/>
            <w:left w:val="none" w:sz="0" w:space="0" w:color="auto"/>
            <w:bottom w:val="none" w:sz="0" w:space="0" w:color="auto"/>
            <w:right w:val="none" w:sz="0" w:space="0" w:color="auto"/>
          </w:divBdr>
        </w:div>
        <w:div w:id="178813211">
          <w:marLeft w:val="0"/>
          <w:marRight w:val="0"/>
          <w:marTop w:val="0"/>
          <w:marBottom w:val="0"/>
          <w:divBdr>
            <w:top w:val="none" w:sz="0" w:space="0" w:color="auto"/>
            <w:left w:val="none" w:sz="0" w:space="0" w:color="auto"/>
            <w:bottom w:val="none" w:sz="0" w:space="0" w:color="auto"/>
            <w:right w:val="none" w:sz="0" w:space="0" w:color="auto"/>
          </w:divBdr>
        </w:div>
        <w:div w:id="220483151">
          <w:marLeft w:val="0"/>
          <w:marRight w:val="0"/>
          <w:marTop w:val="0"/>
          <w:marBottom w:val="0"/>
          <w:divBdr>
            <w:top w:val="none" w:sz="0" w:space="0" w:color="auto"/>
            <w:left w:val="none" w:sz="0" w:space="0" w:color="auto"/>
            <w:bottom w:val="none" w:sz="0" w:space="0" w:color="auto"/>
            <w:right w:val="none" w:sz="0" w:space="0" w:color="auto"/>
          </w:divBdr>
        </w:div>
        <w:div w:id="237059496">
          <w:marLeft w:val="0"/>
          <w:marRight w:val="0"/>
          <w:marTop w:val="0"/>
          <w:marBottom w:val="0"/>
          <w:divBdr>
            <w:top w:val="none" w:sz="0" w:space="0" w:color="auto"/>
            <w:left w:val="none" w:sz="0" w:space="0" w:color="auto"/>
            <w:bottom w:val="none" w:sz="0" w:space="0" w:color="auto"/>
            <w:right w:val="none" w:sz="0" w:space="0" w:color="auto"/>
          </w:divBdr>
        </w:div>
        <w:div w:id="284191246">
          <w:marLeft w:val="0"/>
          <w:marRight w:val="0"/>
          <w:marTop w:val="0"/>
          <w:marBottom w:val="0"/>
          <w:divBdr>
            <w:top w:val="none" w:sz="0" w:space="0" w:color="auto"/>
            <w:left w:val="none" w:sz="0" w:space="0" w:color="auto"/>
            <w:bottom w:val="none" w:sz="0" w:space="0" w:color="auto"/>
            <w:right w:val="none" w:sz="0" w:space="0" w:color="auto"/>
          </w:divBdr>
        </w:div>
        <w:div w:id="456722213">
          <w:marLeft w:val="0"/>
          <w:marRight w:val="0"/>
          <w:marTop w:val="0"/>
          <w:marBottom w:val="0"/>
          <w:divBdr>
            <w:top w:val="none" w:sz="0" w:space="0" w:color="auto"/>
            <w:left w:val="none" w:sz="0" w:space="0" w:color="auto"/>
            <w:bottom w:val="none" w:sz="0" w:space="0" w:color="auto"/>
            <w:right w:val="none" w:sz="0" w:space="0" w:color="auto"/>
          </w:divBdr>
        </w:div>
        <w:div w:id="478151063">
          <w:marLeft w:val="0"/>
          <w:marRight w:val="0"/>
          <w:marTop w:val="0"/>
          <w:marBottom w:val="0"/>
          <w:divBdr>
            <w:top w:val="none" w:sz="0" w:space="0" w:color="auto"/>
            <w:left w:val="none" w:sz="0" w:space="0" w:color="auto"/>
            <w:bottom w:val="none" w:sz="0" w:space="0" w:color="auto"/>
            <w:right w:val="none" w:sz="0" w:space="0" w:color="auto"/>
          </w:divBdr>
        </w:div>
        <w:div w:id="483813683">
          <w:marLeft w:val="0"/>
          <w:marRight w:val="0"/>
          <w:marTop w:val="0"/>
          <w:marBottom w:val="0"/>
          <w:divBdr>
            <w:top w:val="none" w:sz="0" w:space="0" w:color="auto"/>
            <w:left w:val="none" w:sz="0" w:space="0" w:color="auto"/>
            <w:bottom w:val="none" w:sz="0" w:space="0" w:color="auto"/>
            <w:right w:val="none" w:sz="0" w:space="0" w:color="auto"/>
          </w:divBdr>
        </w:div>
        <w:div w:id="659164055">
          <w:marLeft w:val="0"/>
          <w:marRight w:val="0"/>
          <w:marTop w:val="0"/>
          <w:marBottom w:val="0"/>
          <w:divBdr>
            <w:top w:val="none" w:sz="0" w:space="0" w:color="auto"/>
            <w:left w:val="none" w:sz="0" w:space="0" w:color="auto"/>
            <w:bottom w:val="none" w:sz="0" w:space="0" w:color="auto"/>
            <w:right w:val="none" w:sz="0" w:space="0" w:color="auto"/>
          </w:divBdr>
        </w:div>
        <w:div w:id="678657568">
          <w:marLeft w:val="0"/>
          <w:marRight w:val="0"/>
          <w:marTop w:val="0"/>
          <w:marBottom w:val="0"/>
          <w:divBdr>
            <w:top w:val="none" w:sz="0" w:space="0" w:color="auto"/>
            <w:left w:val="none" w:sz="0" w:space="0" w:color="auto"/>
            <w:bottom w:val="none" w:sz="0" w:space="0" w:color="auto"/>
            <w:right w:val="none" w:sz="0" w:space="0" w:color="auto"/>
          </w:divBdr>
        </w:div>
        <w:div w:id="806508537">
          <w:marLeft w:val="0"/>
          <w:marRight w:val="0"/>
          <w:marTop w:val="0"/>
          <w:marBottom w:val="0"/>
          <w:divBdr>
            <w:top w:val="none" w:sz="0" w:space="0" w:color="auto"/>
            <w:left w:val="none" w:sz="0" w:space="0" w:color="auto"/>
            <w:bottom w:val="none" w:sz="0" w:space="0" w:color="auto"/>
            <w:right w:val="none" w:sz="0" w:space="0" w:color="auto"/>
          </w:divBdr>
        </w:div>
        <w:div w:id="878591646">
          <w:marLeft w:val="0"/>
          <w:marRight w:val="0"/>
          <w:marTop w:val="0"/>
          <w:marBottom w:val="0"/>
          <w:divBdr>
            <w:top w:val="none" w:sz="0" w:space="0" w:color="auto"/>
            <w:left w:val="none" w:sz="0" w:space="0" w:color="auto"/>
            <w:bottom w:val="none" w:sz="0" w:space="0" w:color="auto"/>
            <w:right w:val="none" w:sz="0" w:space="0" w:color="auto"/>
          </w:divBdr>
        </w:div>
        <w:div w:id="904488024">
          <w:marLeft w:val="0"/>
          <w:marRight w:val="0"/>
          <w:marTop w:val="0"/>
          <w:marBottom w:val="0"/>
          <w:divBdr>
            <w:top w:val="none" w:sz="0" w:space="0" w:color="auto"/>
            <w:left w:val="none" w:sz="0" w:space="0" w:color="auto"/>
            <w:bottom w:val="none" w:sz="0" w:space="0" w:color="auto"/>
            <w:right w:val="none" w:sz="0" w:space="0" w:color="auto"/>
          </w:divBdr>
        </w:div>
        <w:div w:id="1006058844">
          <w:marLeft w:val="0"/>
          <w:marRight w:val="0"/>
          <w:marTop w:val="0"/>
          <w:marBottom w:val="0"/>
          <w:divBdr>
            <w:top w:val="none" w:sz="0" w:space="0" w:color="auto"/>
            <w:left w:val="none" w:sz="0" w:space="0" w:color="auto"/>
            <w:bottom w:val="none" w:sz="0" w:space="0" w:color="auto"/>
            <w:right w:val="none" w:sz="0" w:space="0" w:color="auto"/>
          </w:divBdr>
        </w:div>
        <w:div w:id="1058212308">
          <w:marLeft w:val="0"/>
          <w:marRight w:val="0"/>
          <w:marTop w:val="0"/>
          <w:marBottom w:val="0"/>
          <w:divBdr>
            <w:top w:val="none" w:sz="0" w:space="0" w:color="auto"/>
            <w:left w:val="none" w:sz="0" w:space="0" w:color="auto"/>
            <w:bottom w:val="none" w:sz="0" w:space="0" w:color="auto"/>
            <w:right w:val="none" w:sz="0" w:space="0" w:color="auto"/>
          </w:divBdr>
        </w:div>
        <w:div w:id="1189485980">
          <w:marLeft w:val="0"/>
          <w:marRight w:val="0"/>
          <w:marTop w:val="0"/>
          <w:marBottom w:val="0"/>
          <w:divBdr>
            <w:top w:val="none" w:sz="0" w:space="0" w:color="auto"/>
            <w:left w:val="none" w:sz="0" w:space="0" w:color="auto"/>
            <w:bottom w:val="none" w:sz="0" w:space="0" w:color="auto"/>
            <w:right w:val="none" w:sz="0" w:space="0" w:color="auto"/>
          </w:divBdr>
        </w:div>
        <w:div w:id="1210608808">
          <w:marLeft w:val="0"/>
          <w:marRight w:val="0"/>
          <w:marTop w:val="0"/>
          <w:marBottom w:val="0"/>
          <w:divBdr>
            <w:top w:val="none" w:sz="0" w:space="0" w:color="auto"/>
            <w:left w:val="none" w:sz="0" w:space="0" w:color="auto"/>
            <w:bottom w:val="none" w:sz="0" w:space="0" w:color="auto"/>
            <w:right w:val="none" w:sz="0" w:space="0" w:color="auto"/>
          </w:divBdr>
        </w:div>
        <w:div w:id="1323586115">
          <w:marLeft w:val="0"/>
          <w:marRight w:val="0"/>
          <w:marTop w:val="0"/>
          <w:marBottom w:val="0"/>
          <w:divBdr>
            <w:top w:val="none" w:sz="0" w:space="0" w:color="auto"/>
            <w:left w:val="none" w:sz="0" w:space="0" w:color="auto"/>
            <w:bottom w:val="none" w:sz="0" w:space="0" w:color="auto"/>
            <w:right w:val="none" w:sz="0" w:space="0" w:color="auto"/>
          </w:divBdr>
        </w:div>
        <w:div w:id="1337227509">
          <w:marLeft w:val="0"/>
          <w:marRight w:val="0"/>
          <w:marTop w:val="0"/>
          <w:marBottom w:val="0"/>
          <w:divBdr>
            <w:top w:val="none" w:sz="0" w:space="0" w:color="auto"/>
            <w:left w:val="none" w:sz="0" w:space="0" w:color="auto"/>
            <w:bottom w:val="none" w:sz="0" w:space="0" w:color="auto"/>
            <w:right w:val="none" w:sz="0" w:space="0" w:color="auto"/>
          </w:divBdr>
        </w:div>
        <w:div w:id="1419406100">
          <w:marLeft w:val="0"/>
          <w:marRight w:val="0"/>
          <w:marTop w:val="0"/>
          <w:marBottom w:val="0"/>
          <w:divBdr>
            <w:top w:val="none" w:sz="0" w:space="0" w:color="auto"/>
            <w:left w:val="none" w:sz="0" w:space="0" w:color="auto"/>
            <w:bottom w:val="none" w:sz="0" w:space="0" w:color="auto"/>
            <w:right w:val="none" w:sz="0" w:space="0" w:color="auto"/>
          </w:divBdr>
        </w:div>
        <w:div w:id="1543398031">
          <w:marLeft w:val="0"/>
          <w:marRight w:val="0"/>
          <w:marTop w:val="0"/>
          <w:marBottom w:val="0"/>
          <w:divBdr>
            <w:top w:val="none" w:sz="0" w:space="0" w:color="auto"/>
            <w:left w:val="none" w:sz="0" w:space="0" w:color="auto"/>
            <w:bottom w:val="none" w:sz="0" w:space="0" w:color="auto"/>
            <w:right w:val="none" w:sz="0" w:space="0" w:color="auto"/>
          </w:divBdr>
        </w:div>
        <w:div w:id="1544824004">
          <w:marLeft w:val="0"/>
          <w:marRight w:val="0"/>
          <w:marTop w:val="0"/>
          <w:marBottom w:val="0"/>
          <w:divBdr>
            <w:top w:val="none" w:sz="0" w:space="0" w:color="auto"/>
            <w:left w:val="none" w:sz="0" w:space="0" w:color="auto"/>
            <w:bottom w:val="none" w:sz="0" w:space="0" w:color="auto"/>
            <w:right w:val="none" w:sz="0" w:space="0" w:color="auto"/>
          </w:divBdr>
        </w:div>
        <w:div w:id="1662731308">
          <w:marLeft w:val="0"/>
          <w:marRight w:val="0"/>
          <w:marTop w:val="0"/>
          <w:marBottom w:val="0"/>
          <w:divBdr>
            <w:top w:val="none" w:sz="0" w:space="0" w:color="auto"/>
            <w:left w:val="none" w:sz="0" w:space="0" w:color="auto"/>
            <w:bottom w:val="none" w:sz="0" w:space="0" w:color="auto"/>
            <w:right w:val="none" w:sz="0" w:space="0" w:color="auto"/>
          </w:divBdr>
        </w:div>
        <w:div w:id="1791194836">
          <w:marLeft w:val="0"/>
          <w:marRight w:val="0"/>
          <w:marTop w:val="0"/>
          <w:marBottom w:val="0"/>
          <w:divBdr>
            <w:top w:val="none" w:sz="0" w:space="0" w:color="auto"/>
            <w:left w:val="none" w:sz="0" w:space="0" w:color="auto"/>
            <w:bottom w:val="none" w:sz="0" w:space="0" w:color="auto"/>
            <w:right w:val="none" w:sz="0" w:space="0" w:color="auto"/>
          </w:divBdr>
        </w:div>
        <w:div w:id="1897085128">
          <w:marLeft w:val="0"/>
          <w:marRight w:val="0"/>
          <w:marTop w:val="0"/>
          <w:marBottom w:val="0"/>
          <w:divBdr>
            <w:top w:val="none" w:sz="0" w:space="0" w:color="auto"/>
            <w:left w:val="none" w:sz="0" w:space="0" w:color="auto"/>
            <w:bottom w:val="none" w:sz="0" w:space="0" w:color="auto"/>
            <w:right w:val="none" w:sz="0" w:space="0" w:color="auto"/>
          </w:divBdr>
        </w:div>
        <w:div w:id="2042514887">
          <w:marLeft w:val="0"/>
          <w:marRight w:val="0"/>
          <w:marTop w:val="0"/>
          <w:marBottom w:val="0"/>
          <w:divBdr>
            <w:top w:val="none" w:sz="0" w:space="0" w:color="auto"/>
            <w:left w:val="none" w:sz="0" w:space="0" w:color="auto"/>
            <w:bottom w:val="none" w:sz="0" w:space="0" w:color="auto"/>
            <w:right w:val="none" w:sz="0" w:space="0" w:color="auto"/>
          </w:divBdr>
        </w:div>
        <w:div w:id="2087218693">
          <w:marLeft w:val="0"/>
          <w:marRight w:val="0"/>
          <w:marTop w:val="0"/>
          <w:marBottom w:val="0"/>
          <w:divBdr>
            <w:top w:val="none" w:sz="0" w:space="0" w:color="auto"/>
            <w:left w:val="none" w:sz="0" w:space="0" w:color="auto"/>
            <w:bottom w:val="none" w:sz="0" w:space="0" w:color="auto"/>
            <w:right w:val="none" w:sz="0" w:space="0" w:color="auto"/>
          </w:divBdr>
        </w:div>
        <w:div w:id="2099137648">
          <w:marLeft w:val="0"/>
          <w:marRight w:val="0"/>
          <w:marTop w:val="0"/>
          <w:marBottom w:val="0"/>
          <w:divBdr>
            <w:top w:val="none" w:sz="0" w:space="0" w:color="auto"/>
            <w:left w:val="none" w:sz="0" w:space="0" w:color="auto"/>
            <w:bottom w:val="none" w:sz="0" w:space="0" w:color="auto"/>
            <w:right w:val="none" w:sz="0" w:space="0" w:color="auto"/>
          </w:divBdr>
        </w:div>
      </w:divsChild>
    </w:div>
    <w:div w:id="1498693968">
      <w:bodyDiv w:val="1"/>
      <w:marLeft w:val="0"/>
      <w:marRight w:val="0"/>
      <w:marTop w:val="0"/>
      <w:marBottom w:val="0"/>
      <w:divBdr>
        <w:top w:val="none" w:sz="0" w:space="0" w:color="auto"/>
        <w:left w:val="none" w:sz="0" w:space="0" w:color="auto"/>
        <w:bottom w:val="none" w:sz="0" w:space="0" w:color="auto"/>
        <w:right w:val="none" w:sz="0" w:space="0" w:color="auto"/>
      </w:divBdr>
      <w:divsChild>
        <w:div w:id="246041996">
          <w:marLeft w:val="0"/>
          <w:marRight w:val="0"/>
          <w:marTop w:val="0"/>
          <w:marBottom w:val="0"/>
          <w:divBdr>
            <w:top w:val="none" w:sz="0" w:space="0" w:color="auto"/>
            <w:left w:val="none" w:sz="0" w:space="0" w:color="auto"/>
            <w:bottom w:val="none" w:sz="0" w:space="0" w:color="auto"/>
            <w:right w:val="none" w:sz="0" w:space="0" w:color="auto"/>
          </w:divBdr>
        </w:div>
        <w:div w:id="307904688">
          <w:marLeft w:val="0"/>
          <w:marRight w:val="0"/>
          <w:marTop w:val="0"/>
          <w:marBottom w:val="0"/>
          <w:divBdr>
            <w:top w:val="none" w:sz="0" w:space="0" w:color="auto"/>
            <w:left w:val="none" w:sz="0" w:space="0" w:color="auto"/>
            <w:bottom w:val="none" w:sz="0" w:space="0" w:color="auto"/>
            <w:right w:val="none" w:sz="0" w:space="0" w:color="auto"/>
          </w:divBdr>
        </w:div>
        <w:div w:id="413549532">
          <w:marLeft w:val="0"/>
          <w:marRight w:val="0"/>
          <w:marTop w:val="0"/>
          <w:marBottom w:val="0"/>
          <w:divBdr>
            <w:top w:val="none" w:sz="0" w:space="0" w:color="auto"/>
            <w:left w:val="none" w:sz="0" w:space="0" w:color="auto"/>
            <w:bottom w:val="none" w:sz="0" w:space="0" w:color="auto"/>
            <w:right w:val="none" w:sz="0" w:space="0" w:color="auto"/>
          </w:divBdr>
        </w:div>
        <w:div w:id="437408103">
          <w:marLeft w:val="0"/>
          <w:marRight w:val="0"/>
          <w:marTop w:val="0"/>
          <w:marBottom w:val="0"/>
          <w:divBdr>
            <w:top w:val="none" w:sz="0" w:space="0" w:color="auto"/>
            <w:left w:val="none" w:sz="0" w:space="0" w:color="auto"/>
            <w:bottom w:val="none" w:sz="0" w:space="0" w:color="auto"/>
            <w:right w:val="none" w:sz="0" w:space="0" w:color="auto"/>
          </w:divBdr>
        </w:div>
        <w:div w:id="482240286">
          <w:marLeft w:val="0"/>
          <w:marRight w:val="0"/>
          <w:marTop w:val="0"/>
          <w:marBottom w:val="0"/>
          <w:divBdr>
            <w:top w:val="none" w:sz="0" w:space="0" w:color="auto"/>
            <w:left w:val="none" w:sz="0" w:space="0" w:color="auto"/>
            <w:bottom w:val="none" w:sz="0" w:space="0" w:color="auto"/>
            <w:right w:val="none" w:sz="0" w:space="0" w:color="auto"/>
          </w:divBdr>
        </w:div>
        <w:div w:id="523175443">
          <w:marLeft w:val="0"/>
          <w:marRight w:val="0"/>
          <w:marTop w:val="0"/>
          <w:marBottom w:val="0"/>
          <w:divBdr>
            <w:top w:val="none" w:sz="0" w:space="0" w:color="auto"/>
            <w:left w:val="none" w:sz="0" w:space="0" w:color="auto"/>
            <w:bottom w:val="none" w:sz="0" w:space="0" w:color="auto"/>
            <w:right w:val="none" w:sz="0" w:space="0" w:color="auto"/>
          </w:divBdr>
        </w:div>
        <w:div w:id="1227062078">
          <w:marLeft w:val="0"/>
          <w:marRight w:val="0"/>
          <w:marTop w:val="0"/>
          <w:marBottom w:val="0"/>
          <w:divBdr>
            <w:top w:val="none" w:sz="0" w:space="0" w:color="auto"/>
            <w:left w:val="none" w:sz="0" w:space="0" w:color="auto"/>
            <w:bottom w:val="none" w:sz="0" w:space="0" w:color="auto"/>
            <w:right w:val="none" w:sz="0" w:space="0" w:color="auto"/>
          </w:divBdr>
        </w:div>
        <w:div w:id="1912422802">
          <w:marLeft w:val="0"/>
          <w:marRight w:val="0"/>
          <w:marTop w:val="0"/>
          <w:marBottom w:val="0"/>
          <w:divBdr>
            <w:top w:val="none" w:sz="0" w:space="0" w:color="auto"/>
            <w:left w:val="none" w:sz="0" w:space="0" w:color="auto"/>
            <w:bottom w:val="none" w:sz="0" w:space="0" w:color="auto"/>
            <w:right w:val="none" w:sz="0" w:space="0" w:color="auto"/>
          </w:divBdr>
        </w:div>
        <w:div w:id="2119794626">
          <w:marLeft w:val="0"/>
          <w:marRight w:val="0"/>
          <w:marTop w:val="0"/>
          <w:marBottom w:val="0"/>
          <w:divBdr>
            <w:top w:val="none" w:sz="0" w:space="0" w:color="auto"/>
            <w:left w:val="none" w:sz="0" w:space="0" w:color="auto"/>
            <w:bottom w:val="none" w:sz="0" w:space="0" w:color="auto"/>
            <w:right w:val="none" w:sz="0" w:space="0" w:color="auto"/>
          </w:divBdr>
        </w:div>
      </w:divsChild>
    </w:div>
    <w:div w:id="1526551798">
      <w:bodyDiv w:val="1"/>
      <w:marLeft w:val="0"/>
      <w:marRight w:val="0"/>
      <w:marTop w:val="0"/>
      <w:marBottom w:val="0"/>
      <w:divBdr>
        <w:top w:val="none" w:sz="0" w:space="0" w:color="auto"/>
        <w:left w:val="none" w:sz="0" w:space="0" w:color="auto"/>
        <w:bottom w:val="none" w:sz="0" w:space="0" w:color="auto"/>
        <w:right w:val="none" w:sz="0" w:space="0" w:color="auto"/>
      </w:divBdr>
      <w:divsChild>
        <w:div w:id="334262450">
          <w:marLeft w:val="0"/>
          <w:marRight w:val="0"/>
          <w:marTop w:val="0"/>
          <w:marBottom w:val="0"/>
          <w:divBdr>
            <w:top w:val="none" w:sz="0" w:space="0" w:color="auto"/>
            <w:left w:val="none" w:sz="0" w:space="0" w:color="auto"/>
            <w:bottom w:val="none" w:sz="0" w:space="0" w:color="auto"/>
            <w:right w:val="none" w:sz="0" w:space="0" w:color="auto"/>
          </w:divBdr>
        </w:div>
        <w:div w:id="391387320">
          <w:marLeft w:val="0"/>
          <w:marRight w:val="0"/>
          <w:marTop w:val="0"/>
          <w:marBottom w:val="0"/>
          <w:divBdr>
            <w:top w:val="none" w:sz="0" w:space="0" w:color="auto"/>
            <w:left w:val="none" w:sz="0" w:space="0" w:color="auto"/>
            <w:bottom w:val="none" w:sz="0" w:space="0" w:color="auto"/>
            <w:right w:val="none" w:sz="0" w:space="0" w:color="auto"/>
          </w:divBdr>
        </w:div>
        <w:div w:id="605307561">
          <w:marLeft w:val="0"/>
          <w:marRight w:val="0"/>
          <w:marTop w:val="0"/>
          <w:marBottom w:val="0"/>
          <w:divBdr>
            <w:top w:val="none" w:sz="0" w:space="0" w:color="auto"/>
            <w:left w:val="none" w:sz="0" w:space="0" w:color="auto"/>
            <w:bottom w:val="none" w:sz="0" w:space="0" w:color="auto"/>
            <w:right w:val="none" w:sz="0" w:space="0" w:color="auto"/>
          </w:divBdr>
        </w:div>
        <w:div w:id="1961304764">
          <w:marLeft w:val="0"/>
          <w:marRight w:val="0"/>
          <w:marTop w:val="0"/>
          <w:marBottom w:val="0"/>
          <w:divBdr>
            <w:top w:val="none" w:sz="0" w:space="0" w:color="auto"/>
            <w:left w:val="none" w:sz="0" w:space="0" w:color="auto"/>
            <w:bottom w:val="none" w:sz="0" w:space="0" w:color="auto"/>
            <w:right w:val="none" w:sz="0" w:space="0" w:color="auto"/>
          </w:divBdr>
        </w:div>
        <w:div w:id="2071491846">
          <w:marLeft w:val="0"/>
          <w:marRight w:val="0"/>
          <w:marTop w:val="0"/>
          <w:marBottom w:val="0"/>
          <w:divBdr>
            <w:top w:val="none" w:sz="0" w:space="0" w:color="auto"/>
            <w:left w:val="none" w:sz="0" w:space="0" w:color="auto"/>
            <w:bottom w:val="none" w:sz="0" w:space="0" w:color="auto"/>
            <w:right w:val="none" w:sz="0" w:space="0" w:color="auto"/>
          </w:divBdr>
        </w:div>
      </w:divsChild>
    </w:div>
    <w:div w:id="1552115407">
      <w:bodyDiv w:val="1"/>
      <w:marLeft w:val="0"/>
      <w:marRight w:val="0"/>
      <w:marTop w:val="0"/>
      <w:marBottom w:val="0"/>
      <w:divBdr>
        <w:top w:val="none" w:sz="0" w:space="0" w:color="auto"/>
        <w:left w:val="none" w:sz="0" w:space="0" w:color="auto"/>
        <w:bottom w:val="none" w:sz="0" w:space="0" w:color="auto"/>
        <w:right w:val="none" w:sz="0" w:space="0" w:color="auto"/>
      </w:divBdr>
    </w:div>
    <w:div w:id="1552155541">
      <w:bodyDiv w:val="1"/>
      <w:marLeft w:val="0"/>
      <w:marRight w:val="0"/>
      <w:marTop w:val="0"/>
      <w:marBottom w:val="0"/>
      <w:divBdr>
        <w:top w:val="none" w:sz="0" w:space="0" w:color="auto"/>
        <w:left w:val="none" w:sz="0" w:space="0" w:color="auto"/>
        <w:bottom w:val="none" w:sz="0" w:space="0" w:color="auto"/>
        <w:right w:val="none" w:sz="0" w:space="0" w:color="auto"/>
      </w:divBdr>
    </w:div>
    <w:div w:id="1558780245">
      <w:bodyDiv w:val="1"/>
      <w:marLeft w:val="0"/>
      <w:marRight w:val="0"/>
      <w:marTop w:val="0"/>
      <w:marBottom w:val="0"/>
      <w:divBdr>
        <w:top w:val="none" w:sz="0" w:space="0" w:color="auto"/>
        <w:left w:val="none" w:sz="0" w:space="0" w:color="auto"/>
        <w:bottom w:val="none" w:sz="0" w:space="0" w:color="auto"/>
        <w:right w:val="none" w:sz="0" w:space="0" w:color="auto"/>
      </w:divBdr>
    </w:div>
    <w:div w:id="1584533635">
      <w:bodyDiv w:val="1"/>
      <w:marLeft w:val="0"/>
      <w:marRight w:val="0"/>
      <w:marTop w:val="0"/>
      <w:marBottom w:val="0"/>
      <w:divBdr>
        <w:top w:val="none" w:sz="0" w:space="0" w:color="auto"/>
        <w:left w:val="none" w:sz="0" w:space="0" w:color="auto"/>
        <w:bottom w:val="none" w:sz="0" w:space="0" w:color="auto"/>
        <w:right w:val="none" w:sz="0" w:space="0" w:color="auto"/>
      </w:divBdr>
    </w:div>
    <w:div w:id="1667437970">
      <w:bodyDiv w:val="1"/>
      <w:marLeft w:val="0"/>
      <w:marRight w:val="0"/>
      <w:marTop w:val="0"/>
      <w:marBottom w:val="0"/>
      <w:divBdr>
        <w:top w:val="none" w:sz="0" w:space="0" w:color="auto"/>
        <w:left w:val="none" w:sz="0" w:space="0" w:color="auto"/>
        <w:bottom w:val="none" w:sz="0" w:space="0" w:color="auto"/>
        <w:right w:val="none" w:sz="0" w:space="0" w:color="auto"/>
      </w:divBdr>
      <w:divsChild>
        <w:div w:id="42365602">
          <w:marLeft w:val="0"/>
          <w:marRight w:val="0"/>
          <w:marTop w:val="0"/>
          <w:marBottom w:val="0"/>
          <w:divBdr>
            <w:top w:val="none" w:sz="0" w:space="0" w:color="auto"/>
            <w:left w:val="none" w:sz="0" w:space="0" w:color="auto"/>
            <w:bottom w:val="none" w:sz="0" w:space="0" w:color="auto"/>
            <w:right w:val="none" w:sz="0" w:space="0" w:color="auto"/>
          </w:divBdr>
        </w:div>
        <w:div w:id="50737133">
          <w:marLeft w:val="0"/>
          <w:marRight w:val="0"/>
          <w:marTop w:val="0"/>
          <w:marBottom w:val="0"/>
          <w:divBdr>
            <w:top w:val="none" w:sz="0" w:space="0" w:color="auto"/>
            <w:left w:val="none" w:sz="0" w:space="0" w:color="auto"/>
            <w:bottom w:val="none" w:sz="0" w:space="0" w:color="auto"/>
            <w:right w:val="none" w:sz="0" w:space="0" w:color="auto"/>
          </w:divBdr>
        </w:div>
        <w:div w:id="86271066">
          <w:marLeft w:val="0"/>
          <w:marRight w:val="0"/>
          <w:marTop w:val="0"/>
          <w:marBottom w:val="0"/>
          <w:divBdr>
            <w:top w:val="none" w:sz="0" w:space="0" w:color="auto"/>
            <w:left w:val="none" w:sz="0" w:space="0" w:color="auto"/>
            <w:bottom w:val="none" w:sz="0" w:space="0" w:color="auto"/>
            <w:right w:val="none" w:sz="0" w:space="0" w:color="auto"/>
          </w:divBdr>
        </w:div>
        <w:div w:id="238560342">
          <w:marLeft w:val="0"/>
          <w:marRight w:val="0"/>
          <w:marTop w:val="0"/>
          <w:marBottom w:val="0"/>
          <w:divBdr>
            <w:top w:val="none" w:sz="0" w:space="0" w:color="auto"/>
            <w:left w:val="none" w:sz="0" w:space="0" w:color="auto"/>
            <w:bottom w:val="none" w:sz="0" w:space="0" w:color="auto"/>
            <w:right w:val="none" w:sz="0" w:space="0" w:color="auto"/>
          </w:divBdr>
        </w:div>
        <w:div w:id="352536809">
          <w:marLeft w:val="0"/>
          <w:marRight w:val="0"/>
          <w:marTop w:val="0"/>
          <w:marBottom w:val="0"/>
          <w:divBdr>
            <w:top w:val="none" w:sz="0" w:space="0" w:color="auto"/>
            <w:left w:val="none" w:sz="0" w:space="0" w:color="auto"/>
            <w:bottom w:val="none" w:sz="0" w:space="0" w:color="auto"/>
            <w:right w:val="none" w:sz="0" w:space="0" w:color="auto"/>
          </w:divBdr>
        </w:div>
        <w:div w:id="396363384">
          <w:marLeft w:val="0"/>
          <w:marRight w:val="0"/>
          <w:marTop w:val="0"/>
          <w:marBottom w:val="0"/>
          <w:divBdr>
            <w:top w:val="none" w:sz="0" w:space="0" w:color="auto"/>
            <w:left w:val="none" w:sz="0" w:space="0" w:color="auto"/>
            <w:bottom w:val="none" w:sz="0" w:space="0" w:color="auto"/>
            <w:right w:val="none" w:sz="0" w:space="0" w:color="auto"/>
          </w:divBdr>
        </w:div>
        <w:div w:id="422260342">
          <w:marLeft w:val="0"/>
          <w:marRight w:val="0"/>
          <w:marTop w:val="0"/>
          <w:marBottom w:val="0"/>
          <w:divBdr>
            <w:top w:val="none" w:sz="0" w:space="0" w:color="auto"/>
            <w:left w:val="none" w:sz="0" w:space="0" w:color="auto"/>
            <w:bottom w:val="none" w:sz="0" w:space="0" w:color="auto"/>
            <w:right w:val="none" w:sz="0" w:space="0" w:color="auto"/>
          </w:divBdr>
        </w:div>
        <w:div w:id="424038276">
          <w:marLeft w:val="0"/>
          <w:marRight w:val="0"/>
          <w:marTop w:val="0"/>
          <w:marBottom w:val="0"/>
          <w:divBdr>
            <w:top w:val="none" w:sz="0" w:space="0" w:color="auto"/>
            <w:left w:val="none" w:sz="0" w:space="0" w:color="auto"/>
            <w:bottom w:val="none" w:sz="0" w:space="0" w:color="auto"/>
            <w:right w:val="none" w:sz="0" w:space="0" w:color="auto"/>
          </w:divBdr>
        </w:div>
        <w:div w:id="424305517">
          <w:marLeft w:val="0"/>
          <w:marRight w:val="0"/>
          <w:marTop w:val="0"/>
          <w:marBottom w:val="0"/>
          <w:divBdr>
            <w:top w:val="none" w:sz="0" w:space="0" w:color="auto"/>
            <w:left w:val="none" w:sz="0" w:space="0" w:color="auto"/>
            <w:bottom w:val="none" w:sz="0" w:space="0" w:color="auto"/>
            <w:right w:val="none" w:sz="0" w:space="0" w:color="auto"/>
          </w:divBdr>
        </w:div>
        <w:div w:id="501356041">
          <w:marLeft w:val="0"/>
          <w:marRight w:val="0"/>
          <w:marTop w:val="0"/>
          <w:marBottom w:val="0"/>
          <w:divBdr>
            <w:top w:val="none" w:sz="0" w:space="0" w:color="auto"/>
            <w:left w:val="none" w:sz="0" w:space="0" w:color="auto"/>
            <w:bottom w:val="none" w:sz="0" w:space="0" w:color="auto"/>
            <w:right w:val="none" w:sz="0" w:space="0" w:color="auto"/>
          </w:divBdr>
        </w:div>
        <w:div w:id="534654143">
          <w:marLeft w:val="0"/>
          <w:marRight w:val="0"/>
          <w:marTop w:val="0"/>
          <w:marBottom w:val="0"/>
          <w:divBdr>
            <w:top w:val="none" w:sz="0" w:space="0" w:color="auto"/>
            <w:left w:val="none" w:sz="0" w:space="0" w:color="auto"/>
            <w:bottom w:val="none" w:sz="0" w:space="0" w:color="auto"/>
            <w:right w:val="none" w:sz="0" w:space="0" w:color="auto"/>
          </w:divBdr>
        </w:div>
        <w:div w:id="817695915">
          <w:marLeft w:val="0"/>
          <w:marRight w:val="0"/>
          <w:marTop w:val="0"/>
          <w:marBottom w:val="0"/>
          <w:divBdr>
            <w:top w:val="none" w:sz="0" w:space="0" w:color="auto"/>
            <w:left w:val="none" w:sz="0" w:space="0" w:color="auto"/>
            <w:bottom w:val="none" w:sz="0" w:space="0" w:color="auto"/>
            <w:right w:val="none" w:sz="0" w:space="0" w:color="auto"/>
          </w:divBdr>
        </w:div>
        <w:div w:id="892690642">
          <w:marLeft w:val="0"/>
          <w:marRight w:val="0"/>
          <w:marTop w:val="0"/>
          <w:marBottom w:val="0"/>
          <w:divBdr>
            <w:top w:val="none" w:sz="0" w:space="0" w:color="auto"/>
            <w:left w:val="none" w:sz="0" w:space="0" w:color="auto"/>
            <w:bottom w:val="none" w:sz="0" w:space="0" w:color="auto"/>
            <w:right w:val="none" w:sz="0" w:space="0" w:color="auto"/>
          </w:divBdr>
        </w:div>
        <w:div w:id="966199741">
          <w:marLeft w:val="0"/>
          <w:marRight w:val="0"/>
          <w:marTop w:val="0"/>
          <w:marBottom w:val="0"/>
          <w:divBdr>
            <w:top w:val="none" w:sz="0" w:space="0" w:color="auto"/>
            <w:left w:val="none" w:sz="0" w:space="0" w:color="auto"/>
            <w:bottom w:val="none" w:sz="0" w:space="0" w:color="auto"/>
            <w:right w:val="none" w:sz="0" w:space="0" w:color="auto"/>
          </w:divBdr>
        </w:div>
        <w:div w:id="1058479168">
          <w:marLeft w:val="0"/>
          <w:marRight w:val="0"/>
          <w:marTop w:val="0"/>
          <w:marBottom w:val="0"/>
          <w:divBdr>
            <w:top w:val="none" w:sz="0" w:space="0" w:color="auto"/>
            <w:left w:val="none" w:sz="0" w:space="0" w:color="auto"/>
            <w:bottom w:val="none" w:sz="0" w:space="0" w:color="auto"/>
            <w:right w:val="none" w:sz="0" w:space="0" w:color="auto"/>
          </w:divBdr>
        </w:div>
        <w:div w:id="1110781818">
          <w:marLeft w:val="0"/>
          <w:marRight w:val="0"/>
          <w:marTop w:val="0"/>
          <w:marBottom w:val="0"/>
          <w:divBdr>
            <w:top w:val="none" w:sz="0" w:space="0" w:color="auto"/>
            <w:left w:val="none" w:sz="0" w:space="0" w:color="auto"/>
            <w:bottom w:val="none" w:sz="0" w:space="0" w:color="auto"/>
            <w:right w:val="none" w:sz="0" w:space="0" w:color="auto"/>
          </w:divBdr>
        </w:div>
        <w:div w:id="1161503583">
          <w:marLeft w:val="0"/>
          <w:marRight w:val="0"/>
          <w:marTop w:val="0"/>
          <w:marBottom w:val="0"/>
          <w:divBdr>
            <w:top w:val="none" w:sz="0" w:space="0" w:color="auto"/>
            <w:left w:val="none" w:sz="0" w:space="0" w:color="auto"/>
            <w:bottom w:val="none" w:sz="0" w:space="0" w:color="auto"/>
            <w:right w:val="none" w:sz="0" w:space="0" w:color="auto"/>
          </w:divBdr>
        </w:div>
        <w:div w:id="1165902163">
          <w:marLeft w:val="0"/>
          <w:marRight w:val="0"/>
          <w:marTop w:val="0"/>
          <w:marBottom w:val="0"/>
          <w:divBdr>
            <w:top w:val="none" w:sz="0" w:space="0" w:color="auto"/>
            <w:left w:val="none" w:sz="0" w:space="0" w:color="auto"/>
            <w:bottom w:val="none" w:sz="0" w:space="0" w:color="auto"/>
            <w:right w:val="none" w:sz="0" w:space="0" w:color="auto"/>
          </w:divBdr>
        </w:div>
        <w:div w:id="1506282306">
          <w:marLeft w:val="0"/>
          <w:marRight w:val="0"/>
          <w:marTop w:val="0"/>
          <w:marBottom w:val="0"/>
          <w:divBdr>
            <w:top w:val="none" w:sz="0" w:space="0" w:color="auto"/>
            <w:left w:val="none" w:sz="0" w:space="0" w:color="auto"/>
            <w:bottom w:val="none" w:sz="0" w:space="0" w:color="auto"/>
            <w:right w:val="none" w:sz="0" w:space="0" w:color="auto"/>
          </w:divBdr>
        </w:div>
        <w:div w:id="1600288846">
          <w:marLeft w:val="0"/>
          <w:marRight w:val="0"/>
          <w:marTop w:val="0"/>
          <w:marBottom w:val="0"/>
          <w:divBdr>
            <w:top w:val="none" w:sz="0" w:space="0" w:color="auto"/>
            <w:left w:val="none" w:sz="0" w:space="0" w:color="auto"/>
            <w:bottom w:val="none" w:sz="0" w:space="0" w:color="auto"/>
            <w:right w:val="none" w:sz="0" w:space="0" w:color="auto"/>
          </w:divBdr>
        </w:div>
        <w:div w:id="1637298073">
          <w:marLeft w:val="0"/>
          <w:marRight w:val="0"/>
          <w:marTop w:val="0"/>
          <w:marBottom w:val="0"/>
          <w:divBdr>
            <w:top w:val="none" w:sz="0" w:space="0" w:color="auto"/>
            <w:left w:val="none" w:sz="0" w:space="0" w:color="auto"/>
            <w:bottom w:val="none" w:sz="0" w:space="0" w:color="auto"/>
            <w:right w:val="none" w:sz="0" w:space="0" w:color="auto"/>
          </w:divBdr>
        </w:div>
        <w:div w:id="1758944685">
          <w:marLeft w:val="0"/>
          <w:marRight w:val="0"/>
          <w:marTop w:val="0"/>
          <w:marBottom w:val="0"/>
          <w:divBdr>
            <w:top w:val="none" w:sz="0" w:space="0" w:color="auto"/>
            <w:left w:val="none" w:sz="0" w:space="0" w:color="auto"/>
            <w:bottom w:val="none" w:sz="0" w:space="0" w:color="auto"/>
            <w:right w:val="none" w:sz="0" w:space="0" w:color="auto"/>
          </w:divBdr>
        </w:div>
        <w:div w:id="1767991961">
          <w:marLeft w:val="0"/>
          <w:marRight w:val="0"/>
          <w:marTop w:val="0"/>
          <w:marBottom w:val="0"/>
          <w:divBdr>
            <w:top w:val="none" w:sz="0" w:space="0" w:color="auto"/>
            <w:left w:val="none" w:sz="0" w:space="0" w:color="auto"/>
            <w:bottom w:val="none" w:sz="0" w:space="0" w:color="auto"/>
            <w:right w:val="none" w:sz="0" w:space="0" w:color="auto"/>
          </w:divBdr>
        </w:div>
        <w:div w:id="1824157431">
          <w:marLeft w:val="0"/>
          <w:marRight w:val="0"/>
          <w:marTop w:val="0"/>
          <w:marBottom w:val="0"/>
          <w:divBdr>
            <w:top w:val="none" w:sz="0" w:space="0" w:color="auto"/>
            <w:left w:val="none" w:sz="0" w:space="0" w:color="auto"/>
            <w:bottom w:val="none" w:sz="0" w:space="0" w:color="auto"/>
            <w:right w:val="none" w:sz="0" w:space="0" w:color="auto"/>
          </w:divBdr>
        </w:div>
        <w:div w:id="1939437137">
          <w:marLeft w:val="0"/>
          <w:marRight w:val="0"/>
          <w:marTop w:val="0"/>
          <w:marBottom w:val="0"/>
          <w:divBdr>
            <w:top w:val="none" w:sz="0" w:space="0" w:color="auto"/>
            <w:left w:val="none" w:sz="0" w:space="0" w:color="auto"/>
            <w:bottom w:val="none" w:sz="0" w:space="0" w:color="auto"/>
            <w:right w:val="none" w:sz="0" w:space="0" w:color="auto"/>
          </w:divBdr>
        </w:div>
        <w:div w:id="1957826721">
          <w:marLeft w:val="0"/>
          <w:marRight w:val="0"/>
          <w:marTop w:val="0"/>
          <w:marBottom w:val="0"/>
          <w:divBdr>
            <w:top w:val="none" w:sz="0" w:space="0" w:color="auto"/>
            <w:left w:val="none" w:sz="0" w:space="0" w:color="auto"/>
            <w:bottom w:val="none" w:sz="0" w:space="0" w:color="auto"/>
            <w:right w:val="none" w:sz="0" w:space="0" w:color="auto"/>
          </w:divBdr>
        </w:div>
        <w:div w:id="2008170439">
          <w:marLeft w:val="0"/>
          <w:marRight w:val="0"/>
          <w:marTop w:val="0"/>
          <w:marBottom w:val="0"/>
          <w:divBdr>
            <w:top w:val="none" w:sz="0" w:space="0" w:color="auto"/>
            <w:left w:val="none" w:sz="0" w:space="0" w:color="auto"/>
            <w:bottom w:val="none" w:sz="0" w:space="0" w:color="auto"/>
            <w:right w:val="none" w:sz="0" w:space="0" w:color="auto"/>
          </w:divBdr>
        </w:div>
        <w:div w:id="2040934126">
          <w:marLeft w:val="0"/>
          <w:marRight w:val="0"/>
          <w:marTop w:val="0"/>
          <w:marBottom w:val="0"/>
          <w:divBdr>
            <w:top w:val="none" w:sz="0" w:space="0" w:color="auto"/>
            <w:left w:val="none" w:sz="0" w:space="0" w:color="auto"/>
            <w:bottom w:val="none" w:sz="0" w:space="0" w:color="auto"/>
            <w:right w:val="none" w:sz="0" w:space="0" w:color="auto"/>
          </w:divBdr>
        </w:div>
        <w:div w:id="2122065490">
          <w:marLeft w:val="0"/>
          <w:marRight w:val="0"/>
          <w:marTop w:val="0"/>
          <w:marBottom w:val="0"/>
          <w:divBdr>
            <w:top w:val="none" w:sz="0" w:space="0" w:color="auto"/>
            <w:left w:val="none" w:sz="0" w:space="0" w:color="auto"/>
            <w:bottom w:val="none" w:sz="0" w:space="0" w:color="auto"/>
            <w:right w:val="none" w:sz="0" w:space="0" w:color="auto"/>
          </w:divBdr>
        </w:div>
      </w:divsChild>
    </w:div>
    <w:div w:id="1690716325">
      <w:bodyDiv w:val="1"/>
      <w:marLeft w:val="0"/>
      <w:marRight w:val="0"/>
      <w:marTop w:val="0"/>
      <w:marBottom w:val="0"/>
      <w:divBdr>
        <w:top w:val="none" w:sz="0" w:space="0" w:color="auto"/>
        <w:left w:val="none" w:sz="0" w:space="0" w:color="auto"/>
        <w:bottom w:val="none" w:sz="0" w:space="0" w:color="auto"/>
        <w:right w:val="none" w:sz="0" w:space="0" w:color="auto"/>
      </w:divBdr>
      <w:divsChild>
        <w:div w:id="397676289">
          <w:marLeft w:val="0"/>
          <w:marRight w:val="0"/>
          <w:marTop w:val="0"/>
          <w:marBottom w:val="0"/>
          <w:divBdr>
            <w:top w:val="none" w:sz="0" w:space="0" w:color="auto"/>
            <w:left w:val="none" w:sz="0" w:space="0" w:color="auto"/>
            <w:bottom w:val="none" w:sz="0" w:space="0" w:color="auto"/>
            <w:right w:val="none" w:sz="0" w:space="0" w:color="auto"/>
          </w:divBdr>
        </w:div>
        <w:div w:id="568616030">
          <w:marLeft w:val="0"/>
          <w:marRight w:val="0"/>
          <w:marTop w:val="0"/>
          <w:marBottom w:val="0"/>
          <w:divBdr>
            <w:top w:val="none" w:sz="0" w:space="0" w:color="auto"/>
            <w:left w:val="none" w:sz="0" w:space="0" w:color="auto"/>
            <w:bottom w:val="none" w:sz="0" w:space="0" w:color="auto"/>
            <w:right w:val="none" w:sz="0" w:space="0" w:color="auto"/>
          </w:divBdr>
        </w:div>
        <w:div w:id="676230294">
          <w:marLeft w:val="0"/>
          <w:marRight w:val="0"/>
          <w:marTop w:val="0"/>
          <w:marBottom w:val="0"/>
          <w:divBdr>
            <w:top w:val="none" w:sz="0" w:space="0" w:color="auto"/>
            <w:left w:val="none" w:sz="0" w:space="0" w:color="auto"/>
            <w:bottom w:val="none" w:sz="0" w:space="0" w:color="auto"/>
            <w:right w:val="none" w:sz="0" w:space="0" w:color="auto"/>
          </w:divBdr>
        </w:div>
        <w:div w:id="703017818">
          <w:marLeft w:val="0"/>
          <w:marRight w:val="0"/>
          <w:marTop w:val="0"/>
          <w:marBottom w:val="0"/>
          <w:divBdr>
            <w:top w:val="none" w:sz="0" w:space="0" w:color="auto"/>
            <w:left w:val="none" w:sz="0" w:space="0" w:color="auto"/>
            <w:bottom w:val="none" w:sz="0" w:space="0" w:color="auto"/>
            <w:right w:val="none" w:sz="0" w:space="0" w:color="auto"/>
          </w:divBdr>
        </w:div>
        <w:div w:id="1016688912">
          <w:marLeft w:val="0"/>
          <w:marRight w:val="0"/>
          <w:marTop w:val="0"/>
          <w:marBottom w:val="0"/>
          <w:divBdr>
            <w:top w:val="none" w:sz="0" w:space="0" w:color="auto"/>
            <w:left w:val="none" w:sz="0" w:space="0" w:color="auto"/>
            <w:bottom w:val="none" w:sz="0" w:space="0" w:color="auto"/>
            <w:right w:val="none" w:sz="0" w:space="0" w:color="auto"/>
          </w:divBdr>
        </w:div>
        <w:div w:id="1836215733">
          <w:marLeft w:val="0"/>
          <w:marRight w:val="0"/>
          <w:marTop w:val="0"/>
          <w:marBottom w:val="0"/>
          <w:divBdr>
            <w:top w:val="none" w:sz="0" w:space="0" w:color="auto"/>
            <w:left w:val="none" w:sz="0" w:space="0" w:color="auto"/>
            <w:bottom w:val="none" w:sz="0" w:space="0" w:color="auto"/>
            <w:right w:val="none" w:sz="0" w:space="0" w:color="auto"/>
          </w:divBdr>
        </w:div>
        <w:div w:id="2109153322">
          <w:marLeft w:val="0"/>
          <w:marRight w:val="0"/>
          <w:marTop w:val="0"/>
          <w:marBottom w:val="0"/>
          <w:divBdr>
            <w:top w:val="none" w:sz="0" w:space="0" w:color="auto"/>
            <w:left w:val="none" w:sz="0" w:space="0" w:color="auto"/>
            <w:bottom w:val="none" w:sz="0" w:space="0" w:color="auto"/>
            <w:right w:val="none" w:sz="0" w:space="0" w:color="auto"/>
          </w:divBdr>
        </w:div>
      </w:divsChild>
    </w:div>
    <w:div w:id="1692417219">
      <w:bodyDiv w:val="1"/>
      <w:marLeft w:val="0"/>
      <w:marRight w:val="0"/>
      <w:marTop w:val="0"/>
      <w:marBottom w:val="0"/>
      <w:divBdr>
        <w:top w:val="none" w:sz="0" w:space="0" w:color="auto"/>
        <w:left w:val="none" w:sz="0" w:space="0" w:color="auto"/>
        <w:bottom w:val="none" w:sz="0" w:space="0" w:color="auto"/>
        <w:right w:val="none" w:sz="0" w:space="0" w:color="auto"/>
      </w:divBdr>
    </w:div>
    <w:div w:id="1732772779">
      <w:bodyDiv w:val="1"/>
      <w:marLeft w:val="0"/>
      <w:marRight w:val="0"/>
      <w:marTop w:val="0"/>
      <w:marBottom w:val="0"/>
      <w:divBdr>
        <w:top w:val="none" w:sz="0" w:space="0" w:color="auto"/>
        <w:left w:val="none" w:sz="0" w:space="0" w:color="auto"/>
        <w:bottom w:val="none" w:sz="0" w:space="0" w:color="auto"/>
        <w:right w:val="none" w:sz="0" w:space="0" w:color="auto"/>
      </w:divBdr>
    </w:div>
    <w:div w:id="1750148659">
      <w:bodyDiv w:val="1"/>
      <w:marLeft w:val="0"/>
      <w:marRight w:val="0"/>
      <w:marTop w:val="0"/>
      <w:marBottom w:val="0"/>
      <w:divBdr>
        <w:top w:val="none" w:sz="0" w:space="0" w:color="auto"/>
        <w:left w:val="none" w:sz="0" w:space="0" w:color="auto"/>
        <w:bottom w:val="none" w:sz="0" w:space="0" w:color="auto"/>
        <w:right w:val="none" w:sz="0" w:space="0" w:color="auto"/>
      </w:divBdr>
    </w:div>
    <w:div w:id="1797064076">
      <w:bodyDiv w:val="1"/>
      <w:marLeft w:val="0"/>
      <w:marRight w:val="0"/>
      <w:marTop w:val="0"/>
      <w:marBottom w:val="0"/>
      <w:divBdr>
        <w:top w:val="none" w:sz="0" w:space="0" w:color="auto"/>
        <w:left w:val="none" w:sz="0" w:space="0" w:color="auto"/>
        <w:bottom w:val="none" w:sz="0" w:space="0" w:color="auto"/>
        <w:right w:val="none" w:sz="0" w:space="0" w:color="auto"/>
      </w:divBdr>
    </w:div>
    <w:div w:id="1800103548">
      <w:bodyDiv w:val="1"/>
      <w:marLeft w:val="0"/>
      <w:marRight w:val="0"/>
      <w:marTop w:val="0"/>
      <w:marBottom w:val="0"/>
      <w:divBdr>
        <w:top w:val="none" w:sz="0" w:space="0" w:color="auto"/>
        <w:left w:val="none" w:sz="0" w:space="0" w:color="auto"/>
        <w:bottom w:val="none" w:sz="0" w:space="0" w:color="auto"/>
        <w:right w:val="none" w:sz="0" w:space="0" w:color="auto"/>
      </w:divBdr>
    </w:div>
    <w:div w:id="1803113217">
      <w:bodyDiv w:val="1"/>
      <w:marLeft w:val="0"/>
      <w:marRight w:val="0"/>
      <w:marTop w:val="0"/>
      <w:marBottom w:val="0"/>
      <w:divBdr>
        <w:top w:val="none" w:sz="0" w:space="0" w:color="auto"/>
        <w:left w:val="none" w:sz="0" w:space="0" w:color="auto"/>
        <w:bottom w:val="none" w:sz="0" w:space="0" w:color="auto"/>
        <w:right w:val="none" w:sz="0" w:space="0" w:color="auto"/>
      </w:divBdr>
      <w:divsChild>
        <w:div w:id="31200485">
          <w:marLeft w:val="0"/>
          <w:marRight w:val="0"/>
          <w:marTop w:val="0"/>
          <w:marBottom w:val="0"/>
          <w:divBdr>
            <w:top w:val="none" w:sz="0" w:space="0" w:color="auto"/>
            <w:left w:val="none" w:sz="0" w:space="0" w:color="auto"/>
            <w:bottom w:val="none" w:sz="0" w:space="0" w:color="auto"/>
            <w:right w:val="none" w:sz="0" w:space="0" w:color="auto"/>
          </w:divBdr>
        </w:div>
        <w:div w:id="384062900">
          <w:marLeft w:val="0"/>
          <w:marRight w:val="0"/>
          <w:marTop w:val="0"/>
          <w:marBottom w:val="0"/>
          <w:divBdr>
            <w:top w:val="none" w:sz="0" w:space="0" w:color="auto"/>
            <w:left w:val="none" w:sz="0" w:space="0" w:color="auto"/>
            <w:bottom w:val="none" w:sz="0" w:space="0" w:color="auto"/>
            <w:right w:val="none" w:sz="0" w:space="0" w:color="auto"/>
          </w:divBdr>
        </w:div>
        <w:div w:id="656543714">
          <w:marLeft w:val="0"/>
          <w:marRight w:val="0"/>
          <w:marTop w:val="0"/>
          <w:marBottom w:val="0"/>
          <w:divBdr>
            <w:top w:val="none" w:sz="0" w:space="0" w:color="auto"/>
            <w:left w:val="none" w:sz="0" w:space="0" w:color="auto"/>
            <w:bottom w:val="none" w:sz="0" w:space="0" w:color="auto"/>
            <w:right w:val="none" w:sz="0" w:space="0" w:color="auto"/>
          </w:divBdr>
        </w:div>
        <w:div w:id="670564474">
          <w:marLeft w:val="0"/>
          <w:marRight w:val="0"/>
          <w:marTop w:val="0"/>
          <w:marBottom w:val="0"/>
          <w:divBdr>
            <w:top w:val="none" w:sz="0" w:space="0" w:color="auto"/>
            <w:left w:val="none" w:sz="0" w:space="0" w:color="auto"/>
            <w:bottom w:val="none" w:sz="0" w:space="0" w:color="auto"/>
            <w:right w:val="none" w:sz="0" w:space="0" w:color="auto"/>
          </w:divBdr>
        </w:div>
        <w:div w:id="715011757">
          <w:marLeft w:val="0"/>
          <w:marRight w:val="0"/>
          <w:marTop w:val="0"/>
          <w:marBottom w:val="0"/>
          <w:divBdr>
            <w:top w:val="none" w:sz="0" w:space="0" w:color="auto"/>
            <w:left w:val="none" w:sz="0" w:space="0" w:color="auto"/>
            <w:bottom w:val="none" w:sz="0" w:space="0" w:color="auto"/>
            <w:right w:val="none" w:sz="0" w:space="0" w:color="auto"/>
          </w:divBdr>
        </w:div>
        <w:div w:id="1570992699">
          <w:marLeft w:val="0"/>
          <w:marRight w:val="0"/>
          <w:marTop w:val="0"/>
          <w:marBottom w:val="0"/>
          <w:divBdr>
            <w:top w:val="none" w:sz="0" w:space="0" w:color="auto"/>
            <w:left w:val="none" w:sz="0" w:space="0" w:color="auto"/>
            <w:bottom w:val="none" w:sz="0" w:space="0" w:color="auto"/>
            <w:right w:val="none" w:sz="0" w:space="0" w:color="auto"/>
          </w:divBdr>
        </w:div>
        <w:div w:id="1812939758">
          <w:marLeft w:val="0"/>
          <w:marRight w:val="0"/>
          <w:marTop w:val="0"/>
          <w:marBottom w:val="0"/>
          <w:divBdr>
            <w:top w:val="none" w:sz="0" w:space="0" w:color="auto"/>
            <w:left w:val="none" w:sz="0" w:space="0" w:color="auto"/>
            <w:bottom w:val="none" w:sz="0" w:space="0" w:color="auto"/>
            <w:right w:val="none" w:sz="0" w:space="0" w:color="auto"/>
          </w:divBdr>
        </w:div>
      </w:divsChild>
    </w:div>
    <w:div w:id="1841965609">
      <w:bodyDiv w:val="1"/>
      <w:marLeft w:val="0"/>
      <w:marRight w:val="0"/>
      <w:marTop w:val="0"/>
      <w:marBottom w:val="0"/>
      <w:divBdr>
        <w:top w:val="none" w:sz="0" w:space="0" w:color="auto"/>
        <w:left w:val="none" w:sz="0" w:space="0" w:color="auto"/>
        <w:bottom w:val="none" w:sz="0" w:space="0" w:color="auto"/>
        <w:right w:val="none" w:sz="0" w:space="0" w:color="auto"/>
      </w:divBdr>
    </w:div>
    <w:div w:id="1862352323">
      <w:bodyDiv w:val="1"/>
      <w:marLeft w:val="0"/>
      <w:marRight w:val="0"/>
      <w:marTop w:val="0"/>
      <w:marBottom w:val="0"/>
      <w:divBdr>
        <w:top w:val="none" w:sz="0" w:space="0" w:color="auto"/>
        <w:left w:val="none" w:sz="0" w:space="0" w:color="auto"/>
        <w:bottom w:val="none" w:sz="0" w:space="0" w:color="auto"/>
        <w:right w:val="none" w:sz="0" w:space="0" w:color="auto"/>
      </w:divBdr>
    </w:div>
    <w:div w:id="1879050902">
      <w:bodyDiv w:val="1"/>
      <w:marLeft w:val="0"/>
      <w:marRight w:val="0"/>
      <w:marTop w:val="0"/>
      <w:marBottom w:val="0"/>
      <w:divBdr>
        <w:top w:val="none" w:sz="0" w:space="0" w:color="auto"/>
        <w:left w:val="none" w:sz="0" w:space="0" w:color="auto"/>
        <w:bottom w:val="none" w:sz="0" w:space="0" w:color="auto"/>
        <w:right w:val="none" w:sz="0" w:space="0" w:color="auto"/>
      </w:divBdr>
    </w:div>
    <w:div w:id="1988320444">
      <w:bodyDiv w:val="1"/>
      <w:marLeft w:val="0"/>
      <w:marRight w:val="0"/>
      <w:marTop w:val="0"/>
      <w:marBottom w:val="0"/>
      <w:divBdr>
        <w:top w:val="none" w:sz="0" w:space="0" w:color="auto"/>
        <w:left w:val="none" w:sz="0" w:space="0" w:color="auto"/>
        <w:bottom w:val="none" w:sz="0" w:space="0" w:color="auto"/>
        <w:right w:val="none" w:sz="0" w:space="0" w:color="auto"/>
      </w:divBdr>
      <w:divsChild>
        <w:div w:id="146481778">
          <w:marLeft w:val="0"/>
          <w:marRight w:val="0"/>
          <w:marTop w:val="0"/>
          <w:marBottom w:val="0"/>
          <w:divBdr>
            <w:top w:val="none" w:sz="0" w:space="0" w:color="auto"/>
            <w:left w:val="none" w:sz="0" w:space="0" w:color="auto"/>
            <w:bottom w:val="none" w:sz="0" w:space="0" w:color="auto"/>
            <w:right w:val="none" w:sz="0" w:space="0" w:color="auto"/>
          </w:divBdr>
        </w:div>
        <w:div w:id="1511720160">
          <w:marLeft w:val="0"/>
          <w:marRight w:val="0"/>
          <w:marTop w:val="0"/>
          <w:marBottom w:val="0"/>
          <w:divBdr>
            <w:top w:val="none" w:sz="0" w:space="0" w:color="auto"/>
            <w:left w:val="none" w:sz="0" w:space="0" w:color="auto"/>
            <w:bottom w:val="none" w:sz="0" w:space="0" w:color="auto"/>
            <w:right w:val="none" w:sz="0" w:space="0" w:color="auto"/>
          </w:divBdr>
        </w:div>
      </w:divsChild>
    </w:div>
    <w:div w:id="2029717678">
      <w:bodyDiv w:val="1"/>
      <w:marLeft w:val="0"/>
      <w:marRight w:val="0"/>
      <w:marTop w:val="0"/>
      <w:marBottom w:val="0"/>
      <w:divBdr>
        <w:top w:val="none" w:sz="0" w:space="0" w:color="auto"/>
        <w:left w:val="none" w:sz="0" w:space="0" w:color="auto"/>
        <w:bottom w:val="none" w:sz="0" w:space="0" w:color="auto"/>
        <w:right w:val="none" w:sz="0" w:space="0" w:color="auto"/>
      </w:divBdr>
    </w:div>
    <w:div w:id="2093964167">
      <w:bodyDiv w:val="1"/>
      <w:marLeft w:val="0"/>
      <w:marRight w:val="0"/>
      <w:marTop w:val="0"/>
      <w:marBottom w:val="0"/>
      <w:divBdr>
        <w:top w:val="none" w:sz="0" w:space="0" w:color="auto"/>
        <w:left w:val="none" w:sz="0" w:space="0" w:color="auto"/>
        <w:bottom w:val="none" w:sz="0" w:space="0" w:color="auto"/>
        <w:right w:val="none" w:sz="0" w:space="0" w:color="auto"/>
      </w:divBdr>
    </w:div>
    <w:div w:id="2118064820">
      <w:bodyDiv w:val="1"/>
      <w:marLeft w:val="0"/>
      <w:marRight w:val="0"/>
      <w:marTop w:val="0"/>
      <w:marBottom w:val="0"/>
      <w:divBdr>
        <w:top w:val="none" w:sz="0" w:space="0" w:color="auto"/>
        <w:left w:val="none" w:sz="0" w:space="0" w:color="auto"/>
        <w:bottom w:val="none" w:sz="0" w:space="0" w:color="auto"/>
        <w:right w:val="none" w:sz="0" w:space="0" w:color="auto"/>
      </w:divBdr>
    </w:div>
    <w:div w:id="2125611483">
      <w:bodyDiv w:val="1"/>
      <w:marLeft w:val="0"/>
      <w:marRight w:val="0"/>
      <w:marTop w:val="0"/>
      <w:marBottom w:val="0"/>
      <w:divBdr>
        <w:top w:val="none" w:sz="0" w:space="0" w:color="auto"/>
        <w:left w:val="none" w:sz="0" w:space="0" w:color="auto"/>
        <w:bottom w:val="none" w:sz="0" w:space="0" w:color="auto"/>
        <w:right w:val="none" w:sz="0" w:space="0" w:color="auto"/>
      </w:divBdr>
    </w:div>
    <w:div w:id="21468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345DE7-3BC8-4C4D-A1BD-FC2DFB7105CB}" type="doc">
      <dgm:prSet loTypeId="urn:microsoft.com/office/officeart/2005/8/layout/lProcess2" loCatId="list" qsTypeId="urn:microsoft.com/office/officeart/2005/8/quickstyle/3d3" qsCatId="3D" csTypeId="urn:microsoft.com/office/officeart/2005/8/colors/accent6_1" csCatId="accent6" phldr="1"/>
      <dgm:spPr/>
      <dgm:t>
        <a:bodyPr/>
        <a:lstStyle/>
        <a:p>
          <a:endParaRPr lang="en-US"/>
        </a:p>
      </dgm:t>
    </dgm:pt>
    <dgm:pt modelId="{F03B0AA6-AABE-4303-8D71-D44CA6DB358E}">
      <dgm:prSet phldrT="[Text]"/>
      <dgm:spPr/>
      <dgm:t>
        <a:bodyPr/>
        <a:lstStyle/>
        <a:p>
          <a:r>
            <a:rPr lang="hr-HR" b="1"/>
            <a:t>Cilj 1</a:t>
          </a:r>
        </a:p>
        <a:p>
          <a:r>
            <a:rPr lang="hr-HR"/>
            <a:t>KONKURENTNO GOSPODARSTVO</a:t>
          </a:r>
          <a:endParaRPr lang="en-US"/>
        </a:p>
      </dgm:t>
    </dgm:pt>
    <dgm:pt modelId="{0B1220B1-B07F-44FF-9977-AD49D761C1CA}" type="parTrans" cxnId="{5DE55FF6-29AD-4EAE-BEC8-C189D6C8BB37}">
      <dgm:prSet/>
      <dgm:spPr/>
      <dgm:t>
        <a:bodyPr/>
        <a:lstStyle/>
        <a:p>
          <a:endParaRPr lang="en-US"/>
        </a:p>
      </dgm:t>
    </dgm:pt>
    <dgm:pt modelId="{5210B55C-34DA-4C4B-95D2-F70AD3D6CB8B}" type="sibTrans" cxnId="{5DE55FF6-29AD-4EAE-BEC8-C189D6C8BB37}">
      <dgm:prSet/>
      <dgm:spPr/>
      <dgm:t>
        <a:bodyPr/>
        <a:lstStyle/>
        <a:p>
          <a:endParaRPr lang="en-US"/>
        </a:p>
      </dgm:t>
    </dgm:pt>
    <dgm:pt modelId="{0C2785F2-CDA2-43F9-9684-5386EAA8B7A7}">
      <dgm:prSet phldrT="[Text]" custT="1"/>
      <dgm:spPr/>
      <dgm:t>
        <a:bodyPr/>
        <a:lstStyle/>
        <a:p>
          <a:r>
            <a:rPr lang="hr-HR" sz="1000" b="1"/>
            <a:t>1.1. PRIORITET</a:t>
          </a:r>
        </a:p>
        <a:p>
          <a:r>
            <a:rPr lang="hr-HR" sz="1000" b="1"/>
            <a:t>Razvoj i unapređenje gospodarske i poduzetničke infrastrukture</a:t>
          </a:r>
        </a:p>
      </dgm:t>
    </dgm:pt>
    <dgm:pt modelId="{2E8D7030-6A09-4A32-A0AE-C4962C0F8E33}" type="parTrans" cxnId="{6C3DA8F3-3338-4940-9405-BD2EEF172ECF}">
      <dgm:prSet/>
      <dgm:spPr/>
      <dgm:t>
        <a:bodyPr/>
        <a:lstStyle/>
        <a:p>
          <a:endParaRPr lang="en-US"/>
        </a:p>
      </dgm:t>
    </dgm:pt>
    <dgm:pt modelId="{17C68159-7782-4E93-809A-7C2B371A1F85}" type="sibTrans" cxnId="{6C3DA8F3-3338-4940-9405-BD2EEF172ECF}">
      <dgm:prSet/>
      <dgm:spPr/>
      <dgm:t>
        <a:bodyPr/>
        <a:lstStyle/>
        <a:p>
          <a:endParaRPr lang="en-US"/>
        </a:p>
      </dgm:t>
    </dgm:pt>
    <dgm:pt modelId="{9F68B131-B41C-46F1-85D7-0CD9B7190769}">
      <dgm:prSet phldrT="[Text]" custT="1"/>
      <dgm:spPr/>
      <dgm:t>
        <a:bodyPr/>
        <a:lstStyle/>
        <a:p>
          <a:r>
            <a:rPr lang="hr-HR" sz="1000" b="1"/>
            <a:t>1.2. PRIORITET</a:t>
          </a:r>
        </a:p>
        <a:p>
          <a:r>
            <a:rPr lang="hr-HR" sz="1000" b="1"/>
            <a:t>Tehnološka modernizacija i jačanje uloge istraživanja i razvoja</a:t>
          </a:r>
          <a:endParaRPr lang="en-US" sz="1000" b="1"/>
        </a:p>
      </dgm:t>
    </dgm:pt>
    <dgm:pt modelId="{EDD121D0-2F93-4CD2-8C6D-2C60FA228ABD}" type="parTrans" cxnId="{D70F67F9-5C78-4F31-84E7-746A5280C37E}">
      <dgm:prSet/>
      <dgm:spPr/>
      <dgm:t>
        <a:bodyPr/>
        <a:lstStyle/>
        <a:p>
          <a:endParaRPr lang="en-US"/>
        </a:p>
      </dgm:t>
    </dgm:pt>
    <dgm:pt modelId="{270C6FA4-82C7-4091-9DBE-C6800B1BF8F7}" type="sibTrans" cxnId="{D70F67F9-5C78-4F31-84E7-746A5280C37E}">
      <dgm:prSet/>
      <dgm:spPr/>
      <dgm:t>
        <a:bodyPr/>
        <a:lstStyle/>
        <a:p>
          <a:endParaRPr lang="en-US"/>
        </a:p>
      </dgm:t>
    </dgm:pt>
    <dgm:pt modelId="{32C56D01-18A6-45F6-B301-E914F215B498}">
      <dgm:prSet phldrT="[Text]"/>
      <dgm:spPr/>
      <dgm:t>
        <a:bodyPr/>
        <a:lstStyle/>
        <a:p>
          <a:r>
            <a:rPr lang="hr-HR" b="1"/>
            <a:t>Cilj 2</a:t>
          </a:r>
        </a:p>
        <a:p>
          <a:r>
            <a:rPr lang="hr-HR"/>
            <a:t>RAZVOJ LJUDSKIH POTENCIJALA I UNAPREĐENJE KVALITETE ŽIVOTA</a:t>
          </a:r>
          <a:endParaRPr lang="en-US"/>
        </a:p>
      </dgm:t>
    </dgm:pt>
    <dgm:pt modelId="{16D67AC5-B988-4935-AE35-AA3CCEB6BA55}" type="parTrans" cxnId="{5507B9B5-EB88-43D2-B16B-729FF8629018}">
      <dgm:prSet/>
      <dgm:spPr/>
      <dgm:t>
        <a:bodyPr/>
        <a:lstStyle/>
        <a:p>
          <a:endParaRPr lang="en-US"/>
        </a:p>
      </dgm:t>
    </dgm:pt>
    <dgm:pt modelId="{66155B52-43DF-4988-979A-D14806AD5EB1}" type="sibTrans" cxnId="{5507B9B5-EB88-43D2-B16B-729FF8629018}">
      <dgm:prSet/>
      <dgm:spPr/>
      <dgm:t>
        <a:bodyPr/>
        <a:lstStyle/>
        <a:p>
          <a:endParaRPr lang="en-US"/>
        </a:p>
      </dgm:t>
    </dgm:pt>
    <dgm:pt modelId="{6AD617E8-22B6-4659-AB65-C9068AC0B11C}">
      <dgm:prSet phldrT="[Text]" custT="1"/>
      <dgm:spPr/>
      <dgm:t>
        <a:bodyPr/>
        <a:lstStyle/>
        <a:p>
          <a:r>
            <a:rPr lang="hr-HR" sz="1000" b="1"/>
            <a:t>2.1. PRIORITET</a:t>
          </a:r>
        </a:p>
        <a:p>
          <a:r>
            <a:rPr lang="hr-HR" sz="1000" b="1"/>
            <a:t>Izvrsnost u odgojno-obrazovnom sustavu</a:t>
          </a:r>
          <a:endParaRPr lang="en-US" sz="1000" b="1"/>
        </a:p>
      </dgm:t>
    </dgm:pt>
    <dgm:pt modelId="{67D1804A-2B99-4226-ACA1-BCD90124DCD1}" type="parTrans" cxnId="{EB5C4104-0E04-430C-9EEF-9A9B2D18D146}">
      <dgm:prSet/>
      <dgm:spPr/>
      <dgm:t>
        <a:bodyPr/>
        <a:lstStyle/>
        <a:p>
          <a:endParaRPr lang="en-US"/>
        </a:p>
      </dgm:t>
    </dgm:pt>
    <dgm:pt modelId="{1C43E4AA-6562-4816-9856-1371090DCC4B}" type="sibTrans" cxnId="{EB5C4104-0E04-430C-9EEF-9A9B2D18D146}">
      <dgm:prSet/>
      <dgm:spPr/>
      <dgm:t>
        <a:bodyPr/>
        <a:lstStyle/>
        <a:p>
          <a:endParaRPr lang="en-US"/>
        </a:p>
      </dgm:t>
    </dgm:pt>
    <dgm:pt modelId="{BAEFC618-BC57-48E3-9C23-BCDA7C20852A}">
      <dgm:prSet phldrT="[Text]" custT="1"/>
      <dgm:spPr/>
      <dgm:t>
        <a:bodyPr/>
        <a:lstStyle/>
        <a:p>
          <a:r>
            <a:rPr lang="hr-HR" sz="1000" b="1"/>
            <a:t>2.2. PRIORITET</a:t>
          </a:r>
        </a:p>
        <a:p>
          <a:r>
            <a:rPr lang="hr-HR" sz="1000" b="1"/>
            <a:t>Dostupno i otvoreno zdravstvo i socijalna skrb</a:t>
          </a:r>
          <a:endParaRPr lang="en-US" sz="1000" b="1"/>
        </a:p>
      </dgm:t>
    </dgm:pt>
    <dgm:pt modelId="{724C71F7-1834-4B9E-8CD1-9CC280893FA6}" type="parTrans" cxnId="{29D487E4-5921-4945-86F5-678D67D5FF83}">
      <dgm:prSet/>
      <dgm:spPr/>
      <dgm:t>
        <a:bodyPr/>
        <a:lstStyle/>
        <a:p>
          <a:endParaRPr lang="en-US"/>
        </a:p>
      </dgm:t>
    </dgm:pt>
    <dgm:pt modelId="{D74284F3-6802-4E75-8CD4-58F0512BD331}" type="sibTrans" cxnId="{29D487E4-5921-4945-86F5-678D67D5FF83}">
      <dgm:prSet/>
      <dgm:spPr/>
      <dgm:t>
        <a:bodyPr/>
        <a:lstStyle/>
        <a:p>
          <a:endParaRPr lang="en-US"/>
        </a:p>
      </dgm:t>
    </dgm:pt>
    <dgm:pt modelId="{C3F27FB0-5E4A-4643-8B7C-E6F8123BF4E5}">
      <dgm:prSet phldrT="[Text]"/>
      <dgm:spPr/>
      <dgm:t>
        <a:bodyPr/>
        <a:lstStyle/>
        <a:p>
          <a:r>
            <a:rPr lang="hr-HR" b="1"/>
            <a:t>Cilj 3</a:t>
          </a:r>
        </a:p>
        <a:p>
          <a:r>
            <a:rPr lang="hr-HR"/>
            <a:t>ODRŽIVI RAZVOJ PROSTORA, OKOLIŠA I PRIRODE</a:t>
          </a:r>
        </a:p>
      </dgm:t>
    </dgm:pt>
    <dgm:pt modelId="{00001FA4-232D-4649-9E75-1D035C095A8A}" type="parTrans" cxnId="{FF455E5C-EB34-4C78-BACD-D2CEB9EF50F9}">
      <dgm:prSet/>
      <dgm:spPr/>
      <dgm:t>
        <a:bodyPr/>
        <a:lstStyle/>
        <a:p>
          <a:endParaRPr lang="en-US"/>
        </a:p>
      </dgm:t>
    </dgm:pt>
    <dgm:pt modelId="{34755083-05D9-4655-A296-C088E2D0CC69}" type="sibTrans" cxnId="{FF455E5C-EB34-4C78-BACD-D2CEB9EF50F9}">
      <dgm:prSet/>
      <dgm:spPr/>
      <dgm:t>
        <a:bodyPr/>
        <a:lstStyle/>
        <a:p>
          <a:endParaRPr lang="en-US"/>
        </a:p>
      </dgm:t>
    </dgm:pt>
    <dgm:pt modelId="{EC0DFE2E-2C37-45EF-AD02-936F2C65B4FA}">
      <dgm:prSet phldrT="[Text]" custT="1"/>
      <dgm:spPr/>
      <dgm:t>
        <a:bodyPr/>
        <a:lstStyle/>
        <a:p>
          <a:r>
            <a:rPr lang="hr-HR" sz="1000" b="1"/>
            <a:t>3.1. PRIORITET</a:t>
          </a:r>
        </a:p>
        <a:p>
          <a:r>
            <a:rPr lang="hr-HR" sz="1000" b="1"/>
            <a:t>Očuvanje biološke i krajobrazne raznolikosti u funkciji razvoja</a:t>
          </a:r>
          <a:endParaRPr lang="en-US" sz="1000" b="1"/>
        </a:p>
      </dgm:t>
    </dgm:pt>
    <dgm:pt modelId="{7BEEC699-DE7E-4E03-BFF3-C571580F021D}" type="parTrans" cxnId="{36835FA3-B99C-4940-9E69-060206E27229}">
      <dgm:prSet/>
      <dgm:spPr/>
      <dgm:t>
        <a:bodyPr/>
        <a:lstStyle/>
        <a:p>
          <a:endParaRPr lang="en-US"/>
        </a:p>
      </dgm:t>
    </dgm:pt>
    <dgm:pt modelId="{292A60C0-C6C7-411E-9D29-70011A572ECF}" type="sibTrans" cxnId="{36835FA3-B99C-4940-9E69-060206E27229}">
      <dgm:prSet/>
      <dgm:spPr/>
      <dgm:t>
        <a:bodyPr/>
        <a:lstStyle/>
        <a:p>
          <a:endParaRPr lang="en-US"/>
        </a:p>
      </dgm:t>
    </dgm:pt>
    <dgm:pt modelId="{396372EC-BD78-4CC0-846A-8B46EF9B9C30}">
      <dgm:prSet phldrT="[Text]"/>
      <dgm:spPr/>
      <dgm:t>
        <a:bodyPr/>
        <a:lstStyle/>
        <a:p>
          <a:r>
            <a:rPr lang="hr-HR" b="1"/>
            <a:t>3.3. PRIORITET</a:t>
          </a:r>
        </a:p>
        <a:p>
          <a:r>
            <a:rPr lang="hr-HR" b="1"/>
            <a:t>Razvoj komunalne, prometne infrastrukture i uređenje prostora</a:t>
          </a:r>
          <a:endParaRPr lang="en-US" b="1"/>
        </a:p>
      </dgm:t>
    </dgm:pt>
    <dgm:pt modelId="{64CAD3D5-4BB8-4F5F-A0F2-82F3BFD5D3A2}" type="parTrans" cxnId="{4F6738E7-BD58-4C9F-A86D-054518EE6AAE}">
      <dgm:prSet/>
      <dgm:spPr/>
      <dgm:t>
        <a:bodyPr/>
        <a:lstStyle/>
        <a:p>
          <a:endParaRPr lang="en-US"/>
        </a:p>
      </dgm:t>
    </dgm:pt>
    <dgm:pt modelId="{1F80DAB1-A188-4E0F-AE30-3F9806B73571}" type="sibTrans" cxnId="{4F6738E7-BD58-4C9F-A86D-054518EE6AAE}">
      <dgm:prSet/>
      <dgm:spPr/>
      <dgm:t>
        <a:bodyPr/>
        <a:lstStyle/>
        <a:p>
          <a:endParaRPr lang="en-US"/>
        </a:p>
      </dgm:t>
    </dgm:pt>
    <dgm:pt modelId="{BB20641B-8BC5-4B9A-A6D6-752D923365C6}">
      <dgm:prSet custT="1"/>
      <dgm:spPr/>
      <dgm:t>
        <a:bodyPr/>
        <a:lstStyle/>
        <a:p>
          <a:r>
            <a:rPr lang="hr-HR" sz="1000" b="1"/>
            <a:t>1.3. PRIORITET</a:t>
          </a:r>
        </a:p>
        <a:p>
          <a:r>
            <a:rPr lang="hr-HR" sz="1000" b="1"/>
            <a:t>Razvoj turizma</a:t>
          </a:r>
          <a:endParaRPr lang="en-US" sz="1000" b="1"/>
        </a:p>
      </dgm:t>
    </dgm:pt>
    <dgm:pt modelId="{5DF8E1E6-9EA8-4C72-A4E9-F77B07AE36B1}" type="parTrans" cxnId="{D417A040-44BA-4D13-A805-1884EF3B2EF5}">
      <dgm:prSet/>
      <dgm:spPr/>
      <dgm:t>
        <a:bodyPr/>
        <a:lstStyle/>
        <a:p>
          <a:endParaRPr lang="en-US"/>
        </a:p>
      </dgm:t>
    </dgm:pt>
    <dgm:pt modelId="{0788FB44-C0D7-49B8-BF14-3E0A9A6E525B}" type="sibTrans" cxnId="{D417A040-44BA-4D13-A805-1884EF3B2EF5}">
      <dgm:prSet/>
      <dgm:spPr/>
      <dgm:t>
        <a:bodyPr/>
        <a:lstStyle/>
        <a:p>
          <a:endParaRPr lang="en-US"/>
        </a:p>
      </dgm:t>
    </dgm:pt>
    <dgm:pt modelId="{C6B08A43-EC85-441D-837A-5DFEE2CF17D4}">
      <dgm:prSet custT="1"/>
      <dgm:spPr/>
      <dgm:t>
        <a:bodyPr/>
        <a:lstStyle/>
        <a:p>
          <a:r>
            <a:rPr lang="hr-HR" sz="1000" b="1"/>
            <a:t>2.3. PRIORITET</a:t>
          </a:r>
        </a:p>
        <a:p>
          <a:r>
            <a:rPr lang="hr-HR" sz="1000" b="1"/>
            <a:t>Razvoj ljudskih potencijala</a:t>
          </a:r>
          <a:endParaRPr lang="en-US" sz="1000" b="1"/>
        </a:p>
      </dgm:t>
    </dgm:pt>
    <dgm:pt modelId="{0C9BD615-A002-4D97-8D8B-073868019FF2}" type="parTrans" cxnId="{42D981BE-F119-4DD2-AAED-608EE6A6AF23}">
      <dgm:prSet/>
      <dgm:spPr/>
      <dgm:t>
        <a:bodyPr/>
        <a:lstStyle/>
        <a:p>
          <a:endParaRPr lang="en-US"/>
        </a:p>
      </dgm:t>
    </dgm:pt>
    <dgm:pt modelId="{90692EAD-A960-470B-82A8-15582EEE218B}" type="sibTrans" cxnId="{42D981BE-F119-4DD2-AAED-608EE6A6AF23}">
      <dgm:prSet/>
      <dgm:spPr/>
      <dgm:t>
        <a:bodyPr/>
        <a:lstStyle/>
        <a:p>
          <a:endParaRPr lang="en-US"/>
        </a:p>
      </dgm:t>
    </dgm:pt>
    <dgm:pt modelId="{13D02469-A50C-44FE-9025-F6045EE46380}">
      <dgm:prSet custT="1"/>
      <dgm:spPr/>
      <dgm:t>
        <a:bodyPr/>
        <a:lstStyle/>
        <a:p>
          <a:r>
            <a:rPr lang="hr-HR" sz="1000" b="1"/>
            <a:t>2.5. PRIORITET</a:t>
          </a:r>
        </a:p>
        <a:p>
          <a:r>
            <a:rPr lang="hr-HR" sz="1000" b="1"/>
            <a:t>Jačanje kapaciteta organizacija civilnog društva i civilnih inicijativa</a:t>
          </a:r>
          <a:endParaRPr lang="en-US" sz="1000" b="1"/>
        </a:p>
      </dgm:t>
    </dgm:pt>
    <dgm:pt modelId="{115E4D3B-AB66-488B-94D3-92B87184CF7D}" type="parTrans" cxnId="{CC7F3AD0-79F5-46D0-9E40-F09CF7F20593}">
      <dgm:prSet/>
      <dgm:spPr/>
      <dgm:t>
        <a:bodyPr/>
        <a:lstStyle/>
        <a:p>
          <a:endParaRPr lang="en-US"/>
        </a:p>
      </dgm:t>
    </dgm:pt>
    <dgm:pt modelId="{05727853-0C25-400C-AD41-E484C9F8A761}" type="sibTrans" cxnId="{CC7F3AD0-79F5-46D0-9E40-F09CF7F20593}">
      <dgm:prSet/>
      <dgm:spPr/>
      <dgm:t>
        <a:bodyPr/>
        <a:lstStyle/>
        <a:p>
          <a:endParaRPr lang="en-US"/>
        </a:p>
      </dgm:t>
    </dgm:pt>
    <dgm:pt modelId="{AF45A0F9-4F67-41D7-A840-2673DE969C85}">
      <dgm:prSet custT="1"/>
      <dgm:spPr/>
      <dgm:t>
        <a:bodyPr/>
        <a:lstStyle/>
        <a:p>
          <a:r>
            <a:rPr lang="hr-HR" sz="1000" b="1"/>
            <a:t>2.4. PRIORITET</a:t>
          </a:r>
        </a:p>
        <a:p>
          <a:r>
            <a:rPr lang="hr-HR" sz="1000" b="1"/>
            <a:t>Povećanje kvalitete stanovanja i sigurnosti stanovništva</a:t>
          </a:r>
          <a:endParaRPr lang="en-US" sz="1000" b="1"/>
        </a:p>
      </dgm:t>
    </dgm:pt>
    <dgm:pt modelId="{FC08B0EA-47F5-4252-A0EB-12AA53AA5BAC}" type="parTrans" cxnId="{BC25F115-F280-42EB-A577-43AEF5A4DD26}">
      <dgm:prSet/>
      <dgm:spPr/>
      <dgm:t>
        <a:bodyPr/>
        <a:lstStyle/>
        <a:p>
          <a:endParaRPr lang="en-US"/>
        </a:p>
      </dgm:t>
    </dgm:pt>
    <dgm:pt modelId="{B76529BB-C706-48F8-B968-38621DC7B811}" type="sibTrans" cxnId="{BC25F115-F280-42EB-A577-43AEF5A4DD26}">
      <dgm:prSet/>
      <dgm:spPr/>
      <dgm:t>
        <a:bodyPr/>
        <a:lstStyle/>
        <a:p>
          <a:endParaRPr lang="en-US"/>
        </a:p>
      </dgm:t>
    </dgm:pt>
    <dgm:pt modelId="{46D7D0B5-4210-4EC9-B043-8CFA95AD0091}">
      <dgm:prSet custT="1"/>
      <dgm:spPr/>
      <dgm:t>
        <a:bodyPr/>
        <a:lstStyle/>
        <a:p>
          <a:r>
            <a:rPr lang="hr-HR" sz="1000" b="1"/>
            <a:t>3.2. PRIORITET</a:t>
          </a:r>
        </a:p>
        <a:p>
          <a:r>
            <a:rPr lang="hr-HR" sz="1000" b="1"/>
            <a:t>Očuvanje okoliša i održivi razvoj</a:t>
          </a:r>
        </a:p>
      </dgm:t>
    </dgm:pt>
    <dgm:pt modelId="{6C299BBD-8C4F-4039-AD07-284DFF4A250F}" type="parTrans" cxnId="{3615FCCF-63C4-405F-88E0-0F602408C23E}">
      <dgm:prSet/>
      <dgm:spPr/>
      <dgm:t>
        <a:bodyPr/>
        <a:lstStyle/>
        <a:p>
          <a:endParaRPr lang="en-US"/>
        </a:p>
      </dgm:t>
    </dgm:pt>
    <dgm:pt modelId="{637AA2BD-CB80-443D-9CA8-ED4B3F14B6F0}" type="sibTrans" cxnId="{3615FCCF-63C4-405F-88E0-0F602408C23E}">
      <dgm:prSet/>
      <dgm:spPr/>
      <dgm:t>
        <a:bodyPr/>
        <a:lstStyle/>
        <a:p>
          <a:endParaRPr lang="en-US"/>
        </a:p>
      </dgm:t>
    </dgm:pt>
    <dgm:pt modelId="{39DB3584-9234-4495-A5A4-96AD8E886DFF}">
      <dgm:prSet/>
      <dgm:spPr/>
      <dgm:t>
        <a:bodyPr/>
        <a:lstStyle/>
        <a:p>
          <a:r>
            <a:rPr lang="hr-HR" b="1"/>
            <a:t>3.4. PRIORITET</a:t>
          </a:r>
        </a:p>
        <a:p>
          <a:r>
            <a:rPr lang="hr-HR" b="1"/>
            <a:t>Održivo upravljanje prirodnom i kulturnom baštinom </a:t>
          </a:r>
          <a:endParaRPr lang="en-US" b="1"/>
        </a:p>
      </dgm:t>
    </dgm:pt>
    <dgm:pt modelId="{FF51A740-87D1-4875-8B9A-54B9EEF24112}" type="parTrans" cxnId="{FBCC4EAE-1499-4F35-8F6E-1879C1E9AA89}">
      <dgm:prSet/>
      <dgm:spPr/>
      <dgm:t>
        <a:bodyPr/>
        <a:lstStyle/>
        <a:p>
          <a:endParaRPr lang="en-US"/>
        </a:p>
      </dgm:t>
    </dgm:pt>
    <dgm:pt modelId="{A1BA5F0C-584E-4F1C-A0DC-9B02363B3094}" type="sibTrans" cxnId="{FBCC4EAE-1499-4F35-8F6E-1879C1E9AA89}">
      <dgm:prSet/>
      <dgm:spPr/>
      <dgm:t>
        <a:bodyPr/>
        <a:lstStyle/>
        <a:p>
          <a:endParaRPr lang="en-US"/>
        </a:p>
      </dgm:t>
    </dgm:pt>
    <dgm:pt modelId="{261DA0EB-9EAF-4CF0-BFB9-BFE9C8661358}">
      <dgm:prSet custT="1"/>
      <dgm:spPr/>
      <dgm:t>
        <a:bodyPr/>
        <a:lstStyle/>
        <a:p>
          <a:r>
            <a:rPr lang="hr-HR" sz="1000" b="1"/>
            <a:t>1.4. PRIORITET</a:t>
          </a:r>
        </a:p>
        <a:p>
          <a:r>
            <a:rPr lang="hr-HR" sz="1000" b="1"/>
            <a:t>Razvoj poljoprivredne proizvodnje</a:t>
          </a:r>
          <a:endParaRPr lang="en-US" sz="1000" b="1"/>
        </a:p>
      </dgm:t>
    </dgm:pt>
    <dgm:pt modelId="{3F6ACB6B-8A9F-493A-BD0E-63AE9DE1F1A4}" type="parTrans" cxnId="{7308C9CD-B96D-4D90-ABE4-004936F64792}">
      <dgm:prSet/>
      <dgm:spPr/>
      <dgm:t>
        <a:bodyPr/>
        <a:lstStyle/>
        <a:p>
          <a:endParaRPr lang="hr-HR"/>
        </a:p>
      </dgm:t>
    </dgm:pt>
    <dgm:pt modelId="{380519AB-23CD-4005-9756-23899A81AEAA}" type="sibTrans" cxnId="{7308C9CD-B96D-4D90-ABE4-004936F64792}">
      <dgm:prSet/>
      <dgm:spPr/>
      <dgm:t>
        <a:bodyPr/>
        <a:lstStyle/>
        <a:p>
          <a:endParaRPr lang="hr-HR"/>
        </a:p>
      </dgm:t>
    </dgm:pt>
    <dgm:pt modelId="{2E248061-DFAF-4FE3-9508-AA3801AF542C}" type="pres">
      <dgm:prSet presAssocID="{65345DE7-3BC8-4C4D-A1BD-FC2DFB7105CB}" presName="theList" presStyleCnt="0">
        <dgm:presLayoutVars>
          <dgm:dir/>
          <dgm:animLvl val="lvl"/>
          <dgm:resizeHandles val="exact"/>
        </dgm:presLayoutVars>
      </dgm:prSet>
      <dgm:spPr/>
      <dgm:t>
        <a:bodyPr/>
        <a:lstStyle/>
        <a:p>
          <a:endParaRPr lang="hr-HR"/>
        </a:p>
      </dgm:t>
    </dgm:pt>
    <dgm:pt modelId="{21F2A9A8-5DC9-4F47-9D3B-580C42D0A9DE}" type="pres">
      <dgm:prSet presAssocID="{F03B0AA6-AABE-4303-8D71-D44CA6DB358E}" presName="compNode" presStyleCnt="0"/>
      <dgm:spPr/>
      <dgm:t>
        <a:bodyPr/>
        <a:lstStyle/>
        <a:p>
          <a:endParaRPr lang="hr-HR"/>
        </a:p>
      </dgm:t>
    </dgm:pt>
    <dgm:pt modelId="{C121D7F1-744B-47F9-87B8-E40C6786F5C2}" type="pres">
      <dgm:prSet presAssocID="{F03B0AA6-AABE-4303-8D71-D44CA6DB358E}" presName="aNode" presStyleLbl="bgShp" presStyleIdx="0" presStyleCnt="3"/>
      <dgm:spPr/>
      <dgm:t>
        <a:bodyPr/>
        <a:lstStyle/>
        <a:p>
          <a:endParaRPr lang="hr-HR"/>
        </a:p>
      </dgm:t>
    </dgm:pt>
    <dgm:pt modelId="{DF375789-FA64-4044-9AF3-97807C786B42}" type="pres">
      <dgm:prSet presAssocID="{F03B0AA6-AABE-4303-8D71-D44CA6DB358E}" presName="textNode" presStyleLbl="bgShp" presStyleIdx="0" presStyleCnt="3"/>
      <dgm:spPr/>
      <dgm:t>
        <a:bodyPr/>
        <a:lstStyle/>
        <a:p>
          <a:endParaRPr lang="hr-HR"/>
        </a:p>
      </dgm:t>
    </dgm:pt>
    <dgm:pt modelId="{8236647E-33E6-485F-966B-45B906ABFD8C}" type="pres">
      <dgm:prSet presAssocID="{F03B0AA6-AABE-4303-8D71-D44CA6DB358E}" presName="compChildNode" presStyleCnt="0"/>
      <dgm:spPr/>
      <dgm:t>
        <a:bodyPr/>
        <a:lstStyle/>
        <a:p>
          <a:endParaRPr lang="hr-HR"/>
        </a:p>
      </dgm:t>
    </dgm:pt>
    <dgm:pt modelId="{D61BAFDC-B046-44AB-9870-B4825BF77BBE}" type="pres">
      <dgm:prSet presAssocID="{F03B0AA6-AABE-4303-8D71-D44CA6DB358E}" presName="theInnerList" presStyleCnt="0"/>
      <dgm:spPr/>
      <dgm:t>
        <a:bodyPr/>
        <a:lstStyle/>
        <a:p>
          <a:endParaRPr lang="hr-HR"/>
        </a:p>
      </dgm:t>
    </dgm:pt>
    <dgm:pt modelId="{B8EE6F41-A562-46F5-AE53-2B8358D8CB8C}" type="pres">
      <dgm:prSet presAssocID="{0C2785F2-CDA2-43F9-9684-5386EAA8B7A7}" presName="childNode" presStyleLbl="node1" presStyleIdx="0" presStyleCnt="13" custScaleX="110013" custScaleY="126767" custLinFactY="-25260" custLinFactNeighborX="136" custLinFactNeighborY="-100000">
        <dgm:presLayoutVars>
          <dgm:bulletEnabled val="1"/>
        </dgm:presLayoutVars>
      </dgm:prSet>
      <dgm:spPr/>
      <dgm:t>
        <a:bodyPr/>
        <a:lstStyle/>
        <a:p>
          <a:endParaRPr lang="hr-HR"/>
        </a:p>
      </dgm:t>
    </dgm:pt>
    <dgm:pt modelId="{EEBB7FF7-C0DD-4247-906D-78A4BA3E0F7D}" type="pres">
      <dgm:prSet presAssocID="{0C2785F2-CDA2-43F9-9684-5386EAA8B7A7}" presName="aSpace2" presStyleCnt="0"/>
      <dgm:spPr/>
      <dgm:t>
        <a:bodyPr/>
        <a:lstStyle/>
        <a:p>
          <a:endParaRPr lang="hr-HR"/>
        </a:p>
      </dgm:t>
    </dgm:pt>
    <dgm:pt modelId="{4B39806C-0C75-4C56-A7A2-B2A9672A9D7C}" type="pres">
      <dgm:prSet presAssocID="{9F68B131-B41C-46F1-85D7-0CD9B7190769}" presName="childNode" presStyleLbl="node1" presStyleIdx="1" presStyleCnt="13" custScaleX="108067" custScaleY="128829" custLinFactY="-4260" custLinFactNeighborX="-1053" custLinFactNeighborY="-100000">
        <dgm:presLayoutVars>
          <dgm:bulletEnabled val="1"/>
        </dgm:presLayoutVars>
      </dgm:prSet>
      <dgm:spPr/>
      <dgm:t>
        <a:bodyPr/>
        <a:lstStyle/>
        <a:p>
          <a:endParaRPr lang="hr-HR"/>
        </a:p>
      </dgm:t>
    </dgm:pt>
    <dgm:pt modelId="{B34BA2A2-6C73-4B2B-88D9-8755DA6F2E6F}" type="pres">
      <dgm:prSet presAssocID="{9F68B131-B41C-46F1-85D7-0CD9B7190769}" presName="aSpace2" presStyleCnt="0"/>
      <dgm:spPr/>
      <dgm:t>
        <a:bodyPr/>
        <a:lstStyle/>
        <a:p>
          <a:endParaRPr lang="hr-HR"/>
        </a:p>
      </dgm:t>
    </dgm:pt>
    <dgm:pt modelId="{DBF0EE3C-A6BC-4E28-8969-57E7649BBBAA}" type="pres">
      <dgm:prSet presAssocID="{BB20641B-8BC5-4B9A-A6D6-752D923365C6}" presName="childNode" presStyleLbl="node1" presStyleIdx="2" presStyleCnt="13" custScaleX="108390" custScaleY="102429" custLinFactNeighborX="-73" custLinFactNeighborY="-73484">
        <dgm:presLayoutVars>
          <dgm:bulletEnabled val="1"/>
        </dgm:presLayoutVars>
      </dgm:prSet>
      <dgm:spPr/>
      <dgm:t>
        <a:bodyPr/>
        <a:lstStyle/>
        <a:p>
          <a:endParaRPr lang="hr-HR"/>
        </a:p>
      </dgm:t>
    </dgm:pt>
    <dgm:pt modelId="{A5B747D3-97BE-40EA-BE36-C4726C6F54F8}" type="pres">
      <dgm:prSet presAssocID="{BB20641B-8BC5-4B9A-A6D6-752D923365C6}" presName="aSpace2" presStyleCnt="0"/>
      <dgm:spPr/>
      <dgm:t>
        <a:bodyPr/>
        <a:lstStyle/>
        <a:p>
          <a:endParaRPr lang="hr-HR"/>
        </a:p>
      </dgm:t>
    </dgm:pt>
    <dgm:pt modelId="{410AAC49-C442-44E5-B117-0D17C059B8CC}" type="pres">
      <dgm:prSet presAssocID="{261DA0EB-9EAF-4CF0-BFB9-BFE9C8661358}" presName="childNode" presStyleLbl="node1" presStyleIdx="3" presStyleCnt="13" custScaleX="104505" custScaleY="111032">
        <dgm:presLayoutVars>
          <dgm:bulletEnabled val="1"/>
        </dgm:presLayoutVars>
      </dgm:prSet>
      <dgm:spPr/>
      <dgm:t>
        <a:bodyPr/>
        <a:lstStyle/>
        <a:p>
          <a:endParaRPr lang="hr-HR"/>
        </a:p>
      </dgm:t>
    </dgm:pt>
    <dgm:pt modelId="{B34DE765-0A04-47C6-BCC1-D84FAF41694A}" type="pres">
      <dgm:prSet presAssocID="{F03B0AA6-AABE-4303-8D71-D44CA6DB358E}" presName="aSpace" presStyleCnt="0"/>
      <dgm:spPr/>
      <dgm:t>
        <a:bodyPr/>
        <a:lstStyle/>
        <a:p>
          <a:endParaRPr lang="hr-HR"/>
        </a:p>
      </dgm:t>
    </dgm:pt>
    <dgm:pt modelId="{F22F0F72-D94C-4FEC-AC56-DC990E3846E1}" type="pres">
      <dgm:prSet presAssocID="{32C56D01-18A6-45F6-B301-E914F215B498}" presName="compNode" presStyleCnt="0"/>
      <dgm:spPr/>
      <dgm:t>
        <a:bodyPr/>
        <a:lstStyle/>
        <a:p>
          <a:endParaRPr lang="hr-HR"/>
        </a:p>
      </dgm:t>
    </dgm:pt>
    <dgm:pt modelId="{6DCA9EFE-B587-4D63-AD51-8A55FE29A968}" type="pres">
      <dgm:prSet presAssocID="{32C56D01-18A6-45F6-B301-E914F215B498}" presName="aNode" presStyleLbl="bgShp" presStyleIdx="1" presStyleCnt="3"/>
      <dgm:spPr/>
      <dgm:t>
        <a:bodyPr/>
        <a:lstStyle/>
        <a:p>
          <a:endParaRPr lang="hr-HR"/>
        </a:p>
      </dgm:t>
    </dgm:pt>
    <dgm:pt modelId="{7DA13743-E6BF-4B19-B5F5-5928D20A9AE8}" type="pres">
      <dgm:prSet presAssocID="{32C56D01-18A6-45F6-B301-E914F215B498}" presName="textNode" presStyleLbl="bgShp" presStyleIdx="1" presStyleCnt="3"/>
      <dgm:spPr/>
      <dgm:t>
        <a:bodyPr/>
        <a:lstStyle/>
        <a:p>
          <a:endParaRPr lang="hr-HR"/>
        </a:p>
      </dgm:t>
    </dgm:pt>
    <dgm:pt modelId="{A534843C-42BC-4E32-AB90-5A7AAB16D729}" type="pres">
      <dgm:prSet presAssocID="{32C56D01-18A6-45F6-B301-E914F215B498}" presName="compChildNode" presStyleCnt="0"/>
      <dgm:spPr/>
      <dgm:t>
        <a:bodyPr/>
        <a:lstStyle/>
        <a:p>
          <a:endParaRPr lang="hr-HR"/>
        </a:p>
      </dgm:t>
    </dgm:pt>
    <dgm:pt modelId="{0C1760A7-EF21-4F8A-9813-751ACC47854C}" type="pres">
      <dgm:prSet presAssocID="{32C56D01-18A6-45F6-B301-E914F215B498}" presName="theInnerList" presStyleCnt="0"/>
      <dgm:spPr/>
      <dgm:t>
        <a:bodyPr/>
        <a:lstStyle/>
        <a:p>
          <a:endParaRPr lang="hr-HR"/>
        </a:p>
      </dgm:t>
    </dgm:pt>
    <dgm:pt modelId="{257776E1-6C5F-4889-8466-6B576A9EA8AA}" type="pres">
      <dgm:prSet presAssocID="{6AD617E8-22B6-4659-AB65-C9068AC0B11C}" presName="childNode" presStyleLbl="node1" presStyleIdx="4" presStyleCnt="13" custScaleY="114260">
        <dgm:presLayoutVars>
          <dgm:bulletEnabled val="1"/>
        </dgm:presLayoutVars>
      </dgm:prSet>
      <dgm:spPr/>
      <dgm:t>
        <a:bodyPr/>
        <a:lstStyle/>
        <a:p>
          <a:endParaRPr lang="hr-HR"/>
        </a:p>
      </dgm:t>
    </dgm:pt>
    <dgm:pt modelId="{82FE5173-6C10-4089-AD6F-32ADD14F79C5}" type="pres">
      <dgm:prSet presAssocID="{6AD617E8-22B6-4659-AB65-C9068AC0B11C}" presName="aSpace2" presStyleCnt="0"/>
      <dgm:spPr/>
      <dgm:t>
        <a:bodyPr/>
        <a:lstStyle/>
        <a:p>
          <a:endParaRPr lang="hr-HR"/>
        </a:p>
      </dgm:t>
    </dgm:pt>
    <dgm:pt modelId="{9C601201-F2A8-417D-89EA-CEF8217FB061}" type="pres">
      <dgm:prSet presAssocID="{BAEFC618-BC57-48E3-9C23-BCDA7C20852A}" presName="childNode" presStyleLbl="node1" presStyleIdx="5" presStyleCnt="13" custScaleX="96763" custScaleY="97144">
        <dgm:presLayoutVars>
          <dgm:bulletEnabled val="1"/>
        </dgm:presLayoutVars>
      </dgm:prSet>
      <dgm:spPr/>
      <dgm:t>
        <a:bodyPr/>
        <a:lstStyle/>
        <a:p>
          <a:endParaRPr lang="hr-HR"/>
        </a:p>
      </dgm:t>
    </dgm:pt>
    <dgm:pt modelId="{AE7CF319-5252-45D6-94C2-22C2A1EA7A74}" type="pres">
      <dgm:prSet presAssocID="{BAEFC618-BC57-48E3-9C23-BCDA7C20852A}" presName="aSpace2" presStyleCnt="0"/>
      <dgm:spPr/>
      <dgm:t>
        <a:bodyPr/>
        <a:lstStyle/>
        <a:p>
          <a:endParaRPr lang="hr-HR"/>
        </a:p>
      </dgm:t>
    </dgm:pt>
    <dgm:pt modelId="{4C11A270-ACB8-486E-8251-EC570349AC8E}" type="pres">
      <dgm:prSet presAssocID="{C6B08A43-EC85-441D-837A-5DFEE2CF17D4}" presName="childNode" presStyleLbl="node1" presStyleIdx="6" presStyleCnt="13" custScaleY="71638">
        <dgm:presLayoutVars>
          <dgm:bulletEnabled val="1"/>
        </dgm:presLayoutVars>
      </dgm:prSet>
      <dgm:spPr/>
      <dgm:t>
        <a:bodyPr/>
        <a:lstStyle/>
        <a:p>
          <a:endParaRPr lang="hr-HR"/>
        </a:p>
      </dgm:t>
    </dgm:pt>
    <dgm:pt modelId="{CE22707A-721D-4F52-9964-D204637A5504}" type="pres">
      <dgm:prSet presAssocID="{C6B08A43-EC85-441D-837A-5DFEE2CF17D4}" presName="aSpace2" presStyleCnt="0"/>
      <dgm:spPr/>
      <dgm:t>
        <a:bodyPr/>
        <a:lstStyle/>
        <a:p>
          <a:endParaRPr lang="hr-HR"/>
        </a:p>
      </dgm:t>
    </dgm:pt>
    <dgm:pt modelId="{1BABF453-E21E-49D1-B224-A934ADB02B3D}" type="pres">
      <dgm:prSet presAssocID="{AF45A0F9-4F67-41D7-A840-2673DE969C85}" presName="childNode" presStyleLbl="node1" presStyleIdx="7" presStyleCnt="13" custScaleY="116458">
        <dgm:presLayoutVars>
          <dgm:bulletEnabled val="1"/>
        </dgm:presLayoutVars>
      </dgm:prSet>
      <dgm:spPr/>
      <dgm:t>
        <a:bodyPr/>
        <a:lstStyle/>
        <a:p>
          <a:endParaRPr lang="hr-HR"/>
        </a:p>
      </dgm:t>
    </dgm:pt>
    <dgm:pt modelId="{6F46D633-5330-4D06-8B02-F3F4B376F25F}" type="pres">
      <dgm:prSet presAssocID="{AF45A0F9-4F67-41D7-A840-2673DE969C85}" presName="aSpace2" presStyleCnt="0"/>
      <dgm:spPr/>
      <dgm:t>
        <a:bodyPr/>
        <a:lstStyle/>
        <a:p>
          <a:endParaRPr lang="hr-HR"/>
        </a:p>
      </dgm:t>
    </dgm:pt>
    <dgm:pt modelId="{76ACAF34-A490-46FA-B901-99059A9C45F7}" type="pres">
      <dgm:prSet presAssocID="{13D02469-A50C-44FE-9025-F6045EE46380}" presName="childNode" presStyleLbl="node1" presStyleIdx="8" presStyleCnt="13" custScaleY="117103">
        <dgm:presLayoutVars>
          <dgm:bulletEnabled val="1"/>
        </dgm:presLayoutVars>
      </dgm:prSet>
      <dgm:spPr/>
      <dgm:t>
        <a:bodyPr/>
        <a:lstStyle/>
        <a:p>
          <a:endParaRPr lang="hr-HR"/>
        </a:p>
      </dgm:t>
    </dgm:pt>
    <dgm:pt modelId="{4F181640-2569-49E8-9CCD-EF5D737189C3}" type="pres">
      <dgm:prSet presAssocID="{32C56D01-18A6-45F6-B301-E914F215B498}" presName="aSpace" presStyleCnt="0"/>
      <dgm:spPr/>
      <dgm:t>
        <a:bodyPr/>
        <a:lstStyle/>
        <a:p>
          <a:endParaRPr lang="hr-HR"/>
        </a:p>
      </dgm:t>
    </dgm:pt>
    <dgm:pt modelId="{D2B50888-F866-4298-ABE2-8D147B296C16}" type="pres">
      <dgm:prSet presAssocID="{C3F27FB0-5E4A-4643-8B7C-E6F8123BF4E5}" presName="compNode" presStyleCnt="0"/>
      <dgm:spPr/>
      <dgm:t>
        <a:bodyPr/>
        <a:lstStyle/>
        <a:p>
          <a:endParaRPr lang="hr-HR"/>
        </a:p>
      </dgm:t>
    </dgm:pt>
    <dgm:pt modelId="{AB1C06B9-AF34-46E7-B8E0-57783FCFB108}" type="pres">
      <dgm:prSet presAssocID="{C3F27FB0-5E4A-4643-8B7C-E6F8123BF4E5}" presName="aNode" presStyleLbl="bgShp" presStyleIdx="2" presStyleCnt="3"/>
      <dgm:spPr/>
      <dgm:t>
        <a:bodyPr/>
        <a:lstStyle/>
        <a:p>
          <a:endParaRPr lang="hr-HR"/>
        </a:p>
      </dgm:t>
    </dgm:pt>
    <dgm:pt modelId="{581DD6D7-741B-4092-9EA5-A2C286E50F25}" type="pres">
      <dgm:prSet presAssocID="{C3F27FB0-5E4A-4643-8B7C-E6F8123BF4E5}" presName="textNode" presStyleLbl="bgShp" presStyleIdx="2" presStyleCnt="3"/>
      <dgm:spPr/>
      <dgm:t>
        <a:bodyPr/>
        <a:lstStyle/>
        <a:p>
          <a:endParaRPr lang="hr-HR"/>
        </a:p>
      </dgm:t>
    </dgm:pt>
    <dgm:pt modelId="{6AAB4DEA-74F4-4FD5-927F-E06ABDD6D903}" type="pres">
      <dgm:prSet presAssocID="{C3F27FB0-5E4A-4643-8B7C-E6F8123BF4E5}" presName="compChildNode" presStyleCnt="0"/>
      <dgm:spPr/>
      <dgm:t>
        <a:bodyPr/>
        <a:lstStyle/>
        <a:p>
          <a:endParaRPr lang="hr-HR"/>
        </a:p>
      </dgm:t>
    </dgm:pt>
    <dgm:pt modelId="{C2928427-67B7-440E-BB48-B518BE893EC9}" type="pres">
      <dgm:prSet presAssocID="{C3F27FB0-5E4A-4643-8B7C-E6F8123BF4E5}" presName="theInnerList" presStyleCnt="0"/>
      <dgm:spPr/>
      <dgm:t>
        <a:bodyPr/>
        <a:lstStyle/>
        <a:p>
          <a:endParaRPr lang="hr-HR"/>
        </a:p>
      </dgm:t>
    </dgm:pt>
    <dgm:pt modelId="{7C24E76B-0F5B-4308-B400-4F3187A2739B}" type="pres">
      <dgm:prSet presAssocID="{EC0DFE2E-2C37-45EF-AD02-936F2C65B4FA}" presName="childNode" presStyleLbl="node1" presStyleIdx="9" presStyleCnt="13">
        <dgm:presLayoutVars>
          <dgm:bulletEnabled val="1"/>
        </dgm:presLayoutVars>
      </dgm:prSet>
      <dgm:spPr/>
      <dgm:t>
        <a:bodyPr/>
        <a:lstStyle/>
        <a:p>
          <a:endParaRPr lang="hr-HR"/>
        </a:p>
      </dgm:t>
    </dgm:pt>
    <dgm:pt modelId="{6326C644-C65B-4A09-B129-F73FD2BD815E}" type="pres">
      <dgm:prSet presAssocID="{EC0DFE2E-2C37-45EF-AD02-936F2C65B4FA}" presName="aSpace2" presStyleCnt="0"/>
      <dgm:spPr/>
      <dgm:t>
        <a:bodyPr/>
        <a:lstStyle/>
        <a:p>
          <a:endParaRPr lang="hr-HR"/>
        </a:p>
      </dgm:t>
    </dgm:pt>
    <dgm:pt modelId="{80AAD1D2-B78F-43B0-AB5C-6081E0873003}" type="pres">
      <dgm:prSet presAssocID="{46D7D0B5-4210-4EC9-B043-8CFA95AD0091}" presName="childNode" presStyleLbl="node1" presStyleIdx="10" presStyleCnt="13">
        <dgm:presLayoutVars>
          <dgm:bulletEnabled val="1"/>
        </dgm:presLayoutVars>
      </dgm:prSet>
      <dgm:spPr/>
      <dgm:t>
        <a:bodyPr/>
        <a:lstStyle/>
        <a:p>
          <a:endParaRPr lang="hr-HR"/>
        </a:p>
      </dgm:t>
    </dgm:pt>
    <dgm:pt modelId="{AA5FBDC3-056A-4E51-BA83-81D040A33476}" type="pres">
      <dgm:prSet presAssocID="{46D7D0B5-4210-4EC9-B043-8CFA95AD0091}" presName="aSpace2" presStyleCnt="0"/>
      <dgm:spPr/>
      <dgm:t>
        <a:bodyPr/>
        <a:lstStyle/>
        <a:p>
          <a:endParaRPr lang="hr-HR"/>
        </a:p>
      </dgm:t>
    </dgm:pt>
    <dgm:pt modelId="{D4395619-633B-441A-A15B-FD99B8FDD388}" type="pres">
      <dgm:prSet presAssocID="{396372EC-BD78-4CC0-846A-8B46EF9B9C30}" presName="childNode" presStyleLbl="node1" presStyleIdx="11" presStyleCnt="13">
        <dgm:presLayoutVars>
          <dgm:bulletEnabled val="1"/>
        </dgm:presLayoutVars>
      </dgm:prSet>
      <dgm:spPr/>
      <dgm:t>
        <a:bodyPr/>
        <a:lstStyle/>
        <a:p>
          <a:endParaRPr lang="hr-HR"/>
        </a:p>
      </dgm:t>
    </dgm:pt>
    <dgm:pt modelId="{3BEE8C95-72A7-4FD4-ABB0-9F17C672947D}" type="pres">
      <dgm:prSet presAssocID="{396372EC-BD78-4CC0-846A-8B46EF9B9C30}" presName="aSpace2" presStyleCnt="0"/>
      <dgm:spPr/>
      <dgm:t>
        <a:bodyPr/>
        <a:lstStyle/>
        <a:p>
          <a:endParaRPr lang="hr-HR"/>
        </a:p>
      </dgm:t>
    </dgm:pt>
    <dgm:pt modelId="{7EE5181D-F13B-4FED-B0AC-62D4F31BC3C7}" type="pres">
      <dgm:prSet presAssocID="{39DB3584-9234-4495-A5A4-96AD8E886DFF}" presName="childNode" presStyleLbl="node1" presStyleIdx="12" presStyleCnt="13">
        <dgm:presLayoutVars>
          <dgm:bulletEnabled val="1"/>
        </dgm:presLayoutVars>
      </dgm:prSet>
      <dgm:spPr/>
      <dgm:t>
        <a:bodyPr/>
        <a:lstStyle/>
        <a:p>
          <a:endParaRPr lang="hr-HR"/>
        </a:p>
      </dgm:t>
    </dgm:pt>
  </dgm:ptLst>
  <dgm:cxnLst>
    <dgm:cxn modelId="{29D487E4-5921-4945-86F5-678D67D5FF83}" srcId="{32C56D01-18A6-45F6-B301-E914F215B498}" destId="{BAEFC618-BC57-48E3-9C23-BCDA7C20852A}" srcOrd="1" destOrd="0" parTransId="{724C71F7-1834-4B9E-8CD1-9CC280893FA6}" sibTransId="{D74284F3-6802-4E75-8CD4-58F0512BD331}"/>
    <dgm:cxn modelId="{42D981BE-F119-4DD2-AAED-608EE6A6AF23}" srcId="{32C56D01-18A6-45F6-B301-E914F215B498}" destId="{C6B08A43-EC85-441D-837A-5DFEE2CF17D4}" srcOrd="2" destOrd="0" parTransId="{0C9BD615-A002-4D97-8D8B-073868019FF2}" sibTransId="{90692EAD-A960-470B-82A8-15582EEE218B}"/>
    <dgm:cxn modelId="{1E7287F6-39BD-41CE-A5B9-BD7547AFB99B}" type="presOf" srcId="{261DA0EB-9EAF-4CF0-BFB9-BFE9C8661358}" destId="{410AAC49-C442-44E5-B117-0D17C059B8CC}" srcOrd="0" destOrd="0" presId="urn:microsoft.com/office/officeart/2005/8/layout/lProcess2"/>
    <dgm:cxn modelId="{BC25F115-F280-42EB-A577-43AEF5A4DD26}" srcId="{32C56D01-18A6-45F6-B301-E914F215B498}" destId="{AF45A0F9-4F67-41D7-A840-2673DE969C85}" srcOrd="3" destOrd="0" parTransId="{FC08B0EA-47F5-4252-A0EB-12AA53AA5BAC}" sibTransId="{B76529BB-C706-48F8-B968-38621DC7B811}"/>
    <dgm:cxn modelId="{F95968AF-56FD-4701-8DA8-132AA95922FC}" type="presOf" srcId="{13D02469-A50C-44FE-9025-F6045EE46380}" destId="{76ACAF34-A490-46FA-B901-99059A9C45F7}" srcOrd="0" destOrd="0" presId="urn:microsoft.com/office/officeart/2005/8/layout/lProcess2"/>
    <dgm:cxn modelId="{5DE55FF6-29AD-4EAE-BEC8-C189D6C8BB37}" srcId="{65345DE7-3BC8-4C4D-A1BD-FC2DFB7105CB}" destId="{F03B0AA6-AABE-4303-8D71-D44CA6DB358E}" srcOrd="0" destOrd="0" parTransId="{0B1220B1-B07F-44FF-9977-AD49D761C1CA}" sibTransId="{5210B55C-34DA-4C4B-95D2-F70AD3D6CB8B}"/>
    <dgm:cxn modelId="{FF455E5C-EB34-4C78-BACD-D2CEB9EF50F9}" srcId="{65345DE7-3BC8-4C4D-A1BD-FC2DFB7105CB}" destId="{C3F27FB0-5E4A-4643-8B7C-E6F8123BF4E5}" srcOrd="2" destOrd="0" parTransId="{00001FA4-232D-4649-9E75-1D035C095A8A}" sibTransId="{34755083-05D9-4655-A296-C088E2D0CC69}"/>
    <dgm:cxn modelId="{38558978-BCE8-421E-9E12-6854DBD573BC}" type="presOf" srcId="{65345DE7-3BC8-4C4D-A1BD-FC2DFB7105CB}" destId="{2E248061-DFAF-4FE3-9508-AA3801AF542C}" srcOrd="0" destOrd="0" presId="urn:microsoft.com/office/officeart/2005/8/layout/lProcess2"/>
    <dgm:cxn modelId="{FB1FB562-F2E2-4F6F-A9EA-E875C56E3761}" type="presOf" srcId="{C3F27FB0-5E4A-4643-8B7C-E6F8123BF4E5}" destId="{581DD6D7-741B-4092-9EA5-A2C286E50F25}" srcOrd="1" destOrd="0" presId="urn:microsoft.com/office/officeart/2005/8/layout/lProcess2"/>
    <dgm:cxn modelId="{3615FCCF-63C4-405F-88E0-0F602408C23E}" srcId="{C3F27FB0-5E4A-4643-8B7C-E6F8123BF4E5}" destId="{46D7D0B5-4210-4EC9-B043-8CFA95AD0091}" srcOrd="1" destOrd="0" parTransId="{6C299BBD-8C4F-4039-AD07-284DFF4A250F}" sibTransId="{637AA2BD-CB80-443D-9CA8-ED4B3F14B6F0}"/>
    <dgm:cxn modelId="{6C3DA8F3-3338-4940-9405-BD2EEF172ECF}" srcId="{F03B0AA6-AABE-4303-8D71-D44CA6DB358E}" destId="{0C2785F2-CDA2-43F9-9684-5386EAA8B7A7}" srcOrd="0" destOrd="0" parTransId="{2E8D7030-6A09-4A32-A0AE-C4962C0F8E33}" sibTransId="{17C68159-7782-4E93-809A-7C2B371A1F85}"/>
    <dgm:cxn modelId="{43E3C008-6649-4C51-9290-136B8D4520B4}" type="presOf" srcId="{32C56D01-18A6-45F6-B301-E914F215B498}" destId="{7DA13743-E6BF-4B19-B5F5-5928D20A9AE8}" srcOrd="1" destOrd="0" presId="urn:microsoft.com/office/officeart/2005/8/layout/lProcess2"/>
    <dgm:cxn modelId="{6D056C47-09DD-4C2C-BF26-CFF4566F4D99}" type="presOf" srcId="{C6B08A43-EC85-441D-837A-5DFEE2CF17D4}" destId="{4C11A270-ACB8-486E-8251-EC570349AC8E}" srcOrd="0" destOrd="0" presId="urn:microsoft.com/office/officeart/2005/8/layout/lProcess2"/>
    <dgm:cxn modelId="{CC7F3AD0-79F5-46D0-9E40-F09CF7F20593}" srcId="{32C56D01-18A6-45F6-B301-E914F215B498}" destId="{13D02469-A50C-44FE-9025-F6045EE46380}" srcOrd="4" destOrd="0" parTransId="{115E4D3B-AB66-488B-94D3-92B87184CF7D}" sibTransId="{05727853-0C25-400C-AD41-E484C9F8A761}"/>
    <dgm:cxn modelId="{A96EF36A-E269-4824-9FB0-AD0733974B1D}" type="presOf" srcId="{39DB3584-9234-4495-A5A4-96AD8E886DFF}" destId="{7EE5181D-F13B-4FED-B0AC-62D4F31BC3C7}" srcOrd="0" destOrd="0" presId="urn:microsoft.com/office/officeart/2005/8/layout/lProcess2"/>
    <dgm:cxn modelId="{52B07225-3A00-4EBF-82A0-E5E3092FDCB6}" type="presOf" srcId="{AF45A0F9-4F67-41D7-A840-2673DE969C85}" destId="{1BABF453-E21E-49D1-B224-A934ADB02B3D}" srcOrd="0" destOrd="0" presId="urn:microsoft.com/office/officeart/2005/8/layout/lProcess2"/>
    <dgm:cxn modelId="{3AA045BA-4171-40F1-A4CE-308D3B1ACBCA}" type="presOf" srcId="{396372EC-BD78-4CC0-846A-8B46EF9B9C30}" destId="{D4395619-633B-441A-A15B-FD99B8FDD388}" srcOrd="0" destOrd="0" presId="urn:microsoft.com/office/officeart/2005/8/layout/lProcess2"/>
    <dgm:cxn modelId="{D70F67F9-5C78-4F31-84E7-746A5280C37E}" srcId="{F03B0AA6-AABE-4303-8D71-D44CA6DB358E}" destId="{9F68B131-B41C-46F1-85D7-0CD9B7190769}" srcOrd="1" destOrd="0" parTransId="{EDD121D0-2F93-4CD2-8C6D-2C60FA228ABD}" sibTransId="{270C6FA4-82C7-4091-9DBE-C6800B1BF8F7}"/>
    <dgm:cxn modelId="{1347AE5C-164C-4253-B535-CB1B96906376}" type="presOf" srcId="{46D7D0B5-4210-4EC9-B043-8CFA95AD0091}" destId="{80AAD1D2-B78F-43B0-AB5C-6081E0873003}" srcOrd="0" destOrd="0" presId="urn:microsoft.com/office/officeart/2005/8/layout/lProcess2"/>
    <dgm:cxn modelId="{BE76E4A5-AD20-4DA2-B5A7-DD3F2D74EA17}" type="presOf" srcId="{C3F27FB0-5E4A-4643-8B7C-E6F8123BF4E5}" destId="{AB1C06B9-AF34-46E7-B8E0-57783FCFB108}" srcOrd="0" destOrd="0" presId="urn:microsoft.com/office/officeart/2005/8/layout/lProcess2"/>
    <dgm:cxn modelId="{A5B4D254-05C6-4DD9-9A7E-EC5E5A133C27}" type="presOf" srcId="{F03B0AA6-AABE-4303-8D71-D44CA6DB358E}" destId="{C121D7F1-744B-47F9-87B8-E40C6786F5C2}" srcOrd="0" destOrd="0" presId="urn:microsoft.com/office/officeart/2005/8/layout/lProcess2"/>
    <dgm:cxn modelId="{FBCC4EAE-1499-4F35-8F6E-1879C1E9AA89}" srcId="{C3F27FB0-5E4A-4643-8B7C-E6F8123BF4E5}" destId="{39DB3584-9234-4495-A5A4-96AD8E886DFF}" srcOrd="3" destOrd="0" parTransId="{FF51A740-87D1-4875-8B9A-54B9EEF24112}" sibTransId="{A1BA5F0C-584E-4F1C-A0DC-9B02363B3094}"/>
    <dgm:cxn modelId="{DF1E2128-74F4-431D-938A-EF564F6BEC51}" type="presOf" srcId="{9F68B131-B41C-46F1-85D7-0CD9B7190769}" destId="{4B39806C-0C75-4C56-A7A2-B2A9672A9D7C}" srcOrd="0" destOrd="0" presId="urn:microsoft.com/office/officeart/2005/8/layout/lProcess2"/>
    <dgm:cxn modelId="{5507B9B5-EB88-43D2-B16B-729FF8629018}" srcId="{65345DE7-3BC8-4C4D-A1BD-FC2DFB7105CB}" destId="{32C56D01-18A6-45F6-B301-E914F215B498}" srcOrd="1" destOrd="0" parTransId="{16D67AC5-B988-4935-AE35-AA3CCEB6BA55}" sibTransId="{66155B52-43DF-4988-979A-D14806AD5EB1}"/>
    <dgm:cxn modelId="{4F6738E7-BD58-4C9F-A86D-054518EE6AAE}" srcId="{C3F27FB0-5E4A-4643-8B7C-E6F8123BF4E5}" destId="{396372EC-BD78-4CC0-846A-8B46EF9B9C30}" srcOrd="2" destOrd="0" parTransId="{64CAD3D5-4BB8-4F5F-A0F2-82F3BFD5D3A2}" sibTransId="{1F80DAB1-A188-4E0F-AE30-3F9806B73571}"/>
    <dgm:cxn modelId="{36835FA3-B99C-4940-9E69-060206E27229}" srcId="{C3F27FB0-5E4A-4643-8B7C-E6F8123BF4E5}" destId="{EC0DFE2E-2C37-45EF-AD02-936F2C65B4FA}" srcOrd="0" destOrd="0" parTransId="{7BEEC699-DE7E-4E03-BFF3-C571580F021D}" sibTransId="{292A60C0-C6C7-411E-9D29-70011A572ECF}"/>
    <dgm:cxn modelId="{E9560F85-4D53-456D-905A-4C3C49A1B7B5}" type="presOf" srcId="{6AD617E8-22B6-4659-AB65-C9068AC0B11C}" destId="{257776E1-6C5F-4889-8466-6B576A9EA8AA}" srcOrd="0" destOrd="0" presId="urn:microsoft.com/office/officeart/2005/8/layout/lProcess2"/>
    <dgm:cxn modelId="{D417A040-44BA-4D13-A805-1884EF3B2EF5}" srcId="{F03B0AA6-AABE-4303-8D71-D44CA6DB358E}" destId="{BB20641B-8BC5-4B9A-A6D6-752D923365C6}" srcOrd="2" destOrd="0" parTransId="{5DF8E1E6-9EA8-4C72-A4E9-F77B07AE36B1}" sibTransId="{0788FB44-C0D7-49B8-BF14-3E0A9A6E525B}"/>
    <dgm:cxn modelId="{B674FF34-77D1-464C-A93C-EF59D850F5E4}" type="presOf" srcId="{BB20641B-8BC5-4B9A-A6D6-752D923365C6}" destId="{DBF0EE3C-A6BC-4E28-8969-57E7649BBBAA}" srcOrd="0" destOrd="0" presId="urn:microsoft.com/office/officeart/2005/8/layout/lProcess2"/>
    <dgm:cxn modelId="{678A535A-36F7-4BBF-B540-41AF42B3051F}" type="presOf" srcId="{32C56D01-18A6-45F6-B301-E914F215B498}" destId="{6DCA9EFE-B587-4D63-AD51-8A55FE29A968}" srcOrd="0" destOrd="0" presId="urn:microsoft.com/office/officeart/2005/8/layout/lProcess2"/>
    <dgm:cxn modelId="{EF3EFCA2-CB77-4EBB-A276-7558C71A840C}" type="presOf" srcId="{0C2785F2-CDA2-43F9-9684-5386EAA8B7A7}" destId="{B8EE6F41-A562-46F5-AE53-2B8358D8CB8C}" srcOrd="0" destOrd="0" presId="urn:microsoft.com/office/officeart/2005/8/layout/lProcess2"/>
    <dgm:cxn modelId="{87E543BB-EC56-43CE-8A6E-35F80A40E9B1}" type="presOf" srcId="{BAEFC618-BC57-48E3-9C23-BCDA7C20852A}" destId="{9C601201-F2A8-417D-89EA-CEF8217FB061}" srcOrd="0" destOrd="0" presId="urn:microsoft.com/office/officeart/2005/8/layout/lProcess2"/>
    <dgm:cxn modelId="{EB5C4104-0E04-430C-9EEF-9A9B2D18D146}" srcId="{32C56D01-18A6-45F6-B301-E914F215B498}" destId="{6AD617E8-22B6-4659-AB65-C9068AC0B11C}" srcOrd="0" destOrd="0" parTransId="{67D1804A-2B99-4226-ACA1-BCD90124DCD1}" sibTransId="{1C43E4AA-6562-4816-9856-1371090DCC4B}"/>
    <dgm:cxn modelId="{5A1849AA-4DFF-435B-8ED3-2248DB24FEED}" type="presOf" srcId="{EC0DFE2E-2C37-45EF-AD02-936F2C65B4FA}" destId="{7C24E76B-0F5B-4308-B400-4F3187A2739B}" srcOrd="0" destOrd="0" presId="urn:microsoft.com/office/officeart/2005/8/layout/lProcess2"/>
    <dgm:cxn modelId="{43266C36-2B7E-49DE-8F37-C56C6ED7B316}" type="presOf" srcId="{F03B0AA6-AABE-4303-8D71-D44CA6DB358E}" destId="{DF375789-FA64-4044-9AF3-97807C786B42}" srcOrd="1" destOrd="0" presId="urn:microsoft.com/office/officeart/2005/8/layout/lProcess2"/>
    <dgm:cxn modelId="{7308C9CD-B96D-4D90-ABE4-004936F64792}" srcId="{F03B0AA6-AABE-4303-8D71-D44CA6DB358E}" destId="{261DA0EB-9EAF-4CF0-BFB9-BFE9C8661358}" srcOrd="3" destOrd="0" parTransId="{3F6ACB6B-8A9F-493A-BD0E-63AE9DE1F1A4}" sibTransId="{380519AB-23CD-4005-9756-23899A81AEAA}"/>
    <dgm:cxn modelId="{65695094-C321-4A7C-820C-BC0E78E4FD09}" type="presParOf" srcId="{2E248061-DFAF-4FE3-9508-AA3801AF542C}" destId="{21F2A9A8-5DC9-4F47-9D3B-580C42D0A9DE}" srcOrd="0" destOrd="0" presId="urn:microsoft.com/office/officeart/2005/8/layout/lProcess2"/>
    <dgm:cxn modelId="{D27C432E-02EB-4A3B-B38E-03B2327E64F5}" type="presParOf" srcId="{21F2A9A8-5DC9-4F47-9D3B-580C42D0A9DE}" destId="{C121D7F1-744B-47F9-87B8-E40C6786F5C2}" srcOrd="0" destOrd="0" presId="urn:microsoft.com/office/officeart/2005/8/layout/lProcess2"/>
    <dgm:cxn modelId="{B2AACDC2-64A7-4C66-8570-EA0350390C1E}" type="presParOf" srcId="{21F2A9A8-5DC9-4F47-9D3B-580C42D0A9DE}" destId="{DF375789-FA64-4044-9AF3-97807C786B42}" srcOrd="1" destOrd="0" presId="urn:microsoft.com/office/officeart/2005/8/layout/lProcess2"/>
    <dgm:cxn modelId="{7FB2F7CA-8054-4493-89E4-9B09D3982581}" type="presParOf" srcId="{21F2A9A8-5DC9-4F47-9D3B-580C42D0A9DE}" destId="{8236647E-33E6-485F-966B-45B906ABFD8C}" srcOrd="2" destOrd="0" presId="urn:microsoft.com/office/officeart/2005/8/layout/lProcess2"/>
    <dgm:cxn modelId="{F8991F13-33A4-4DE5-B6E4-4F1CCF14C936}" type="presParOf" srcId="{8236647E-33E6-485F-966B-45B906ABFD8C}" destId="{D61BAFDC-B046-44AB-9870-B4825BF77BBE}" srcOrd="0" destOrd="0" presId="urn:microsoft.com/office/officeart/2005/8/layout/lProcess2"/>
    <dgm:cxn modelId="{D52703E0-A335-4C9F-9445-E2FB2BB81F96}" type="presParOf" srcId="{D61BAFDC-B046-44AB-9870-B4825BF77BBE}" destId="{B8EE6F41-A562-46F5-AE53-2B8358D8CB8C}" srcOrd="0" destOrd="0" presId="urn:microsoft.com/office/officeart/2005/8/layout/lProcess2"/>
    <dgm:cxn modelId="{8430F1E3-082E-49C9-BD4F-21326EE23E0E}" type="presParOf" srcId="{D61BAFDC-B046-44AB-9870-B4825BF77BBE}" destId="{EEBB7FF7-C0DD-4247-906D-78A4BA3E0F7D}" srcOrd="1" destOrd="0" presId="urn:microsoft.com/office/officeart/2005/8/layout/lProcess2"/>
    <dgm:cxn modelId="{2E738AF5-5FF2-485A-B978-1C593F72BFEC}" type="presParOf" srcId="{D61BAFDC-B046-44AB-9870-B4825BF77BBE}" destId="{4B39806C-0C75-4C56-A7A2-B2A9672A9D7C}" srcOrd="2" destOrd="0" presId="urn:microsoft.com/office/officeart/2005/8/layout/lProcess2"/>
    <dgm:cxn modelId="{39A38A83-42BB-490D-A799-5765C557D13D}" type="presParOf" srcId="{D61BAFDC-B046-44AB-9870-B4825BF77BBE}" destId="{B34BA2A2-6C73-4B2B-88D9-8755DA6F2E6F}" srcOrd="3" destOrd="0" presId="urn:microsoft.com/office/officeart/2005/8/layout/lProcess2"/>
    <dgm:cxn modelId="{16CC55FA-903B-4550-8853-2DE4E1C70759}" type="presParOf" srcId="{D61BAFDC-B046-44AB-9870-B4825BF77BBE}" destId="{DBF0EE3C-A6BC-4E28-8969-57E7649BBBAA}" srcOrd="4" destOrd="0" presId="urn:microsoft.com/office/officeart/2005/8/layout/lProcess2"/>
    <dgm:cxn modelId="{2F362D3F-33FE-4886-A4C5-399ACEC06820}" type="presParOf" srcId="{D61BAFDC-B046-44AB-9870-B4825BF77BBE}" destId="{A5B747D3-97BE-40EA-BE36-C4726C6F54F8}" srcOrd="5" destOrd="0" presId="urn:microsoft.com/office/officeart/2005/8/layout/lProcess2"/>
    <dgm:cxn modelId="{43A7AF67-97F8-4A6E-8277-A60C94FEF15F}" type="presParOf" srcId="{D61BAFDC-B046-44AB-9870-B4825BF77BBE}" destId="{410AAC49-C442-44E5-B117-0D17C059B8CC}" srcOrd="6" destOrd="0" presId="urn:microsoft.com/office/officeart/2005/8/layout/lProcess2"/>
    <dgm:cxn modelId="{C6AD065E-1AD7-48A1-8B2E-FC639804DB85}" type="presParOf" srcId="{2E248061-DFAF-4FE3-9508-AA3801AF542C}" destId="{B34DE765-0A04-47C6-BCC1-D84FAF41694A}" srcOrd="1" destOrd="0" presId="urn:microsoft.com/office/officeart/2005/8/layout/lProcess2"/>
    <dgm:cxn modelId="{055BCDB5-9A8A-4355-8992-D112F9D2610F}" type="presParOf" srcId="{2E248061-DFAF-4FE3-9508-AA3801AF542C}" destId="{F22F0F72-D94C-4FEC-AC56-DC990E3846E1}" srcOrd="2" destOrd="0" presId="urn:microsoft.com/office/officeart/2005/8/layout/lProcess2"/>
    <dgm:cxn modelId="{5B02D628-8B1A-45AA-AF35-9B3950180C5C}" type="presParOf" srcId="{F22F0F72-D94C-4FEC-AC56-DC990E3846E1}" destId="{6DCA9EFE-B587-4D63-AD51-8A55FE29A968}" srcOrd="0" destOrd="0" presId="urn:microsoft.com/office/officeart/2005/8/layout/lProcess2"/>
    <dgm:cxn modelId="{7F5C8F06-8C9E-4E07-B7D0-78E433EFD891}" type="presParOf" srcId="{F22F0F72-D94C-4FEC-AC56-DC990E3846E1}" destId="{7DA13743-E6BF-4B19-B5F5-5928D20A9AE8}" srcOrd="1" destOrd="0" presId="urn:microsoft.com/office/officeart/2005/8/layout/lProcess2"/>
    <dgm:cxn modelId="{914E48ED-5BD1-48A7-9CD3-2D06393EC8D6}" type="presParOf" srcId="{F22F0F72-D94C-4FEC-AC56-DC990E3846E1}" destId="{A534843C-42BC-4E32-AB90-5A7AAB16D729}" srcOrd="2" destOrd="0" presId="urn:microsoft.com/office/officeart/2005/8/layout/lProcess2"/>
    <dgm:cxn modelId="{775E9703-F0B5-42E2-9B2C-14EEED96D70F}" type="presParOf" srcId="{A534843C-42BC-4E32-AB90-5A7AAB16D729}" destId="{0C1760A7-EF21-4F8A-9813-751ACC47854C}" srcOrd="0" destOrd="0" presId="urn:microsoft.com/office/officeart/2005/8/layout/lProcess2"/>
    <dgm:cxn modelId="{46C6E29F-7512-4840-88F1-CF98BEF83A00}" type="presParOf" srcId="{0C1760A7-EF21-4F8A-9813-751ACC47854C}" destId="{257776E1-6C5F-4889-8466-6B576A9EA8AA}" srcOrd="0" destOrd="0" presId="urn:microsoft.com/office/officeart/2005/8/layout/lProcess2"/>
    <dgm:cxn modelId="{BFC7C15A-6005-4605-A998-E8C87EDDFDF6}" type="presParOf" srcId="{0C1760A7-EF21-4F8A-9813-751ACC47854C}" destId="{82FE5173-6C10-4089-AD6F-32ADD14F79C5}" srcOrd="1" destOrd="0" presId="urn:microsoft.com/office/officeart/2005/8/layout/lProcess2"/>
    <dgm:cxn modelId="{A6167E83-273B-4DA4-9FA0-DE63A04F456F}" type="presParOf" srcId="{0C1760A7-EF21-4F8A-9813-751ACC47854C}" destId="{9C601201-F2A8-417D-89EA-CEF8217FB061}" srcOrd="2" destOrd="0" presId="urn:microsoft.com/office/officeart/2005/8/layout/lProcess2"/>
    <dgm:cxn modelId="{E7910AA9-2D9A-4911-84D6-B6185F5659C9}" type="presParOf" srcId="{0C1760A7-EF21-4F8A-9813-751ACC47854C}" destId="{AE7CF319-5252-45D6-94C2-22C2A1EA7A74}" srcOrd="3" destOrd="0" presId="urn:microsoft.com/office/officeart/2005/8/layout/lProcess2"/>
    <dgm:cxn modelId="{406BA60E-D498-4767-82F7-632D7F03E731}" type="presParOf" srcId="{0C1760A7-EF21-4F8A-9813-751ACC47854C}" destId="{4C11A270-ACB8-486E-8251-EC570349AC8E}" srcOrd="4" destOrd="0" presId="urn:microsoft.com/office/officeart/2005/8/layout/lProcess2"/>
    <dgm:cxn modelId="{1878B2DD-955E-4723-88FE-4FAECC134115}" type="presParOf" srcId="{0C1760A7-EF21-4F8A-9813-751ACC47854C}" destId="{CE22707A-721D-4F52-9964-D204637A5504}" srcOrd="5" destOrd="0" presId="urn:microsoft.com/office/officeart/2005/8/layout/lProcess2"/>
    <dgm:cxn modelId="{B9F5AE54-6E17-42FB-B7BD-1EF7DB4FF27C}" type="presParOf" srcId="{0C1760A7-EF21-4F8A-9813-751ACC47854C}" destId="{1BABF453-E21E-49D1-B224-A934ADB02B3D}" srcOrd="6" destOrd="0" presId="urn:microsoft.com/office/officeart/2005/8/layout/lProcess2"/>
    <dgm:cxn modelId="{D54E4489-41CB-4FF1-B52C-914EA45DEADE}" type="presParOf" srcId="{0C1760A7-EF21-4F8A-9813-751ACC47854C}" destId="{6F46D633-5330-4D06-8B02-F3F4B376F25F}" srcOrd="7" destOrd="0" presId="urn:microsoft.com/office/officeart/2005/8/layout/lProcess2"/>
    <dgm:cxn modelId="{001CD434-E258-4C41-B2AD-D9761A9E7FF9}" type="presParOf" srcId="{0C1760A7-EF21-4F8A-9813-751ACC47854C}" destId="{76ACAF34-A490-46FA-B901-99059A9C45F7}" srcOrd="8" destOrd="0" presId="urn:microsoft.com/office/officeart/2005/8/layout/lProcess2"/>
    <dgm:cxn modelId="{6AE79BCD-BBAA-42B0-AFA3-DB3B9B25A4B0}" type="presParOf" srcId="{2E248061-DFAF-4FE3-9508-AA3801AF542C}" destId="{4F181640-2569-49E8-9CCD-EF5D737189C3}" srcOrd="3" destOrd="0" presId="urn:microsoft.com/office/officeart/2005/8/layout/lProcess2"/>
    <dgm:cxn modelId="{1C03CC60-28C1-405A-9705-934E0BA1EC53}" type="presParOf" srcId="{2E248061-DFAF-4FE3-9508-AA3801AF542C}" destId="{D2B50888-F866-4298-ABE2-8D147B296C16}" srcOrd="4" destOrd="0" presId="urn:microsoft.com/office/officeart/2005/8/layout/lProcess2"/>
    <dgm:cxn modelId="{1195122E-2936-4B99-B4CF-F11D818B1BB8}" type="presParOf" srcId="{D2B50888-F866-4298-ABE2-8D147B296C16}" destId="{AB1C06B9-AF34-46E7-B8E0-57783FCFB108}" srcOrd="0" destOrd="0" presId="urn:microsoft.com/office/officeart/2005/8/layout/lProcess2"/>
    <dgm:cxn modelId="{D51B047F-9526-48C3-BE9E-A91252BC6472}" type="presParOf" srcId="{D2B50888-F866-4298-ABE2-8D147B296C16}" destId="{581DD6D7-741B-4092-9EA5-A2C286E50F25}" srcOrd="1" destOrd="0" presId="urn:microsoft.com/office/officeart/2005/8/layout/lProcess2"/>
    <dgm:cxn modelId="{A72B201F-63AF-4A75-9C7B-F4C57016501E}" type="presParOf" srcId="{D2B50888-F866-4298-ABE2-8D147B296C16}" destId="{6AAB4DEA-74F4-4FD5-927F-E06ABDD6D903}" srcOrd="2" destOrd="0" presId="urn:microsoft.com/office/officeart/2005/8/layout/lProcess2"/>
    <dgm:cxn modelId="{20BA1ABE-5700-46B9-AA90-8B1B682D1699}" type="presParOf" srcId="{6AAB4DEA-74F4-4FD5-927F-E06ABDD6D903}" destId="{C2928427-67B7-440E-BB48-B518BE893EC9}" srcOrd="0" destOrd="0" presId="urn:microsoft.com/office/officeart/2005/8/layout/lProcess2"/>
    <dgm:cxn modelId="{96B7928B-83E1-4B26-8AEA-0831D1EF092B}" type="presParOf" srcId="{C2928427-67B7-440E-BB48-B518BE893EC9}" destId="{7C24E76B-0F5B-4308-B400-4F3187A2739B}" srcOrd="0" destOrd="0" presId="urn:microsoft.com/office/officeart/2005/8/layout/lProcess2"/>
    <dgm:cxn modelId="{3A1E391F-4F2F-4C34-9211-F5AD2C15F117}" type="presParOf" srcId="{C2928427-67B7-440E-BB48-B518BE893EC9}" destId="{6326C644-C65B-4A09-B129-F73FD2BD815E}" srcOrd="1" destOrd="0" presId="urn:microsoft.com/office/officeart/2005/8/layout/lProcess2"/>
    <dgm:cxn modelId="{5D974BC0-3489-4C0C-B6A6-0E613DFEB593}" type="presParOf" srcId="{C2928427-67B7-440E-BB48-B518BE893EC9}" destId="{80AAD1D2-B78F-43B0-AB5C-6081E0873003}" srcOrd="2" destOrd="0" presId="urn:microsoft.com/office/officeart/2005/8/layout/lProcess2"/>
    <dgm:cxn modelId="{AEEFAFD5-B0D3-41B7-AD67-3BDBB9ADEECE}" type="presParOf" srcId="{C2928427-67B7-440E-BB48-B518BE893EC9}" destId="{AA5FBDC3-056A-4E51-BA83-81D040A33476}" srcOrd="3" destOrd="0" presId="urn:microsoft.com/office/officeart/2005/8/layout/lProcess2"/>
    <dgm:cxn modelId="{8019C968-2FBA-45C0-9856-6AF38F239653}" type="presParOf" srcId="{C2928427-67B7-440E-BB48-B518BE893EC9}" destId="{D4395619-633B-441A-A15B-FD99B8FDD388}" srcOrd="4" destOrd="0" presId="urn:microsoft.com/office/officeart/2005/8/layout/lProcess2"/>
    <dgm:cxn modelId="{23324693-FF50-4E38-8AE7-15A6076DE35F}" type="presParOf" srcId="{C2928427-67B7-440E-BB48-B518BE893EC9}" destId="{3BEE8C95-72A7-4FD4-ABB0-9F17C672947D}" srcOrd="5" destOrd="0" presId="urn:microsoft.com/office/officeart/2005/8/layout/lProcess2"/>
    <dgm:cxn modelId="{45BDE2C3-FF81-49DC-BA50-2D2DAC282346}" type="presParOf" srcId="{C2928427-67B7-440E-BB48-B518BE893EC9}" destId="{7EE5181D-F13B-4FED-B0AC-62D4F31BC3C7}" srcOrd="6" destOrd="0" presId="urn:microsoft.com/office/officeart/2005/8/layout/lProcess2"/>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21D7F1-744B-47F9-87B8-E40C6786F5C2}">
      <dsp:nvSpPr>
        <dsp:cNvPr id="0" name=""/>
        <dsp:cNvSpPr/>
      </dsp:nvSpPr>
      <dsp:spPr>
        <a:xfrm>
          <a:off x="756" y="0"/>
          <a:ext cx="1966205" cy="4801822"/>
        </a:xfrm>
        <a:prstGeom prst="roundRect">
          <a:avLst>
            <a:gd name="adj" fmla="val 10000"/>
          </a:avLst>
        </a:prstGeom>
        <a:solidFill>
          <a:schemeClr val="accent6">
            <a:tint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hr-HR" sz="1700" b="1" kern="1200"/>
            <a:t>Cilj 1</a:t>
          </a:r>
        </a:p>
        <a:p>
          <a:pPr lvl="0" algn="ctr" defTabSz="755650">
            <a:lnSpc>
              <a:spcPct val="90000"/>
            </a:lnSpc>
            <a:spcBef>
              <a:spcPct val="0"/>
            </a:spcBef>
            <a:spcAft>
              <a:spcPct val="35000"/>
            </a:spcAft>
          </a:pPr>
          <a:r>
            <a:rPr lang="hr-HR" sz="1700" kern="1200"/>
            <a:t>KONKURENTNO GOSPODARSTVO</a:t>
          </a:r>
          <a:endParaRPr lang="en-US" sz="1700" kern="1200"/>
        </a:p>
      </dsp:txBody>
      <dsp:txXfrm>
        <a:off x="756" y="0"/>
        <a:ext cx="1966205" cy="1440546"/>
      </dsp:txXfrm>
    </dsp:sp>
    <dsp:sp modelId="{B8EE6F41-A562-46F5-AE53-2B8358D8CB8C}">
      <dsp:nvSpPr>
        <dsp:cNvPr id="0" name=""/>
        <dsp:cNvSpPr/>
      </dsp:nvSpPr>
      <dsp:spPr>
        <a:xfrm>
          <a:off x="120765" y="1194351"/>
          <a:ext cx="1730465" cy="7679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t>1.1. PRIORITET</a:t>
          </a:r>
        </a:p>
        <a:p>
          <a:pPr lvl="0" algn="ctr" defTabSz="444500">
            <a:lnSpc>
              <a:spcPct val="90000"/>
            </a:lnSpc>
            <a:spcBef>
              <a:spcPct val="0"/>
            </a:spcBef>
            <a:spcAft>
              <a:spcPct val="35000"/>
            </a:spcAft>
          </a:pPr>
          <a:r>
            <a:rPr lang="hr-HR" sz="1000" b="1" kern="1200"/>
            <a:t>Razvoj i unapređenje gospodarske i poduzetničke infrastrukture</a:t>
          </a:r>
        </a:p>
      </dsp:txBody>
      <dsp:txXfrm>
        <a:off x="143257" y="1216843"/>
        <a:ext cx="1685481" cy="722965"/>
      </dsp:txXfrm>
    </dsp:sp>
    <dsp:sp modelId="{4B39806C-0C75-4C56-A7A2-B2A9672A9D7C}">
      <dsp:nvSpPr>
        <dsp:cNvPr id="0" name=""/>
        <dsp:cNvSpPr/>
      </dsp:nvSpPr>
      <dsp:spPr>
        <a:xfrm>
          <a:off x="117367" y="2182717"/>
          <a:ext cx="1699855" cy="780441"/>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t>1.2. PRIORITET</a:t>
          </a:r>
        </a:p>
        <a:p>
          <a:pPr lvl="0" algn="ctr" defTabSz="444500">
            <a:lnSpc>
              <a:spcPct val="90000"/>
            </a:lnSpc>
            <a:spcBef>
              <a:spcPct val="0"/>
            </a:spcBef>
            <a:spcAft>
              <a:spcPct val="35000"/>
            </a:spcAft>
          </a:pPr>
          <a:r>
            <a:rPr lang="hr-HR" sz="1000" b="1" kern="1200"/>
            <a:t>Tehnološka modernizacija i jačanje uloge istraživanja i razvoja</a:t>
          </a:r>
          <a:endParaRPr lang="en-US" sz="1000" b="1" kern="1200"/>
        </a:p>
      </dsp:txBody>
      <dsp:txXfrm>
        <a:off x="140225" y="2205575"/>
        <a:ext cx="1654139" cy="734725"/>
      </dsp:txXfrm>
    </dsp:sp>
    <dsp:sp modelId="{DBF0EE3C-A6BC-4E28-8969-57E7649BBBAA}">
      <dsp:nvSpPr>
        <dsp:cNvPr id="0" name=""/>
        <dsp:cNvSpPr/>
      </dsp:nvSpPr>
      <dsp:spPr>
        <a:xfrm>
          <a:off x="130242" y="3106877"/>
          <a:ext cx="1704936" cy="620511"/>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t>1.3. PRIORITET</a:t>
          </a:r>
        </a:p>
        <a:p>
          <a:pPr lvl="0" algn="ctr" defTabSz="444500">
            <a:lnSpc>
              <a:spcPct val="90000"/>
            </a:lnSpc>
            <a:spcBef>
              <a:spcPct val="0"/>
            </a:spcBef>
            <a:spcAft>
              <a:spcPct val="35000"/>
            </a:spcAft>
          </a:pPr>
          <a:r>
            <a:rPr lang="hr-HR" sz="1000" b="1" kern="1200"/>
            <a:t>Razvoj turizma</a:t>
          </a:r>
          <a:endParaRPr lang="en-US" sz="1000" b="1" kern="1200"/>
        </a:p>
      </dsp:txBody>
      <dsp:txXfrm>
        <a:off x="148416" y="3125051"/>
        <a:ext cx="1668588" cy="584163"/>
      </dsp:txXfrm>
    </dsp:sp>
    <dsp:sp modelId="{410AAC49-C442-44E5-B117-0D17C059B8CC}">
      <dsp:nvSpPr>
        <dsp:cNvPr id="0" name=""/>
        <dsp:cNvSpPr/>
      </dsp:nvSpPr>
      <dsp:spPr>
        <a:xfrm>
          <a:off x="161945" y="3889075"/>
          <a:ext cx="1643826" cy="672627"/>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t>1.4. PRIORITET</a:t>
          </a:r>
        </a:p>
        <a:p>
          <a:pPr lvl="0" algn="ctr" defTabSz="444500">
            <a:lnSpc>
              <a:spcPct val="90000"/>
            </a:lnSpc>
            <a:spcBef>
              <a:spcPct val="0"/>
            </a:spcBef>
            <a:spcAft>
              <a:spcPct val="35000"/>
            </a:spcAft>
          </a:pPr>
          <a:r>
            <a:rPr lang="hr-HR" sz="1000" b="1" kern="1200"/>
            <a:t>Razvoj poljoprivredne proizvodnje</a:t>
          </a:r>
          <a:endParaRPr lang="en-US" sz="1000" b="1" kern="1200"/>
        </a:p>
      </dsp:txBody>
      <dsp:txXfrm>
        <a:off x="181646" y="3908776"/>
        <a:ext cx="1604424" cy="633225"/>
      </dsp:txXfrm>
    </dsp:sp>
    <dsp:sp modelId="{6DCA9EFE-B587-4D63-AD51-8A55FE29A968}">
      <dsp:nvSpPr>
        <dsp:cNvPr id="0" name=""/>
        <dsp:cNvSpPr/>
      </dsp:nvSpPr>
      <dsp:spPr>
        <a:xfrm>
          <a:off x="2114427" y="0"/>
          <a:ext cx="1966205" cy="4801822"/>
        </a:xfrm>
        <a:prstGeom prst="roundRect">
          <a:avLst>
            <a:gd name="adj" fmla="val 10000"/>
          </a:avLst>
        </a:prstGeom>
        <a:solidFill>
          <a:schemeClr val="accent6">
            <a:tint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hr-HR" sz="1700" b="1" kern="1200"/>
            <a:t>Cilj 2</a:t>
          </a:r>
        </a:p>
        <a:p>
          <a:pPr lvl="0" algn="ctr" defTabSz="755650">
            <a:lnSpc>
              <a:spcPct val="90000"/>
            </a:lnSpc>
            <a:spcBef>
              <a:spcPct val="0"/>
            </a:spcBef>
            <a:spcAft>
              <a:spcPct val="35000"/>
            </a:spcAft>
          </a:pPr>
          <a:r>
            <a:rPr lang="hr-HR" sz="1700" kern="1200"/>
            <a:t>RAZVOJ LJUDSKIH POTENCIJALA I UNAPREĐENJE KVALITETE ŽIVOTA</a:t>
          </a:r>
          <a:endParaRPr lang="en-US" sz="1700" kern="1200"/>
        </a:p>
      </dsp:txBody>
      <dsp:txXfrm>
        <a:off x="2114427" y="0"/>
        <a:ext cx="1966205" cy="1440546"/>
      </dsp:txXfrm>
    </dsp:sp>
    <dsp:sp modelId="{257776E1-6C5F-4889-8466-6B576A9EA8AA}">
      <dsp:nvSpPr>
        <dsp:cNvPr id="0" name=""/>
        <dsp:cNvSpPr/>
      </dsp:nvSpPr>
      <dsp:spPr>
        <a:xfrm>
          <a:off x="2311047" y="1441597"/>
          <a:ext cx="1572964" cy="616434"/>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t>2.1. PRIORITET</a:t>
          </a:r>
        </a:p>
        <a:p>
          <a:pPr lvl="0" algn="ctr" defTabSz="444500">
            <a:lnSpc>
              <a:spcPct val="90000"/>
            </a:lnSpc>
            <a:spcBef>
              <a:spcPct val="0"/>
            </a:spcBef>
            <a:spcAft>
              <a:spcPct val="35000"/>
            </a:spcAft>
          </a:pPr>
          <a:r>
            <a:rPr lang="hr-HR" sz="1000" b="1" kern="1200"/>
            <a:t>Izvrsnost u odgojno-obrazovnom sustavu</a:t>
          </a:r>
          <a:endParaRPr lang="en-US" sz="1000" b="1" kern="1200"/>
        </a:p>
      </dsp:txBody>
      <dsp:txXfrm>
        <a:off x="2329102" y="1459652"/>
        <a:ext cx="1536854" cy="580324"/>
      </dsp:txXfrm>
    </dsp:sp>
    <dsp:sp modelId="{9C601201-F2A8-417D-89EA-CEF8217FB061}">
      <dsp:nvSpPr>
        <dsp:cNvPr id="0" name=""/>
        <dsp:cNvSpPr/>
      </dsp:nvSpPr>
      <dsp:spPr>
        <a:xfrm>
          <a:off x="2336506" y="2141032"/>
          <a:ext cx="1522047" cy="524093"/>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t>2.2. PRIORITET</a:t>
          </a:r>
        </a:p>
        <a:p>
          <a:pPr lvl="0" algn="ctr" defTabSz="444500">
            <a:lnSpc>
              <a:spcPct val="90000"/>
            </a:lnSpc>
            <a:spcBef>
              <a:spcPct val="0"/>
            </a:spcBef>
            <a:spcAft>
              <a:spcPct val="35000"/>
            </a:spcAft>
          </a:pPr>
          <a:r>
            <a:rPr lang="hr-HR" sz="1000" b="1" kern="1200"/>
            <a:t>Dostupno i otvoreno zdravstvo i socijalna skrb</a:t>
          </a:r>
          <a:endParaRPr lang="en-US" sz="1000" b="1" kern="1200"/>
        </a:p>
      </dsp:txBody>
      <dsp:txXfrm>
        <a:off x="2351856" y="2156382"/>
        <a:ext cx="1491347" cy="493393"/>
      </dsp:txXfrm>
    </dsp:sp>
    <dsp:sp modelId="{4C11A270-ACB8-486E-8251-EC570349AC8E}">
      <dsp:nvSpPr>
        <dsp:cNvPr id="0" name=""/>
        <dsp:cNvSpPr/>
      </dsp:nvSpPr>
      <dsp:spPr>
        <a:xfrm>
          <a:off x="2311047" y="2748125"/>
          <a:ext cx="1572964" cy="386488"/>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t>2.3. PRIORITET</a:t>
          </a:r>
        </a:p>
        <a:p>
          <a:pPr lvl="0" algn="ctr" defTabSz="444500">
            <a:lnSpc>
              <a:spcPct val="90000"/>
            </a:lnSpc>
            <a:spcBef>
              <a:spcPct val="0"/>
            </a:spcBef>
            <a:spcAft>
              <a:spcPct val="35000"/>
            </a:spcAft>
          </a:pPr>
          <a:r>
            <a:rPr lang="hr-HR" sz="1000" b="1" kern="1200"/>
            <a:t>Razvoj ljudskih potencijala</a:t>
          </a:r>
          <a:endParaRPr lang="en-US" sz="1000" b="1" kern="1200"/>
        </a:p>
      </dsp:txBody>
      <dsp:txXfrm>
        <a:off x="2322367" y="2759445"/>
        <a:ext cx="1550324" cy="363848"/>
      </dsp:txXfrm>
    </dsp:sp>
    <dsp:sp modelId="{1BABF453-E21E-49D1-B224-A934ADB02B3D}">
      <dsp:nvSpPr>
        <dsp:cNvPr id="0" name=""/>
        <dsp:cNvSpPr/>
      </dsp:nvSpPr>
      <dsp:spPr>
        <a:xfrm>
          <a:off x="2311047" y="3217614"/>
          <a:ext cx="1572964" cy="628292"/>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t>2.4. PRIORITET</a:t>
          </a:r>
        </a:p>
        <a:p>
          <a:pPr lvl="0" algn="ctr" defTabSz="444500">
            <a:lnSpc>
              <a:spcPct val="90000"/>
            </a:lnSpc>
            <a:spcBef>
              <a:spcPct val="0"/>
            </a:spcBef>
            <a:spcAft>
              <a:spcPct val="35000"/>
            </a:spcAft>
          </a:pPr>
          <a:r>
            <a:rPr lang="hr-HR" sz="1000" b="1" kern="1200"/>
            <a:t>Povećanje kvalitete stanovanja i sigurnosti stanovništva</a:t>
          </a:r>
          <a:endParaRPr lang="en-US" sz="1000" b="1" kern="1200"/>
        </a:p>
      </dsp:txBody>
      <dsp:txXfrm>
        <a:off x="2329449" y="3236016"/>
        <a:ext cx="1536160" cy="591488"/>
      </dsp:txXfrm>
    </dsp:sp>
    <dsp:sp modelId="{76ACAF34-A490-46FA-B901-99059A9C45F7}">
      <dsp:nvSpPr>
        <dsp:cNvPr id="0" name=""/>
        <dsp:cNvSpPr/>
      </dsp:nvSpPr>
      <dsp:spPr>
        <a:xfrm>
          <a:off x="2311047" y="3928907"/>
          <a:ext cx="1572964" cy="631772"/>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t>2.5. PRIORITET</a:t>
          </a:r>
        </a:p>
        <a:p>
          <a:pPr lvl="0" algn="ctr" defTabSz="444500">
            <a:lnSpc>
              <a:spcPct val="90000"/>
            </a:lnSpc>
            <a:spcBef>
              <a:spcPct val="0"/>
            </a:spcBef>
            <a:spcAft>
              <a:spcPct val="35000"/>
            </a:spcAft>
          </a:pPr>
          <a:r>
            <a:rPr lang="hr-HR" sz="1000" b="1" kern="1200"/>
            <a:t>Jačanje kapaciteta organizacija civilnog društva i civilnih inicijativa</a:t>
          </a:r>
          <a:endParaRPr lang="en-US" sz="1000" b="1" kern="1200"/>
        </a:p>
      </dsp:txBody>
      <dsp:txXfrm>
        <a:off x="2329551" y="3947411"/>
        <a:ext cx="1535956" cy="594764"/>
      </dsp:txXfrm>
    </dsp:sp>
    <dsp:sp modelId="{AB1C06B9-AF34-46E7-B8E0-57783FCFB108}">
      <dsp:nvSpPr>
        <dsp:cNvPr id="0" name=""/>
        <dsp:cNvSpPr/>
      </dsp:nvSpPr>
      <dsp:spPr>
        <a:xfrm>
          <a:off x="4228098" y="0"/>
          <a:ext cx="1966205" cy="4801822"/>
        </a:xfrm>
        <a:prstGeom prst="roundRect">
          <a:avLst>
            <a:gd name="adj" fmla="val 10000"/>
          </a:avLst>
        </a:prstGeom>
        <a:solidFill>
          <a:schemeClr val="accent6">
            <a:tint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hr-HR" sz="1700" b="1" kern="1200"/>
            <a:t>Cilj 3</a:t>
          </a:r>
        </a:p>
        <a:p>
          <a:pPr lvl="0" algn="ctr" defTabSz="755650">
            <a:lnSpc>
              <a:spcPct val="90000"/>
            </a:lnSpc>
            <a:spcBef>
              <a:spcPct val="0"/>
            </a:spcBef>
            <a:spcAft>
              <a:spcPct val="35000"/>
            </a:spcAft>
          </a:pPr>
          <a:r>
            <a:rPr lang="hr-HR" sz="1700" kern="1200"/>
            <a:t>ODRŽIVI RAZVOJ PROSTORA, OKOLIŠA I PRIRODE</a:t>
          </a:r>
        </a:p>
      </dsp:txBody>
      <dsp:txXfrm>
        <a:off x="4228098" y="0"/>
        <a:ext cx="1966205" cy="1440546"/>
      </dsp:txXfrm>
    </dsp:sp>
    <dsp:sp modelId="{7C24E76B-0F5B-4308-B400-4F3187A2739B}">
      <dsp:nvSpPr>
        <dsp:cNvPr id="0" name=""/>
        <dsp:cNvSpPr/>
      </dsp:nvSpPr>
      <dsp:spPr>
        <a:xfrm>
          <a:off x="4424718" y="1440663"/>
          <a:ext cx="1572964" cy="699523"/>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t>3.1. PRIORITET</a:t>
          </a:r>
        </a:p>
        <a:p>
          <a:pPr lvl="0" algn="ctr" defTabSz="444500">
            <a:lnSpc>
              <a:spcPct val="90000"/>
            </a:lnSpc>
            <a:spcBef>
              <a:spcPct val="0"/>
            </a:spcBef>
            <a:spcAft>
              <a:spcPct val="35000"/>
            </a:spcAft>
          </a:pPr>
          <a:r>
            <a:rPr lang="hr-HR" sz="1000" b="1" kern="1200"/>
            <a:t>Očuvanje biološke i krajobrazne raznolikosti u funkciji razvoja</a:t>
          </a:r>
          <a:endParaRPr lang="en-US" sz="1000" b="1" kern="1200"/>
        </a:p>
      </dsp:txBody>
      <dsp:txXfrm>
        <a:off x="4445206" y="1461151"/>
        <a:ext cx="1531988" cy="658547"/>
      </dsp:txXfrm>
    </dsp:sp>
    <dsp:sp modelId="{80AAD1D2-B78F-43B0-AB5C-6081E0873003}">
      <dsp:nvSpPr>
        <dsp:cNvPr id="0" name=""/>
        <dsp:cNvSpPr/>
      </dsp:nvSpPr>
      <dsp:spPr>
        <a:xfrm>
          <a:off x="4424718" y="2247806"/>
          <a:ext cx="1572964" cy="699523"/>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t>3.2. PRIORITET</a:t>
          </a:r>
        </a:p>
        <a:p>
          <a:pPr lvl="0" algn="ctr" defTabSz="444500">
            <a:lnSpc>
              <a:spcPct val="90000"/>
            </a:lnSpc>
            <a:spcBef>
              <a:spcPct val="0"/>
            </a:spcBef>
            <a:spcAft>
              <a:spcPct val="35000"/>
            </a:spcAft>
          </a:pPr>
          <a:r>
            <a:rPr lang="hr-HR" sz="1000" b="1" kern="1200"/>
            <a:t>Očuvanje okoliša i održivi razvoj</a:t>
          </a:r>
        </a:p>
      </dsp:txBody>
      <dsp:txXfrm>
        <a:off x="4445206" y="2268294"/>
        <a:ext cx="1531988" cy="658547"/>
      </dsp:txXfrm>
    </dsp:sp>
    <dsp:sp modelId="{D4395619-633B-441A-A15B-FD99B8FDD388}">
      <dsp:nvSpPr>
        <dsp:cNvPr id="0" name=""/>
        <dsp:cNvSpPr/>
      </dsp:nvSpPr>
      <dsp:spPr>
        <a:xfrm>
          <a:off x="4424718" y="3054948"/>
          <a:ext cx="1572964" cy="699523"/>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t>3.3. PRIORITET</a:t>
          </a:r>
        </a:p>
        <a:p>
          <a:pPr lvl="0" algn="ctr" defTabSz="444500">
            <a:lnSpc>
              <a:spcPct val="90000"/>
            </a:lnSpc>
            <a:spcBef>
              <a:spcPct val="0"/>
            </a:spcBef>
            <a:spcAft>
              <a:spcPct val="35000"/>
            </a:spcAft>
          </a:pPr>
          <a:r>
            <a:rPr lang="hr-HR" sz="1000" b="1" kern="1200"/>
            <a:t>Razvoj komunalne, prometne infrastrukture i uređenje prostora</a:t>
          </a:r>
          <a:endParaRPr lang="en-US" sz="1000" b="1" kern="1200"/>
        </a:p>
      </dsp:txBody>
      <dsp:txXfrm>
        <a:off x="4445206" y="3075436"/>
        <a:ext cx="1531988" cy="658547"/>
      </dsp:txXfrm>
    </dsp:sp>
    <dsp:sp modelId="{7EE5181D-F13B-4FED-B0AC-62D4F31BC3C7}">
      <dsp:nvSpPr>
        <dsp:cNvPr id="0" name=""/>
        <dsp:cNvSpPr/>
      </dsp:nvSpPr>
      <dsp:spPr>
        <a:xfrm>
          <a:off x="4424718" y="3862090"/>
          <a:ext cx="1572964" cy="699523"/>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t>3.4. PRIORITET</a:t>
          </a:r>
        </a:p>
        <a:p>
          <a:pPr lvl="0" algn="ctr" defTabSz="444500">
            <a:lnSpc>
              <a:spcPct val="90000"/>
            </a:lnSpc>
            <a:spcBef>
              <a:spcPct val="0"/>
            </a:spcBef>
            <a:spcAft>
              <a:spcPct val="35000"/>
            </a:spcAft>
          </a:pPr>
          <a:r>
            <a:rPr lang="hr-HR" sz="1000" b="1" kern="1200"/>
            <a:t>Održivo upravljanje prirodnom i kulturnom baštinom </a:t>
          </a:r>
          <a:endParaRPr lang="en-US" sz="1000" b="1" kern="1200"/>
        </a:p>
      </dsp:txBody>
      <dsp:txXfrm>
        <a:off x="4445206" y="3882578"/>
        <a:ext cx="1531988" cy="65854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4595E3110424895E031D5D2D75D9C" ma:contentTypeVersion="4" ma:contentTypeDescription="Create a new document." ma:contentTypeScope="" ma:versionID="cfc849f1d247f19dac0aadff56f3a59f">
  <xsd:schema xmlns:xsd="http://www.w3.org/2001/XMLSchema" xmlns:xs="http://www.w3.org/2001/XMLSchema" xmlns:p="http://schemas.microsoft.com/office/2006/metadata/properties" xmlns:ns2="3db9e72c-94e5-4de5-bd67-34664c5f140a" xmlns:ns3="56a83f35-2adf-4a34-a112-a328f4f6b8d1" targetNamespace="http://schemas.microsoft.com/office/2006/metadata/properties" ma:root="true" ma:fieldsID="275cc6339aec27566b7832c7296f43e8" ns2:_="" ns3:_="">
    <xsd:import namespace="3db9e72c-94e5-4de5-bd67-34664c5f140a"/>
    <xsd:import namespace="56a83f35-2adf-4a34-a112-a328f4f6b8d1"/>
    <xsd:element name="properties">
      <xsd:complexType>
        <xsd:sequence>
          <xsd:element name="documentManagement">
            <xsd:complexType>
              <xsd:all>
                <xsd:element ref="ns2:SharedWithUsers" minOccurs="0"/>
                <xsd:element ref="ns2:SharingHintHash" minOccurs="0"/>
                <xsd:element ref="ns2:SharedWithDetails" minOccurs="0"/>
                <xsd:element ref="ns3:_x006d_v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9e72c-94e5-4de5-bd67-34664c5f14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a83f35-2adf-4a34-a112-a328f4f6b8d1" elementFormDefault="qualified">
    <xsd:import namespace="http://schemas.microsoft.com/office/2006/documentManagement/types"/>
    <xsd:import namespace="http://schemas.microsoft.com/office/infopath/2007/PartnerControls"/>
    <xsd:element name="_x006d_vi3" ma:index="11" nillable="true" ma:displayName="Text" ma:internalName="_x006d_v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d_vi3 xmlns="56a83f35-2adf-4a34-a112-a328f4f6b8d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955DE-3ED9-43E7-B0BC-42357C887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9e72c-94e5-4de5-bd67-34664c5f140a"/>
    <ds:schemaRef ds:uri="56a83f35-2adf-4a34-a112-a328f4f6b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3253C-D103-49D6-8C4F-1D0C8091F347}">
  <ds:schemaRefs>
    <ds:schemaRef ds:uri="http://schemas.microsoft.com/sharepoint/v3/contenttype/forms"/>
  </ds:schemaRefs>
</ds:datastoreItem>
</file>

<file path=customXml/itemProps3.xml><?xml version="1.0" encoding="utf-8"?>
<ds:datastoreItem xmlns:ds="http://schemas.openxmlformats.org/officeDocument/2006/customXml" ds:itemID="{F1C6CF98-77EE-4DE2-B807-5DEDA4593DB3}">
  <ds:schemaRefs>
    <ds:schemaRef ds:uri="http://schemas.microsoft.com/office/2006/metadata/properties"/>
    <ds:schemaRef ds:uri="http://schemas.microsoft.com/office/infopath/2007/PartnerControls"/>
    <ds:schemaRef ds:uri="56a83f35-2adf-4a34-a112-a328f4f6b8d1"/>
  </ds:schemaRefs>
</ds:datastoreItem>
</file>

<file path=customXml/itemProps4.xml><?xml version="1.0" encoding="utf-8"?>
<ds:datastoreItem xmlns:ds="http://schemas.openxmlformats.org/officeDocument/2006/customXml" ds:itemID="{17DB2D13-2FE4-4C72-8613-15C95BAB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9154</Words>
  <Characters>52183</Characters>
  <Application>Microsoft Office Word</Application>
  <DocSecurity>0</DocSecurity>
  <Lines>434</Lines>
  <Paragraphs>122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Likić - IRES-ekologija</dc:creator>
  <cp:keywords/>
  <dc:description/>
  <cp:lastModifiedBy>Marija Laginja</cp:lastModifiedBy>
  <cp:revision>2</cp:revision>
  <cp:lastPrinted>2016-06-14T12:57:00Z</cp:lastPrinted>
  <dcterms:created xsi:type="dcterms:W3CDTF">2016-06-15T06:12:00Z</dcterms:created>
  <dcterms:modified xsi:type="dcterms:W3CDTF">2016-06-15T06:12:00Z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0x010100EBA4595E3110424895E031D5D2D75D9C</vt:lpwstr>
  </property>
  <property fmtid="{D5CDD505-2E9C-101B-9397-08002B2CF9AE}" pid="3" name="Mendeley Document_1">
    <vt:lpwstr>True</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User Name_1">
    <vt:lpwstr>nervozan@gmail.com@www.mendeley.com</vt:lpwstr>
  </property>
</Properties>
</file>