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4A996" w14:textId="36E15775"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4B4832" w:rsidRPr="00881511">
        <w:rPr>
          <w:rFonts w:ascii="Arial" w:hAnsi="Arial" w:cs="Arial"/>
          <w:sz w:val="22"/>
          <w:szCs w:val="22"/>
        </w:rPr>
        <w:drawing>
          <wp:inline distT="0" distB="0" distL="0" distR="0" wp14:anchorId="454F458C" wp14:editId="35D7E7B8">
            <wp:extent cx="516890" cy="64389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ADCEB" w14:textId="77777777"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14:paraId="7D2A2644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14:paraId="550B0B7E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14:paraId="23C4C64E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14:paraId="4EF85688" w14:textId="77777777"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UP/I-361-03/22-01/000405</w:t>
      </w:r>
    </w:p>
    <w:p w14:paraId="281C8217" w14:textId="77777777"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2140-08-6-22-0009</w:t>
      </w:r>
    </w:p>
    <w:p w14:paraId="68B7684C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07.12.2022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14:paraId="5F29116F" w14:textId="77777777"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14:paraId="458EC9C2" w14:textId="77777777"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HRAŠĆINA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-49283 Trgovišće, Trgovišće 23c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1DEE9AD" w14:textId="77777777"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14:paraId="2FB74F4A" w14:textId="77777777"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14:paraId="2669A1A0" w14:textId="77777777"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javne i društvene namjene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Društveni dom Kraljevec</w:t>
      </w:r>
    </w:p>
    <w:p w14:paraId="3D6A4580" w14:textId="77777777"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1138/1 novonastala koja se nakon parcelacije formira od kat.čest. 1138 i 1139/7 k.o. Hrašćinski Kraljevec</w:t>
      </w:r>
      <w:r w:rsidR="005C3DF9">
        <w:rPr>
          <w:rFonts w:ascii="Arial" w:hAnsi="Arial" w:cs="Arial"/>
          <w:sz w:val="22"/>
          <w:szCs w:val="22"/>
        </w:rPr>
        <w:t xml:space="preserve"> (Donji Kraljevec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0F91931" w14:textId="77777777"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15.12.2022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drugi kat soba 62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14:paraId="5F483089" w14:textId="77777777"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14:paraId="6F7AD966" w14:textId="77777777"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14:paraId="56F311E5" w14:textId="77777777"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14:paraId="46025123" w14:textId="77777777"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0" w:name="_Hlk91359751"/>
      <w:r>
        <w:rPr>
          <w:rFonts w:ascii="Arial" w:hAnsi="Arial" w:cs="Arial"/>
          <w:color w:val="000000"/>
          <w:sz w:val="22"/>
        </w:rPr>
        <w:t>VIŠA REFERENTICA</w:t>
      </w:r>
      <w:r>
        <w:rPr>
          <w:rFonts w:ascii="Arial" w:hAnsi="Arial" w:cs="Arial"/>
          <w:caps/>
          <w:color w:val="000000"/>
          <w:sz w:val="22"/>
        </w:rPr>
        <w:t xml:space="preserve"> ZA PROSTORNO UREĐENJE I GRADNJU</w:t>
      </w:r>
    </w:p>
    <w:p w14:paraId="61EF8879" w14:textId="77777777"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Milena Tkalčević, ing.građ.</w:t>
      </w:r>
      <w:bookmarkEnd w:id="0"/>
    </w:p>
    <w:p w14:paraId="3D538537" w14:textId="77777777"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14:paraId="482A611A" w14:textId="77777777"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1CDBFF49" w14:textId="77777777"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14:paraId="3EDD4905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14:paraId="4A4712D1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14:paraId="23A9B923" w14:textId="77777777"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14:paraId="41304C0E" w14:textId="77777777"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14:paraId="74E294D7" w14:textId="77777777"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OPĆINA HRAŠĆINA</w:t>
      </w:r>
      <w:bookmarkEnd w:id="1"/>
    </w:p>
    <w:p w14:paraId="3375018E" w14:textId="77777777"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HR-49283 Trgovišće, Trgovišće 23c</w:t>
      </w:r>
      <w:bookmarkStart w:id="2" w:name="_Hlk28544167"/>
    </w:p>
    <w:p w14:paraId="2AC96B65" w14:textId="77777777"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IVAN PALANOVIĆ - opunomoćenik</w:t>
      </w:r>
    </w:p>
    <w:p w14:paraId="0C29CE1F" w14:textId="77777777"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HR-49246 Marija Bistrica, ŠOPČEV PROLAZ 16A</w:t>
      </w:r>
      <w:bookmarkEnd w:id="2"/>
    </w:p>
    <w:p w14:paraId="3AD5393A" w14:textId="77777777"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14:paraId="2101483B" w14:textId="77777777"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14:paraId="493CB0F6" w14:textId="77777777"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milena.tkalcevic@kzz.hr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18BE2" w14:textId="77777777" w:rsidR="0018374E" w:rsidRDefault="0018374E">
      <w:r>
        <w:separator/>
      </w:r>
    </w:p>
  </w:endnote>
  <w:endnote w:type="continuationSeparator" w:id="0">
    <w:p w14:paraId="5E599088" w14:textId="77777777" w:rsidR="0018374E" w:rsidRDefault="00183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C9E6" w14:textId="77777777"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/22-01/000405, URBROJ: </w:t>
    </w:r>
    <w:r>
      <w:rPr>
        <w:rFonts w:ascii="Arial" w:hAnsi="Arial" w:cs="Arial"/>
        <w:b/>
        <w:bCs/>
        <w:color w:val="000000"/>
        <w:sz w:val="18"/>
        <w:szCs w:val="18"/>
      </w:rPr>
      <w:t>2140-08-6-22-0009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P20220929-932927-Z01</w:t>
    </w:r>
  </w:p>
  <w:p w14:paraId="48A64D8D" w14:textId="77777777"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C8FA1" w14:textId="77777777" w:rsidR="0018374E" w:rsidRDefault="0018374E">
      <w:r>
        <w:separator/>
      </w:r>
    </w:p>
  </w:footnote>
  <w:footnote w:type="continuationSeparator" w:id="0">
    <w:p w14:paraId="730250C4" w14:textId="77777777" w:rsidR="0018374E" w:rsidRDefault="00183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741596">
    <w:abstractNumId w:val="7"/>
  </w:num>
  <w:num w:numId="2" w16cid:durableId="1617515568">
    <w:abstractNumId w:val="1"/>
  </w:num>
  <w:num w:numId="3" w16cid:durableId="146283142">
    <w:abstractNumId w:val="4"/>
  </w:num>
  <w:num w:numId="4" w16cid:durableId="1339387280">
    <w:abstractNumId w:val="5"/>
  </w:num>
  <w:num w:numId="5" w16cid:durableId="2063862977">
    <w:abstractNumId w:val="2"/>
  </w:num>
  <w:num w:numId="6" w16cid:durableId="15617949">
    <w:abstractNumId w:val="9"/>
  </w:num>
  <w:num w:numId="7" w16cid:durableId="2118602764">
    <w:abstractNumId w:val="3"/>
  </w:num>
  <w:num w:numId="8" w16cid:durableId="759135014">
    <w:abstractNumId w:val="8"/>
  </w:num>
  <w:num w:numId="9" w16cid:durableId="1021934087">
    <w:abstractNumId w:val="6"/>
  </w:num>
  <w:num w:numId="10" w16cid:durableId="904490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8374E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B4832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04540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5CEC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349D"/>
  <w15:chartTrackingRefBased/>
  <w15:docId w15:val="{EA4B20EF-4A15-4A26-8804-01D1BFDF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32B4D-8308-4D90-B336-61FA21B14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8EB727-7A6F-4F9E-A3EC-D7F7867E53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2022-12-07T10:32:00Z</dcterms:created>
  <dcterms:modified xsi:type="dcterms:W3CDTF">2022-12-07T10:32:00Z</dcterms:modified>
</cp:coreProperties>
</file>