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98" w:rsidRDefault="00F80A98" w:rsidP="0088776A">
      <w:pPr>
        <w:rPr>
          <w:sz w:val="24"/>
        </w:rPr>
      </w:pPr>
      <w:bookmarkStart w:id="0" w:name="_GoBack"/>
      <w:bookmarkEnd w:id="0"/>
    </w:p>
    <w:p w:rsidR="00F80A98" w:rsidRPr="00DA787E" w:rsidRDefault="00F80A98" w:rsidP="00F80A98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DA787E">
        <w:rPr>
          <w:sz w:val="24"/>
          <w:szCs w:val="24"/>
        </w:rPr>
        <w:t xml:space="preserve">                             </w:t>
      </w:r>
      <w:bookmarkStart w:id="1" w:name="_MON_1242638257"/>
      <w:bookmarkEnd w:id="1"/>
      <w:r w:rsidRPr="00DA787E">
        <w:rPr>
          <w:sz w:val="24"/>
          <w:szCs w:val="24"/>
        </w:rPr>
        <w:object w:dxaOrig="2104" w:dyaOrig="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fillcolor="window">
            <v:imagedata r:id="rId5" o:title=""/>
          </v:shape>
        </w:object>
      </w:r>
    </w:p>
    <w:p w:rsidR="00F80A98" w:rsidRPr="00DA787E" w:rsidRDefault="00F80A98" w:rsidP="00F80A98">
      <w:pPr>
        <w:tabs>
          <w:tab w:val="center" w:pos="4111"/>
        </w:tabs>
        <w:rPr>
          <w:b/>
          <w:sz w:val="24"/>
          <w:szCs w:val="24"/>
        </w:rPr>
      </w:pPr>
      <w:r w:rsidRPr="00DA787E">
        <w:rPr>
          <w:b/>
          <w:sz w:val="24"/>
          <w:szCs w:val="24"/>
        </w:rPr>
        <w:t xml:space="preserve">            </w:t>
      </w:r>
      <w:proofErr w:type="gramStart"/>
      <w:r w:rsidRPr="00DA787E">
        <w:rPr>
          <w:b/>
          <w:sz w:val="24"/>
          <w:szCs w:val="24"/>
        </w:rPr>
        <w:t>REPUBLIKA  HRVATSKA</w:t>
      </w:r>
      <w:proofErr w:type="gramEnd"/>
    </w:p>
    <w:p w:rsidR="00F80A98" w:rsidRPr="0088776A" w:rsidRDefault="00F80A98" w:rsidP="0088776A">
      <w:pPr>
        <w:rPr>
          <w:b/>
          <w:sz w:val="24"/>
          <w:szCs w:val="24"/>
        </w:rPr>
      </w:pPr>
      <w:r w:rsidRPr="00DA787E">
        <w:rPr>
          <w:b/>
          <w:sz w:val="24"/>
          <w:szCs w:val="24"/>
        </w:rPr>
        <w:t xml:space="preserve">  KRAPINSKO-ZAGORSKA ŽUPANIJA</w:t>
      </w:r>
    </w:p>
    <w:p w:rsidR="0088776A" w:rsidRPr="0088776A" w:rsidRDefault="0088776A" w:rsidP="0088776A">
      <w:pPr>
        <w:rPr>
          <w:b/>
          <w:sz w:val="24"/>
          <w:szCs w:val="24"/>
        </w:rPr>
      </w:pPr>
      <w:r w:rsidRPr="0088776A">
        <w:rPr>
          <w:b/>
          <w:sz w:val="24"/>
          <w:szCs w:val="24"/>
        </w:rPr>
        <w:t>UPRAVNI ODJEL ZA OPĆU UPRAVU I</w:t>
      </w:r>
    </w:p>
    <w:p w:rsidR="0058055C" w:rsidRPr="009A335F" w:rsidRDefault="0088776A" w:rsidP="0088776A">
      <w:pPr>
        <w:rPr>
          <w:b/>
          <w:sz w:val="24"/>
          <w:szCs w:val="24"/>
        </w:rPr>
      </w:pPr>
      <w:r w:rsidRPr="009A335F">
        <w:rPr>
          <w:b/>
          <w:sz w:val="24"/>
          <w:szCs w:val="24"/>
        </w:rPr>
        <w:t xml:space="preserve">     IMOVINSKO-PRAVNE POSLOVE </w:t>
      </w:r>
      <w:r w:rsidRPr="009A335F">
        <w:rPr>
          <w:sz w:val="24"/>
          <w:szCs w:val="24"/>
          <w:lang w:val="hr-HR"/>
        </w:rPr>
        <w:t xml:space="preserve"> </w:t>
      </w:r>
    </w:p>
    <w:p w:rsidR="00A819AB" w:rsidRPr="009A335F" w:rsidRDefault="0058055C" w:rsidP="004F3BCF">
      <w:pPr>
        <w:jc w:val="both"/>
        <w:rPr>
          <w:sz w:val="24"/>
          <w:szCs w:val="24"/>
          <w:lang w:val="hr-HR"/>
        </w:rPr>
      </w:pPr>
      <w:bookmarkStart w:id="2" w:name="_Hlk24107953"/>
      <w:r w:rsidRPr="009A335F">
        <w:rPr>
          <w:sz w:val="24"/>
          <w:szCs w:val="24"/>
          <w:lang w:val="hr-HR"/>
        </w:rPr>
        <w:t>KLASA:</w:t>
      </w:r>
      <w:r w:rsidR="00E54881" w:rsidRPr="009A335F">
        <w:rPr>
          <w:sz w:val="24"/>
          <w:szCs w:val="24"/>
          <w:lang w:val="hr-HR"/>
        </w:rPr>
        <w:t xml:space="preserve"> UP/I-943-04/</w:t>
      </w:r>
      <w:r w:rsidR="0088776A" w:rsidRPr="009A335F">
        <w:rPr>
          <w:sz w:val="24"/>
          <w:szCs w:val="24"/>
          <w:lang w:val="hr-HR"/>
        </w:rPr>
        <w:t>2</w:t>
      </w:r>
      <w:r w:rsidR="00AB0E7F">
        <w:rPr>
          <w:sz w:val="24"/>
          <w:szCs w:val="24"/>
          <w:lang w:val="hr-HR"/>
        </w:rPr>
        <w:t>1</w:t>
      </w:r>
      <w:r w:rsidR="00E54881" w:rsidRPr="009A335F">
        <w:rPr>
          <w:sz w:val="24"/>
          <w:szCs w:val="24"/>
          <w:lang w:val="hr-HR"/>
        </w:rPr>
        <w:t>-01</w:t>
      </w:r>
      <w:r w:rsidR="00813DCC" w:rsidRPr="009A335F">
        <w:rPr>
          <w:sz w:val="24"/>
          <w:szCs w:val="24"/>
          <w:lang w:val="hr-HR"/>
        </w:rPr>
        <w:t>/</w:t>
      </w:r>
      <w:r w:rsidR="00AE6BD3">
        <w:rPr>
          <w:sz w:val="24"/>
          <w:szCs w:val="24"/>
          <w:lang w:val="hr-HR"/>
        </w:rPr>
        <w:t>1</w:t>
      </w:r>
      <w:r w:rsidR="00EC2DA9">
        <w:rPr>
          <w:sz w:val="24"/>
          <w:szCs w:val="24"/>
          <w:lang w:val="hr-HR"/>
        </w:rPr>
        <w:t>93</w:t>
      </w:r>
    </w:p>
    <w:p w:rsidR="0058055C" w:rsidRPr="009A335F" w:rsidRDefault="0058055C" w:rsidP="004F3BCF">
      <w:pPr>
        <w:jc w:val="both"/>
        <w:rPr>
          <w:sz w:val="24"/>
          <w:szCs w:val="24"/>
          <w:lang w:val="hr-HR"/>
        </w:rPr>
      </w:pPr>
      <w:r w:rsidRPr="009A335F">
        <w:rPr>
          <w:sz w:val="24"/>
          <w:szCs w:val="24"/>
          <w:lang w:val="hr-HR"/>
        </w:rPr>
        <w:t>URBROJ:</w:t>
      </w:r>
      <w:r w:rsidR="00556D4A" w:rsidRPr="009A335F">
        <w:rPr>
          <w:sz w:val="24"/>
          <w:szCs w:val="24"/>
          <w:lang w:val="hr-HR"/>
        </w:rPr>
        <w:t>2140</w:t>
      </w:r>
      <w:r w:rsidR="0088776A" w:rsidRPr="009A335F">
        <w:rPr>
          <w:sz w:val="24"/>
          <w:szCs w:val="24"/>
          <w:lang w:val="hr-HR"/>
        </w:rPr>
        <w:t>/01-14-</w:t>
      </w:r>
      <w:r w:rsidR="0023247E">
        <w:rPr>
          <w:sz w:val="24"/>
          <w:szCs w:val="24"/>
          <w:lang w:val="hr-HR"/>
        </w:rPr>
        <w:t>02-0</w:t>
      </w:r>
      <w:r w:rsidR="0088776A" w:rsidRPr="009A335F">
        <w:rPr>
          <w:sz w:val="24"/>
          <w:szCs w:val="24"/>
          <w:lang w:val="hr-HR"/>
        </w:rPr>
        <w:t>6-2</w:t>
      </w:r>
      <w:r w:rsidR="00AE6BD3">
        <w:rPr>
          <w:sz w:val="24"/>
          <w:szCs w:val="24"/>
          <w:lang w:val="hr-HR"/>
        </w:rPr>
        <w:t>1</w:t>
      </w:r>
      <w:r w:rsidR="00A45BB3" w:rsidRPr="009A335F">
        <w:rPr>
          <w:sz w:val="24"/>
          <w:szCs w:val="24"/>
          <w:lang w:val="hr-HR"/>
        </w:rPr>
        <w:t>-</w:t>
      </w:r>
      <w:r w:rsidR="00AE6BD3">
        <w:rPr>
          <w:sz w:val="24"/>
          <w:szCs w:val="24"/>
          <w:lang w:val="hr-HR"/>
        </w:rPr>
        <w:t>1</w:t>
      </w:r>
      <w:r w:rsidR="00EC2DA9">
        <w:rPr>
          <w:sz w:val="24"/>
          <w:szCs w:val="24"/>
          <w:lang w:val="hr-HR"/>
        </w:rPr>
        <w:t>1</w:t>
      </w:r>
    </w:p>
    <w:p w:rsidR="007A3E73" w:rsidRPr="009A335F" w:rsidRDefault="00A6710C" w:rsidP="004F3BCF">
      <w:pPr>
        <w:jc w:val="both"/>
        <w:rPr>
          <w:sz w:val="24"/>
          <w:szCs w:val="24"/>
          <w:lang w:val="hr-HR"/>
        </w:rPr>
      </w:pPr>
      <w:r w:rsidRPr="009A335F">
        <w:rPr>
          <w:sz w:val="24"/>
          <w:szCs w:val="24"/>
          <w:lang w:val="hr-HR"/>
        </w:rPr>
        <w:t xml:space="preserve">Zlatar, </w:t>
      </w:r>
      <w:r w:rsidR="0023247E">
        <w:rPr>
          <w:sz w:val="24"/>
          <w:szCs w:val="24"/>
          <w:lang w:val="hr-HR"/>
        </w:rPr>
        <w:t>26</w:t>
      </w:r>
      <w:r w:rsidR="00AE6BD3">
        <w:rPr>
          <w:sz w:val="24"/>
          <w:szCs w:val="24"/>
          <w:lang w:val="hr-HR"/>
        </w:rPr>
        <w:t>. listopada</w:t>
      </w:r>
      <w:r w:rsidR="0088776A" w:rsidRPr="009A335F">
        <w:rPr>
          <w:sz w:val="24"/>
          <w:szCs w:val="24"/>
          <w:lang w:val="hr-HR"/>
        </w:rPr>
        <w:t xml:space="preserve"> 202</w:t>
      </w:r>
      <w:r w:rsidR="00AE6BD3">
        <w:rPr>
          <w:sz w:val="24"/>
          <w:szCs w:val="24"/>
          <w:lang w:val="hr-HR"/>
        </w:rPr>
        <w:t>1</w:t>
      </w:r>
      <w:r w:rsidR="0088776A" w:rsidRPr="009A335F">
        <w:rPr>
          <w:sz w:val="24"/>
          <w:szCs w:val="24"/>
          <w:lang w:val="hr-HR"/>
        </w:rPr>
        <w:t>.</w:t>
      </w:r>
    </w:p>
    <w:p w:rsidR="00EC03F2" w:rsidRPr="009A335F" w:rsidRDefault="00EC03F2" w:rsidP="004F3BCF">
      <w:pPr>
        <w:jc w:val="both"/>
        <w:rPr>
          <w:sz w:val="24"/>
          <w:szCs w:val="24"/>
          <w:lang w:val="hr-HR"/>
        </w:rPr>
      </w:pPr>
    </w:p>
    <w:p w:rsidR="00D03943" w:rsidRPr="0023247E" w:rsidRDefault="00D03943" w:rsidP="00A45BB3">
      <w:pPr>
        <w:jc w:val="both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 xml:space="preserve">                   U</w:t>
      </w:r>
      <w:r w:rsidR="0088776A" w:rsidRPr="0023247E">
        <w:rPr>
          <w:sz w:val="24"/>
          <w:szCs w:val="24"/>
          <w:lang w:val="hr-HR"/>
        </w:rPr>
        <w:t>pravni odjel za opću upravu i imovinsko-pravne poslove Krapinsko-zagorske županije</w:t>
      </w:r>
      <w:r w:rsidRPr="0023247E">
        <w:rPr>
          <w:sz w:val="24"/>
          <w:szCs w:val="24"/>
          <w:lang w:val="hr-HR"/>
        </w:rPr>
        <w:t>, t</w:t>
      </w:r>
      <w:r w:rsidR="00971B53" w:rsidRPr="0023247E">
        <w:rPr>
          <w:sz w:val="24"/>
          <w:szCs w:val="24"/>
          <w:lang w:val="hr-HR"/>
        </w:rPr>
        <w:t xml:space="preserve">emeljem članka </w:t>
      </w:r>
      <w:r w:rsidR="00763E60" w:rsidRPr="0023247E">
        <w:rPr>
          <w:sz w:val="24"/>
          <w:szCs w:val="24"/>
          <w:lang w:val="hr-HR"/>
        </w:rPr>
        <w:t>34. stavak 1</w:t>
      </w:r>
      <w:r w:rsidR="007D4396" w:rsidRPr="0023247E">
        <w:rPr>
          <w:sz w:val="24"/>
          <w:szCs w:val="24"/>
          <w:lang w:val="hr-HR"/>
        </w:rPr>
        <w:t xml:space="preserve">. </w:t>
      </w:r>
      <w:r w:rsidRPr="0023247E">
        <w:rPr>
          <w:sz w:val="24"/>
          <w:szCs w:val="24"/>
          <w:lang w:val="hr-HR"/>
        </w:rPr>
        <w:t xml:space="preserve">Zakona o </w:t>
      </w:r>
      <w:r w:rsidR="007D4396" w:rsidRPr="0023247E">
        <w:rPr>
          <w:sz w:val="24"/>
          <w:szCs w:val="24"/>
          <w:lang w:val="hr-HR"/>
        </w:rPr>
        <w:t>općem upravnom postupku</w:t>
      </w:r>
      <w:r w:rsidRPr="0023247E">
        <w:rPr>
          <w:sz w:val="24"/>
          <w:szCs w:val="24"/>
          <w:lang w:val="hr-HR"/>
        </w:rPr>
        <w:t xml:space="preserve"> („Narodne novine“ br. </w:t>
      </w:r>
      <w:r w:rsidR="007D4396" w:rsidRPr="0023247E">
        <w:rPr>
          <w:sz w:val="24"/>
          <w:szCs w:val="24"/>
          <w:lang w:val="hr-HR"/>
        </w:rPr>
        <w:t>47/0</w:t>
      </w:r>
      <w:r w:rsidRPr="0023247E">
        <w:rPr>
          <w:sz w:val="24"/>
          <w:szCs w:val="24"/>
          <w:lang w:val="hr-HR"/>
        </w:rPr>
        <w:t>9</w:t>
      </w:r>
      <w:r w:rsidR="002A51D4" w:rsidRPr="0023247E">
        <w:rPr>
          <w:sz w:val="24"/>
          <w:szCs w:val="24"/>
          <w:lang w:val="hr-HR"/>
        </w:rPr>
        <w:t xml:space="preserve">) </w:t>
      </w:r>
      <w:r w:rsidR="00AE6BD3" w:rsidRPr="0023247E">
        <w:rPr>
          <w:sz w:val="24"/>
          <w:szCs w:val="24"/>
          <w:lang w:val="hr-HR"/>
        </w:rPr>
        <w:t xml:space="preserve">)    u  predmetu potpunog izvlaštenja </w:t>
      </w:r>
      <w:bookmarkStart w:id="3" w:name="_Hlk30424163"/>
      <w:r w:rsidR="00AE6BD3" w:rsidRPr="0023247E">
        <w:rPr>
          <w:sz w:val="24"/>
          <w:szCs w:val="24"/>
          <w:lang w:val="hr-HR"/>
        </w:rPr>
        <w:t>dijela nekretnine označene sa k.č</w:t>
      </w:r>
      <w:r w:rsidR="002B2C91" w:rsidRPr="0023247E">
        <w:rPr>
          <w:sz w:val="24"/>
          <w:szCs w:val="24"/>
          <w:lang w:val="hr-HR"/>
        </w:rPr>
        <w:t>.</w:t>
      </w:r>
      <w:r w:rsidR="00AE6BD3" w:rsidRPr="0023247E">
        <w:rPr>
          <w:sz w:val="24"/>
          <w:szCs w:val="24"/>
          <w:lang w:val="hr-HR"/>
        </w:rPr>
        <w:t>br. 539/</w:t>
      </w:r>
      <w:r w:rsidR="005E03BC" w:rsidRPr="0023247E">
        <w:rPr>
          <w:sz w:val="24"/>
          <w:szCs w:val="24"/>
          <w:lang w:val="hr-HR"/>
        </w:rPr>
        <w:t>13</w:t>
      </w:r>
      <w:r w:rsidR="00AE6BD3" w:rsidRPr="0023247E">
        <w:rPr>
          <w:sz w:val="24"/>
          <w:szCs w:val="24"/>
          <w:lang w:val="hr-HR"/>
        </w:rPr>
        <w:t xml:space="preserve"> i dalje pod oznakom </w:t>
      </w:r>
      <w:r w:rsidR="00AE6BD3" w:rsidRPr="0023247E">
        <w:rPr>
          <w:b/>
          <w:bCs/>
          <w:sz w:val="24"/>
          <w:szCs w:val="24"/>
          <w:lang w:val="hr-HR"/>
        </w:rPr>
        <w:t>k.č.br. 539/</w:t>
      </w:r>
      <w:r w:rsidR="005E03BC" w:rsidRPr="0023247E">
        <w:rPr>
          <w:b/>
          <w:bCs/>
          <w:sz w:val="24"/>
          <w:szCs w:val="24"/>
          <w:lang w:val="hr-HR"/>
        </w:rPr>
        <w:t>24</w:t>
      </w:r>
      <w:r w:rsidR="00AE6BD3" w:rsidRPr="0023247E">
        <w:rPr>
          <w:b/>
          <w:bCs/>
          <w:sz w:val="24"/>
          <w:szCs w:val="24"/>
          <w:lang w:val="hr-HR"/>
        </w:rPr>
        <w:t xml:space="preserve"> k.o. Martinci Zlatarski,</w:t>
      </w:r>
      <w:r w:rsidR="00AE6BD3" w:rsidRPr="0023247E">
        <w:rPr>
          <w:sz w:val="24"/>
          <w:szCs w:val="24"/>
          <w:lang w:val="hr-HR"/>
        </w:rPr>
        <w:t xml:space="preserve">   </w:t>
      </w:r>
      <w:bookmarkEnd w:id="3"/>
      <w:r w:rsidR="00AE6BD3" w:rsidRPr="0023247E">
        <w:rPr>
          <w:sz w:val="24"/>
          <w:szCs w:val="24"/>
          <w:lang w:val="hr-HR"/>
        </w:rPr>
        <w:t>po prijedlogu Hrvatskih voda,  Zagreb, Ulica grada Vukovara 2</w:t>
      </w:r>
      <w:r w:rsidR="005E03BC" w:rsidRPr="0023247E">
        <w:rPr>
          <w:sz w:val="24"/>
          <w:szCs w:val="24"/>
          <w:lang w:val="hr-HR"/>
        </w:rPr>
        <w:t>20</w:t>
      </w:r>
      <w:r w:rsidR="00AE6BD3" w:rsidRPr="0023247E">
        <w:rPr>
          <w:sz w:val="24"/>
          <w:szCs w:val="24"/>
          <w:lang w:val="hr-HR"/>
        </w:rPr>
        <w:t>,   a radi regulacije i uređenja vodotoka Zlatarščica u Zlataru od km 0+000 do km 3+900,</w:t>
      </w:r>
      <w:r w:rsidR="00A45BB3" w:rsidRPr="0023247E">
        <w:rPr>
          <w:snapToGrid/>
          <w:sz w:val="24"/>
          <w:szCs w:val="24"/>
          <w:lang w:val="hr-HR" w:eastAsia="hr-HR"/>
        </w:rPr>
        <w:t xml:space="preserve"> </w:t>
      </w:r>
      <w:r w:rsidR="00AE6BD3" w:rsidRPr="0023247E">
        <w:rPr>
          <w:snapToGrid/>
          <w:sz w:val="24"/>
          <w:szCs w:val="24"/>
          <w:lang w:val="hr-HR" w:eastAsia="hr-HR"/>
        </w:rPr>
        <w:t xml:space="preserve"> </w:t>
      </w:r>
      <w:r w:rsidRPr="0023247E">
        <w:rPr>
          <w:sz w:val="24"/>
          <w:szCs w:val="24"/>
          <w:lang w:val="hr-HR"/>
        </w:rPr>
        <w:t xml:space="preserve">d o n o s i </w:t>
      </w:r>
    </w:p>
    <w:p w:rsidR="009A335F" w:rsidRPr="0023247E" w:rsidRDefault="009A335F" w:rsidP="00A45BB3">
      <w:pPr>
        <w:jc w:val="both"/>
        <w:rPr>
          <w:sz w:val="24"/>
          <w:szCs w:val="24"/>
          <w:lang w:val="hr-HR"/>
        </w:rPr>
      </w:pPr>
    </w:p>
    <w:p w:rsidR="007C3A29" w:rsidRPr="0023247E" w:rsidRDefault="007C3A29" w:rsidP="004F3BCF">
      <w:pPr>
        <w:jc w:val="both"/>
        <w:rPr>
          <w:sz w:val="24"/>
          <w:szCs w:val="24"/>
          <w:lang w:val="hr-HR"/>
        </w:rPr>
      </w:pPr>
    </w:p>
    <w:p w:rsidR="00D03943" w:rsidRPr="0023247E" w:rsidRDefault="007C3A29" w:rsidP="007C3A29">
      <w:pPr>
        <w:rPr>
          <w:b/>
          <w:bCs/>
          <w:sz w:val="24"/>
          <w:szCs w:val="24"/>
          <w:lang w:val="hr-HR"/>
        </w:rPr>
      </w:pPr>
      <w:r w:rsidRPr="0023247E">
        <w:rPr>
          <w:b/>
          <w:bCs/>
          <w:sz w:val="24"/>
          <w:szCs w:val="24"/>
          <w:lang w:val="hr-HR"/>
        </w:rPr>
        <w:t xml:space="preserve">                                                     </w:t>
      </w:r>
      <w:r w:rsidR="00F65B4E" w:rsidRPr="0023247E">
        <w:rPr>
          <w:b/>
          <w:bCs/>
          <w:sz w:val="24"/>
          <w:szCs w:val="24"/>
          <w:lang w:val="hr-HR"/>
        </w:rPr>
        <w:t>Z A K L J U Č A K</w:t>
      </w:r>
      <w:r w:rsidR="00D03943" w:rsidRPr="0023247E">
        <w:rPr>
          <w:b/>
          <w:bCs/>
          <w:sz w:val="24"/>
          <w:szCs w:val="24"/>
          <w:lang w:val="hr-HR"/>
        </w:rPr>
        <w:t xml:space="preserve"> </w:t>
      </w:r>
    </w:p>
    <w:p w:rsidR="009B1608" w:rsidRPr="0023247E" w:rsidRDefault="009B1608" w:rsidP="009B1608">
      <w:pPr>
        <w:ind w:left="1065"/>
        <w:jc w:val="both"/>
        <w:rPr>
          <w:sz w:val="24"/>
          <w:szCs w:val="24"/>
          <w:lang w:val="hr-HR"/>
        </w:rPr>
      </w:pPr>
    </w:p>
    <w:p w:rsidR="009A335F" w:rsidRPr="0023247E" w:rsidRDefault="009A335F" w:rsidP="009B1608">
      <w:pPr>
        <w:ind w:left="1065"/>
        <w:jc w:val="both"/>
        <w:rPr>
          <w:sz w:val="24"/>
          <w:szCs w:val="24"/>
          <w:lang w:val="hr-HR"/>
        </w:rPr>
      </w:pPr>
    </w:p>
    <w:p w:rsidR="00CF32C5" w:rsidRPr="0023247E" w:rsidRDefault="007C3A29" w:rsidP="00CF32C5">
      <w:pPr>
        <w:ind w:firstLine="708"/>
        <w:jc w:val="both"/>
        <w:rPr>
          <w:b/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>1.</w:t>
      </w:r>
      <w:r w:rsidR="00CF32C5" w:rsidRPr="0023247E">
        <w:rPr>
          <w:b/>
          <w:sz w:val="24"/>
          <w:szCs w:val="24"/>
          <w:lang w:val="hr-HR"/>
        </w:rPr>
        <w:t xml:space="preserve">  </w:t>
      </w:r>
      <w:r w:rsidR="00F86A87" w:rsidRPr="0023247E">
        <w:rPr>
          <w:b/>
          <w:sz w:val="24"/>
          <w:szCs w:val="24"/>
          <w:lang w:val="hr-HR"/>
        </w:rPr>
        <w:t xml:space="preserve">Nepoznatim nasljednicima iza </w:t>
      </w:r>
      <w:r w:rsidR="00AE6BD3" w:rsidRPr="0023247E">
        <w:rPr>
          <w:b/>
          <w:sz w:val="24"/>
          <w:szCs w:val="24"/>
          <w:lang w:val="hr-HR"/>
        </w:rPr>
        <w:t xml:space="preserve">Rozalije -Ruže Hudi iz Zagreba, Lošinjska </w:t>
      </w:r>
      <w:r w:rsidR="005E03BC" w:rsidRPr="0023247E">
        <w:rPr>
          <w:b/>
          <w:sz w:val="24"/>
          <w:szCs w:val="24"/>
          <w:lang w:val="hr-HR"/>
        </w:rPr>
        <w:t>20</w:t>
      </w:r>
      <w:r w:rsidR="00CF32C5" w:rsidRPr="0023247E">
        <w:rPr>
          <w:sz w:val="24"/>
          <w:szCs w:val="24"/>
          <w:lang w:val="hr-HR"/>
        </w:rPr>
        <w:t xml:space="preserve"> imenuje se privremeni zastupnik </w:t>
      </w:r>
      <w:r w:rsidR="00CF32C5" w:rsidRPr="0023247E">
        <w:rPr>
          <w:b/>
          <w:sz w:val="24"/>
          <w:szCs w:val="24"/>
          <w:lang w:val="hr-HR"/>
        </w:rPr>
        <w:t xml:space="preserve">u osobi odvjetnika Josipa Petrovića iz Zlatara, Kaštelska 4. </w:t>
      </w:r>
    </w:p>
    <w:p w:rsidR="00CF32C5" w:rsidRPr="0023247E" w:rsidRDefault="00CF32C5" w:rsidP="00CF32C5">
      <w:pPr>
        <w:ind w:firstLine="708"/>
        <w:jc w:val="both"/>
        <w:rPr>
          <w:b/>
          <w:sz w:val="24"/>
          <w:szCs w:val="24"/>
          <w:lang w:val="hr-HR"/>
        </w:rPr>
      </w:pPr>
    </w:p>
    <w:p w:rsidR="00CF32C5" w:rsidRPr="0023247E" w:rsidRDefault="00CF32C5" w:rsidP="00CF32C5">
      <w:pPr>
        <w:ind w:firstLine="708"/>
        <w:jc w:val="both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 xml:space="preserve">2. Privremeni zastupnik zastupat će osobe iz točke 1. izreke u postupku potpunog izvlaštenja </w:t>
      </w:r>
      <w:r w:rsidRPr="0023247E">
        <w:rPr>
          <w:snapToGrid/>
          <w:sz w:val="24"/>
          <w:szCs w:val="24"/>
          <w:lang w:val="hr-HR" w:eastAsia="hr-HR"/>
        </w:rPr>
        <w:t>dijela  nekretnine označene sa zk.č.br.</w:t>
      </w:r>
      <w:r w:rsidR="005E03BC" w:rsidRPr="0023247E">
        <w:rPr>
          <w:snapToGrid/>
          <w:sz w:val="24"/>
          <w:szCs w:val="24"/>
          <w:lang w:val="hr-HR" w:eastAsia="hr-HR"/>
        </w:rPr>
        <w:t xml:space="preserve"> 539/13 k.o. Martinci  Zlatarski </w:t>
      </w:r>
      <w:r w:rsidRPr="0023247E">
        <w:rPr>
          <w:snapToGrid/>
          <w:sz w:val="24"/>
          <w:szCs w:val="24"/>
          <w:lang w:val="hr-HR" w:eastAsia="hr-HR"/>
        </w:rPr>
        <w:t xml:space="preserve"> pod novom </w:t>
      </w:r>
      <w:r w:rsidRPr="0023247E">
        <w:rPr>
          <w:b/>
          <w:snapToGrid/>
          <w:sz w:val="24"/>
          <w:szCs w:val="24"/>
          <w:lang w:val="hr-HR" w:eastAsia="hr-HR"/>
        </w:rPr>
        <w:t xml:space="preserve">oznakom k.č.br. </w:t>
      </w:r>
      <w:r w:rsidR="005E03BC" w:rsidRPr="0023247E">
        <w:rPr>
          <w:b/>
          <w:snapToGrid/>
          <w:sz w:val="24"/>
          <w:szCs w:val="24"/>
          <w:lang w:val="hr-HR" w:eastAsia="hr-HR"/>
        </w:rPr>
        <w:t>539/24</w:t>
      </w:r>
      <w:r w:rsidRPr="0023247E">
        <w:rPr>
          <w:b/>
          <w:snapToGrid/>
          <w:sz w:val="24"/>
          <w:szCs w:val="24"/>
          <w:lang w:val="hr-HR" w:eastAsia="hr-HR"/>
        </w:rPr>
        <w:t xml:space="preserve"> u k.o. </w:t>
      </w:r>
      <w:r w:rsidR="005E03BC" w:rsidRPr="0023247E">
        <w:rPr>
          <w:b/>
          <w:snapToGrid/>
          <w:sz w:val="24"/>
          <w:szCs w:val="24"/>
          <w:lang w:val="hr-HR" w:eastAsia="hr-HR"/>
        </w:rPr>
        <w:t>Martinci Zlatarski</w:t>
      </w:r>
      <w:r w:rsidRPr="0023247E">
        <w:rPr>
          <w:b/>
          <w:snapToGrid/>
          <w:sz w:val="24"/>
          <w:szCs w:val="24"/>
          <w:lang w:val="hr-HR" w:eastAsia="hr-HR"/>
        </w:rPr>
        <w:t>,</w:t>
      </w:r>
      <w:r w:rsidRPr="0023247E">
        <w:rPr>
          <w:snapToGrid/>
          <w:sz w:val="24"/>
          <w:szCs w:val="24"/>
          <w:lang w:val="hr-HR" w:eastAsia="hr-HR"/>
        </w:rPr>
        <w:t xml:space="preserve"> a radi regulacije </w:t>
      </w:r>
      <w:r w:rsidR="005E03BC" w:rsidRPr="0023247E">
        <w:rPr>
          <w:snapToGrid/>
          <w:sz w:val="24"/>
          <w:szCs w:val="24"/>
          <w:lang w:val="hr-HR" w:eastAsia="hr-HR"/>
        </w:rPr>
        <w:t>i uređenja vodotoka Zlatarščica u Zlataru</w:t>
      </w:r>
      <w:r w:rsidRPr="0023247E">
        <w:rPr>
          <w:snapToGrid/>
          <w:sz w:val="24"/>
          <w:szCs w:val="24"/>
          <w:lang w:val="hr-HR" w:eastAsia="hr-HR"/>
        </w:rPr>
        <w:t>, a na prijedlog Hrvatskih voda,  Zagreb, Ulica grada Vukovara 220</w:t>
      </w:r>
      <w:r w:rsidRPr="0023247E">
        <w:rPr>
          <w:sz w:val="24"/>
          <w:szCs w:val="24"/>
          <w:lang w:val="hr-HR"/>
        </w:rPr>
        <w:t xml:space="preserve">. </w:t>
      </w:r>
    </w:p>
    <w:p w:rsidR="0008477A" w:rsidRPr="0023247E" w:rsidRDefault="0008477A" w:rsidP="00CF32C5">
      <w:pPr>
        <w:ind w:firstLine="708"/>
        <w:jc w:val="both"/>
        <w:rPr>
          <w:sz w:val="24"/>
          <w:szCs w:val="24"/>
          <w:lang w:val="hr-HR"/>
        </w:rPr>
      </w:pPr>
    </w:p>
    <w:p w:rsidR="0008477A" w:rsidRPr="0023247E" w:rsidRDefault="0008477A" w:rsidP="00CF32C5">
      <w:pPr>
        <w:ind w:firstLine="708"/>
        <w:jc w:val="both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>3. Poziva se privremeni zastupnik prihvatiti povjerene mu dužnosti te ih u svemu savjesno i po zakonu obavljati.</w:t>
      </w:r>
    </w:p>
    <w:p w:rsidR="00CF32C5" w:rsidRPr="0023247E" w:rsidRDefault="00CF32C5" w:rsidP="00CF32C5">
      <w:pPr>
        <w:ind w:firstLine="708"/>
        <w:jc w:val="both"/>
        <w:rPr>
          <w:sz w:val="24"/>
          <w:szCs w:val="24"/>
          <w:lang w:val="hr-HR"/>
        </w:rPr>
      </w:pPr>
    </w:p>
    <w:p w:rsidR="00CF32C5" w:rsidRPr="0023247E" w:rsidRDefault="0008477A" w:rsidP="00CF32C5">
      <w:pPr>
        <w:ind w:firstLine="708"/>
        <w:jc w:val="both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>4</w:t>
      </w:r>
      <w:r w:rsidR="00CF32C5" w:rsidRPr="0023247E">
        <w:rPr>
          <w:sz w:val="24"/>
          <w:szCs w:val="24"/>
          <w:lang w:val="hr-HR"/>
        </w:rPr>
        <w:t>. Ovlast privremenog zastupnika prestaje kad se stranka ili osoba ovlaštena za njezino zastupanje pojavi u postupku.</w:t>
      </w:r>
    </w:p>
    <w:p w:rsidR="009A23D2" w:rsidRPr="0023247E" w:rsidRDefault="00CF32C5" w:rsidP="00CF32C5">
      <w:pPr>
        <w:ind w:firstLine="708"/>
        <w:jc w:val="both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 xml:space="preserve"> </w:t>
      </w:r>
    </w:p>
    <w:p w:rsidR="009A23D2" w:rsidRPr="0023247E" w:rsidRDefault="0008477A" w:rsidP="007C3A29">
      <w:pPr>
        <w:ind w:firstLine="708"/>
        <w:jc w:val="both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>5</w:t>
      </w:r>
      <w:r w:rsidR="009A23D2" w:rsidRPr="0023247E">
        <w:rPr>
          <w:sz w:val="24"/>
          <w:szCs w:val="24"/>
          <w:lang w:val="hr-HR"/>
        </w:rPr>
        <w:t xml:space="preserve">. </w:t>
      </w:r>
      <w:r w:rsidRPr="0023247E">
        <w:rPr>
          <w:sz w:val="24"/>
          <w:szCs w:val="24"/>
          <w:lang w:val="hr-HR"/>
        </w:rPr>
        <w:t xml:space="preserve">Privremeni zastupnik iz točke 2. izreke ima pravo na nagradu i naknadu troškova ukoliko u roku od 30 dana od dana poduzimanja tražene radnje podnese zahtjev sa priloženim troškovnikom ovom upravnom odjelu. </w:t>
      </w:r>
      <w:r w:rsidR="009A23D2" w:rsidRPr="0023247E">
        <w:rPr>
          <w:sz w:val="24"/>
          <w:szCs w:val="24"/>
          <w:lang w:val="hr-HR"/>
        </w:rPr>
        <w:t>Troškove zastupanja privremenog zastupnika snosi predlagatelj postupka izvlaštenja Hrvatske vode, Zagreb, Ulica grada Vukovara 220.</w:t>
      </w:r>
    </w:p>
    <w:bookmarkEnd w:id="2"/>
    <w:p w:rsidR="007C3A29" w:rsidRPr="0023247E" w:rsidRDefault="007C3A29" w:rsidP="007C3A29">
      <w:pPr>
        <w:ind w:firstLine="708"/>
        <w:jc w:val="both"/>
        <w:rPr>
          <w:sz w:val="24"/>
          <w:szCs w:val="24"/>
          <w:lang w:val="hr-HR"/>
        </w:rPr>
      </w:pPr>
    </w:p>
    <w:p w:rsidR="007C3A29" w:rsidRPr="0023247E" w:rsidRDefault="007C3A29" w:rsidP="007C3A29">
      <w:pPr>
        <w:ind w:firstLine="708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 xml:space="preserve">                                            O b r a z l o ž e n j e</w:t>
      </w:r>
    </w:p>
    <w:p w:rsidR="007C3A29" w:rsidRPr="0023247E" w:rsidRDefault="007C3A29" w:rsidP="007C3A29">
      <w:pPr>
        <w:jc w:val="both"/>
        <w:rPr>
          <w:sz w:val="24"/>
          <w:szCs w:val="24"/>
          <w:lang w:val="hr-HR"/>
        </w:rPr>
      </w:pPr>
    </w:p>
    <w:p w:rsidR="0088776A" w:rsidRPr="0023247E" w:rsidRDefault="003C341F" w:rsidP="005E03BC">
      <w:pPr>
        <w:pStyle w:val="Tijeloteksta"/>
        <w:ind w:firstLine="708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Korisnik izvlaštenja, Hrvatske vode, dana </w:t>
      </w:r>
      <w:r w:rsidR="005E03BC" w:rsidRPr="0023247E">
        <w:rPr>
          <w:szCs w:val="24"/>
          <w:lang w:val="hr-HR"/>
        </w:rPr>
        <w:t xml:space="preserve">22. srpnja </w:t>
      </w:r>
      <w:r w:rsidRPr="0023247E">
        <w:rPr>
          <w:szCs w:val="24"/>
          <w:lang w:val="hr-HR"/>
        </w:rPr>
        <w:t>20</w:t>
      </w:r>
      <w:r w:rsidR="005E03BC" w:rsidRPr="0023247E">
        <w:rPr>
          <w:szCs w:val="24"/>
          <w:lang w:val="hr-HR"/>
        </w:rPr>
        <w:t>21</w:t>
      </w:r>
      <w:r w:rsidRPr="0023247E">
        <w:rPr>
          <w:szCs w:val="24"/>
          <w:lang w:val="hr-HR"/>
        </w:rPr>
        <w:t xml:space="preserve">. godine podnio je prijedlog za potpunim izvlaštenjem dijela nekretnine označene sa k.č.br. </w:t>
      </w:r>
      <w:r w:rsidR="005E03BC" w:rsidRPr="0023247E">
        <w:rPr>
          <w:szCs w:val="24"/>
          <w:lang w:val="hr-HR"/>
        </w:rPr>
        <w:t>539/13</w:t>
      </w:r>
      <w:r w:rsidRPr="0023247E">
        <w:rPr>
          <w:szCs w:val="24"/>
          <w:lang w:val="hr-HR"/>
        </w:rPr>
        <w:t xml:space="preserve"> k.o.</w:t>
      </w:r>
      <w:r w:rsidR="005E03BC" w:rsidRPr="0023247E">
        <w:rPr>
          <w:szCs w:val="24"/>
          <w:lang w:val="hr-HR"/>
        </w:rPr>
        <w:t>Martinci Zlatarski</w:t>
      </w:r>
      <w:r w:rsidRPr="0023247E">
        <w:rPr>
          <w:szCs w:val="24"/>
          <w:lang w:val="hr-HR"/>
        </w:rPr>
        <w:t xml:space="preserve">   pod novom oznakom k.č.br. </w:t>
      </w:r>
      <w:r w:rsidR="005E03BC" w:rsidRPr="0023247E">
        <w:rPr>
          <w:szCs w:val="24"/>
          <w:lang w:val="hr-HR"/>
        </w:rPr>
        <w:t>539/24</w:t>
      </w:r>
      <w:r w:rsidR="00441436" w:rsidRPr="0023247E">
        <w:rPr>
          <w:szCs w:val="24"/>
          <w:lang w:val="hr-HR"/>
        </w:rPr>
        <w:t xml:space="preserve"> </w:t>
      </w:r>
      <w:r w:rsidRPr="0023247E">
        <w:rPr>
          <w:szCs w:val="24"/>
          <w:lang w:val="hr-HR"/>
        </w:rPr>
        <w:t xml:space="preserve">k.o. </w:t>
      </w:r>
      <w:r w:rsidR="005E03BC" w:rsidRPr="0023247E">
        <w:rPr>
          <w:szCs w:val="24"/>
          <w:lang w:val="hr-HR"/>
        </w:rPr>
        <w:t>Martinci Zlatarski</w:t>
      </w:r>
      <w:r w:rsidRPr="0023247E">
        <w:rPr>
          <w:szCs w:val="24"/>
          <w:lang w:val="hr-HR"/>
        </w:rPr>
        <w:t xml:space="preserve"> sukladno Zakonu o izvlaštenju i određivanju naknade („Narodne novine“ br.74/14, 69/17)   te predložio da se pokuša </w:t>
      </w:r>
      <w:r w:rsidRPr="0023247E">
        <w:rPr>
          <w:szCs w:val="24"/>
          <w:lang w:val="hr-HR"/>
        </w:rPr>
        <w:lastRenderedPageBreak/>
        <w:t>nagodbom riješiti stjecanje vlasništva zemljišta u k.o.</w:t>
      </w:r>
      <w:r w:rsidR="005E03BC" w:rsidRPr="0023247E">
        <w:rPr>
          <w:szCs w:val="24"/>
          <w:lang w:val="hr-HR"/>
        </w:rPr>
        <w:t>Martinci Zlatarski</w:t>
      </w:r>
      <w:r w:rsidRPr="0023247E">
        <w:rPr>
          <w:szCs w:val="24"/>
          <w:lang w:val="hr-HR"/>
        </w:rPr>
        <w:t>, potrebnog za regulaciju</w:t>
      </w:r>
      <w:r w:rsidR="005E03BC" w:rsidRPr="0023247E">
        <w:rPr>
          <w:szCs w:val="24"/>
          <w:lang w:val="hr-HR"/>
        </w:rPr>
        <w:t xml:space="preserve"> i uređenje vodotoka Zlatarščica</w:t>
      </w:r>
      <w:r w:rsidRPr="0023247E">
        <w:rPr>
          <w:szCs w:val="24"/>
          <w:lang w:val="hr-HR"/>
        </w:rPr>
        <w:t xml:space="preserve">.   </w:t>
      </w:r>
      <w:r w:rsidR="005E03BC" w:rsidRPr="0023247E">
        <w:rPr>
          <w:b/>
          <w:bCs/>
          <w:i/>
          <w:iCs/>
          <w:szCs w:val="24"/>
        </w:rPr>
        <w:t xml:space="preserve"> </w:t>
      </w:r>
    </w:p>
    <w:p w:rsidR="009A23D2" w:rsidRPr="0023247E" w:rsidRDefault="0065645F" w:rsidP="009A23D2">
      <w:pPr>
        <w:jc w:val="both"/>
        <w:rPr>
          <w:snapToGrid/>
          <w:sz w:val="24"/>
          <w:szCs w:val="24"/>
          <w:lang w:val="hr-HR" w:eastAsia="hr-HR"/>
        </w:rPr>
      </w:pPr>
      <w:r w:rsidRPr="0023247E">
        <w:rPr>
          <w:snapToGrid/>
          <w:sz w:val="24"/>
          <w:szCs w:val="24"/>
          <w:lang w:val="hr-HR" w:eastAsia="hr-HR"/>
        </w:rPr>
        <w:tab/>
        <w:t>Korisnik izvlaštenja predlaže potpuno izvlaštenje dijela nekretnine označene sa:</w:t>
      </w:r>
    </w:p>
    <w:p w:rsidR="005E03BC" w:rsidRPr="0023247E" w:rsidRDefault="005E03BC" w:rsidP="005E03BC">
      <w:pPr>
        <w:pStyle w:val="Tijeloteksta"/>
        <w:rPr>
          <w:szCs w:val="24"/>
          <w:lang w:val="hr-HR"/>
        </w:rPr>
      </w:pPr>
      <w:r w:rsidRPr="0023247E">
        <w:rPr>
          <w:b/>
          <w:szCs w:val="24"/>
          <w:lang w:val="hr-HR"/>
        </w:rPr>
        <w:t>-   k.č.br.539/13  pod novom oznakom kč.br. 539/24 k.o. Martinci Zlatarski</w:t>
      </w:r>
      <w:r w:rsidRPr="0023247E">
        <w:rPr>
          <w:szCs w:val="24"/>
          <w:lang w:val="hr-HR"/>
        </w:rPr>
        <w:t>, oranica sa 204 m</w:t>
      </w:r>
      <w:r w:rsidRPr="0023247E">
        <w:rPr>
          <w:szCs w:val="24"/>
          <w:vertAlign w:val="superscript"/>
          <w:lang w:val="hr-HR"/>
        </w:rPr>
        <w:t>2</w:t>
      </w:r>
      <w:r w:rsidRPr="0023247E">
        <w:rPr>
          <w:szCs w:val="24"/>
          <w:lang w:val="hr-HR"/>
        </w:rPr>
        <w:t>, upisana u z.k.ul. broj 303 na ime suvlasnika: Hudi Bariceiz Brdovca, N. Širanovića 4, u ¼ dijela, Vulić Željke iz Zagreba, Šumetlička 11, u 1/8 dijela, Hudi Rozalije-Ruže iz Zagreba, Lošinjska 20, u 2/8 dijela i Vuk Višnjice iz Zlatar, Vladimira Nazora 2 C u 4/8 dijela, u katastarskom operatu upisana u posjedovni list  Pl.1112 kao suposjed Pozaić Antuna iz Zlatara, F.H. Kiša 42 u ½ dijela i Pozaić Ivke iz Zlatara, Kaštelska 11, u 1/2 dijela.</w:t>
      </w:r>
    </w:p>
    <w:p w:rsidR="00EF4FB8" w:rsidRPr="0023247E" w:rsidRDefault="00EF4FB8" w:rsidP="002B2C91">
      <w:pPr>
        <w:pStyle w:val="Tijeloteksta"/>
        <w:ind w:firstLine="720"/>
        <w:rPr>
          <w:szCs w:val="24"/>
          <w:lang w:val="hr-HR"/>
        </w:rPr>
      </w:pPr>
    </w:p>
    <w:p w:rsidR="0023247E" w:rsidRPr="0023247E" w:rsidRDefault="00EF4FB8" w:rsidP="009E23FB">
      <w:pPr>
        <w:ind w:firstLine="708"/>
        <w:jc w:val="both"/>
        <w:rPr>
          <w:snapToGrid/>
          <w:sz w:val="24"/>
          <w:szCs w:val="24"/>
          <w:lang w:val="hr-HR" w:eastAsia="hr-HR"/>
        </w:rPr>
      </w:pPr>
      <w:r w:rsidRPr="0023247E">
        <w:rPr>
          <w:b/>
          <w:snapToGrid/>
          <w:sz w:val="24"/>
          <w:szCs w:val="24"/>
          <w:lang w:val="hr-HR" w:eastAsia="hr-HR"/>
        </w:rPr>
        <w:t xml:space="preserve"> </w:t>
      </w:r>
      <w:r w:rsidRPr="0023247E">
        <w:rPr>
          <w:snapToGrid/>
          <w:sz w:val="24"/>
          <w:szCs w:val="24"/>
          <w:lang w:val="hr-HR" w:eastAsia="hr-HR"/>
        </w:rPr>
        <w:t xml:space="preserve"> </w:t>
      </w:r>
      <w:r w:rsidR="001C7F94" w:rsidRPr="0023247E">
        <w:rPr>
          <w:snapToGrid/>
          <w:sz w:val="24"/>
          <w:szCs w:val="24"/>
          <w:lang w:val="hr-HR" w:eastAsia="hr-HR"/>
        </w:rPr>
        <w:t xml:space="preserve"> </w:t>
      </w:r>
      <w:r w:rsidR="002B2C91" w:rsidRPr="0023247E">
        <w:rPr>
          <w:snapToGrid/>
          <w:sz w:val="24"/>
          <w:szCs w:val="24"/>
          <w:lang w:val="hr-HR" w:eastAsia="hr-HR"/>
        </w:rPr>
        <w:t xml:space="preserve">U postupku osiguranja dokaza o stanju i vrijednosti nekretnina za upisanu suvlasnicu Hudi Rozaliju-Ružu iz Zagreba, Lošinjska 20 dostavnica se vratila s oznakom „umrla“, a </w:t>
      </w:r>
      <w:r w:rsidR="009E23FB" w:rsidRPr="0023247E">
        <w:rPr>
          <w:snapToGrid/>
          <w:sz w:val="24"/>
          <w:szCs w:val="24"/>
          <w:lang w:val="hr-HR" w:eastAsia="hr-HR"/>
        </w:rPr>
        <w:t xml:space="preserve">ovaj Upravni odjel je pokušao utvrditi nasljednike iza imenovane, međutim u tome nije uspio. </w:t>
      </w:r>
    </w:p>
    <w:p w:rsidR="009E23FB" w:rsidRPr="0023247E" w:rsidRDefault="0023247E" w:rsidP="009E23FB">
      <w:pPr>
        <w:ind w:firstLine="708"/>
        <w:jc w:val="both"/>
        <w:rPr>
          <w:snapToGrid/>
          <w:sz w:val="24"/>
          <w:szCs w:val="24"/>
          <w:lang w:val="hr-HR" w:eastAsia="hr-HR"/>
        </w:rPr>
      </w:pPr>
      <w:r w:rsidRPr="0023247E">
        <w:rPr>
          <w:snapToGrid/>
          <w:sz w:val="24"/>
          <w:szCs w:val="24"/>
          <w:lang w:val="hr-HR" w:eastAsia="hr-HR"/>
        </w:rPr>
        <w:t>Naime, o</w:t>
      </w:r>
      <w:r w:rsidR="009E23FB" w:rsidRPr="0023247E">
        <w:rPr>
          <w:snapToGrid/>
          <w:sz w:val="24"/>
          <w:szCs w:val="24"/>
          <w:lang w:val="hr-HR" w:eastAsia="hr-HR"/>
        </w:rPr>
        <w:t>vaj upravni odjel je dana 26. svibnja 2021. g. u predmetu osiguranja dokaza o stanju i vrijednosti nekretnina,  putem elektroničke pošte kontaktirao Tomislav Hudi iz Zagreba Zvonigradska 12 i naveo da je nasljednik iza imenovane, međutim nije dostavio rješenje o nasljeđivanju</w:t>
      </w:r>
      <w:r w:rsidR="00EC2DA9" w:rsidRPr="0023247E">
        <w:rPr>
          <w:snapToGrid/>
          <w:sz w:val="24"/>
          <w:szCs w:val="24"/>
          <w:lang w:val="hr-HR" w:eastAsia="hr-HR"/>
        </w:rPr>
        <w:t xml:space="preserve">, a nije se  ni odazvao na usmenu raspravu održanu kod ovog Upravnog odjela dana 25. kolovoza 2021. g. Dopisom od 26. kolovoza 2021. g. zatraženo je očitovanje od naprijed imenovanog kao i dostava rješenja o nasljeđivanju iza Rozalije -Ruže Hudi, međutim isto nije dostavljeno te ovaj Upravni odjel nije uspio utvrditi nasljednike iza Rozalije </w:t>
      </w:r>
      <w:r w:rsidRPr="0023247E">
        <w:rPr>
          <w:snapToGrid/>
          <w:sz w:val="24"/>
          <w:szCs w:val="24"/>
          <w:lang w:val="hr-HR" w:eastAsia="hr-HR"/>
        </w:rPr>
        <w:t>-</w:t>
      </w:r>
      <w:r w:rsidR="00EC2DA9" w:rsidRPr="0023247E">
        <w:rPr>
          <w:snapToGrid/>
          <w:sz w:val="24"/>
          <w:szCs w:val="24"/>
          <w:lang w:val="hr-HR" w:eastAsia="hr-HR"/>
        </w:rPr>
        <w:t>Ruže Hudi.</w:t>
      </w:r>
    </w:p>
    <w:p w:rsidR="00F65B4E" w:rsidRPr="0023247E" w:rsidRDefault="00EC2DA9" w:rsidP="0013670F">
      <w:pPr>
        <w:ind w:firstLine="708"/>
        <w:jc w:val="both"/>
        <w:rPr>
          <w:sz w:val="24"/>
          <w:szCs w:val="24"/>
          <w:lang w:val="hr-HR"/>
        </w:rPr>
      </w:pPr>
      <w:r w:rsidRPr="0023247E">
        <w:rPr>
          <w:snapToGrid/>
          <w:sz w:val="24"/>
          <w:szCs w:val="24"/>
          <w:lang w:val="hr-HR" w:eastAsia="hr-HR"/>
        </w:rPr>
        <w:t xml:space="preserve"> </w:t>
      </w:r>
    </w:p>
    <w:p w:rsidR="002473E3" w:rsidRPr="0023247E" w:rsidRDefault="002473E3" w:rsidP="009A335F">
      <w:pPr>
        <w:pStyle w:val="Tijeloteksta"/>
        <w:ind w:firstLine="708"/>
        <w:rPr>
          <w:szCs w:val="24"/>
          <w:lang w:val="hr-HR"/>
        </w:rPr>
      </w:pPr>
      <w:r w:rsidRPr="0023247E">
        <w:rPr>
          <w:szCs w:val="24"/>
          <w:lang w:val="hr-HR"/>
        </w:rPr>
        <w:t>Člankom 34. Zakona o o</w:t>
      </w:r>
      <w:r w:rsidR="005146EE" w:rsidRPr="0023247E">
        <w:rPr>
          <w:szCs w:val="24"/>
          <w:lang w:val="hr-HR"/>
        </w:rPr>
        <w:t>pćem upravnom postupku propisan</w:t>
      </w:r>
      <w:r w:rsidRPr="0023247E">
        <w:rPr>
          <w:szCs w:val="24"/>
          <w:lang w:val="hr-HR"/>
        </w:rPr>
        <w:t>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 w:rsidR="002473E3" w:rsidRPr="0023247E" w:rsidRDefault="00DB6523" w:rsidP="003C341F">
      <w:pPr>
        <w:pStyle w:val="Tijeloteksta"/>
        <w:ind w:firstLine="708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 </w:t>
      </w:r>
      <w:r w:rsidR="002473E3" w:rsidRPr="0023247E">
        <w:rPr>
          <w:szCs w:val="24"/>
          <w:lang w:val="hr-HR"/>
        </w:rPr>
        <w:t>Slijedom naprijed navedenog te sukladno odredbi</w:t>
      </w:r>
      <w:r w:rsidR="002B093E" w:rsidRPr="0023247E">
        <w:rPr>
          <w:szCs w:val="24"/>
          <w:lang w:val="hr-HR"/>
        </w:rPr>
        <w:t xml:space="preserve"> članka 34. stavak 3. Zakona o o</w:t>
      </w:r>
      <w:r w:rsidR="002473E3" w:rsidRPr="0023247E">
        <w:rPr>
          <w:szCs w:val="24"/>
          <w:lang w:val="hr-HR"/>
        </w:rPr>
        <w:t xml:space="preserve">pćem upravnom postupku donesena je odluka kao u dispozitivu. </w:t>
      </w:r>
    </w:p>
    <w:p w:rsidR="009A335F" w:rsidRPr="0023247E" w:rsidRDefault="009A335F" w:rsidP="003C341F">
      <w:pPr>
        <w:pStyle w:val="Tijeloteksta"/>
        <w:ind w:firstLine="708"/>
        <w:rPr>
          <w:szCs w:val="24"/>
          <w:lang w:val="hr-HR"/>
        </w:rPr>
      </w:pPr>
    </w:p>
    <w:p w:rsidR="0008477A" w:rsidRPr="0023247E" w:rsidRDefault="0008477A" w:rsidP="003C341F">
      <w:pPr>
        <w:pStyle w:val="Tijeloteksta"/>
        <w:ind w:firstLine="708"/>
        <w:rPr>
          <w:szCs w:val="24"/>
          <w:lang w:val="hr-HR"/>
        </w:rPr>
      </w:pPr>
      <w:r w:rsidRPr="0023247E">
        <w:rPr>
          <w:szCs w:val="24"/>
          <w:lang w:val="hr-HR"/>
        </w:rPr>
        <w:t>Odredbom članka 162. Zakona o općem upravnom postupku propisan je način i uvjeti ostvarivanja prava na nagradu i naknadu troškova osobama koje sudjeluju u postupku, a odredbom članka 38. stavak 1. Zakona o izvlaštenju i određivanju naknade propisano je da troškove postupka izvlaštenja snosi korisnik izvlaštenja.</w:t>
      </w:r>
    </w:p>
    <w:p w:rsidR="00F65B4E" w:rsidRPr="0023247E" w:rsidRDefault="00F65B4E" w:rsidP="00024AC0">
      <w:pPr>
        <w:pStyle w:val="Tijeloteksta"/>
        <w:rPr>
          <w:szCs w:val="24"/>
          <w:lang w:val="hr-HR"/>
        </w:rPr>
      </w:pPr>
    </w:p>
    <w:p w:rsidR="00665C5D" w:rsidRPr="0023247E" w:rsidRDefault="002473E3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 </w:t>
      </w:r>
      <w:r w:rsidR="00443237" w:rsidRPr="0023247E">
        <w:rPr>
          <w:szCs w:val="24"/>
          <w:lang w:val="hr-HR"/>
        </w:rPr>
        <w:tab/>
      </w:r>
      <w:r w:rsidRPr="0023247E">
        <w:rPr>
          <w:szCs w:val="24"/>
          <w:lang w:val="hr-HR"/>
        </w:rPr>
        <w:t>Uputa o pravnom lijeku:</w:t>
      </w:r>
    </w:p>
    <w:p w:rsidR="00665C5D" w:rsidRPr="0023247E" w:rsidRDefault="00665C5D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>Protiv ovog zaključka ne može se izjaviti žalba.</w:t>
      </w:r>
    </w:p>
    <w:p w:rsidR="00736729" w:rsidRPr="0023247E" w:rsidRDefault="007A3E73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                          </w:t>
      </w:r>
      <w:r w:rsidR="00736729" w:rsidRPr="0023247E">
        <w:rPr>
          <w:szCs w:val="24"/>
          <w:lang w:val="hr-HR"/>
        </w:rPr>
        <w:t xml:space="preserve"> </w:t>
      </w:r>
      <w:r w:rsidR="00DA3713" w:rsidRPr="0023247E">
        <w:rPr>
          <w:szCs w:val="24"/>
          <w:lang w:val="hr-HR"/>
        </w:rPr>
        <w:t xml:space="preserve">   </w:t>
      </w:r>
      <w:r w:rsidR="00736729" w:rsidRPr="0023247E">
        <w:rPr>
          <w:szCs w:val="24"/>
          <w:lang w:val="hr-HR"/>
        </w:rPr>
        <w:t xml:space="preserve">   </w:t>
      </w:r>
    </w:p>
    <w:p w:rsidR="00415C5B" w:rsidRPr="0023247E" w:rsidRDefault="00736729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                                                          </w:t>
      </w:r>
      <w:r w:rsidR="00E410F7" w:rsidRPr="0023247E">
        <w:rPr>
          <w:szCs w:val="24"/>
          <w:lang w:val="hr-HR"/>
        </w:rPr>
        <w:t xml:space="preserve">                           </w:t>
      </w:r>
      <w:r w:rsidRPr="0023247E">
        <w:rPr>
          <w:szCs w:val="24"/>
          <w:lang w:val="hr-HR"/>
        </w:rPr>
        <w:t xml:space="preserve"> </w:t>
      </w:r>
      <w:r w:rsidR="00E410F7" w:rsidRPr="0023247E">
        <w:rPr>
          <w:szCs w:val="24"/>
          <w:lang w:val="hr-HR"/>
        </w:rPr>
        <w:t xml:space="preserve"> </w:t>
      </w:r>
      <w:r w:rsidR="003C341F" w:rsidRPr="0023247E">
        <w:rPr>
          <w:szCs w:val="24"/>
          <w:lang w:val="hr-HR"/>
        </w:rPr>
        <w:t xml:space="preserve"> </w:t>
      </w:r>
      <w:r w:rsidR="0088776A" w:rsidRPr="0023247E">
        <w:rPr>
          <w:szCs w:val="24"/>
          <w:lang w:val="hr-HR"/>
        </w:rPr>
        <w:t xml:space="preserve">          S</w:t>
      </w:r>
      <w:r w:rsidR="00EF4FB8" w:rsidRPr="0023247E">
        <w:rPr>
          <w:szCs w:val="24"/>
          <w:lang w:val="hr-HR"/>
        </w:rPr>
        <w:t>amostalna upravna referentica</w:t>
      </w:r>
      <w:r w:rsidR="00E410F7" w:rsidRPr="0023247E">
        <w:rPr>
          <w:szCs w:val="24"/>
          <w:lang w:val="hr-HR"/>
        </w:rPr>
        <w:t xml:space="preserve">                                                             </w:t>
      </w:r>
      <w:r w:rsidR="002A2727" w:rsidRPr="0023247E">
        <w:rPr>
          <w:szCs w:val="24"/>
          <w:lang w:val="hr-HR"/>
        </w:rPr>
        <w:t xml:space="preserve">                                </w:t>
      </w:r>
      <w:r w:rsidR="003C341F" w:rsidRPr="0023247E">
        <w:rPr>
          <w:szCs w:val="24"/>
          <w:lang w:val="hr-HR"/>
        </w:rPr>
        <w:t xml:space="preserve">    </w:t>
      </w:r>
    </w:p>
    <w:p w:rsidR="00EF4FB8" w:rsidRPr="0023247E" w:rsidRDefault="00415C5B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                                    </w:t>
      </w:r>
      <w:r w:rsidR="00736729" w:rsidRPr="0023247E">
        <w:rPr>
          <w:szCs w:val="24"/>
          <w:lang w:val="hr-HR"/>
        </w:rPr>
        <w:t xml:space="preserve">                                                </w:t>
      </w:r>
      <w:r w:rsidR="002B414B" w:rsidRPr="0023247E">
        <w:rPr>
          <w:szCs w:val="24"/>
          <w:lang w:val="hr-HR"/>
        </w:rPr>
        <w:t xml:space="preserve">     </w:t>
      </w:r>
      <w:r w:rsidR="001F4564" w:rsidRPr="0023247E">
        <w:rPr>
          <w:szCs w:val="24"/>
          <w:lang w:val="hr-HR"/>
        </w:rPr>
        <w:t xml:space="preserve">      </w:t>
      </w:r>
      <w:r w:rsidR="002B414B" w:rsidRPr="0023247E">
        <w:rPr>
          <w:szCs w:val="24"/>
          <w:lang w:val="hr-HR"/>
        </w:rPr>
        <w:t xml:space="preserve"> </w:t>
      </w:r>
      <w:r w:rsidR="003C341F" w:rsidRPr="0023247E">
        <w:rPr>
          <w:szCs w:val="24"/>
          <w:lang w:val="hr-HR"/>
        </w:rPr>
        <w:t xml:space="preserve">  </w:t>
      </w:r>
      <w:r w:rsidR="002B414B" w:rsidRPr="0023247E">
        <w:rPr>
          <w:szCs w:val="24"/>
          <w:lang w:val="hr-HR"/>
        </w:rPr>
        <w:t xml:space="preserve"> </w:t>
      </w:r>
      <w:r w:rsidR="00EF4FB8" w:rsidRPr="0023247E">
        <w:rPr>
          <w:szCs w:val="24"/>
          <w:lang w:val="hr-HR"/>
        </w:rPr>
        <w:t xml:space="preserve">  za imovinsko-pravne poslove</w:t>
      </w:r>
    </w:p>
    <w:p w:rsidR="00665C5D" w:rsidRPr="0023247E" w:rsidRDefault="00EF4FB8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                                                                                                         </w:t>
      </w:r>
      <w:r w:rsidR="00E410F7" w:rsidRPr="0023247E">
        <w:rPr>
          <w:szCs w:val="24"/>
          <w:lang w:val="hr-HR"/>
        </w:rPr>
        <w:t xml:space="preserve">Anita </w:t>
      </w:r>
      <w:r w:rsidR="006933C7" w:rsidRPr="0023247E">
        <w:rPr>
          <w:szCs w:val="24"/>
          <w:lang w:val="hr-HR"/>
        </w:rPr>
        <w:t>Frigan</w:t>
      </w:r>
      <w:r w:rsidR="00736729" w:rsidRPr="0023247E">
        <w:rPr>
          <w:szCs w:val="24"/>
          <w:lang w:val="hr-HR"/>
        </w:rPr>
        <w:t>, dipl. iur.</w:t>
      </w:r>
    </w:p>
    <w:p w:rsidR="00684EB0" w:rsidRPr="0023247E" w:rsidRDefault="002473E3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 </w:t>
      </w:r>
    </w:p>
    <w:p w:rsidR="00665C5D" w:rsidRPr="0023247E" w:rsidRDefault="00665C5D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>DOSTAVITI:</w:t>
      </w:r>
    </w:p>
    <w:p w:rsidR="002473E3" w:rsidRPr="0023247E" w:rsidRDefault="00665C5D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1. </w:t>
      </w:r>
      <w:r w:rsidR="003C341F" w:rsidRPr="0023247E">
        <w:rPr>
          <w:szCs w:val="24"/>
          <w:lang w:val="hr-HR"/>
        </w:rPr>
        <w:t xml:space="preserve">Hrvatske vode, </w:t>
      </w:r>
      <w:r w:rsidR="002473E3" w:rsidRPr="0023247E">
        <w:rPr>
          <w:szCs w:val="24"/>
          <w:lang w:val="hr-HR"/>
        </w:rPr>
        <w:t xml:space="preserve"> Za</w:t>
      </w:r>
      <w:r w:rsidR="003C341F" w:rsidRPr="0023247E">
        <w:rPr>
          <w:szCs w:val="24"/>
          <w:lang w:val="hr-HR"/>
        </w:rPr>
        <w:t>greb</w:t>
      </w:r>
    </w:p>
    <w:p w:rsidR="00665C5D" w:rsidRPr="0023247E" w:rsidRDefault="003C341F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Ulica </w:t>
      </w:r>
      <w:r w:rsidR="00B25AB5" w:rsidRPr="0023247E">
        <w:rPr>
          <w:szCs w:val="24"/>
          <w:lang w:val="hr-HR"/>
        </w:rPr>
        <w:t>grada Vukovara 271/VIII</w:t>
      </w:r>
    </w:p>
    <w:p w:rsidR="005146EE" w:rsidRPr="0023247E" w:rsidRDefault="005146EE" w:rsidP="00024AC0">
      <w:pPr>
        <w:pStyle w:val="Tijeloteksta"/>
        <w:rPr>
          <w:szCs w:val="24"/>
          <w:lang w:val="hr-HR"/>
        </w:rPr>
      </w:pPr>
      <w:r w:rsidRPr="0023247E">
        <w:rPr>
          <w:szCs w:val="24"/>
          <w:lang w:val="hr-HR"/>
        </w:rPr>
        <w:t xml:space="preserve">2.Odvjetnik Josip Petrović, </w:t>
      </w:r>
    </w:p>
    <w:p w:rsidR="005146EE" w:rsidRPr="0023247E" w:rsidRDefault="005146EE" w:rsidP="00665C5D">
      <w:pPr>
        <w:jc w:val="both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 xml:space="preserve">Zlatar, </w:t>
      </w:r>
      <w:r w:rsidR="003C341F" w:rsidRPr="0023247E">
        <w:rPr>
          <w:sz w:val="24"/>
          <w:szCs w:val="24"/>
          <w:lang w:val="hr-HR"/>
        </w:rPr>
        <w:t>Kaštelska 4</w:t>
      </w:r>
    </w:p>
    <w:p w:rsidR="005146EE" w:rsidRPr="0023247E" w:rsidRDefault="005146EE" w:rsidP="00665C5D">
      <w:pPr>
        <w:jc w:val="both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>3. Oglasna ploča</w:t>
      </w:r>
    </w:p>
    <w:p w:rsidR="00CF32C5" w:rsidRPr="0023247E" w:rsidRDefault="00CF32C5" w:rsidP="00665C5D">
      <w:pPr>
        <w:jc w:val="both"/>
        <w:rPr>
          <w:sz w:val="24"/>
          <w:szCs w:val="24"/>
          <w:lang w:val="hr-HR"/>
        </w:rPr>
      </w:pPr>
      <w:r w:rsidRPr="0023247E">
        <w:rPr>
          <w:sz w:val="24"/>
          <w:szCs w:val="24"/>
          <w:lang w:val="hr-HR"/>
        </w:rPr>
        <w:t>4. Mrežne stranice Krapinsko-zagorske županije</w:t>
      </w:r>
    </w:p>
    <w:p w:rsidR="00736729" w:rsidRPr="009A335F" w:rsidRDefault="00CF32C5" w:rsidP="00CF32C5">
      <w:pPr>
        <w:jc w:val="both"/>
        <w:rPr>
          <w:sz w:val="24"/>
          <w:szCs w:val="24"/>
          <w:lang w:val="hr-HR"/>
        </w:rPr>
      </w:pPr>
      <w:r w:rsidRPr="009A335F">
        <w:rPr>
          <w:sz w:val="24"/>
          <w:szCs w:val="24"/>
          <w:lang w:val="hr-HR"/>
        </w:rPr>
        <w:t>5</w:t>
      </w:r>
      <w:r w:rsidR="00665C5D" w:rsidRPr="009A335F">
        <w:rPr>
          <w:sz w:val="24"/>
          <w:szCs w:val="24"/>
          <w:lang w:val="hr-HR"/>
        </w:rPr>
        <w:t xml:space="preserve">. Spis predmeta                                  </w:t>
      </w:r>
    </w:p>
    <w:sectPr w:rsidR="00736729" w:rsidRPr="009A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771C"/>
    <w:multiLevelType w:val="hybridMultilevel"/>
    <w:tmpl w:val="E8940C82"/>
    <w:lvl w:ilvl="0" w:tplc="7C10FB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508B1BF7"/>
    <w:multiLevelType w:val="hybridMultilevel"/>
    <w:tmpl w:val="40F8EF50"/>
    <w:lvl w:ilvl="0" w:tplc="674EBA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5A7425"/>
    <w:multiLevelType w:val="hybridMultilevel"/>
    <w:tmpl w:val="B18CD9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5C"/>
    <w:rsid w:val="0000040A"/>
    <w:rsid w:val="000057C2"/>
    <w:rsid w:val="000176F1"/>
    <w:rsid w:val="000224C4"/>
    <w:rsid w:val="00023B79"/>
    <w:rsid w:val="00024AC0"/>
    <w:rsid w:val="00031E59"/>
    <w:rsid w:val="000352FA"/>
    <w:rsid w:val="00043F9A"/>
    <w:rsid w:val="00055379"/>
    <w:rsid w:val="00055D5B"/>
    <w:rsid w:val="000812A5"/>
    <w:rsid w:val="0008477A"/>
    <w:rsid w:val="00086131"/>
    <w:rsid w:val="000A57D8"/>
    <w:rsid w:val="000B571B"/>
    <w:rsid w:val="000B77AE"/>
    <w:rsid w:val="000C3BB2"/>
    <w:rsid w:val="000D1613"/>
    <w:rsid w:val="000D18FA"/>
    <w:rsid w:val="000D79E8"/>
    <w:rsid w:val="000E60D6"/>
    <w:rsid w:val="0013670F"/>
    <w:rsid w:val="001514F2"/>
    <w:rsid w:val="001517EF"/>
    <w:rsid w:val="00156CB5"/>
    <w:rsid w:val="001743AE"/>
    <w:rsid w:val="00177177"/>
    <w:rsid w:val="001A3205"/>
    <w:rsid w:val="001B4432"/>
    <w:rsid w:val="001C7F94"/>
    <w:rsid w:val="001D6290"/>
    <w:rsid w:val="001F4564"/>
    <w:rsid w:val="001F6BEA"/>
    <w:rsid w:val="00210849"/>
    <w:rsid w:val="00220C7F"/>
    <w:rsid w:val="0023247E"/>
    <w:rsid w:val="002473E3"/>
    <w:rsid w:val="0025115C"/>
    <w:rsid w:val="00256800"/>
    <w:rsid w:val="00266600"/>
    <w:rsid w:val="00272F84"/>
    <w:rsid w:val="002A0023"/>
    <w:rsid w:val="002A1160"/>
    <w:rsid w:val="002A2727"/>
    <w:rsid w:val="002A51D4"/>
    <w:rsid w:val="002B0072"/>
    <w:rsid w:val="002B093E"/>
    <w:rsid w:val="002B216F"/>
    <w:rsid w:val="002B2C91"/>
    <w:rsid w:val="002B414B"/>
    <w:rsid w:val="002C253E"/>
    <w:rsid w:val="002C34DE"/>
    <w:rsid w:val="002D3B85"/>
    <w:rsid w:val="002D6F6B"/>
    <w:rsid w:val="002D78DF"/>
    <w:rsid w:val="002F03E6"/>
    <w:rsid w:val="002F1AC2"/>
    <w:rsid w:val="002F2DA3"/>
    <w:rsid w:val="00305BA5"/>
    <w:rsid w:val="003104F7"/>
    <w:rsid w:val="00325599"/>
    <w:rsid w:val="0033063D"/>
    <w:rsid w:val="00346B7F"/>
    <w:rsid w:val="00361CAF"/>
    <w:rsid w:val="00377A78"/>
    <w:rsid w:val="003838B3"/>
    <w:rsid w:val="003858B4"/>
    <w:rsid w:val="00391258"/>
    <w:rsid w:val="003A740F"/>
    <w:rsid w:val="003A7AF8"/>
    <w:rsid w:val="003B70D5"/>
    <w:rsid w:val="003C341F"/>
    <w:rsid w:val="003D1E9D"/>
    <w:rsid w:val="003E30BB"/>
    <w:rsid w:val="003F04F1"/>
    <w:rsid w:val="00411772"/>
    <w:rsid w:val="00415C5B"/>
    <w:rsid w:val="004320AB"/>
    <w:rsid w:val="00441436"/>
    <w:rsid w:val="00443237"/>
    <w:rsid w:val="00450F61"/>
    <w:rsid w:val="00456D8C"/>
    <w:rsid w:val="00481456"/>
    <w:rsid w:val="004A1912"/>
    <w:rsid w:val="004A1DED"/>
    <w:rsid w:val="004A3EBB"/>
    <w:rsid w:val="004B71D4"/>
    <w:rsid w:val="004E5BE1"/>
    <w:rsid w:val="004E6A65"/>
    <w:rsid w:val="004F1C6A"/>
    <w:rsid w:val="004F3BCF"/>
    <w:rsid w:val="00502094"/>
    <w:rsid w:val="005021F5"/>
    <w:rsid w:val="005146EE"/>
    <w:rsid w:val="00521FE4"/>
    <w:rsid w:val="005509D9"/>
    <w:rsid w:val="00556D4A"/>
    <w:rsid w:val="0058055C"/>
    <w:rsid w:val="005E03BC"/>
    <w:rsid w:val="005F40C8"/>
    <w:rsid w:val="006023F9"/>
    <w:rsid w:val="0062524F"/>
    <w:rsid w:val="00647D05"/>
    <w:rsid w:val="0065645F"/>
    <w:rsid w:val="00665C5D"/>
    <w:rsid w:val="00684EB0"/>
    <w:rsid w:val="00686444"/>
    <w:rsid w:val="006875F5"/>
    <w:rsid w:val="006933C7"/>
    <w:rsid w:val="006A71CF"/>
    <w:rsid w:val="006A7A08"/>
    <w:rsid w:val="006B0465"/>
    <w:rsid w:val="006B1D0F"/>
    <w:rsid w:val="006B24AA"/>
    <w:rsid w:val="006B41B0"/>
    <w:rsid w:val="007141F7"/>
    <w:rsid w:val="00716F00"/>
    <w:rsid w:val="0072060A"/>
    <w:rsid w:val="00732DFC"/>
    <w:rsid w:val="00734B37"/>
    <w:rsid w:val="00736729"/>
    <w:rsid w:val="00757CBA"/>
    <w:rsid w:val="00763E60"/>
    <w:rsid w:val="00766201"/>
    <w:rsid w:val="0077302A"/>
    <w:rsid w:val="0077317D"/>
    <w:rsid w:val="007903F8"/>
    <w:rsid w:val="007A3E73"/>
    <w:rsid w:val="007A6D5F"/>
    <w:rsid w:val="007B3BFE"/>
    <w:rsid w:val="007C108B"/>
    <w:rsid w:val="007C3A29"/>
    <w:rsid w:val="007D4396"/>
    <w:rsid w:val="007D5D1B"/>
    <w:rsid w:val="00813379"/>
    <w:rsid w:val="00813DCC"/>
    <w:rsid w:val="00821474"/>
    <w:rsid w:val="008260AE"/>
    <w:rsid w:val="00836E2B"/>
    <w:rsid w:val="0088776A"/>
    <w:rsid w:val="008C0696"/>
    <w:rsid w:val="008C289A"/>
    <w:rsid w:val="008E0B04"/>
    <w:rsid w:val="009021B7"/>
    <w:rsid w:val="00916EC2"/>
    <w:rsid w:val="0092296C"/>
    <w:rsid w:val="00924ADA"/>
    <w:rsid w:val="00932D87"/>
    <w:rsid w:val="00934101"/>
    <w:rsid w:val="009519C5"/>
    <w:rsid w:val="00955350"/>
    <w:rsid w:val="00971B53"/>
    <w:rsid w:val="0097669E"/>
    <w:rsid w:val="00993285"/>
    <w:rsid w:val="00993746"/>
    <w:rsid w:val="009A0502"/>
    <w:rsid w:val="009A23D2"/>
    <w:rsid w:val="009A335F"/>
    <w:rsid w:val="009B1608"/>
    <w:rsid w:val="009C77D3"/>
    <w:rsid w:val="009D1FC6"/>
    <w:rsid w:val="009E23FB"/>
    <w:rsid w:val="009F3012"/>
    <w:rsid w:val="009F3A1E"/>
    <w:rsid w:val="009F5BCA"/>
    <w:rsid w:val="00A32949"/>
    <w:rsid w:val="00A32CCA"/>
    <w:rsid w:val="00A45BB3"/>
    <w:rsid w:val="00A6710C"/>
    <w:rsid w:val="00A819AB"/>
    <w:rsid w:val="00A822C3"/>
    <w:rsid w:val="00A83F3F"/>
    <w:rsid w:val="00AA263F"/>
    <w:rsid w:val="00AA59B3"/>
    <w:rsid w:val="00AA5F45"/>
    <w:rsid w:val="00AB0E7F"/>
    <w:rsid w:val="00AB751D"/>
    <w:rsid w:val="00AD6D52"/>
    <w:rsid w:val="00AD7E56"/>
    <w:rsid w:val="00AE4AD9"/>
    <w:rsid w:val="00AE6BD3"/>
    <w:rsid w:val="00AE77B3"/>
    <w:rsid w:val="00B1167B"/>
    <w:rsid w:val="00B25AB5"/>
    <w:rsid w:val="00B26775"/>
    <w:rsid w:val="00B334E1"/>
    <w:rsid w:val="00B52203"/>
    <w:rsid w:val="00B659B3"/>
    <w:rsid w:val="00B72273"/>
    <w:rsid w:val="00B7614E"/>
    <w:rsid w:val="00B774AB"/>
    <w:rsid w:val="00B77B80"/>
    <w:rsid w:val="00B82727"/>
    <w:rsid w:val="00BA0B26"/>
    <w:rsid w:val="00BC281E"/>
    <w:rsid w:val="00BC5CE4"/>
    <w:rsid w:val="00BD0AA0"/>
    <w:rsid w:val="00BD2B8B"/>
    <w:rsid w:val="00BF3565"/>
    <w:rsid w:val="00BF7FF6"/>
    <w:rsid w:val="00C23B00"/>
    <w:rsid w:val="00C304F8"/>
    <w:rsid w:val="00C40A29"/>
    <w:rsid w:val="00C67321"/>
    <w:rsid w:val="00C8401C"/>
    <w:rsid w:val="00CF32C5"/>
    <w:rsid w:val="00D03943"/>
    <w:rsid w:val="00D25A26"/>
    <w:rsid w:val="00D3032F"/>
    <w:rsid w:val="00D317E7"/>
    <w:rsid w:val="00D40C46"/>
    <w:rsid w:val="00D454D2"/>
    <w:rsid w:val="00D51270"/>
    <w:rsid w:val="00D52AEC"/>
    <w:rsid w:val="00D56FA1"/>
    <w:rsid w:val="00D864D8"/>
    <w:rsid w:val="00DA3713"/>
    <w:rsid w:val="00DB3343"/>
    <w:rsid w:val="00DB3905"/>
    <w:rsid w:val="00DB6523"/>
    <w:rsid w:val="00DB6F11"/>
    <w:rsid w:val="00DF779E"/>
    <w:rsid w:val="00E05737"/>
    <w:rsid w:val="00E31F90"/>
    <w:rsid w:val="00E410F7"/>
    <w:rsid w:val="00E54881"/>
    <w:rsid w:val="00E75EB2"/>
    <w:rsid w:val="00E81151"/>
    <w:rsid w:val="00EC03F2"/>
    <w:rsid w:val="00EC2DA9"/>
    <w:rsid w:val="00ED194E"/>
    <w:rsid w:val="00ED1CFA"/>
    <w:rsid w:val="00ED4E12"/>
    <w:rsid w:val="00EF4FB8"/>
    <w:rsid w:val="00F01A72"/>
    <w:rsid w:val="00F0773F"/>
    <w:rsid w:val="00F27FEA"/>
    <w:rsid w:val="00F46665"/>
    <w:rsid w:val="00F52BC3"/>
    <w:rsid w:val="00F6464A"/>
    <w:rsid w:val="00F65B4E"/>
    <w:rsid w:val="00F80A98"/>
    <w:rsid w:val="00F83973"/>
    <w:rsid w:val="00F86A87"/>
    <w:rsid w:val="00FA646B"/>
    <w:rsid w:val="00FB0704"/>
    <w:rsid w:val="00FC0E98"/>
    <w:rsid w:val="00FC2BE6"/>
    <w:rsid w:val="00FC5AA0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D2AF-C9B3-4243-8535-5B85CFEF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5C"/>
    <w:rPr>
      <w:snapToGrid w:val="0"/>
      <w:sz w:val="22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5F40C8"/>
    <w:pPr>
      <w:jc w:val="both"/>
    </w:pPr>
    <w:rPr>
      <w:snapToGrid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88776A"/>
    <w:pPr>
      <w:spacing w:after="160" w:line="259" w:lineRule="auto"/>
      <w:ind w:left="720"/>
      <w:contextualSpacing/>
    </w:pPr>
    <w:rPr>
      <w:rFonts w:ascii="Calibri" w:eastAsia="Calibri" w:hAnsi="Calibri"/>
      <w:snapToGrid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RH-TDU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RH-TDU</dc:creator>
  <cp:keywords/>
  <dc:description/>
  <cp:lastModifiedBy>Zoran Gumbas</cp:lastModifiedBy>
  <cp:revision>2</cp:revision>
  <cp:lastPrinted>2020-10-23T12:19:00Z</cp:lastPrinted>
  <dcterms:created xsi:type="dcterms:W3CDTF">2021-10-26T08:53:00Z</dcterms:created>
  <dcterms:modified xsi:type="dcterms:W3CDTF">2021-10-26T08:53:00Z</dcterms:modified>
</cp:coreProperties>
</file>