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30621D" Type="http://schemas.openxmlformats.org/officeDocument/2006/relationships/officeDocument" Target="/word/document.xml" /><Relationship Id="coreR7D3062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travanj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 . travnja 2023.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>radu i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Opće bolnice Zabok i bolnice hrvatskih veterana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Opće bolnice Zabok i bolnice hrvatskih veterana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Opća bolnica Zabok i bolnica hrvatskih veterana, n/p ravnatelja,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Zabok, Bračak 8, p.p. 36,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418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4014A6C2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CBFC8A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2D7D36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AD2CCE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F6B3EA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59AD6D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A270C4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DCE3C5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3ACB10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3965D9E2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02C1CBFD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4A1A4E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6E3095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6C51AA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8CE08C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0E522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9EE92A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7BF78D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F007F3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7A469F8A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03F952D3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60E4FEC6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34698F42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20302A3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677E59FB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3F2DBE8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544A812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30D90CCC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45E8071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75E047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2BB7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06E2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3913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68B9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135D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31C5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08F1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2023-03-31T06:13:00Z</cp:lastPrinted>
  <dcterms:modified xsi:type="dcterms:W3CDTF">2023-06-20T12:30:04Z</dcterms:modified>
  <cp:revision>64</cp:revision>
  <dc:title>REPUBLIKA HRVATSKA</dc:title>
</cp:coreProperties>
</file>