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9A7AEA">
        <w:trPr>
          <w:trHeight w:val="983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A7AEA" w:rsidRDefault="002333D3" w:rsidP="001F5755">
            <w:pPr>
              <w:jc w:val="center"/>
            </w:pPr>
            <w:r w:rsidRPr="009A7AEA">
              <w:rPr>
                <w:b/>
              </w:rPr>
              <w:t>IZVJEŠĆE O PROVEDENOM SAVJETOVANJU SA ZAINTERESIRANOM JAVNOŠĆU</w:t>
            </w:r>
          </w:p>
        </w:tc>
      </w:tr>
      <w:tr w:rsidR="002333D3" w14:paraId="421386FA" w14:textId="77777777" w:rsidTr="00344173">
        <w:trPr>
          <w:trHeight w:val="1416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EC4C5C6" w14:textId="77777777" w:rsidR="00FA01FA" w:rsidRDefault="00200D21" w:rsidP="00FA01FA">
            <w:pPr>
              <w:pStyle w:val="Bezproreda"/>
              <w:jc w:val="center"/>
              <w:rPr>
                <w:rStyle w:val="Naglaeno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Prijedlog </w:t>
            </w:r>
            <w:r w:rsidR="00FA01FA" w:rsidRPr="000160B8">
              <w:rPr>
                <w:rStyle w:val="Naglaeno"/>
                <w:sz w:val="24"/>
                <w:szCs w:val="24"/>
              </w:rPr>
              <w:t xml:space="preserve">donošenja </w:t>
            </w:r>
            <w:r w:rsidR="00FA01FA">
              <w:rPr>
                <w:rStyle w:val="Naglaeno"/>
                <w:sz w:val="24"/>
                <w:szCs w:val="24"/>
              </w:rPr>
              <w:t xml:space="preserve"> </w:t>
            </w:r>
          </w:p>
          <w:p w14:paraId="2DE3F7C0" w14:textId="77777777" w:rsidR="00FA01FA" w:rsidRDefault="00FA01FA" w:rsidP="00FA01FA">
            <w:pPr>
              <w:pStyle w:val="Bezproreda"/>
              <w:jc w:val="center"/>
              <w:rPr>
                <w:rStyle w:val="Naglaeno"/>
                <w:sz w:val="24"/>
                <w:szCs w:val="24"/>
              </w:rPr>
            </w:pPr>
            <w:r>
              <w:rPr>
                <w:rStyle w:val="Naglaeno"/>
                <w:sz w:val="24"/>
                <w:szCs w:val="24"/>
              </w:rPr>
              <w:t xml:space="preserve"> Odluke</w:t>
            </w:r>
            <w:r w:rsidRPr="000160B8">
              <w:rPr>
                <w:rStyle w:val="Naglaeno"/>
                <w:sz w:val="24"/>
                <w:szCs w:val="24"/>
              </w:rPr>
              <w:t xml:space="preserve"> o visini</w:t>
            </w:r>
            <w:r>
              <w:rPr>
                <w:rStyle w:val="Naglaeno"/>
                <w:sz w:val="24"/>
                <w:szCs w:val="24"/>
              </w:rPr>
              <w:t xml:space="preserve"> </w:t>
            </w:r>
            <w:r w:rsidRPr="000160B8">
              <w:rPr>
                <w:rStyle w:val="Naglaeno"/>
                <w:sz w:val="24"/>
                <w:szCs w:val="24"/>
              </w:rPr>
              <w:t>turističke pristojbe</w:t>
            </w:r>
            <w:r>
              <w:rPr>
                <w:rStyle w:val="Naglaeno"/>
                <w:sz w:val="24"/>
                <w:szCs w:val="24"/>
              </w:rPr>
              <w:t xml:space="preserve"> za općine i gradove </w:t>
            </w:r>
          </w:p>
          <w:p w14:paraId="1DA44AC8" w14:textId="77777777" w:rsidR="00FA01FA" w:rsidRPr="00556DDE" w:rsidRDefault="00FA01FA" w:rsidP="00FA01FA">
            <w:pPr>
              <w:pStyle w:val="Bezproreda"/>
              <w:jc w:val="center"/>
              <w:rPr>
                <w:rStyle w:val="Naglaeno"/>
                <w:color w:val="00B050"/>
                <w:sz w:val="24"/>
                <w:szCs w:val="24"/>
              </w:rPr>
            </w:pPr>
            <w:r>
              <w:rPr>
                <w:rStyle w:val="Naglaeno"/>
                <w:sz w:val="24"/>
                <w:szCs w:val="24"/>
              </w:rPr>
              <w:t>na području</w:t>
            </w:r>
            <w:r w:rsidRPr="000160B8">
              <w:rPr>
                <w:rStyle w:val="Naglaeno"/>
                <w:sz w:val="24"/>
                <w:szCs w:val="24"/>
              </w:rPr>
              <w:t xml:space="preserve"> Krapinsko-zagorske županije</w:t>
            </w:r>
            <w:r>
              <w:rPr>
                <w:rStyle w:val="Naglaeno"/>
                <w:sz w:val="24"/>
                <w:szCs w:val="24"/>
              </w:rPr>
              <w:t xml:space="preserve"> </w:t>
            </w:r>
            <w:r w:rsidRPr="00B643BB">
              <w:rPr>
                <w:rStyle w:val="Naglaeno"/>
                <w:sz w:val="24"/>
                <w:szCs w:val="24"/>
              </w:rPr>
              <w:t>za 2025. godinu</w:t>
            </w:r>
          </w:p>
          <w:p w14:paraId="0F44162D" w14:textId="42D59FD1" w:rsidR="002333D3" w:rsidRPr="009A7AEA" w:rsidRDefault="002333D3" w:rsidP="00D5682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33D3" w14:paraId="4AC4A9BB" w14:textId="77777777" w:rsidTr="00344173">
        <w:trPr>
          <w:trHeight w:val="1109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40DBA9CE" w:rsidR="002333D3" w:rsidRPr="009A7AEA" w:rsidRDefault="002F3643">
            <w:pPr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Upravni za gospodarstvo, poljoprivredu, </w:t>
            </w:r>
            <w:r w:rsidR="00CC0C63" w:rsidRPr="009A7AEA">
              <w:rPr>
                <w:sz w:val="22"/>
                <w:szCs w:val="22"/>
              </w:rPr>
              <w:t>turizam,</w:t>
            </w:r>
            <w:r w:rsidR="00806796">
              <w:rPr>
                <w:sz w:val="22"/>
                <w:szCs w:val="22"/>
              </w:rPr>
              <w:t xml:space="preserve"> </w:t>
            </w:r>
            <w:r w:rsidRPr="009A7AEA">
              <w:rPr>
                <w:sz w:val="22"/>
                <w:szCs w:val="22"/>
              </w:rPr>
              <w:t xml:space="preserve">promet i komunalnu infrastrukturu </w:t>
            </w:r>
          </w:p>
        </w:tc>
      </w:tr>
      <w:tr w:rsidR="002333D3" w:rsidRPr="009A7AEA" w14:paraId="2AFCC5F0" w14:textId="77777777" w:rsidTr="00344173">
        <w:trPr>
          <w:trHeight w:val="169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19D2F8B9" w:rsidR="00DE3194" w:rsidRPr="00FA01FA" w:rsidRDefault="00FA01FA" w:rsidP="00FA01FA">
            <w:pPr>
              <w:pStyle w:val="Bezproreda"/>
              <w:jc w:val="both"/>
              <w:rPr>
                <w:sz w:val="24"/>
                <w:szCs w:val="24"/>
              </w:rPr>
            </w:pPr>
            <w:r w:rsidRPr="00B61850">
              <w:rPr>
                <w:sz w:val="24"/>
                <w:szCs w:val="24"/>
              </w:rPr>
              <w:t>Turistička pristojba je prihod turističkih zajednica, a plaća se po svakom ostvarenom noćenju, u paušalnom iznosu ili na drugi način utvrđen Zakonom o turističkoj pristojbi.</w:t>
            </w:r>
          </w:p>
        </w:tc>
      </w:tr>
      <w:tr w:rsidR="008B3E93" w14:paraId="5531BAA0" w14:textId="77777777" w:rsidTr="00344173">
        <w:trPr>
          <w:trHeight w:val="1830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A7AEA" w:rsidRDefault="008B3E9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CB231A3" w14:textId="77777777" w:rsidR="00D56828" w:rsidRPr="009A7AEA" w:rsidRDefault="009A7AEA" w:rsidP="00C97EF5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mr. Sanja Mihovilić, </w:t>
            </w:r>
            <w:proofErr w:type="spellStart"/>
            <w:r w:rsidRPr="009A7AEA">
              <w:rPr>
                <w:sz w:val="22"/>
                <w:szCs w:val="22"/>
              </w:rPr>
              <w:t>dipl.ing</w:t>
            </w:r>
            <w:proofErr w:type="spellEnd"/>
            <w:r w:rsidRPr="009A7AEA">
              <w:rPr>
                <w:sz w:val="22"/>
                <w:szCs w:val="22"/>
              </w:rPr>
              <w:t>., pročelnica Upravnog odjela za gospodarstvo, poljoprivredu, turizam, promet i komunalnu infrastrukturu,</w:t>
            </w:r>
          </w:p>
          <w:p w14:paraId="7ACE3E1C" w14:textId="14248E75" w:rsidR="009A7AEA" w:rsidRPr="009A7AEA" w:rsidRDefault="00200D21" w:rsidP="00C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Kuhar, </w:t>
            </w:r>
            <w:proofErr w:type="spellStart"/>
            <w:r>
              <w:rPr>
                <w:sz w:val="22"/>
                <w:szCs w:val="22"/>
              </w:rPr>
              <w:t>dipl.oec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A7AEA" w:rsidRPr="009A7AEA">
              <w:rPr>
                <w:sz w:val="22"/>
                <w:szCs w:val="22"/>
              </w:rPr>
              <w:t>, savjetnica za gospodarstvo.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1B270E3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Pr="009A7AEA" w:rsidRDefault="00000000" w:rsidP="00943E84">
            <w:pPr>
              <w:jc w:val="both"/>
              <w:rPr>
                <w:rStyle w:val="Hiperveza"/>
                <w:sz w:val="22"/>
                <w:szCs w:val="22"/>
              </w:rPr>
            </w:pPr>
            <w:hyperlink r:id="rId4" w:history="1">
              <w:r w:rsidR="00C12F8A" w:rsidRPr="009A7AEA">
                <w:rPr>
                  <w:rStyle w:val="Hiperveza"/>
                  <w:sz w:val="22"/>
                  <w:szCs w:val="22"/>
                </w:rPr>
                <w:t>www.kzz.hr</w:t>
              </w:r>
            </w:hyperlink>
          </w:p>
          <w:p w14:paraId="22397DD6" w14:textId="77777777" w:rsidR="00F20513" w:rsidRPr="009A7AEA" w:rsidRDefault="00F20513" w:rsidP="00943E84">
            <w:pPr>
              <w:jc w:val="both"/>
              <w:rPr>
                <w:rStyle w:val="Hiperveza"/>
                <w:sz w:val="22"/>
                <w:szCs w:val="22"/>
              </w:rPr>
            </w:pPr>
          </w:p>
          <w:p w14:paraId="70B33824" w14:textId="082B531F" w:rsidR="00862E60" w:rsidRPr="009A7AEA" w:rsidRDefault="00000000" w:rsidP="00943E84">
            <w:pPr>
              <w:jc w:val="both"/>
              <w:rPr>
                <w:sz w:val="22"/>
                <w:szCs w:val="22"/>
              </w:rPr>
            </w:pPr>
            <w:hyperlink r:id="rId5" w:history="1">
              <w:r w:rsidR="00E1238E" w:rsidRPr="009A7AEA">
                <w:rPr>
                  <w:rStyle w:val="Hiperveza"/>
                  <w:sz w:val="22"/>
                  <w:szCs w:val="22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25F50403" w:rsidR="00C12F8A" w:rsidRPr="009A7AEA" w:rsidRDefault="00C12F8A" w:rsidP="001F5755">
            <w:pPr>
              <w:jc w:val="both"/>
              <w:rPr>
                <w:color w:val="FF0000"/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Internetsko savjetovanje sa zaintere</w:t>
            </w:r>
            <w:r w:rsidR="00C41AA5" w:rsidRPr="009A7AEA">
              <w:rPr>
                <w:sz w:val="22"/>
                <w:szCs w:val="22"/>
              </w:rPr>
              <w:t>siranom javnošću traja</w:t>
            </w:r>
            <w:r w:rsidR="001171B7" w:rsidRPr="009A7AEA">
              <w:rPr>
                <w:sz w:val="22"/>
                <w:szCs w:val="22"/>
              </w:rPr>
              <w:t xml:space="preserve">lo je od </w:t>
            </w:r>
            <w:r w:rsidR="00200D21">
              <w:rPr>
                <w:sz w:val="22"/>
                <w:szCs w:val="22"/>
              </w:rPr>
              <w:t>03.</w:t>
            </w:r>
            <w:r w:rsidR="00FA01FA">
              <w:rPr>
                <w:sz w:val="22"/>
                <w:szCs w:val="22"/>
              </w:rPr>
              <w:t>11.</w:t>
            </w:r>
            <w:r w:rsidR="00200D21">
              <w:rPr>
                <w:sz w:val="22"/>
                <w:szCs w:val="22"/>
              </w:rPr>
              <w:t xml:space="preserve">2023. do </w:t>
            </w:r>
            <w:r w:rsidR="00FA01FA">
              <w:rPr>
                <w:sz w:val="22"/>
                <w:szCs w:val="22"/>
              </w:rPr>
              <w:t>10</w:t>
            </w:r>
            <w:r w:rsidR="00E711B7" w:rsidRPr="009A7AEA">
              <w:rPr>
                <w:sz w:val="22"/>
                <w:szCs w:val="22"/>
              </w:rPr>
              <w:t>.</w:t>
            </w:r>
            <w:r w:rsidR="00FA01FA">
              <w:rPr>
                <w:sz w:val="22"/>
                <w:szCs w:val="22"/>
              </w:rPr>
              <w:t>11</w:t>
            </w:r>
            <w:r w:rsidR="00E711B7" w:rsidRPr="009A7AEA">
              <w:rPr>
                <w:sz w:val="22"/>
                <w:szCs w:val="22"/>
              </w:rPr>
              <w:t>.2023</w:t>
            </w:r>
            <w:r w:rsidR="001F5755" w:rsidRPr="009A7AEA">
              <w:rPr>
                <w:sz w:val="22"/>
                <w:szCs w:val="22"/>
              </w:rPr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A7AEA" w:rsidRDefault="00D56828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</w:t>
            </w:r>
            <w:r w:rsidR="00C12F8A" w:rsidRPr="009A7AEA">
              <w:rPr>
                <w:b/>
                <w:sz w:val="22"/>
                <w:szCs w:val="22"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3EE0767" w14:textId="180BD53B" w:rsidR="009A7AEA" w:rsidRPr="009A7AEA" w:rsidRDefault="00200D21" w:rsidP="00117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bilo očitovanja,</w:t>
            </w:r>
          </w:p>
          <w:p w14:paraId="58729090" w14:textId="087176FA" w:rsidR="009A7AEA" w:rsidRPr="009A7AEA" w:rsidRDefault="009A7AEA" w:rsidP="001171B7">
            <w:pPr>
              <w:jc w:val="both"/>
              <w:rPr>
                <w:sz w:val="22"/>
                <w:szCs w:val="22"/>
              </w:rPr>
            </w:pP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5D9EAA55" w:rsidR="00C12F8A" w:rsidRPr="009A7AEA" w:rsidRDefault="00C12F8A" w:rsidP="00F2051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Prihvaćene</w:t>
            </w:r>
            <w:r w:rsidR="00F20513" w:rsidRPr="009A7AEA">
              <w:rPr>
                <w:b/>
                <w:sz w:val="22"/>
                <w:szCs w:val="22"/>
              </w:rPr>
              <w:t xml:space="preserve"> / </w:t>
            </w:r>
            <w:r w:rsidRPr="009A7AEA">
              <w:rPr>
                <w:b/>
                <w:sz w:val="22"/>
                <w:szCs w:val="22"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3F3F7D6B" w:rsidR="00C12F8A" w:rsidRPr="009A7AEA" w:rsidRDefault="00200D21" w:rsidP="00D56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32D0D0E1" w:rsidR="00C12F8A" w:rsidRPr="009A7AEA" w:rsidRDefault="00C12F8A" w:rsidP="00943E84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Provedba javnog savjetovanja nije iziskivala dodatne financijske troškove.</w:t>
            </w:r>
          </w:p>
        </w:tc>
      </w:tr>
    </w:tbl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00D21"/>
    <w:rsid w:val="002333D3"/>
    <w:rsid w:val="00265E2C"/>
    <w:rsid w:val="002710BB"/>
    <w:rsid w:val="00287920"/>
    <w:rsid w:val="002F3643"/>
    <w:rsid w:val="00344173"/>
    <w:rsid w:val="003D4919"/>
    <w:rsid w:val="004F057F"/>
    <w:rsid w:val="005639B1"/>
    <w:rsid w:val="005850D8"/>
    <w:rsid w:val="005D3E10"/>
    <w:rsid w:val="005F1BD9"/>
    <w:rsid w:val="00624EB3"/>
    <w:rsid w:val="006A0DF0"/>
    <w:rsid w:val="006E657A"/>
    <w:rsid w:val="007566AE"/>
    <w:rsid w:val="007F114C"/>
    <w:rsid w:val="00806796"/>
    <w:rsid w:val="00862E60"/>
    <w:rsid w:val="008A416B"/>
    <w:rsid w:val="008B3E93"/>
    <w:rsid w:val="008D7B8E"/>
    <w:rsid w:val="00943E84"/>
    <w:rsid w:val="009A7AEA"/>
    <w:rsid w:val="00AF01C8"/>
    <w:rsid w:val="00B43889"/>
    <w:rsid w:val="00B640B9"/>
    <w:rsid w:val="00B86EF0"/>
    <w:rsid w:val="00B9448B"/>
    <w:rsid w:val="00C12F8A"/>
    <w:rsid w:val="00C41AA5"/>
    <w:rsid w:val="00C97EF5"/>
    <w:rsid w:val="00CA4080"/>
    <w:rsid w:val="00CA66FE"/>
    <w:rsid w:val="00CC0C63"/>
    <w:rsid w:val="00D2127A"/>
    <w:rsid w:val="00D515E3"/>
    <w:rsid w:val="00D56828"/>
    <w:rsid w:val="00DE3194"/>
    <w:rsid w:val="00E1238E"/>
    <w:rsid w:val="00E711B7"/>
    <w:rsid w:val="00E90066"/>
    <w:rsid w:val="00E904B9"/>
    <w:rsid w:val="00E979AA"/>
    <w:rsid w:val="00EB7659"/>
    <w:rsid w:val="00F20513"/>
    <w:rsid w:val="00F50D3D"/>
    <w:rsid w:val="00FA01F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FA01FA"/>
  </w:style>
  <w:style w:type="paragraph" w:styleId="Bezproreda">
    <w:name w:val="No Spacing"/>
    <w:link w:val="BezproredaChar"/>
    <w:uiPriority w:val="1"/>
    <w:qFormat/>
    <w:rsid w:val="00FA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1296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Kuščar</cp:lastModifiedBy>
  <cp:revision>2</cp:revision>
  <cp:lastPrinted>2019-02-01T07:03:00Z</cp:lastPrinted>
  <dcterms:created xsi:type="dcterms:W3CDTF">2023-11-13T08:45:00Z</dcterms:created>
  <dcterms:modified xsi:type="dcterms:W3CDTF">2023-11-13T08:45:00Z</dcterms:modified>
</cp:coreProperties>
</file>