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+*xfs*pvs*lsu*cvA*xBj*qkc*oEa*dks*ctk*voE*pBk*-</w:t>
            </w:r>
            <w:r>
              <w:rPr>
                <w:rFonts w:ascii="PDF417x" w:hAnsi="PDF417x"/>
                <w:sz w:val="24"/>
                <w:szCs w:val="24"/>
              </w:rPr>
              <w:br/>
              <w:t>+*yqw*ojr*wdB*Djl*yni*krn*ziv*scu*xvl*jus*zew*-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+*eDs*lyd*lyd*lyd*lyd*gtw*rmg*Dkn*wrm*cfs*zfE*-</w:t>
            </w:r>
            <w:r>
              <w:rPr>
                <w:rFonts w:ascii="PDF417x" w:hAnsi="PDF417x"/>
                <w:sz w:val="24"/>
                <w:szCs w:val="24"/>
              </w:rPr>
              <w:br/>
              <w:t>+*ftw*BqB*sxB*CDg*mCD*lCg*rDn*Eas*vBa*lok*onA*-</w:t>
            </w:r>
            <w:r>
              <w:rPr>
                <w:rFonts w:ascii="PDF417x" w:hAnsi="PDF417x"/>
                <w:sz w:val="24"/>
                <w:szCs w:val="24"/>
              </w:rPr>
              <w:br/>
              <w:t>+*ftA*trC*ubD*mxA*Bnx*uhA*wln*wFc*izo*oik*uws*-</w:t>
            </w:r>
            <w:r>
              <w:rPr>
                <w:rFonts w:ascii="PDF417x" w:hAnsi="PDF417x"/>
                <w:sz w:val="24"/>
                <w:szCs w:val="24"/>
              </w:rPr>
              <w:br/>
              <w:t>+*xjq*zCu*urw*zdo*btm*chy*Erk*bBg*luw*xzf*uzq*-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357CA230" w14:textId="77777777" w:rsidR="003F657E" w:rsidRPr="003F657E" w:rsidRDefault="003F657E" w:rsidP="003F657E">
      <w:pPr>
        <w:jc w:val="both"/>
        <w:rPr>
          <w:rFonts w:ascii="Times New Roman" w:hAnsi="Times New Roman" w:cs="Times New Roman"/>
          <w:b/>
        </w:rPr>
      </w:pPr>
      <w:r w:rsidRPr="003F657E">
        <w:rPr>
          <w:rFonts w:ascii="Times New Roman" w:hAnsi="Times New Roman" w:cs="Times New Roman"/>
          <w:b/>
        </w:rPr>
        <w:t>UPRAVNI ODJEL ZA OPĆU UPRAVU,</w:t>
      </w:r>
    </w:p>
    <w:p w14:paraId="0966CD87" w14:textId="77777777" w:rsidR="003F657E" w:rsidRPr="003F657E" w:rsidRDefault="003F657E" w:rsidP="003F657E">
      <w:pPr>
        <w:jc w:val="both"/>
        <w:rPr>
          <w:rFonts w:ascii="Times New Roman" w:hAnsi="Times New Roman" w:cs="Times New Roman"/>
          <w:b/>
        </w:rPr>
      </w:pPr>
      <w:r w:rsidRPr="003F657E">
        <w:rPr>
          <w:rFonts w:ascii="Times New Roman" w:hAnsi="Times New Roman" w:cs="Times New Roman"/>
          <w:b/>
        </w:rPr>
        <w:t>IMOVINSKO-PRAVNE I ZAJEDNIČKE POSLOVE</w:t>
      </w:r>
    </w:p>
    <w:p w14:paraId="47E76F76" w14:textId="77777777" w:rsidR="003F657E" w:rsidRPr="003F657E" w:rsidRDefault="003F657E" w:rsidP="003F657E">
      <w:pPr>
        <w:jc w:val="both"/>
        <w:rPr>
          <w:rFonts w:ascii="Times New Roman" w:hAnsi="Times New Roman" w:cs="Times New Roman"/>
          <w:b/>
        </w:rPr>
      </w:pPr>
      <w:r w:rsidRPr="003F657E">
        <w:rPr>
          <w:rFonts w:ascii="Times New Roman" w:hAnsi="Times New Roman" w:cs="Times New Roman"/>
          <w:b/>
        </w:rPr>
        <w:t>ODSJEK ZA ZAJEDNIČKE POSLOVE</w:t>
      </w:r>
    </w:p>
    <w:p w14:paraId="14ABDD48" w14:textId="77777777" w:rsidR="003F657E" w:rsidRPr="003F657E" w:rsidRDefault="003F657E" w:rsidP="003F657E">
      <w:pPr>
        <w:jc w:val="both"/>
        <w:rPr>
          <w:rFonts w:ascii="Times New Roman" w:hAnsi="Times New Roman" w:cs="Times New Roman"/>
          <w:b/>
        </w:rPr>
      </w:pPr>
    </w:p>
    <w:p w14:paraId="2054DDB6" w14:textId="674CB5C1" w:rsidR="003F657E" w:rsidRPr="003F657E" w:rsidRDefault="003F657E" w:rsidP="003F657E">
      <w:pPr>
        <w:jc w:val="both"/>
        <w:rPr>
          <w:rFonts w:ascii="Times New Roman" w:hAnsi="Times New Roman" w:cs="Times New Roman"/>
        </w:rPr>
      </w:pPr>
      <w:r w:rsidRPr="003F657E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Pr="003F657E">
        <w:rPr>
          <w:rFonts w:ascii="Times New Roman" w:hAnsi="Times New Roman" w:cs="Times New Roman"/>
        </w:rPr>
        <w:t>245-01/23-01/01</w:t>
      </w:r>
    </w:p>
    <w:p w14:paraId="72CA5EB0" w14:textId="77777777" w:rsidR="003F657E" w:rsidRPr="003F657E" w:rsidRDefault="003F657E" w:rsidP="003F657E">
      <w:pPr>
        <w:jc w:val="both"/>
        <w:rPr>
          <w:rFonts w:ascii="Times New Roman" w:hAnsi="Times New Roman" w:cs="Times New Roman"/>
        </w:rPr>
      </w:pPr>
      <w:r w:rsidRPr="003F657E">
        <w:rPr>
          <w:rFonts w:ascii="Times New Roman" w:hAnsi="Times New Roman" w:cs="Times New Roman"/>
        </w:rPr>
        <w:t>URBROJ: 2140-05-03/1-2</w:t>
      </w:r>
    </w:p>
    <w:p w14:paraId="589F8264" w14:textId="77777777" w:rsidR="003F657E" w:rsidRPr="003F657E" w:rsidRDefault="003F657E" w:rsidP="003F657E">
      <w:pPr>
        <w:jc w:val="both"/>
        <w:rPr>
          <w:rFonts w:ascii="Times New Roman" w:hAnsi="Times New Roman" w:cs="Times New Roman"/>
        </w:rPr>
      </w:pPr>
      <w:r w:rsidRPr="003F657E">
        <w:rPr>
          <w:rFonts w:ascii="Times New Roman" w:hAnsi="Times New Roman" w:cs="Times New Roman"/>
        </w:rPr>
        <w:t>Krapina, 9. studenog 2023.</w:t>
      </w:r>
    </w:p>
    <w:p w14:paraId="7A5A2B4A" w14:textId="77777777" w:rsidR="003F657E" w:rsidRPr="00DF4A97" w:rsidRDefault="003F657E" w:rsidP="003F657E">
      <w:pPr>
        <w:rPr>
          <w:sz w:val="24"/>
          <w:szCs w:val="24"/>
        </w:rPr>
      </w:pPr>
    </w:p>
    <w:p w14:paraId="703BA479" w14:textId="77777777" w:rsidR="003F657E" w:rsidRPr="00DF4A97" w:rsidRDefault="003F657E" w:rsidP="003F657E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14:paraId="3B21BA0E" w14:textId="77777777" w:rsidR="003F657E" w:rsidRPr="00DF4A97" w:rsidRDefault="003F657E" w:rsidP="003F657E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Pr="00DF4A97">
        <w:rPr>
          <w:sz w:val="24"/>
          <w:szCs w:val="24"/>
        </w:rPr>
        <w:t xml:space="preserve">                                       </w:t>
      </w:r>
    </w:p>
    <w:p w14:paraId="17EB8DEB" w14:textId="77777777" w:rsidR="003F657E" w:rsidRPr="00DF4A97" w:rsidRDefault="003F657E" w:rsidP="003F657E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Pr="00DF4A97">
        <w:rPr>
          <w:sz w:val="24"/>
          <w:szCs w:val="24"/>
        </w:rPr>
        <w:tab/>
        <w:t>Na temelju članka 17. Statuta Krapinsko-zagorske županije („Službeni glasnik Krapinsko-zagorske županije“, broj 13/01, 5/06, 14/09, 11/13</w:t>
      </w:r>
      <w:r>
        <w:rPr>
          <w:sz w:val="24"/>
          <w:szCs w:val="24"/>
        </w:rPr>
        <w:t>, 13/18., 5/20., 10/21. i 15/21-pročišćeni tekst</w:t>
      </w:r>
      <w:r w:rsidRPr="00DF4A97">
        <w:rPr>
          <w:sz w:val="24"/>
          <w:szCs w:val="24"/>
        </w:rPr>
        <w:t>) i Kodeksa savjetovanja sa zainteresiranom javnošću u postupcima donošenja općih akata Krapinsko-zagorske županije („Službeni glasnik Krapinsko-zagorske županije“, broj 24/14.) upućuje se </w:t>
      </w:r>
    </w:p>
    <w:p w14:paraId="42B03A40" w14:textId="77777777" w:rsidR="003F657E" w:rsidRPr="00DF4A97" w:rsidRDefault="003F657E" w:rsidP="003F657E">
      <w:pPr>
        <w:pStyle w:val="Bezproreda"/>
        <w:jc w:val="both"/>
        <w:rPr>
          <w:sz w:val="24"/>
          <w:szCs w:val="24"/>
        </w:rPr>
      </w:pPr>
    </w:p>
    <w:p w14:paraId="7DB786D5" w14:textId="77777777" w:rsidR="003F657E" w:rsidRPr="00DF4A97" w:rsidRDefault="003F657E" w:rsidP="003F657E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14:paraId="04BC9491" w14:textId="77777777" w:rsidR="003F657E" w:rsidRPr="003F657E" w:rsidRDefault="003F657E" w:rsidP="003F657E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3F657E">
        <w:rPr>
          <w:rStyle w:val="Naglaeno"/>
          <w:sz w:val="24"/>
          <w:szCs w:val="24"/>
        </w:rPr>
        <w:t xml:space="preserve"> u postupku donošenja</w:t>
      </w:r>
    </w:p>
    <w:p w14:paraId="519C2377" w14:textId="77777777" w:rsidR="003F657E" w:rsidRPr="003F657E" w:rsidRDefault="003F657E" w:rsidP="003F657E">
      <w:pPr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3F657E">
        <w:rPr>
          <w:rStyle w:val="Naglaeno"/>
          <w:rFonts w:ascii="Times New Roman" w:hAnsi="Times New Roman" w:cs="Times New Roman"/>
          <w:sz w:val="24"/>
          <w:szCs w:val="24"/>
        </w:rPr>
        <w:t>Godišnjeg provedbenog plana unapređenja zaštite od požara</w:t>
      </w:r>
    </w:p>
    <w:p w14:paraId="6E096D2F" w14:textId="77777777" w:rsidR="003F657E" w:rsidRPr="003F657E" w:rsidRDefault="003F657E" w:rsidP="003F657E">
      <w:pPr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3F657E">
        <w:rPr>
          <w:rStyle w:val="Naglaeno"/>
          <w:rFonts w:ascii="Times New Roman" w:hAnsi="Times New Roman" w:cs="Times New Roman"/>
          <w:sz w:val="24"/>
          <w:szCs w:val="24"/>
        </w:rPr>
        <w:t>za područje Krapinsko-zagorske županije za 2024. godinu</w:t>
      </w:r>
    </w:p>
    <w:p w14:paraId="7AAEA5EC" w14:textId="77777777" w:rsidR="003F657E" w:rsidRPr="003F657E" w:rsidRDefault="003F657E" w:rsidP="003F657E">
      <w:pPr>
        <w:pStyle w:val="Bezproreda"/>
        <w:jc w:val="center"/>
        <w:rPr>
          <w:rStyle w:val="Naglaeno"/>
          <w:sz w:val="24"/>
          <w:szCs w:val="24"/>
        </w:rPr>
      </w:pPr>
      <w:r w:rsidRPr="003F657E">
        <w:rPr>
          <w:rStyle w:val="Naglaeno"/>
          <w:sz w:val="24"/>
          <w:szCs w:val="24"/>
        </w:rPr>
        <w:t xml:space="preserve"> </w:t>
      </w:r>
    </w:p>
    <w:p w14:paraId="192046B3" w14:textId="77777777" w:rsidR="003F657E" w:rsidRPr="00DF4A97" w:rsidRDefault="003F657E" w:rsidP="003F657E">
      <w:pPr>
        <w:pStyle w:val="Bezproreda"/>
        <w:jc w:val="center"/>
        <w:rPr>
          <w:sz w:val="24"/>
          <w:szCs w:val="24"/>
        </w:rPr>
      </w:pPr>
    </w:p>
    <w:p w14:paraId="0644ED2A" w14:textId="77777777" w:rsidR="003F657E" w:rsidRPr="00DF4A97" w:rsidRDefault="003F657E" w:rsidP="003F657E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ab/>
        <w:t>Člankom 13. stavkom 4. Zakona o zaštiti od požara („Narodne novine“, broj 92/10.</w:t>
      </w:r>
      <w:r>
        <w:rPr>
          <w:sz w:val="24"/>
          <w:szCs w:val="24"/>
        </w:rPr>
        <w:t xml:space="preserve"> i 114/22.</w:t>
      </w:r>
      <w:r w:rsidRPr="00DF4A97">
        <w:rPr>
          <w:sz w:val="24"/>
          <w:szCs w:val="24"/>
        </w:rPr>
        <w:t>) propisano je da jedinice lokalne i područne (regionalne) samouprave na temelju procjene ugroženosti od požara donose godišnji provedbeni plan unapređenja zaštite od poža</w:t>
      </w:r>
      <w:r>
        <w:rPr>
          <w:sz w:val="24"/>
          <w:szCs w:val="24"/>
        </w:rPr>
        <w:t>ra za svoje područje za čiju pro</w:t>
      </w:r>
      <w:r w:rsidRPr="00DF4A97">
        <w:rPr>
          <w:sz w:val="24"/>
          <w:szCs w:val="24"/>
        </w:rPr>
        <w:t xml:space="preserve">vedbu će osigurati financijska sredstva. Određeno je da se godišnji provedbeni plan unapređenja zaštite od požara županije donosi uz sudjelovanje nadležne policijske uprave i vatrogasne zajednice županije te da temeljem njega gradovi i općine donose godišnje provedbene planove za svoje područje. </w:t>
      </w:r>
    </w:p>
    <w:p w14:paraId="1D4B1736" w14:textId="77777777" w:rsidR="003F657E" w:rsidRPr="00DF4A97" w:rsidRDefault="003F657E" w:rsidP="003F657E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 xml:space="preserve"> </w:t>
      </w:r>
      <w:r w:rsidRPr="00DF4A97">
        <w:rPr>
          <w:sz w:val="24"/>
          <w:szCs w:val="24"/>
        </w:rPr>
        <w:tab/>
        <w:t xml:space="preserve"> Kako je stavkom 9. istog članka Zakona o zaštiti od požara propisano da će jedinice lokalne i područne (regionalne) samouprave u donošenju planova osigurati sudjelovanje javnosti i sukladno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14:paraId="64C639DF" w14:textId="77777777" w:rsidR="003F657E" w:rsidRPr="00DF4A97" w:rsidRDefault="003F657E" w:rsidP="003F657E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 u roku pristigli prijedlozi razmotrit će se</w:t>
      </w:r>
      <w:r>
        <w:rPr>
          <w:sz w:val="24"/>
          <w:szCs w:val="24"/>
          <w:shd w:val="clear" w:color="auto" w:fill="FFFFFF"/>
        </w:rPr>
        <w:t xml:space="preserve"> i, oni prihvaćeni, ugraditi</w:t>
      </w:r>
      <w:r w:rsidRPr="00DF4A97">
        <w:rPr>
          <w:sz w:val="24"/>
          <w:szCs w:val="24"/>
          <w:shd w:val="clear" w:color="auto" w:fill="FFFFFF"/>
        </w:rPr>
        <w:t xml:space="preserve"> u konačni prijedlog nacrta </w:t>
      </w:r>
      <w:r>
        <w:rPr>
          <w:sz w:val="24"/>
          <w:szCs w:val="24"/>
          <w:shd w:val="clear" w:color="auto" w:fill="FFFFFF"/>
        </w:rPr>
        <w:t>Godišnjeg provedbenog plana unapređenja zaštite od požara za područje Krapinsko-zagorske županije za 2024.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14:paraId="23A71640" w14:textId="1658A4A3" w:rsidR="003F657E" w:rsidRPr="00DF4A97" w:rsidRDefault="003F657E" w:rsidP="003F657E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 možete u pisanom obliku poslati na adresu</w:t>
      </w:r>
      <w:r>
        <w:rPr>
          <w:sz w:val="24"/>
          <w:szCs w:val="24"/>
          <w:shd w:val="clear" w:color="auto" w:fill="FFFFFF"/>
        </w:rPr>
        <w:t>:</w:t>
      </w:r>
      <w:r w:rsidRPr="00DF4A97">
        <w:rPr>
          <w:sz w:val="24"/>
          <w:szCs w:val="24"/>
          <w:shd w:val="clear" w:color="auto" w:fill="FFFFFF"/>
        </w:rPr>
        <w:t xml:space="preserve"> Krapinsko-zagorska županija, Upravni odjel za opće i zajedničke poslove, Magistratska 1, Krapina, te na e-mail adresu: </w:t>
      </w:r>
      <w:hyperlink r:id="rId6" w:history="1">
        <w:r w:rsidRPr="00767E65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Pr="00DF4A97">
        <w:rPr>
          <w:sz w:val="24"/>
          <w:szCs w:val="24"/>
          <w:shd w:val="clear" w:color="auto" w:fill="FFFFFF"/>
        </w:rPr>
        <w:t xml:space="preserve"> zaključno s danom </w:t>
      </w:r>
      <w:r>
        <w:rPr>
          <w:sz w:val="24"/>
          <w:szCs w:val="24"/>
          <w:shd w:val="clear" w:color="auto" w:fill="FFFFFF"/>
        </w:rPr>
        <w:t>17</w:t>
      </w:r>
      <w:r>
        <w:rPr>
          <w:sz w:val="24"/>
          <w:szCs w:val="24"/>
          <w:shd w:val="clear" w:color="auto" w:fill="FFFFFF"/>
        </w:rPr>
        <w:t>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2023</w:t>
      </w:r>
      <w:r w:rsidRPr="00DF4A97">
        <w:rPr>
          <w:sz w:val="24"/>
          <w:szCs w:val="24"/>
          <w:shd w:val="clear" w:color="auto" w:fill="FFFFFF"/>
        </w:rPr>
        <w:t>. godine.</w:t>
      </w:r>
    </w:p>
    <w:p w14:paraId="5C0D60DA" w14:textId="77777777" w:rsidR="003F657E" w:rsidRPr="00DF4A97" w:rsidRDefault="003F657E" w:rsidP="003F657E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14:paraId="08496F9A" w14:textId="77777777" w:rsidR="003F657E" w:rsidRPr="00DF4A97" w:rsidRDefault="003F657E" w:rsidP="003F657E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14:paraId="044B29B6" w14:textId="150D0CC0" w:rsidR="003F657E" w:rsidRPr="00DF4A97" w:rsidRDefault="003F657E" w:rsidP="003F657E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VODITELJICA ODSJEKA</w:t>
      </w:r>
      <w:r w:rsidRPr="00DF4A97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28BD886" w14:textId="737AF975" w:rsidR="003F657E" w:rsidRPr="00DF4A97" w:rsidRDefault="003F657E" w:rsidP="003F657E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1" w:name="_GoBack"/>
      <w:bookmarkEnd w:id="1"/>
      <w:r>
        <w:rPr>
          <w:sz w:val="24"/>
          <w:szCs w:val="24"/>
        </w:rPr>
        <w:t>Marija Bedeniković</w:t>
      </w:r>
    </w:p>
    <w:p w14:paraId="59FE695D" w14:textId="77777777" w:rsidR="003F657E" w:rsidRPr="00DF4A97" w:rsidRDefault="003F657E" w:rsidP="003F657E">
      <w:pPr>
        <w:pStyle w:val="Bezproreda"/>
        <w:jc w:val="both"/>
        <w:rPr>
          <w:sz w:val="24"/>
          <w:szCs w:val="24"/>
        </w:rPr>
      </w:pPr>
    </w:p>
    <w:p w14:paraId="3ABA88D4" w14:textId="77777777" w:rsidR="00D707B3" w:rsidRPr="000E78FB" w:rsidRDefault="00D707B3" w:rsidP="00D707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200C07" w14:textId="77777777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57A284E" w14:textId="77777777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A692848" w14:textId="4124CC35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3BBAD26A" w14:textId="44EDBF92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FDB1A94" w14:textId="77777777" w:rsidR="008C5FE5" w:rsidRPr="000E78FB" w:rsidRDefault="008C5FE5" w:rsidP="00D707B3">
      <w:pPr>
        <w:rPr>
          <w:rFonts w:ascii="Times New Roman" w:hAnsi="Times New Roman" w:cs="Times New Roman"/>
          <w:sz w:val="24"/>
          <w:szCs w:val="24"/>
        </w:rPr>
      </w:pPr>
    </w:p>
    <w:p w14:paraId="372E8CE5" w14:textId="0FE0071C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07D6F73" w14:textId="0729640D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9EFEEF5" w14:textId="64AF1B99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CC29A52" w14:textId="77777777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88AD906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5AF0A8B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CCCC6FC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312FA0A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DD94E1F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60A7FB2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ED1D710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8EE5CB4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455FC12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1C97FBB" w14:textId="2B674886" w:rsidR="000E78FB" w:rsidRPr="000E78FB" w:rsidRDefault="000E78FB" w:rsidP="000E78FB">
      <w:pPr>
        <w:ind w:left="5760"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E78F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PROČELNICA</w:t>
      </w:r>
    </w:p>
    <w:p w14:paraId="503AA9F7" w14:textId="22F28AE5" w:rsidR="00B92D0F" w:rsidRPr="000E78FB" w:rsidRDefault="000E78FB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E78F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</w:t>
      </w:r>
      <w:r w:rsidRPr="000E78F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Xxxx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Yyyyy</w:t>
      </w:r>
      <w:proofErr w:type="spellEnd"/>
    </w:p>
    <w:p w14:paraId="53408CE5" w14:textId="12261E34" w:rsidR="008A562A" w:rsidRPr="000E78FB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E78FB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B4403"/>
    <w:rsid w:val="000E78FB"/>
    <w:rsid w:val="003D4AC4"/>
    <w:rsid w:val="003F657E"/>
    <w:rsid w:val="004F34B4"/>
    <w:rsid w:val="00693AB1"/>
    <w:rsid w:val="00792FE8"/>
    <w:rsid w:val="008A562A"/>
    <w:rsid w:val="008C5FE5"/>
    <w:rsid w:val="00A836D0"/>
    <w:rsid w:val="00AC35DA"/>
    <w:rsid w:val="00B92D0F"/>
    <w:rsid w:val="00C9578C"/>
    <w:rsid w:val="00D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3F657E"/>
    <w:rPr>
      <w:b/>
      <w:bCs/>
    </w:rPr>
  </w:style>
  <w:style w:type="paragraph" w:styleId="Bezproreda">
    <w:name w:val="No Spacing"/>
    <w:uiPriority w:val="1"/>
    <w:qFormat/>
    <w:rsid w:val="003F657E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bedenikovic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6DE7B4C-6CEA-4BE3-AF01-4DC74A66BE2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Marija Bedeniković</cp:lastModifiedBy>
  <cp:revision>10</cp:revision>
  <cp:lastPrinted>2014-11-26T14:09:00Z</cp:lastPrinted>
  <dcterms:created xsi:type="dcterms:W3CDTF">2022-09-01T07:08:00Z</dcterms:created>
  <dcterms:modified xsi:type="dcterms:W3CDTF">2023-11-09T08:10:00Z</dcterms:modified>
</cp:coreProperties>
</file>