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7222" w14:textId="2743867A" w:rsidR="00230264" w:rsidRPr="00A713D1" w:rsidRDefault="00171791" w:rsidP="00DA396B">
      <w:pPr>
        <w:spacing w:before="120" w:after="120" w:line="240" w:lineRule="auto"/>
        <w:jc w:val="center"/>
        <w:rPr>
          <w:rFonts w:ascii="Times New Roman" w:eastAsia="Times New Roman" w:hAnsi="Times New Roman"/>
          <w:b/>
          <w:bCs/>
          <w:sz w:val="24"/>
          <w:szCs w:val="24"/>
        </w:rPr>
      </w:pPr>
      <w:r w:rsidRPr="00A713D1">
        <w:rPr>
          <w:rFonts w:ascii="Times New Roman" w:eastAsia="Times New Roman" w:hAnsi="Times New Roman"/>
          <w:b/>
          <w:bCs/>
          <w:sz w:val="24"/>
          <w:szCs w:val="24"/>
        </w:rPr>
        <w:t>3. OBRAZLOŽENJE PRORAČUNA KRAPINSKO-ZAGORSKE ŽUPANIJE ZA 2024. GODINU S PROJEKCIJAMA ZA 2025. I 2026. GODINU</w:t>
      </w:r>
    </w:p>
    <w:p w14:paraId="56688A6D" w14:textId="77777777" w:rsidR="00593E55" w:rsidRPr="00A713D1" w:rsidRDefault="00593E55" w:rsidP="00DA396B">
      <w:pPr>
        <w:spacing w:before="120" w:after="120" w:line="240" w:lineRule="auto"/>
        <w:ind w:firstLine="708"/>
        <w:jc w:val="both"/>
        <w:rPr>
          <w:rFonts w:ascii="Times New Roman" w:eastAsia="Times New Roman" w:hAnsi="Times New Roman"/>
          <w:sz w:val="24"/>
          <w:szCs w:val="24"/>
        </w:rPr>
      </w:pPr>
    </w:p>
    <w:p w14:paraId="4B31DC55" w14:textId="26F02FB1" w:rsidR="00BE5F4B" w:rsidRPr="00A713D1" w:rsidRDefault="00171791" w:rsidP="00DA396B">
      <w:pPr>
        <w:tabs>
          <w:tab w:val="left" w:pos="426"/>
        </w:tabs>
        <w:spacing w:before="120" w:after="120" w:line="240" w:lineRule="auto"/>
        <w:jc w:val="both"/>
        <w:rPr>
          <w:rFonts w:ascii="Times New Roman" w:eastAsia="Times New Roman" w:hAnsi="Times New Roman"/>
          <w:b/>
          <w:sz w:val="24"/>
          <w:szCs w:val="24"/>
        </w:rPr>
      </w:pPr>
      <w:r w:rsidRPr="00A713D1">
        <w:rPr>
          <w:rFonts w:ascii="Times New Roman" w:eastAsia="Times New Roman" w:hAnsi="Times New Roman"/>
          <w:b/>
          <w:sz w:val="24"/>
          <w:szCs w:val="24"/>
        </w:rPr>
        <w:t>U</w:t>
      </w:r>
      <w:r w:rsidR="00B24C1E">
        <w:rPr>
          <w:rFonts w:ascii="Times New Roman" w:eastAsia="Times New Roman" w:hAnsi="Times New Roman"/>
          <w:b/>
          <w:sz w:val="24"/>
          <w:szCs w:val="24"/>
        </w:rPr>
        <w:t>VOD</w:t>
      </w:r>
    </w:p>
    <w:p w14:paraId="35937830" w14:textId="77777777" w:rsidR="00FA3635" w:rsidRDefault="006E4208" w:rsidP="00DA396B">
      <w:pPr>
        <w:tabs>
          <w:tab w:val="left" w:pos="820"/>
        </w:tabs>
        <w:spacing w:before="120" w:after="120" w:line="240" w:lineRule="auto"/>
        <w:ind w:right="-20"/>
        <w:jc w:val="both"/>
        <w:rPr>
          <w:rFonts w:ascii="Times New Roman" w:eastAsia="Times New Roman" w:hAnsi="Times New Roman"/>
          <w:sz w:val="24"/>
          <w:szCs w:val="24"/>
        </w:rPr>
      </w:pPr>
      <w:r w:rsidRPr="00A713D1">
        <w:rPr>
          <w:rFonts w:ascii="Times New Roman" w:eastAsia="Times New Roman" w:hAnsi="Times New Roman"/>
          <w:sz w:val="24"/>
          <w:szCs w:val="24"/>
        </w:rPr>
        <w:t xml:space="preserve">Člankom 28. Zakona o proračunu propisano je da se proračun sastoji od plana za proračunsku godinu i projekcija za sljedeće dvije godine, a sadrži financijske planove proračunskih korisnika prikazane kroz opći i posebni dio i obrazloženje proračuna. </w:t>
      </w:r>
    </w:p>
    <w:p w14:paraId="292A9954" w14:textId="5D698EAD" w:rsidR="00E2354E" w:rsidRPr="00A713D1" w:rsidRDefault="00671EE4" w:rsidP="00DA396B">
      <w:pPr>
        <w:tabs>
          <w:tab w:val="left" w:pos="820"/>
        </w:tabs>
        <w:spacing w:before="120" w:after="120" w:line="240" w:lineRule="auto"/>
        <w:ind w:right="-20"/>
        <w:jc w:val="both"/>
        <w:rPr>
          <w:rFonts w:ascii="Times New Roman" w:eastAsia="Times New Roman" w:hAnsi="Times New Roman"/>
          <w:sz w:val="24"/>
          <w:szCs w:val="24"/>
        </w:rPr>
      </w:pPr>
      <w:r w:rsidRPr="00A713D1">
        <w:rPr>
          <w:rFonts w:ascii="Times New Roman" w:eastAsia="Times New Roman" w:hAnsi="Times New Roman"/>
          <w:sz w:val="24"/>
          <w:szCs w:val="24"/>
        </w:rPr>
        <w:t xml:space="preserve">Opći dio Proračuna čini sažetak Računa prihoda i rashoda i Računa financiranja te </w:t>
      </w:r>
      <w:r w:rsidR="00877F1D" w:rsidRPr="00A713D1">
        <w:rPr>
          <w:rFonts w:ascii="Times New Roman" w:eastAsia="Times New Roman" w:hAnsi="Times New Roman"/>
          <w:sz w:val="24"/>
          <w:szCs w:val="24"/>
        </w:rPr>
        <w:t>Račun prihoda i rashoda i Račun financiranja. Posebni dio proračuna sastoji se od plana rashoda i izdataka iskazanih po organizacijskoj klasifikaciji, izvorima financiranja i ekonomskoj klasifikaciji, raspoređenih u programe koji se sastoje od aktivnosti i projekata. Obrazloženje proračuna sastoji se od obrazloženja općeg dijela proračuna i obrazloženja posebnog dijela proračuna.</w:t>
      </w:r>
    </w:p>
    <w:p w14:paraId="66DCDC32" w14:textId="5C1555B2" w:rsidR="00171791" w:rsidRPr="00A713D1" w:rsidRDefault="000C2858" w:rsidP="00DA396B">
      <w:pPr>
        <w:tabs>
          <w:tab w:val="left" w:pos="820"/>
        </w:tabs>
        <w:spacing w:before="120" w:after="120" w:line="240" w:lineRule="auto"/>
        <w:ind w:right="-20"/>
        <w:jc w:val="both"/>
        <w:rPr>
          <w:rFonts w:ascii="Times New Roman" w:eastAsia="Times New Roman" w:hAnsi="Times New Roman"/>
          <w:sz w:val="24"/>
          <w:szCs w:val="24"/>
        </w:rPr>
      </w:pPr>
      <w:r w:rsidRPr="00A713D1">
        <w:rPr>
          <w:rFonts w:ascii="Times New Roman" w:eastAsia="Times New Roman" w:hAnsi="Times New Roman"/>
          <w:sz w:val="24"/>
          <w:szCs w:val="24"/>
        </w:rPr>
        <w:t>Č</w:t>
      </w:r>
      <w:r w:rsidR="006E4208" w:rsidRPr="00A713D1">
        <w:rPr>
          <w:rFonts w:ascii="Times New Roman" w:eastAsia="Times New Roman" w:hAnsi="Times New Roman"/>
          <w:sz w:val="24"/>
          <w:szCs w:val="24"/>
        </w:rPr>
        <w:t xml:space="preserve">lankom 40. Zakona o proračunu propisano je da župan </w:t>
      </w:r>
      <w:r w:rsidR="00E01728" w:rsidRPr="00A713D1">
        <w:rPr>
          <w:rFonts w:ascii="Times New Roman" w:eastAsia="Times New Roman" w:hAnsi="Times New Roman"/>
          <w:sz w:val="24"/>
          <w:szCs w:val="24"/>
        </w:rPr>
        <w:t xml:space="preserve">utvrđuje prijedlog proračuna za sljedeću godinu i projekcija za iduće dvije godine te </w:t>
      </w:r>
      <w:r w:rsidR="006F3C0D" w:rsidRPr="00A713D1">
        <w:rPr>
          <w:rFonts w:ascii="Times New Roman" w:eastAsia="Times New Roman" w:hAnsi="Times New Roman"/>
          <w:sz w:val="24"/>
          <w:szCs w:val="24"/>
        </w:rPr>
        <w:t xml:space="preserve">ga </w:t>
      </w:r>
      <w:r w:rsidR="00E01728" w:rsidRPr="00A713D1">
        <w:rPr>
          <w:rFonts w:ascii="Times New Roman" w:eastAsia="Times New Roman" w:hAnsi="Times New Roman"/>
          <w:sz w:val="24"/>
          <w:szCs w:val="24"/>
        </w:rPr>
        <w:t xml:space="preserve">podnosi </w:t>
      </w:r>
      <w:r w:rsidR="006F3C0D" w:rsidRPr="00A713D1">
        <w:rPr>
          <w:rFonts w:ascii="Times New Roman" w:eastAsia="Times New Roman" w:hAnsi="Times New Roman"/>
          <w:sz w:val="24"/>
          <w:szCs w:val="24"/>
        </w:rPr>
        <w:t>predstavničkom tijelu na donošenj</w:t>
      </w:r>
      <w:r w:rsidR="00E2354E" w:rsidRPr="00A713D1">
        <w:rPr>
          <w:rFonts w:ascii="Times New Roman" w:eastAsia="Times New Roman" w:hAnsi="Times New Roman"/>
          <w:sz w:val="24"/>
          <w:szCs w:val="24"/>
        </w:rPr>
        <w:t>e</w:t>
      </w:r>
      <w:r w:rsidR="006F3C0D" w:rsidRPr="00A713D1">
        <w:rPr>
          <w:rFonts w:ascii="Times New Roman" w:eastAsia="Times New Roman" w:hAnsi="Times New Roman"/>
          <w:sz w:val="24"/>
          <w:szCs w:val="24"/>
        </w:rPr>
        <w:t xml:space="preserve"> na razini skupine ekonomske klasifikacije do kraja tekuće godine, u roku koji omogućuje primjenu proračuna od 1.</w:t>
      </w:r>
      <w:r w:rsidR="005030EA" w:rsidRPr="00A713D1">
        <w:rPr>
          <w:rFonts w:ascii="Times New Roman" w:eastAsia="Times New Roman" w:hAnsi="Times New Roman"/>
          <w:sz w:val="24"/>
          <w:szCs w:val="24"/>
        </w:rPr>
        <w:t xml:space="preserve"> </w:t>
      </w:r>
      <w:r w:rsidR="006F3C0D" w:rsidRPr="00A713D1">
        <w:rPr>
          <w:rFonts w:ascii="Times New Roman" w:eastAsia="Times New Roman" w:hAnsi="Times New Roman"/>
          <w:sz w:val="24"/>
          <w:szCs w:val="24"/>
        </w:rPr>
        <w:t>siječnja godine za koju se donosi proračun.</w:t>
      </w:r>
    </w:p>
    <w:p w14:paraId="6E60D47F" w14:textId="2ABC9952" w:rsidR="00171791" w:rsidRPr="00A713D1" w:rsidRDefault="006E4208" w:rsidP="00DA396B">
      <w:pPr>
        <w:tabs>
          <w:tab w:val="left" w:pos="820"/>
        </w:tabs>
        <w:spacing w:before="120" w:after="120" w:line="240" w:lineRule="auto"/>
        <w:ind w:right="-20"/>
        <w:jc w:val="both"/>
        <w:rPr>
          <w:rFonts w:ascii="Times New Roman" w:eastAsia="Times New Roman" w:hAnsi="Times New Roman"/>
          <w:sz w:val="24"/>
          <w:szCs w:val="24"/>
        </w:rPr>
      </w:pPr>
      <w:r w:rsidRPr="00A713D1">
        <w:rPr>
          <w:rFonts w:ascii="Times New Roman" w:eastAsia="Times New Roman" w:hAnsi="Times New Roman"/>
          <w:sz w:val="24"/>
          <w:szCs w:val="24"/>
        </w:rPr>
        <w:t xml:space="preserve">Metodologija za izradu proračuna propisana je Zakonom o proračunu, Pravilnikom o proračunskim klasifikacijama i Pravilnikom o proračunskom računovodstvu i Računskom planu, kao i Uputama za izradu proračuna Krapinsko-zagorske županije za razdoblje 2024. – 2026. godine. </w:t>
      </w:r>
    </w:p>
    <w:p w14:paraId="603810EF" w14:textId="61F38EA5" w:rsidR="00FA3635" w:rsidRDefault="002F0218" w:rsidP="00DA396B">
      <w:pPr>
        <w:tabs>
          <w:tab w:val="left" w:pos="820"/>
        </w:tabs>
        <w:spacing w:before="120" w:after="120" w:line="240" w:lineRule="auto"/>
        <w:ind w:right="-20"/>
        <w:jc w:val="both"/>
        <w:rPr>
          <w:rFonts w:ascii="Times New Roman" w:hAnsi="Times New Roman"/>
          <w:sz w:val="24"/>
          <w:szCs w:val="24"/>
        </w:rPr>
      </w:pPr>
      <w:r w:rsidRPr="00A713D1">
        <w:rPr>
          <w:rFonts w:ascii="Times New Roman" w:eastAsia="Times New Roman" w:hAnsi="Times New Roman"/>
          <w:sz w:val="24"/>
          <w:szCs w:val="24"/>
        </w:rPr>
        <w:t>Prijedlog proračuna Krapinsko-zagorske županije za 20</w:t>
      </w:r>
      <w:r w:rsidR="0057156F" w:rsidRPr="00A713D1">
        <w:rPr>
          <w:rFonts w:ascii="Times New Roman" w:eastAsia="Times New Roman" w:hAnsi="Times New Roman"/>
          <w:sz w:val="24"/>
          <w:szCs w:val="24"/>
        </w:rPr>
        <w:t>2</w:t>
      </w:r>
      <w:r w:rsidR="003926E1">
        <w:rPr>
          <w:rFonts w:ascii="Times New Roman" w:eastAsia="Times New Roman" w:hAnsi="Times New Roman"/>
          <w:sz w:val="24"/>
          <w:szCs w:val="24"/>
        </w:rPr>
        <w:t>4</w:t>
      </w:r>
      <w:r w:rsidRPr="00A713D1">
        <w:rPr>
          <w:rFonts w:ascii="Times New Roman" w:eastAsia="Times New Roman" w:hAnsi="Times New Roman"/>
          <w:sz w:val="24"/>
          <w:szCs w:val="24"/>
        </w:rPr>
        <w:t xml:space="preserve">. </w:t>
      </w:r>
      <w:r w:rsidR="00A51647" w:rsidRPr="00A713D1">
        <w:rPr>
          <w:rFonts w:ascii="Times New Roman" w:eastAsia="Times New Roman" w:hAnsi="Times New Roman"/>
          <w:sz w:val="24"/>
          <w:szCs w:val="24"/>
        </w:rPr>
        <w:t>godinu i projekcije za 20</w:t>
      </w:r>
      <w:r w:rsidR="0057156F" w:rsidRPr="00A713D1">
        <w:rPr>
          <w:rFonts w:ascii="Times New Roman" w:eastAsia="Times New Roman" w:hAnsi="Times New Roman"/>
          <w:sz w:val="24"/>
          <w:szCs w:val="24"/>
        </w:rPr>
        <w:t>2</w:t>
      </w:r>
      <w:r w:rsidR="003926E1">
        <w:rPr>
          <w:rFonts w:ascii="Times New Roman" w:eastAsia="Times New Roman" w:hAnsi="Times New Roman"/>
          <w:sz w:val="24"/>
          <w:szCs w:val="24"/>
        </w:rPr>
        <w:t>5</w:t>
      </w:r>
      <w:r w:rsidR="00A51647" w:rsidRPr="00A713D1">
        <w:rPr>
          <w:rFonts w:ascii="Times New Roman" w:eastAsia="Times New Roman" w:hAnsi="Times New Roman"/>
          <w:sz w:val="24"/>
          <w:szCs w:val="24"/>
        </w:rPr>
        <w:t>. i 20</w:t>
      </w:r>
      <w:r w:rsidR="00702914" w:rsidRPr="00A713D1">
        <w:rPr>
          <w:rFonts w:ascii="Times New Roman" w:eastAsia="Times New Roman" w:hAnsi="Times New Roman"/>
          <w:sz w:val="24"/>
          <w:szCs w:val="24"/>
        </w:rPr>
        <w:t>2</w:t>
      </w:r>
      <w:r w:rsidR="003926E1">
        <w:rPr>
          <w:rFonts w:ascii="Times New Roman" w:eastAsia="Times New Roman" w:hAnsi="Times New Roman"/>
          <w:sz w:val="24"/>
          <w:szCs w:val="24"/>
        </w:rPr>
        <w:t>6</w:t>
      </w:r>
      <w:r w:rsidR="00A51647" w:rsidRPr="00A713D1">
        <w:rPr>
          <w:rFonts w:ascii="Times New Roman" w:eastAsia="Times New Roman" w:hAnsi="Times New Roman"/>
          <w:sz w:val="24"/>
          <w:szCs w:val="24"/>
        </w:rPr>
        <w:t xml:space="preserve">. godinu </w:t>
      </w:r>
      <w:r w:rsidR="000C2858" w:rsidRPr="00A713D1">
        <w:rPr>
          <w:rFonts w:ascii="Times New Roman" w:eastAsia="Times New Roman" w:hAnsi="Times New Roman"/>
          <w:sz w:val="24"/>
          <w:szCs w:val="24"/>
        </w:rPr>
        <w:t>izrađen</w:t>
      </w:r>
      <w:r w:rsidR="00617F58" w:rsidRPr="00A713D1">
        <w:rPr>
          <w:rFonts w:ascii="Times New Roman" w:eastAsia="Times New Roman" w:hAnsi="Times New Roman"/>
          <w:sz w:val="24"/>
          <w:szCs w:val="24"/>
        </w:rPr>
        <w:t>i su</w:t>
      </w:r>
      <w:r w:rsidR="00A51647" w:rsidRPr="00A713D1">
        <w:rPr>
          <w:rFonts w:ascii="Times New Roman" w:eastAsia="Times New Roman" w:hAnsi="Times New Roman"/>
          <w:sz w:val="24"/>
          <w:szCs w:val="24"/>
        </w:rPr>
        <w:t xml:space="preserve"> sukladno</w:t>
      </w:r>
      <w:r w:rsidRPr="00A713D1">
        <w:rPr>
          <w:rFonts w:ascii="Times New Roman" w:eastAsia="Times New Roman" w:hAnsi="Times New Roman"/>
          <w:sz w:val="24"/>
          <w:szCs w:val="24"/>
        </w:rPr>
        <w:t xml:space="preserve"> </w:t>
      </w:r>
      <w:r w:rsidR="00ED5635" w:rsidRPr="00A713D1">
        <w:rPr>
          <w:rFonts w:ascii="Times New Roman" w:hAnsi="Times New Roman"/>
          <w:sz w:val="24"/>
          <w:szCs w:val="24"/>
        </w:rPr>
        <w:t>Up</w:t>
      </w:r>
      <w:r w:rsidR="00ED5635" w:rsidRPr="00A713D1">
        <w:rPr>
          <w:rFonts w:ascii="Times New Roman" w:hAnsi="Times New Roman"/>
          <w:spacing w:val="2"/>
          <w:sz w:val="24"/>
          <w:szCs w:val="24"/>
        </w:rPr>
        <w:t>u</w:t>
      </w:r>
      <w:r w:rsidR="00ED5635" w:rsidRPr="00A713D1">
        <w:rPr>
          <w:rFonts w:ascii="Times New Roman" w:hAnsi="Times New Roman"/>
          <w:spacing w:val="1"/>
          <w:sz w:val="24"/>
          <w:szCs w:val="24"/>
        </w:rPr>
        <w:t>t</w:t>
      </w:r>
      <w:r w:rsidR="00E80E09" w:rsidRPr="00A713D1">
        <w:rPr>
          <w:rFonts w:ascii="Times New Roman" w:hAnsi="Times New Roman"/>
          <w:spacing w:val="1"/>
          <w:sz w:val="24"/>
          <w:szCs w:val="24"/>
        </w:rPr>
        <w:t>i</w:t>
      </w:r>
      <w:r w:rsidR="00325EA6" w:rsidRPr="00A713D1">
        <w:rPr>
          <w:rFonts w:ascii="Times New Roman" w:hAnsi="Times New Roman"/>
          <w:spacing w:val="1"/>
          <w:sz w:val="24"/>
          <w:szCs w:val="24"/>
        </w:rPr>
        <w:t xml:space="preserve"> Ministarstva financija</w:t>
      </w:r>
      <w:r w:rsidR="00ED5635" w:rsidRPr="00A713D1">
        <w:rPr>
          <w:rFonts w:ascii="Times New Roman" w:hAnsi="Times New Roman"/>
          <w:spacing w:val="32"/>
          <w:sz w:val="24"/>
          <w:szCs w:val="24"/>
        </w:rPr>
        <w:t xml:space="preserve"> </w:t>
      </w:r>
      <w:r w:rsidR="00ED5635" w:rsidRPr="00A713D1">
        <w:rPr>
          <w:rFonts w:ascii="Times New Roman" w:hAnsi="Times New Roman"/>
          <w:spacing w:val="1"/>
          <w:sz w:val="24"/>
          <w:szCs w:val="24"/>
        </w:rPr>
        <w:t>z</w:t>
      </w:r>
      <w:r w:rsidR="00ED5635" w:rsidRPr="00A713D1">
        <w:rPr>
          <w:rFonts w:ascii="Times New Roman" w:hAnsi="Times New Roman"/>
          <w:sz w:val="24"/>
          <w:szCs w:val="24"/>
        </w:rPr>
        <w:t>a</w:t>
      </w:r>
      <w:r w:rsidR="00ED5635" w:rsidRPr="00A713D1">
        <w:rPr>
          <w:rFonts w:ascii="Times New Roman" w:hAnsi="Times New Roman"/>
          <w:spacing w:val="32"/>
          <w:sz w:val="24"/>
          <w:szCs w:val="24"/>
        </w:rPr>
        <w:t xml:space="preserve"> </w:t>
      </w:r>
      <w:r w:rsidR="00ED5635" w:rsidRPr="00A713D1">
        <w:rPr>
          <w:rFonts w:ascii="Times New Roman" w:hAnsi="Times New Roman"/>
          <w:sz w:val="24"/>
          <w:szCs w:val="24"/>
        </w:rPr>
        <w:t>i</w:t>
      </w:r>
      <w:r w:rsidR="00ED5635" w:rsidRPr="00A713D1">
        <w:rPr>
          <w:rFonts w:ascii="Times New Roman" w:hAnsi="Times New Roman"/>
          <w:spacing w:val="1"/>
          <w:sz w:val="24"/>
          <w:szCs w:val="24"/>
        </w:rPr>
        <w:t>z</w:t>
      </w:r>
      <w:r w:rsidR="00ED5635" w:rsidRPr="00A713D1">
        <w:rPr>
          <w:rFonts w:ascii="Times New Roman" w:hAnsi="Times New Roman"/>
          <w:spacing w:val="-2"/>
          <w:sz w:val="24"/>
          <w:szCs w:val="24"/>
        </w:rPr>
        <w:t>r</w:t>
      </w:r>
      <w:r w:rsidR="00ED5635" w:rsidRPr="00A713D1">
        <w:rPr>
          <w:rFonts w:ascii="Times New Roman" w:hAnsi="Times New Roman"/>
          <w:sz w:val="24"/>
          <w:szCs w:val="24"/>
        </w:rPr>
        <w:t>a</w:t>
      </w:r>
      <w:r w:rsidR="00ED5635" w:rsidRPr="00A713D1">
        <w:rPr>
          <w:rFonts w:ascii="Times New Roman" w:hAnsi="Times New Roman"/>
          <w:spacing w:val="-1"/>
          <w:sz w:val="24"/>
          <w:szCs w:val="24"/>
        </w:rPr>
        <w:t>d</w:t>
      </w:r>
      <w:r w:rsidR="00ED5635" w:rsidRPr="00A713D1">
        <w:rPr>
          <w:rFonts w:ascii="Times New Roman" w:hAnsi="Times New Roman"/>
          <w:sz w:val="24"/>
          <w:szCs w:val="24"/>
        </w:rPr>
        <w:t>u</w:t>
      </w:r>
      <w:r w:rsidR="00ED5635" w:rsidRPr="00A713D1">
        <w:rPr>
          <w:rFonts w:ascii="Times New Roman" w:hAnsi="Times New Roman"/>
          <w:spacing w:val="35"/>
          <w:sz w:val="24"/>
          <w:szCs w:val="24"/>
        </w:rPr>
        <w:t xml:space="preserve"> </w:t>
      </w:r>
      <w:r w:rsidR="00ED5635" w:rsidRPr="00A713D1">
        <w:rPr>
          <w:rFonts w:ascii="Times New Roman" w:hAnsi="Times New Roman"/>
          <w:spacing w:val="1"/>
          <w:sz w:val="24"/>
          <w:szCs w:val="24"/>
        </w:rPr>
        <w:t>p</w:t>
      </w:r>
      <w:r w:rsidR="00ED5635" w:rsidRPr="00A713D1">
        <w:rPr>
          <w:rFonts w:ascii="Times New Roman" w:hAnsi="Times New Roman"/>
          <w:spacing w:val="-2"/>
          <w:sz w:val="24"/>
          <w:szCs w:val="24"/>
        </w:rPr>
        <w:t>r</w:t>
      </w:r>
      <w:r w:rsidR="00ED5635" w:rsidRPr="00A713D1">
        <w:rPr>
          <w:rFonts w:ascii="Times New Roman" w:hAnsi="Times New Roman"/>
          <w:sz w:val="24"/>
          <w:szCs w:val="24"/>
        </w:rPr>
        <w:t>orač</w:t>
      </w:r>
      <w:r w:rsidR="00ED5635" w:rsidRPr="00A713D1">
        <w:rPr>
          <w:rFonts w:ascii="Times New Roman" w:hAnsi="Times New Roman"/>
          <w:spacing w:val="-1"/>
          <w:sz w:val="24"/>
          <w:szCs w:val="24"/>
        </w:rPr>
        <w:t>u</w:t>
      </w:r>
      <w:r w:rsidR="00ED5635" w:rsidRPr="00A713D1">
        <w:rPr>
          <w:rFonts w:ascii="Times New Roman" w:hAnsi="Times New Roman"/>
          <w:spacing w:val="1"/>
          <w:sz w:val="24"/>
          <w:szCs w:val="24"/>
        </w:rPr>
        <w:t>n</w:t>
      </w:r>
      <w:r w:rsidR="00ED5635" w:rsidRPr="00A713D1">
        <w:rPr>
          <w:rFonts w:ascii="Times New Roman" w:hAnsi="Times New Roman"/>
          <w:sz w:val="24"/>
          <w:szCs w:val="24"/>
        </w:rPr>
        <w:t>a</w:t>
      </w:r>
      <w:r w:rsidR="00ED5635" w:rsidRPr="00A713D1">
        <w:rPr>
          <w:rFonts w:ascii="Times New Roman" w:hAnsi="Times New Roman"/>
          <w:spacing w:val="34"/>
          <w:sz w:val="24"/>
          <w:szCs w:val="24"/>
        </w:rPr>
        <w:t xml:space="preserve"> </w:t>
      </w:r>
      <w:r w:rsidR="00ED5635" w:rsidRPr="00A713D1">
        <w:rPr>
          <w:rFonts w:ascii="Times New Roman" w:hAnsi="Times New Roman"/>
          <w:sz w:val="24"/>
          <w:szCs w:val="24"/>
        </w:rPr>
        <w:t>j</w:t>
      </w:r>
      <w:r w:rsidR="00ED5635" w:rsidRPr="00A713D1">
        <w:rPr>
          <w:rFonts w:ascii="Times New Roman" w:hAnsi="Times New Roman"/>
          <w:spacing w:val="-2"/>
          <w:sz w:val="24"/>
          <w:szCs w:val="24"/>
        </w:rPr>
        <w:t>e</w:t>
      </w:r>
      <w:r w:rsidR="00ED5635" w:rsidRPr="00A713D1">
        <w:rPr>
          <w:rFonts w:ascii="Times New Roman" w:hAnsi="Times New Roman"/>
          <w:spacing w:val="1"/>
          <w:sz w:val="24"/>
          <w:szCs w:val="24"/>
        </w:rPr>
        <w:t>d</w:t>
      </w:r>
      <w:r w:rsidR="00ED5635" w:rsidRPr="00A713D1">
        <w:rPr>
          <w:rFonts w:ascii="Times New Roman" w:hAnsi="Times New Roman"/>
          <w:sz w:val="24"/>
          <w:szCs w:val="24"/>
        </w:rPr>
        <w:t>i</w:t>
      </w:r>
      <w:r w:rsidR="00ED5635" w:rsidRPr="00A713D1">
        <w:rPr>
          <w:rFonts w:ascii="Times New Roman" w:hAnsi="Times New Roman"/>
          <w:spacing w:val="1"/>
          <w:sz w:val="24"/>
          <w:szCs w:val="24"/>
        </w:rPr>
        <w:t>n</w:t>
      </w:r>
      <w:r w:rsidR="00ED5635" w:rsidRPr="00A713D1">
        <w:rPr>
          <w:rFonts w:ascii="Times New Roman" w:hAnsi="Times New Roman"/>
          <w:sz w:val="24"/>
          <w:szCs w:val="24"/>
        </w:rPr>
        <w:t>i</w:t>
      </w:r>
      <w:r w:rsidR="00ED5635" w:rsidRPr="00A713D1">
        <w:rPr>
          <w:rFonts w:ascii="Times New Roman" w:hAnsi="Times New Roman"/>
          <w:spacing w:val="-1"/>
          <w:sz w:val="24"/>
          <w:szCs w:val="24"/>
        </w:rPr>
        <w:t>c</w:t>
      </w:r>
      <w:r w:rsidR="00ED5635" w:rsidRPr="00A713D1">
        <w:rPr>
          <w:rFonts w:ascii="Times New Roman" w:hAnsi="Times New Roman"/>
          <w:sz w:val="24"/>
          <w:szCs w:val="24"/>
        </w:rPr>
        <w:t>a</w:t>
      </w:r>
      <w:r w:rsidR="00ED5635" w:rsidRPr="00A713D1">
        <w:rPr>
          <w:rFonts w:ascii="Times New Roman" w:hAnsi="Times New Roman"/>
          <w:spacing w:val="34"/>
          <w:sz w:val="24"/>
          <w:szCs w:val="24"/>
        </w:rPr>
        <w:t xml:space="preserve"> </w:t>
      </w:r>
      <w:r w:rsidR="00ED5635" w:rsidRPr="00A713D1">
        <w:rPr>
          <w:rFonts w:ascii="Times New Roman" w:hAnsi="Times New Roman"/>
          <w:spacing w:val="-2"/>
          <w:sz w:val="24"/>
          <w:szCs w:val="24"/>
        </w:rPr>
        <w:t>l</w:t>
      </w:r>
      <w:r w:rsidR="00ED5635" w:rsidRPr="00A713D1">
        <w:rPr>
          <w:rFonts w:ascii="Times New Roman" w:hAnsi="Times New Roman"/>
          <w:sz w:val="24"/>
          <w:szCs w:val="24"/>
        </w:rPr>
        <w:t>o</w:t>
      </w:r>
      <w:r w:rsidR="00ED5635" w:rsidRPr="00A713D1">
        <w:rPr>
          <w:rFonts w:ascii="Times New Roman" w:hAnsi="Times New Roman"/>
          <w:spacing w:val="-1"/>
          <w:sz w:val="24"/>
          <w:szCs w:val="24"/>
        </w:rPr>
        <w:t>k</w:t>
      </w:r>
      <w:r w:rsidR="00ED5635" w:rsidRPr="00A713D1">
        <w:rPr>
          <w:rFonts w:ascii="Times New Roman" w:hAnsi="Times New Roman"/>
          <w:sz w:val="24"/>
          <w:szCs w:val="24"/>
        </w:rPr>
        <w:t>al</w:t>
      </w:r>
      <w:r w:rsidR="00ED5635" w:rsidRPr="00A713D1">
        <w:rPr>
          <w:rFonts w:ascii="Times New Roman" w:hAnsi="Times New Roman"/>
          <w:spacing w:val="1"/>
          <w:sz w:val="24"/>
          <w:szCs w:val="24"/>
        </w:rPr>
        <w:t>n</w:t>
      </w:r>
      <w:r w:rsidR="00ED5635" w:rsidRPr="00A713D1">
        <w:rPr>
          <w:rFonts w:ascii="Times New Roman" w:hAnsi="Times New Roman"/>
          <w:sz w:val="24"/>
          <w:szCs w:val="24"/>
        </w:rPr>
        <w:t>e</w:t>
      </w:r>
      <w:r w:rsidR="00ED5635" w:rsidRPr="00A713D1">
        <w:rPr>
          <w:rFonts w:ascii="Times New Roman" w:hAnsi="Times New Roman"/>
          <w:spacing w:val="32"/>
          <w:sz w:val="24"/>
          <w:szCs w:val="24"/>
        </w:rPr>
        <w:t xml:space="preserve"> </w:t>
      </w:r>
      <w:r w:rsidR="00ED5635" w:rsidRPr="00A713D1">
        <w:rPr>
          <w:rFonts w:ascii="Times New Roman" w:hAnsi="Times New Roman"/>
          <w:sz w:val="24"/>
          <w:szCs w:val="24"/>
        </w:rPr>
        <w:t>i</w:t>
      </w:r>
      <w:r w:rsidR="00ED5635" w:rsidRPr="00A713D1">
        <w:rPr>
          <w:rFonts w:ascii="Times New Roman" w:hAnsi="Times New Roman"/>
          <w:spacing w:val="34"/>
          <w:sz w:val="24"/>
          <w:szCs w:val="24"/>
        </w:rPr>
        <w:t xml:space="preserve"> </w:t>
      </w:r>
      <w:r w:rsidR="00ED5635" w:rsidRPr="00A713D1">
        <w:rPr>
          <w:rFonts w:ascii="Times New Roman" w:hAnsi="Times New Roman"/>
          <w:spacing w:val="-1"/>
          <w:sz w:val="24"/>
          <w:szCs w:val="24"/>
        </w:rPr>
        <w:t>p</w:t>
      </w:r>
      <w:r w:rsidR="00ED5635" w:rsidRPr="00A713D1">
        <w:rPr>
          <w:rFonts w:ascii="Times New Roman" w:hAnsi="Times New Roman"/>
          <w:spacing w:val="-2"/>
          <w:sz w:val="24"/>
          <w:szCs w:val="24"/>
        </w:rPr>
        <w:t>o</w:t>
      </w:r>
      <w:r w:rsidR="00ED5635" w:rsidRPr="00A713D1">
        <w:rPr>
          <w:rFonts w:ascii="Times New Roman" w:hAnsi="Times New Roman"/>
          <w:spacing w:val="1"/>
          <w:sz w:val="24"/>
          <w:szCs w:val="24"/>
        </w:rPr>
        <w:t>d</w:t>
      </w:r>
      <w:r w:rsidR="00ED5635" w:rsidRPr="00A713D1">
        <w:rPr>
          <w:rFonts w:ascii="Times New Roman" w:hAnsi="Times New Roman"/>
          <w:sz w:val="24"/>
          <w:szCs w:val="24"/>
        </w:rPr>
        <w:t>r</w:t>
      </w:r>
      <w:r w:rsidR="00ED5635" w:rsidRPr="00A713D1">
        <w:rPr>
          <w:rFonts w:ascii="Times New Roman" w:hAnsi="Times New Roman"/>
          <w:spacing w:val="1"/>
          <w:sz w:val="24"/>
          <w:szCs w:val="24"/>
        </w:rPr>
        <w:t>u</w:t>
      </w:r>
      <w:r w:rsidR="00ED5635" w:rsidRPr="00A713D1">
        <w:rPr>
          <w:rFonts w:ascii="Times New Roman" w:hAnsi="Times New Roman"/>
          <w:spacing w:val="-1"/>
          <w:sz w:val="24"/>
          <w:szCs w:val="24"/>
        </w:rPr>
        <w:t>č</w:t>
      </w:r>
      <w:r w:rsidR="00ED5635" w:rsidRPr="00A713D1">
        <w:rPr>
          <w:rFonts w:ascii="Times New Roman" w:hAnsi="Times New Roman"/>
          <w:spacing w:val="1"/>
          <w:sz w:val="24"/>
          <w:szCs w:val="24"/>
        </w:rPr>
        <w:t>n</w:t>
      </w:r>
      <w:r w:rsidR="00ED5635" w:rsidRPr="00A713D1">
        <w:rPr>
          <w:rFonts w:ascii="Times New Roman" w:hAnsi="Times New Roman"/>
          <w:sz w:val="24"/>
          <w:szCs w:val="24"/>
        </w:rPr>
        <w:t>e</w:t>
      </w:r>
      <w:r w:rsidR="00ED5635" w:rsidRPr="00A713D1">
        <w:rPr>
          <w:rFonts w:ascii="Times New Roman" w:hAnsi="Times New Roman"/>
          <w:spacing w:val="32"/>
          <w:sz w:val="24"/>
          <w:szCs w:val="24"/>
        </w:rPr>
        <w:t xml:space="preserve"> </w:t>
      </w:r>
      <w:r w:rsidR="00ED5635" w:rsidRPr="00A713D1">
        <w:rPr>
          <w:rFonts w:ascii="Times New Roman" w:hAnsi="Times New Roman"/>
          <w:spacing w:val="-1"/>
          <w:sz w:val="24"/>
          <w:szCs w:val="24"/>
        </w:rPr>
        <w:t>(</w:t>
      </w:r>
      <w:r w:rsidR="00ED5635" w:rsidRPr="00A713D1">
        <w:rPr>
          <w:rFonts w:ascii="Times New Roman" w:hAnsi="Times New Roman"/>
          <w:sz w:val="24"/>
          <w:szCs w:val="24"/>
        </w:rPr>
        <w:t>regi</w:t>
      </w:r>
      <w:r w:rsidR="00ED5635" w:rsidRPr="00A713D1">
        <w:rPr>
          <w:rFonts w:ascii="Times New Roman" w:hAnsi="Times New Roman"/>
          <w:spacing w:val="-2"/>
          <w:sz w:val="24"/>
          <w:szCs w:val="24"/>
        </w:rPr>
        <w:t>o</w:t>
      </w:r>
      <w:r w:rsidR="00ED5635" w:rsidRPr="00A713D1">
        <w:rPr>
          <w:rFonts w:ascii="Times New Roman" w:hAnsi="Times New Roman"/>
          <w:spacing w:val="1"/>
          <w:sz w:val="24"/>
          <w:szCs w:val="24"/>
        </w:rPr>
        <w:t>n</w:t>
      </w:r>
      <w:r w:rsidR="00ED5635" w:rsidRPr="00A713D1">
        <w:rPr>
          <w:rFonts w:ascii="Times New Roman" w:hAnsi="Times New Roman"/>
          <w:sz w:val="24"/>
          <w:szCs w:val="24"/>
        </w:rPr>
        <w:t>al</w:t>
      </w:r>
      <w:r w:rsidR="00ED5635" w:rsidRPr="00A713D1">
        <w:rPr>
          <w:rFonts w:ascii="Times New Roman" w:hAnsi="Times New Roman"/>
          <w:spacing w:val="1"/>
          <w:sz w:val="24"/>
          <w:szCs w:val="24"/>
        </w:rPr>
        <w:t>n</w:t>
      </w:r>
      <w:r w:rsidR="00ED5635" w:rsidRPr="00A713D1">
        <w:rPr>
          <w:rFonts w:ascii="Times New Roman" w:hAnsi="Times New Roman"/>
          <w:sz w:val="24"/>
          <w:szCs w:val="24"/>
        </w:rPr>
        <w:t>e)</w:t>
      </w:r>
      <w:r w:rsidR="00ED5635" w:rsidRPr="00A713D1">
        <w:rPr>
          <w:rFonts w:ascii="Times New Roman" w:hAnsi="Times New Roman"/>
          <w:spacing w:val="34"/>
          <w:sz w:val="24"/>
          <w:szCs w:val="24"/>
        </w:rPr>
        <w:t xml:space="preserve"> </w:t>
      </w:r>
      <w:r w:rsidR="00ED5635" w:rsidRPr="00A713D1">
        <w:rPr>
          <w:rFonts w:ascii="Times New Roman" w:hAnsi="Times New Roman"/>
          <w:sz w:val="24"/>
          <w:szCs w:val="24"/>
        </w:rPr>
        <w:t>s</w:t>
      </w:r>
      <w:r w:rsidR="00ED5635" w:rsidRPr="00A713D1">
        <w:rPr>
          <w:rFonts w:ascii="Times New Roman" w:hAnsi="Times New Roman"/>
          <w:spacing w:val="-2"/>
          <w:sz w:val="24"/>
          <w:szCs w:val="24"/>
        </w:rPr>
        <w:t>am</w:t>
      </w:r>
      <w:r w:rsidR="00ED5635" w:rsidRPr="00A713D1">
        <w:rPr>
          <w:rFonts w:ascii="Times New Roman" w:hAnsi="Times New Roman"/>
          <w:sz w:val="24"/>
          <w:szCs w:val="24"/>
        </w:rPr>
        <w:t>o</w:t>
      </w:r>
      <w:r w:rsidR="00ED5635" w:rsidRPr="00A713D1">
        <w:rPr>
          <w:rFonts w:ascii="Times New Roman" w:hAnsi="Times New Roman"/>
          <w:spacing w:val="1"/>
          <w:sz w:val="24"/>
          <w:szCs w:val="24"/>
        </w:rPr>
        <w:t>up</w:t>
      </w:r>
      <w:r w:rsidR="00ED5635" w:rsidRPr="00A713D1">
        <w:rPr>
          <w:rFonts w:ascii="Times New Roman" w:hAnsi="Times New Roman"/>
          <w:sz w:val="24"/>
          <w:szCs w:val="24"/>
        </w:rPr>
        <w:t>rave</w:t>
      </w:r>
      <w:r w:rsidR="00ED5635" w:rsidRPr="00A713D1">
        <w:rPr>
          <w:rFonts w:ascii="Times New Roman" w:hAnsi="Times New Roman"/>
          <w:spacing w:val="32"/>
          <w:sz w:val="24"/>
          <w:szCs w:val="24"/>
        </w:rPr>
        <w:t xml:space="preserve"> </w:t>
      </w:r>
      <w:r w:rsidR="00ED5635" w:rsidRPr="00A713D1">
        <w:rPr>
          <w:rFonts w:ascii="Times New Roman" w:hAnsi="Times New Roman"/>
          <w:spacing w:val="1"/>
          <w:sz w:val="24"/>
          <w:szCs w:val="24"/>
        </w:rPr>
        <w:t>z</w:t>
      </w:r>
      <w:r w:rsidR="00ED5635" w:rsidRPr="00A713D1">
        <w:rPr>
          <w:rFonts w:ascii="Times New Roman" w:hAnsi="Times New Roman"/>
          <w:sz w:val="24"/>
          <w:szCs w:val="24"/>
        </w:rPr>
        <w:t>a ra</w:t>
      </w:r>
      <w:r w:rsidR="00ED5635" w:rsidRPr="00A713D1">
        <w:rPr>
          <w:rFonts w:ascii="Times New Roman" w:hAnsi="Times New Roman"/>
          <w:spacing w:val="2"/>
          <w:sz w:val="24"/>
          <w:szCs w:val="24"/>
        </w:rPr>
        <w:t>z</w:t>
      </w:r>
      <w:r w:rsidR="00ED5635" w:rsidRPr="00A713D1">
        <w:rPr>
          <w:rFonts w:ascii="Times New Roman" w:hAnsi="Times New Roman"/>
          <w:spacing w:val="1"/>
          <w:sz w:val="24"/>
          <w:szCs w:val="24"/>
        </w:rPr>
        <w:t>d</w:t>
      </w:r>
      <w:r w:rsidR="00ED5635" w:rsidRPr="00A713D1">
        <w:rPr>
          <w:rFonts w:ascii="Times New Roman" w:hAnsi="Times New Roman"/>
          <w:spacing w:val="-2"/>
          <w:sz w:val="24"/>
          <w:szCs w:val="24"/>
        </w:rPr>
        <w:t>o</w:t>
      </w:r>
      <w:r w:rsidR="00ED5635" w:rsidRPr="00A713D1">
        <w:rPr>
          <w:rFonts w:ascii="Times New Roman" w:hAnsi="Times New Roman"/>
          <w:spacing w:val="1"/>
          <w:sz w:val="24"/>
          <w:szCs w:val="24"/>
        </w:rPr>
        <w:t>b</w:t>
      </w:r>
      <w:r w:rsidR="00ED5635" w:rsidRPr="00A713D1">
        <w:rPr>
          <w:rFonts w:ascii="Times New Roman" w:hAnsi="Times New Roman"/>
          <w:sz w:val="24"/>
          <w:szCs w:val="24"/>
        </w:rPr>
        <w:t>lje</w:t>
      </w:r>
      <w:r w:rsidR="00ED5635" w:rsidRPr="00A713D1">
        <w:rPr>
          <w:rFonts w:ascii="Times New Roman" w:hAnsi="Times New Roman"/>
          <w:spacing w:val="-4"/>
          <w:sz w:val="24"/>
          <w:szCs w:val="24"/>
        </w:rPr>
        <w:t xml:space="preserve"> </w:t>
      </w:r>
      <w:r w:rsidR="00ED5635" w:rsidRPr="00A713D1">
        <w:rPr>
          <w:rFonts w:ascii="Times New Roman" w:hAnsi="Times New Roman"/>
          <w:sz w:val="24"/>
          <w:szCs w:val="24"/>
        </w:rPr>
        <w:t>2</w:t>
      </w:r>
      <w:r w:rsidR="00ED5635" w:rsidRPr="00A713D1">
        <w:rPr>
          <w:rFonts w:ascii="Times New Roman" w:hAnsi="Times New Roman"/>
          <w:spacing w:val="-1"/>
          <w:sz w:val="24"/>
          <w:szCs w:val="24"/>
        </w:rPr>
        <w:t>0</w:t>
      </w:r>
      <w:r w:rsidR="0057156F" w:rsidRPr="00A713D1">
        <w:rPr>
          <w:rFonts w:ascii="Times New Roman" w:hAnsi="Times New Roman"/>
          <w:spacing w:val="-1"/>
          <w:sz w:val="24"/>
          <w:szCs w:val="24"/>
        </w:rPr>
        <w:t>2</w:t>
      </w:r>
      <w:r w:rsidR="000C2858" w:rsidRPr="00A713D1">
        <w:rPr>
          <w:rFonts w:ascii="Times New Roman" w:hAnsi="Times New Roman"/>
          <w:spacing w:val="-1"/>
          <w:sz w:val="24"/>
          <w:szCs w:val="24"/>
        </w:rPr>
        <w:t>4</w:t>
      </w:r>
      <w:r w:rsidR="00ED5635" w:rsidRPr="00A713D1">
        <w:rPr>
          <w:rFonts w:ascii="Times New Roman" w:hAnsi="Times New Roman"/>
          <w:sz w:val="24"/>
          <w:szCs w:val="24"/>
        </w:rPr>
        <w:t>.</w:t>
      </w:r>
      <w:r w:rsidR="00ED5635" w:rsidRPr="00A713D1">
        <w:rPr>
          <w:rFonts w:ascii="Times New Roman" w:hAnsi="Times New Roman"/>
          <w:spacing w:val="-3"/>
          <w:sz w:val="24"/>
          <w:szCs w:val="24"/>
        </w:rPr>
        <w:t xml:space="preserve"> </w:t>
      </w:r>
      <w:r w:rsidR="00ED5635" w:rsidRPr="00A713D1">
        <w:rPr>
          <w:rFonts w:ascii="Times New Roman" w:hAnsi="Times New Roman"/>
          <w:sz w:val="24"/>
          <w:szCs w:val="24"/>
        </w:rPr>
        <w:t>- 2</w:t>
      </w:r>
      <w:r w:rsidR="00ED5635" w:rsidRPr="00A713D1">
        <w:rPr>
          <w:rFonts w:ascii="Times New Roman" w:hAnsi="Times New Roman"/>
          <w:spacing w:val="-1"/>
          <w:sz w:val="24"/>
          <w:szCs w:val="24"/>
        </w:rPr>
        <w:t>0</w:t>
      </w:r>
      <w:r w:rsidR="00702914" w:rsidRPr="00A713D1">
        <w:rPr>
          <w:rFonts w:ascii="Times New Roman" w:hAnsi="Times New Roman"/>
          <w:spacing w:val="-1"/>
          <w:sz w:val="24"/>
          <w:szCs w:val="24"/>
        </w:rPr>
        <w:t>2</w:t>
      </w:r>
      <w:r w:rsidR="000C2858" w:rsidRPr="00A713D1">
        <w:rPr>
          <w:rFonts w:ascii="Times New Roman" w:hAnsi="Times New Roman"/>
          <w:spacing w:val="-1"/>
          <w:sz w:val="24"/>
          <w:szCs w:val="24"/>
        </w:rPr>
        <w:t>6</w:t>
      </w:r>
      <w:r w:rsidR="00ED5635" w:rsidRPr="00A713D1">
        <w:rPr>
          <w:rFonts w:ascii="Times New Roman" w:hAnsi="Times New Roman"/>
          <w:sz w:val="24"/>
          <w:szCs w:val="24"/>
        </w:rPr>
        <w:t>. godine.</w:t>
      </w:r>
      <w:r w:rsidR="000C2858" w:rsidRPr="00A713D1">
        <w:rPr>
          <w:rFonts w:ascii="Times New Roman" w:hAnsi="Times New Roman"/>
          <w:sz w:val="24"/>
          <w:szCs w:val="24"/>
        </w:rPr>
        <w:t xml:space="preserve"> </w:t>
      </w:r>
    </w:p>
    <w:p w14:paraId="3EA28EFF" w14:textId="75768E25" w:rsidR="002F0218" w:rsidRPr="00A713D1" w:rsidRDefault="00617F58" w:rsidP="00DA396B">
      <w:pPr>
        <w:tabs>
          <w:tab w:val="left" w:pos="820"/>
        </w:tabs>
        <w:spacing w:before="120" w:after="120" w:line="240" w:lineRule="auto"/>
        <w:ind w:right="-20"/>
        <w:jc w:val="both"/>
        <w:rPr>
          <w:rFonts w:ascii="Times New Roman" w:eastAsia="Times New Roman" w:hAnsi="Times New Roman"/>
          <w:sz w:val="24"/>
          <w:szCs w:val="24"/>
        </w:rPr>
      </w:pPr>
      <w:r w:rsidRPr="00A713D1">
        <w:rPr>
          <w:rFonts w:ascii="Times New Roman" w:eastAsia="Times New Roman" w:hAnsi="Times New Roman"/>
          <w:sz w:val="24"/>
          <w:szCs w:val="24"/>
        </w:rPr>
        <w:t>Opći prihodi i primici planirani su prema Uput</w:t>
      </w:r>
      <w:r w:rsidR="00E80E09" w:rsidRPr="00A713D1">
        <w:rPr>
          <w:rFonts w:ascii="Times New Roman" w:eastAsia="Times New Roman" w:hAnsi="Times New Roman"/>
          <w:sz w:val="24"/>
          <w:szCs w:val="24"/>
        </w:rPr>
        <w:t>i</w:t>
      </w:r>
      <w:r w:rsidRPr="00A713D1">
        <w:rPr>
          <w:rFonts w:ascii="Times New Roman" w:eastAsia="Times New Roman" w:hAnsi="Times New Roman"/>
          <w:sz w:val="24"/>
          <w:szCs w:val="24"/>
        </w:rPr>
        <w:t xml:space="preserve"> </w:t>
      </w:r>
      <w:r w:rsidR="00552EA5" w:rsidRPr="00A713D1">
        <w:rPr>
          <w:rFonts w:ascii="Times New Roman" w:eastAsia="Times New Roman" w:hAnsi="Times New Roman"/>
          <w:sz w:val="24"/>
          <w:szCs w:val="24"/>
        </w:rPr>
        <w:t>Ministarstva financija</w:t>
      </w:r>
      <w:r w:rsidR="000C2858" w:rsidRPr="00A713D1">
        <w:rPr>
          <w:rFonts w:ascii="Times New Roman" w:eastAsia="Times New Roman" w:hAnsi="Times New Roman"/>
          <w:sz w:val="24"/>
          <w:szCs w:val="24"/>
        </w:rPr>
        <w:t xml:space="preserve">, a sukladno procjeni </w:t>
      </w:r>
      <w:r w:rsidR="00325EA6" w:rsidRPr="00A713D1">
        <w:rPr>
          <w:rFonts w:ascii="Times New Roman" w:eastAsia="Times New Roman" w:hAnsi="Times New Roman"/>
          <w:sz w:val="24"/>
          <w:szCs w:val="24"/>
        </w:rPr>
        <w:t xml:space="preserve">općih </w:t>
      </w:r>
      <w:r w:rsidR="002F0218" w:rsidRPr="00A713D1">
        <w:rPr>
          <w:rFonts w:ascii="Times New Roman" w:eastAsia="Times New Roman" w:hAnsi="Times New Roman"/>
          <w:sz w:val="24"/>
          <w:szCs w:val="24"/>
        </w:rPr>
        <w:t xml:space="preserve">prihoda i primitaka </w:t>
      </w:r>
      <w:r w:rsidR="00A51647" w:rsidRPr="00A713D1">
        <w:rPr>
          <w:rFonts w:ascii="Times New Roman" w:eastAsia="Times New Roman" w:hAnsi="Times New Roman"/>
          <w:sz w:val="24"/>
          <w:szCs w:val="24"/>
        </w:rPr>
        <w:t xml:space="preserve">temeljem </w:t>
      </w:r>
      <w:r w:rsidR="005E5EFA" w:rsidRPr="00A713D1">
        <w:rPr>
          <w:rFonts w:ascii="Times New Roman" w:eastAsia="Times New Roman" w:hAnsi="Times New Roman"/>
          <w:sz w:val="24"/>
          <w:szCs w:val="24"/>
        </w:rPr>
        <w:t xml:space="preserve">njihovog </w:t>
      </w:r>
      <w:r w:rsidR="00A51647" w:rsidRPr="00A713D1">
        <w:rPr>
          <w:rFonts w:ascii="Times New Roman" w:eastAsia="Times New Roman" w:hAnsi="Times New Roman"/>
          <w:sz w:val="24"/>
          <w:szCs w:val="24"/>
        </w:rPr>
        <w:t>izvršenja u</w:t>
      </w:r>
      <w:r w:rsidR="005E5EFA" w:rsidRPr="00A713D1">
        <w:rPr>
          <w:rFonts w:ascii="Times New Roman" w:eastAsia="Times New Roman" w:hAnsi="Times New Roman"/>
          <w:sz w:val="24"/>
          <w:szCs w:val="24"/>
        </w:rPr>
        <w:t xml:space="preserve"> 20</w:t>
      </w:r>
      <w:r w:rsidR="00276AFB" w:rsidRPr="00A713D1">
        <w:rPr>
          <w:rFonts w:ascii="Times New Roman" w:eastAsia="Times New Roman" w:hAnsi="Times New Roman"/>
          <w:sz w:val="24"/>
          <w:szCs w:val="24"/>
        </w:rPr>
        <w:t>2</w:t>
      </w:r>
      <w:r w:rsidR="000C2858" w:rsidRPr="00A713D1">
        <w:rPr>
          <w:rFonts w:ascii="Times New Roman" w:eastAsia="Times New Roman" w:hAnsi="Times New Roman"/>
          <w:sz w:val="24"/>
          <w:szCs w:val="24"/>
        </w:rPr>
        <w:t>3</w:t>
      </w:r>
      <w:r w:rsidR="002F0218" w:rsidRPr="00A713D1">
        <w:rPr>
          <w:rFonts w:ascii="Times New Roman" w:eastAsia="Times New Roman" w:hAnsi="Times New Roman"/>
          <w:sz w:val="24"/>
          <w:szCs w:val="24"/>
        </w:rPr>
        <w:t>. godin</w:t>
      </w:r>
      <w:r w:rsidR="005E5EFA" w:rsidRPr="00A713D1">
        <w:rPr>
          <w:rFonts w:ascii="Times New Roman" w:eastAsia="Times New Roman" w:hAnsi="Times New Roman"/>
          <w:sz w:val="24"/>
          <w:szCs w:val="24"/>
        </w:rPr>
        <w:t>i</w:t>
      </w:r>
      <w:r w:rsidR="002F0218" w:rsidRPr="00A713D1">
        <w:rPr>
          <w:rFonts w:ascii="Times New Roman" w:eastAsia="Times New Roman" w:hAnsi="Times New Roman"/>
          <w:sz w:val="24"/>
          <w:szCs w:val="24"/>
        </w:rPr>
        <w:t>.</w:t>
      </w:r>
      <w:r w:rsidR="00A51647" w:rsidRPr="00A713D1">
        <w:rPr>
          <w:rFonts w:ascii="Times New Roman" w:eastAsia="Times New Roman" w:hAnsi="Times New Roman"/>
          <w:sz w:val="24"/>
          <w:szCs w:val="24"/>
        </w:rPr>
        <w:t xml:space="preserve"> </w:t>
      </w:r>
      <w:r w:rsidR="005E5EFA" w:rsidRPr="00A713D1">
        <w:rPr>
          <w:rFonts w:ascii="Times New Roman" w:eastAsia="Times New Roman" w:hAnsi="Times New Roman"/>
          <w:sz w:val="24"/>
          <w:szCs w:val="24"/>
        </w:rPr>
        <w:t>Sredstva za financiranje decentraliziranih funkcija u obrazovanju</w:t>
      </w:r>
      <w:r w:rsidRPr="00A713D1">
        <w:rPr>
          <w:rFonts w:ascii="Times New Roman" w:eastAsia="Times New Roman" w:hAnsi="Times New Roman"/>
          <w:sz w:val="24"/>
          <w:szCs w:val="24"/>
        </w:rPr>
        <w:t xml:space="preserve"> i zdravstvu</w:t>
      </w:r>
      <w:r w:rsidR="005E5EFA" w:rsidRPr="00A713D1">
        <w:rPr>
          <w:rFonts w:ascii="Times New Roman" w:eastAsia="Times New Roman" w:hAnsi="Times New Roman"/>
          <w:sz w:val="24"/>
          <w:szCs w:val="24"/>
        </w:rPr>
        <w:t xml:space="preserve"> planirana su </w:t>
      </w:r>
      <w:r w:rsidRPr="00A713D1">
        <w:rPr>
          <w:rFonts w:ascii="Times New Roman" w:eastAsia="Times New Roman" w:hAnsi="Times New Roman"/>
          <w:sz w:val="24"/>
          <w:szCs w:val="24"/>
        </w:rPr>
        <w:t>5%</w:t>
      </w:r>
      <w:r w:rsidR="009A4C43" w:rsidRPr="00A713D1">
        <w:rPr>
          <w:rFonts w:ascii="Times New Roman" w:eastAsia="Times New Roman" w:hAnsi="Times New Roman"/>
          <w:sz w:val="24"/>
          <w:szCs w:val="24"/>
        </w:rPr>
        <w:t xml:space="preserve"> više</w:t>
      </w:r>
      <w:r w:rsidR="000A4733" w:rsidRPr="00A713D1">
        <w:rPr>
          <w:rFonts w:ascii="Times New Roman" w:eastAsia="Times New Roman" w:hAnsi="Times New Roman"/>
          <w:sz w:val="24"/>
          <w:szCs w:val="24"/>
        </w:rPr>
        <w:t xml:space="preserve"> u odnosu na 20</w:t>
      </w:r>
      <w:r w:rsidR="00276AFB" w:rsidRPr="00A713D1">
        <w:rPr>
          <w:rFonts w:ascii="Times New Roman" w:eastAsia="Times New Roman" w:hAnsi="Times New Roman"/>
          <w:sz w:val="24"/>
          <w:szCs w:val="24"/>
        </w:rPr>
        <w:t>2</w:t>
      </w:r>
      <w:r w:rsidR="009A4C43" w:rsidRPr="00A713D1">
        <w:rPr>
          <w:rFonts w:ascii="Times New Roman" w:eastAsia="Times New Roman" w:hAnsi="Times New Roman"/>
          <w:sz w:val="24"/>
          <w:szCs w:val="24"/>
        </w:rPr>
        <w:t>3</w:t>
      </w:r>
      <w:r w:rsidR="001D7111" w:rsidRPr="00A713D1">
        <w:rPr>
          <w:rFonts w:ascii="Times New Roman" w:eastAsia="Times New Roman" w:hAnsi="Times New Roman"/>
          <w:sz w:val="24"/>
          <w:szCs w:val="24"/>
        </w:rPr>
        <w:t>. godinu</w:t>
      </w:r>
      <w:r w:rsidR="005E5EFA" w:rsidRPr="00A713D1">
        <w:rPr>
          <w:rFonts w:ascii="Times New Roman" w:eastAsia="Times New Roman" w:hAnsi="Times New Roman"/>
          <w:sz w:val="24"/>
          <w:szCs w:val="24"/>
        </w:rPr>
        <w:t xml:space="preserve">. </w:t>
      </w:r>
      <w:r w:rsidR="00A51647" w:rsidRPr="00A713D1">
        <w:rPr>
          <w:rFonts w:ascii="Times New Roman" w:eastAsia="Times New Roman" w:hAnsi="Times New Roman"/>
          <w:sz w:val="24"/>
          <w:szCs w:val="24"/>
        </w:rPr>
        <w:t>Pomoći iz nadležnih i nenadležnih proračuna, pomoći izvanproračunsk</w:t>
      </w:r>
      <w:r w:rsidR="009A4C43" w:rsidRPr="00A713D1">
        <w:rPr>
          <w:rFonts w:ascii="Times New Roman" w:eastAsia="Times New Roman" w:hAnsi="Times New Roman"/>
          <w:sz w:val="24"/>
          <w:szCs w:val="24"/>
        </w:rPr>
        <w:t>og</w:t>
      </w:r>
      <w:r w:rsidR="00A51647" w:rsidRPr="00A713D1">
        <w:rPr>
          <w:rFonts w:ascii="Times New Roman" w:eastAsia="Times New Roman" w:hAnsi="Times New Roman"/>
          <w:sz w:val="24"/>
          <w:szCs w:val="24"/>
        </w:rPr>
        <w:t xml:space="preserve"> korisnika te pomoći EU planirane su sukladno aktivnostima i terminskim planovim</w:t>
      </w:r>
      <w:r w:rsidR="005E5EFA" w:rsidRPr="00A713D1">
        <w:rPr>
          <w:rFonts w:ascii="Times New Roman" w:eastAsia="Times New Roman" w:hAnsi="Times New Roman"/>
          <w:sz w:val="24"/>
          <w:szCs w:val="24"/>
        </w:rPr>
        <w:t>a projekata i programa</w:t>
      </w:r>
      <w:r w:rsidR="001D7111" w:rsidRPr="00A713D1">
        <w:rPr>
          <w:rFonts w:ascii="Times New Roman" w:eastAsia="Times New Roman" w:hAnsi="Times New Roman"/>
          <w:sz w:val="24"/>
          <w:szCs w:val="24"/>
        </w:rPr>
        <w:t xml:space="preserve"> </w:t>
      </w:r>
      <w:r w:rsidR="000F4D55" w:rsidRPr="00A713D1">
        <w:rPr>
          <w:rFonts w:ascii="Times New Roman" w:eastAsia="Times New Roman" w:hAnsi="Times New Roman"/>
          <w:sz w:val="24"/>
          <w:szCs w:val="24"/>
        </w:rPr>
        <w:t xml:space="preserve">koji se </w:t>
      </w:r>
      <w:r w:rsidR="001D7111" w:rsidRPr="00A713D1">
        <w:rPr>
          <w:rFonts w:ascii="Times New Roman" w:eastAsia="Times New Roman" w:hAnsi="Times New Roman"/>
          <w:sz w:val="24"/>
          <w:szCs w:val="24"/>
        </w:rPr>
        <w:t>financiraju</w:t>
      </w:r>
      <w:r w:rsidR="000F4D55" w:rsidRPr="00A713D1">
        <w:rPr>
          <w:rFonts w:ascii="Times New Roman" w:eastAsia="Times New Roman" w:hAnsi="Times New Roman"/>
          <w:sz w:val="24"/>
          <w:szCs w:val="24"/>
        </w:rPr>
        <w:t xml:space="preserve"> iz tih izvora</w:t>
      </w:r>
      <w:r w:rsidR="005E5EFA" w:rsidRPr="00A713D1">
        <w:rPr>
          <w:rFonts w:ascii="Times New Roman" w:eastAsia="Times New Roman" w:hAnsi="Times New Roman"/>
          <w:sz w:val="24"/>
          <w:szCs w:val="24"/>
        </w:rPr>
        <w:t xml:space="preserve">. </w:t>
      </w:r>
      <w:r w:rsidR="007A4A7C" w:rsidRPr="00A713D1">
        <w:rPr>
          <w:rFonts w:ascii="Times New Roman" w:eastAsia="Times New Roman" w:hAnsi="Times New Roman"/>
          <w:sz w:val="24"/>
          <w:szCs w:val="24"/>
        </w:rPr>
        <w:t>Primici od zaduženja planirani su u skladu s</w:t>
      </w:r>
      <w:r w:rsidR="00E8230D" w:rsidRPr="00A713D1">
        <w:rPr>
          <w:rFonts w:ascii="Times New Roman" w:eastAsia="Times New Roman" w:hAnsi="Times New Roman"/>
          <w:sz w:val="24"/>
          <w:szCs w:val="24"/>
        </w:rPr>
        <w:t>a zakonskim propisima i</w:t>
      </w:r>
      <w:r w:rsidR="007A4A7C" w:rsidRPr="00A713D1">
        <w:rPr>
          <w:rFonts w:ascii="Times New Roman" w:eastAsia="Times New Roman" w:hAnsi="Times New Roman"/>
          <w:sz w:val="24"/>
          <w:szCs w:val="24"/>
        </w:rPr>
        <w:t xml:space="preserve"> potrebama financiranja projek</w:t>
      </w:r>
      <w:r w:rsidR="00E8230D" w:rsidRPr="00A713D1">
        <w:rPr>
          <w:rFonts w:ascii="Times New Roman" w:eastAsia="Times New Roman" w:hAnsi="Times New Roman"/>
          <w:sz w:val="24"/>
          <w:szCs w:val="24"/>
        </w:rPr>
        <w:t>a</w:t>
      </w:r>
      <w:r w:rsidR="007A4A7C" w:rsidRPr="00A713D1">
        <w:rPr>
          <w:rFonts w:ascii="Times New Roman" w:eastAsia="Times New Roman" w:hAnsi="Times New Roman"/>
          <w:sz w:val="24"/>
          <w:szCs w:val="24"/>
        </w:rPr>
        <w:t>ta</w:t>
      </w:r>
      <w:r w:rsidR="00E46B7D" w:rsidRPr="00A713D1">
        <w:rPr>
          <w:rFonts w:ascii="Times New Roman" w:eastAsia="Times New Roman" w:hAnsi="Times New Roman"/>
          <w:sz w:val="24"/>
          <w:szCs w:val="24"/>
        </w:rPr>
        <w:t>.</w:t>
      </w:r>
      <w:r w:rsidR="007A4A7C" w:rsidRPr="00A713D1">
        <w:rPr>
          <w:rFonts w:ascii="Times New Roman" w:eastAsia="Times New Roman" w:hAnsi="Times New Roman"/>
          <w:sz w:val="24"/>
          <w:szCs w:val="24"/>
        </w:rPr>
        <w:t xml:space="preserve"> </w:t>
      </w:r>
      <w:r w:rsidR="005E5EFA" w:rsidRPr="00A713D1">
        <w:rPr>
          <w:rFonts w:ascii="Times New Roman" w:eastAsia="Times New Roman" w:hAnsi="Times New Roman"/>
          <w:sz w:val="24"/>
          <w:szCs w:val="24"/>
        </w:rPr>
        <w:t>R</w:t>
      </w:r>
      <w:r w:rsidR="002F0218" w:rsidRPr="00A713D1">
        <w:rPr>
          <w:rFonts w:ascii="Times New Roman" w:eastAsia="Times New Roman" w:hAnsi="Times New Roman"/>
          <w:sz w:val="24"/>
          <w:szCs w:val="24"/>
        </w:rPr>
        <w:t>ashodi i izdaci planirani su sukladno strateškim ciljevima i aktivnostima uz uvažavanje svih zakonskih obveza</w:t>
      </w:r>
      <w:r w:rsidR="005E5EFA" w:rsidRPr="00A713D1">
        <w:rPr>
          <w:rFonts w:ascii="Times New Roman" w:eastAsia="Times New Roman" w:hAnsi="Times New Roman"/>
          <w:sz w:val="24"/>
          <w:szCs w:val="24"/>
        </w:rPr>
        <w:t>,</w:t>
      </w:r>
      <w:r w:rsidR="002F0218" w:rsidRPr="00A713D1">
        <w:rPr>
          <w:rFonts w:ascii="Times New Roman" w:eastAsia="Times New Roman" w:hAnsi="Times New Roman"/>
          <w:sz w:val="24"/>
          <w:szCs w:val="24"/>
        </w:rPr>
        <w:t xml:space="preserve"> a u okvirima planiranih</w:t>
      </w:r>
      <w:r w:rsidR="00325EA6" w:rsidRPr="00A713D1">
        <w:rPr>
          <w:rFonts w:ascii="Times New Roman" w:eastAsia="Times New Roman" w:hAnsi="Times New Roman"/>
          <w:sz w:val="24"/>
          <w:szCs w:val="24"/>
        </w:rPr>
        <w:t xml:space="preserve"> </w:t>
      </w:r>
      <w:r w:rsidR="002F0218" w:rsidRPr="00A713D1">
        <w:rPr>
          <w:rFonts w:ascii="Times New Roman" w:eastAsia="Times New Roman" w:hAnsi="Times New Roman"/>
          <w:sz w:val="24"/>
          <w:szCs w:val="24"/>
        </w:rPr>
        <w:t xml:space="preserve">prihoda i primitaka. </w:t>
      </w:r>
    </w:p>
    <w:p w14:paraId="5CFA0332" w14:textId="21EFD81C" w:rsidR="003D5DFA" w:rsidRPr="00A713D1" w:rsidRDefault="00325EA6" w:rsidP="00DA396B">
      <w:pPr>
        <w:spacing w:before="120" w:after="120" w:line="240" w:lineRule="auto"/>
        <w:jc w:val="both"/>
        <w:rPr>
          <w:rFonts w:ascii="Times New Roman" w:eastAsia="Times New Roman" w:hAnsi="Times New Roman"/>
          <w:sz w:val="24"/>
          <w:szCs w:val="24"/>
        </w:rPr>
      </w:pPr>
      <w:r w:rsidRPr="00A713D1">
        <w:rPr>
          <w:rFonts w:ascii="Times New Roman" w:eastAsia="Times New Roman" w:hAnsi="Times New Roman"/>
          <w:sz w:val="24"/>
          <w:szCs w:val="24"/>
        </w:rPr>
        <w:t>P</w:t>
      </w:r>
      <w:r w:rsidR="000F4D55" w:rsidRPr="00A713D1">
        <w:rPr>
          <w:rFonts w:ascii="Times New Roman" w:eastAsia="Times New Roman" w:hAnsi="Times New Roman"/>
          <w:sz w:val="24"/>
          <w:szCs w:val="24"/>
        </w:rPr>
        <w:t>rijedlogom p</w:t>
      </w:r>
      <w:r w:rsidR="00A51647" w:rsidRPr="00A713D1">
        <w:rPr>
          <w:rFonts w:ascii="Times New Roman" w:eastAsia="Times New Roman" w:hAnsi="Times New Roman"/>
          <w:sz w:val="24"/>
          <w:szCs w:val="24"/>
        </w:rPr>
        <w:t xml:space="preserve">roračuna obuhvaćeni su </w:t>
      </w:r>
      <w:r w:rsidR="00164D57" w:rsidRPr="00A713D1">
        <w:rPr>
          <w:rFonts w:ascii="Times New Roman" w:eastAsia="Times New Roman" w:hAnsi="Times New Roman"/>
          <w:sz w:val="24"/>
          <w:szCs w:val="24"/>
        </w:rPr>
        <w:t xml:space="preserve">prihodi i primici te rashodi i izdaci Krapinsko-zagorske županije te njezinih proračunskih korisnika. </w:t>
      </w:r>
      <w:r w:rsidR="003D5DFA" w:rsidRPr="00A713D1">
        <w:rPr>
          <w:rFonts w:ascii="Times New Roman" w:eastAsia="Times New Roman" w:hAnsi="Times New Roman"/>
          <w:sz w:val="24"/>
          <w:szCs w:val="24"/>
        </w:rPr>
        <w:t>Pro</w:t>
      </w:r>
      <w:r w:rsidR="00D4134C" w:rsidRPr="00A713D1">
        <w:rPr>
          <w:rFonts w:ascii="Times New Roman" w:eastAsia="Times New Roman" w:hAnsi="Times New Roman"/>
          <w:sz w:val="24"/>
          <w:szCs w:val="24"/>
        </w:rPr>
        <w:t>računski korisnici</w:t>
      </w:r>
      <w:r w:rsidR="00164D57" w:rsidRPr="00A713D1">
        <w:rPr>
          <w:rFonts w:ascii="Times New Roman" w:eastAsia="Times New Roman" w:hAnsi="Times New Roman"/>
          <w:sz w:val="24"/>
          <w:szCs w:val="24"/>
        </w:rPr>
        <w:t xml:space="preserve"> Krapinsko-zagorske županije </w:t>
      </w:r>
      <w:r w:rsidR="00D4134C" w:rsidRPr="00A713D1">
        <w:rPr>
          <w:rFonts w:ascii="Times New Roman" w:eastAsia="Times New Roman" w:hAnsi="Times New Roman"/>
          <w:sz w:val="24"/>
          <w:szCs w:val="24"/>
        </w:rPr>
        <w:t xml:space="preserve"> </w:t>
      </w:r>
      <w:r w:rsidR="00164D57" w:rsidRPr="00A713D1">
        <w:rPr>
          <w:rFonts w:ascii="Times New Roman" w:eastAsia="Times New Roman" w:hAnsi="Times New Roman"/>
          <w:sz w:val="24"/>
          <w:szCs w:val="24"/>
        </w:rPr>
        <w:t>uključuju</w:t>
      </w:r>
      <w:r w:rsidR="003D5DFA" w:rsidRPr="00A713D1">
        <w:rPr>
          <w:rFonts w:ascii="Times New Roman" w:eastAsia="Times New Roman" w:hAnsi="Times New Roman"/>
          <w:sz w:val="24"/>
          <w:szCs w:val="24"/>
        </w:rPr>
        <w:t xml:space="preserve"> osnovne </w:t>
      </w:r>
      <w:r w:rsidR="0070187D" w:rsidRPr="00A713D1">
        <w:rPr>
          <w:rFonts w:ascii="Times New Roman" w:eastAsia="Times New Roman" w:hAnsi="Times New Roman"/>
          <w:sz w:val="24"/>
          <w:szCs w:val="24"/>
        </w:rPr>
        <w:t>i srednje škole,</w:t>
      </w:r>
      <w:r w:rsidRPr="00A713D1">
        <w:rPr>
          <w:rFonts w:ascii="Times New Roman" w:eastAsia="Times New Roman" w:hAnsi="Times New Roman"/>
          <w:sz w:val="24"/>
          <w:szCs w:val="24"/>
        </w:rPr>
        <w:t xml:space="preserve"> zdravstvene ustanove,</w:t>
      </w:r>
      <w:r w:rsidR="00552EA5" w:rsidRPr="00A713D1">
        <w:rPr>
          <w:rFonts w:ascii="Times New Roman" w:eastAsia="Times New Roman" w:hAnsi="Times New Roman"/>
          <w:sz w:val="24"/>
          <w:szCs w:val="24"/>
        </w:rPr>
        <w:t xml:space="preserve"> Zavod za prostorno uređenje</w:t>
      </w:r>
      <w:r w:rsidR="00164D57" w:rsidRPr="00A713D1">
        <w:rPr>
          <w:rFonts w:ascii="Times New Roman" w:eastAsia="Times New Roman" w:hAnsi="Times New Roman"/>
          <w:sz w:val="24"/>
          <w:szCs w:val="24"/>
        </w:rPr>
        <w:t xml:space="preserve"> Krapinsko-zagorske županije</w:t>
      </w:r>
      <w:r w:rsidR="000A4733" w:rsidRPr="00A713D1">
        <w:rPr>
          <w:rFonts w:ascii="Times New Roman" w:eastAsia="Times New Roman" w:hAnsi="Times New Roman"/>
          <w:sz w:val="24"/>
          <w:szCs w:val="24"/>
        </w:rPr>
        <w:t>,</w:t>
      </w:r>
      <w:r w:rsidR="00552EA5" w:rsidRPr="00A713D1">
        <w:rPr>
          <w:rFonts w:ascii="Times New Roman" w:eastAsia="Times New Roman" w:hAnsi="Times New Roman"/>
          <w:sz w:val="24"/>
          <w:szCs w:val="24"/>
        </w:rPr>
        <w:t xml:space="preserve"> Javn</w:t>
      </w:r>
      <w:r w:rsidR="00902433" w:rsidRPr="00A713D1">
        <w:rPr>
          <w:rFonts w:ascii="Times New Roman" w:eastAsia="Times New Roman" w:hAnsi="Times New Roman"/>
          <w:sz w:val="24"/>
          <w:szCs w:val="24"/>
        </w:rPr>
        <w:t>u</w:t>
      </w:r>
      <w:r w:rsidR="00552EA5" w:rsidRPr="00A713D1">
        <w:rPr>
          <w:rFonts w:ascii="Times New Roman" w:eastAsia="Times New Roman" w:hAnsi="Times New Roman"/>
          <w:sz w:val="24"/>
          <w:szCs w:val="24"/>
        </w:rPr>
        <w:t xml:space="preserve"> u</w:t>
      </w:r>
      <w:r w:rsidRPr="00A713D1">
        <w:rPr>
          <w:rFonts w:ascii="Times New Roman" w:eastAsia="Times New Roman" w:hAnsi="Times New Roman"/>
          <w:sz w:val="24"/>
          <w:szCs w:val="24"/>
        </w:rPr>
        <w:t>stanov</w:t>
      </w:r>
      <w:r w:rsidR="00902433" w:rsidRPr="00A713D1">
        <w:rPr>
          <w:rFonts w:ascii="Times New Roman" w:eastAsia="Times New Roman" w:hAnsi="Times New Roman"/>
          <w:sz w:val="24"/>
          <w:szCs w:val="24"/>
        </w:rPr>
        <w:t>u</w:t>
      </w:r>
      <w:r w:rsidRPr="00A713D1">
        <w:rPr>
          <w:rFonts w:ascii="Times New Roman" w:eastAsia="Times New Roman" w:hAnsi="Times New Roman"/>
          <w:sz w:val="24"/>
          <w:szCs w:val="24"/>
        </w:rPr>
        <w:t xml:space="preserve"> za upravljanje za</w:t>
      </w:r>
      <w:r w:rsidR="000728AC" w:rsidRPr="00A713D1">
        <w:rPr>
          <w:rFonts w:ascii="Times New Roman" w:eastAsia="Times New Roman" w:hAnsi="Times New Roman"/>
          <w:sz w:val="24"/>
          <w:szCs w:val="24"/>
        </w:rPr>
        <w:t>štićenim dijelovima prirode</w:t>
      </w:r>
      <w:r w:rsidR="00DC4A87" w:rsidRPr="00A713D1">
        <w:rPr>
          <w:rFonts w:ascii="Times New Roman" w:eastAsia="Times New Roman" w:hAnsi="Times New Roman"/>
          <w:sz w:val="24"/>
          <w:szCs w:val="24"/>
        </w:rPr>
        <w:t xml:space="preserve"> </w:t>
      </w:r>
      <w:r w:rsidR="00433F97" w:rsidRPr="00A713D1">
        <w:rPr>
          <w:rFonts w:ascii="Times New Roman" w:eastAsia="Times New Roman" w:hAnsi="Times New Roman"/>
          <w:sz w:val="24"/>
          <w:szCs w:val="24"/>
        </w:rPr>
        <w:t xml:space="preserve">Krapinsko-zagorske županije </w:t>
      </w:r>
      <w:r w:rsidR="00164D57" w:rsidRPr="00A713D1">
        <w:rPr>
          <w:rFonts w:ascii="Times New Roman" w:eastAsia="Times New Roman" w:hAnsi="Times New Roman"/>
          <w:sz w:val="24"/>
          <w:szCs w:val="24"/>
        </w:rPr>
        <w:t>„Zagorje zeleno“</w:t>
      </w:r>
      <w:r w:rsidR="00433F97" w:rsidRPr="00A713D1">
        <w:rPr>
          <w:rFonts w:ascii="Times New Roman" w:eastAsia="Times New Roman" w:hAnsi="Times New Roman"/>
          <w:sz w:val="24"/>
          <w:szCs w:val="24"/>
        </w:rPr>
        <w:t>,</w:t>
      </w:r>
      <w:r w:rsidR="00164D57" w:rsidRPr="00A713D1">
        <w:rPr>
          <w:rFonts w:ascii="Times New Roman" w:eastAsia="Times New Roman" w:hAnsi="Times New Roman"/>
          <w:sz w:val="24"/>
          <w:szCs w:val="24"/>
        </w:rPr>
        <w:t xml:space="preserve"> </w:t>
      </w:r>
      <w:r w:rsidR="000A4733" w:rsidRPr="00A713D1">
        <w:rPr>
          <w:rFonts w:ascii="Times New Roman" w:eastAsia="Times New Roman" w:hAnsi="Times New Roman"/>
          <w:sz w:val="24"/>
          <w:szCs w:val="24"/>
        </w:rPr>
        <w:t>Zagorsk</w:t>
      </w:r>
      <w:r w:rsidR="00902433" w:rsidRPr="00A713D1">
        <w:rPr>
          <w:rFonts w:ascii="Times New Roman" w:eastAsia="Times New Roman" w:hAnsi="Times New Roman"/>
          <w:sz w:val="24"/>
          <w:szCs w:val="24"/>
        </w:rPr>
        <w:t>u</w:t>
      </w:r>
      <w:r w:rsidR="000A4733" w:rsidRPr="00A713D1">
        <w:rPr>
          <w:rFonts w:ascii="Times New Roman" w:eastAsia="Times New Roman" w:hAnsi="Times New Roman"/>
          <w:sz w:val="24"/>
          <w:szCs w:val="24"/>
        </w:rPr>
        <w:t xml:space="preserve"> razvojn</w:t>
      </w:r>
      <w:r w:rsidR="00902433" w:rsidRPr="00A713D1">
        <w:rPr>
          <w:rFonts w:ascii="Times New Roman" w:eastAsia="Times New Roman" w:hAnsi="Times New Roman"/>
          <w:sz w:val="24"/>
          <w:szCs w:val="24"/>
        </w:rPr>
        <w:t>u</w:t>
      </w:r>
      <w:r w:rsidR="000A4733" w:rsidRPr="00A713D1">
        <w:rPr>
          <w:rFonts w:ascii="Times New Roman" w:eastAsia="Times New Roman" w:hAnsi="Times New Roman"/>
          <w:sz w:val="24"/>
          <w:szCs w:val="24"/>
        </w:rPr>
        <w:t xml:space="preserve"> agencij</w:t>
      </w:r>
      <w:r w:rsidR="00895280" w:rsidRPr="00A713D1">
        <w:rPr>
          <w:rFonts w:ascii="Times New Roman" w:eastAsia="Times New Roman" w:hAnsi="Times New Roman"/>
          <w:sz w:val="24"/>
          <w:szCs w:val="24"/>
        </w:rPr>
        <w:t>u d.o.o.</w:t>
      </w:r>
      <w:r w:rsidR="00E157B8" w:rsidRPr="00A713D1">
        <w:rPr>
          <w:rFonts w:ascii="Times New Roman" w:eastAsia="Times New Roman" w:hAnsi="Times New Roman"/>
          <w:sz w:val="24"/>
          <w:szCs w:val="24"/>
        </w:rPr>
        <w:t xml:space="preserve"> i </w:t>
      </w:r>
      <w:r w:rsidR="00617F31" w:rsidRPr="00A713D1">
        <w:rPr>
          <w:rFonts w:ascii="Times New Roman" w:eastAsia="Times New Roman" w:hAnsi="Times New Roman"/>
          <w:sz w:val="24"/>
          <w:szCs w:val="24"/>
        </w:rPr>
        <w:t>Dom za žrtve nasilja u obitelji</w:t>
      </w:r>
      <w:r w:rsidR="00E157B8" w:rsidRPr="00A713D1">
        <w:rPr>
          <w:rFonts w:ascii="Times New Roman" w:eastAsia="Times New Roman" w:hAnsi="Times New Roman"/>
          <w:sz w:val="24"/>
          <w:szCs w:val="24"/>
        </w:rPr>
        <w:t xml:space="preserve"> </w:t>
      </w:r>
      <w:r w:rsidR="00895280" w:rsidRPr="00A713D1">
        <w:rPr>
          <w:rFonts w:ascii="Times New Roman" w:eastAsia="Times New Roman" w:hAnsi="Times New Roman"/>
          <w:sz w:val="24"/>
          <w:szCs w:val="24"/>
        </w:rPr>
        <w:t>NOVI POČETAK</w:t>
      </w:r>
      <w:r w:rsidR="00540FAF" w:rsidRPr="00A713D1">
        <w:rPr>
          <w:rFonts w:ascii="Times New Roman" w:eastAsia="Times New Roman" w:hAnsi="Times New Roman"/>
          <w:sz w:val="24"/>
          <w:szCs w:val="24"/>
        </w:rPr>
        <w:t>.</w:t>
      </w:r>
      <w:r w:rsidR="00276AFB" w:rsidRPr="00A713D1">
        <w:rPr>
          <w:rFonts w:ascii="Times New Roman" w:eastAsia="Times New Roman" w:hAnsi="Times New Roman"/>
          <w:sz w:val="24"/>
          <w:szCs w:val="24"/>
        </w:rPr>
        <w:t xml:space="preserve"> </w:t>
      </w:r>
      <w:r w:rsidR="00DC4A87" w:rsidRPr="00A713D1">
        <w:rPr>
          <w:rFonts w:ascii="Times New Roman" w:eastAsia="Times New Roman" w:hAnsi="Times New Roman"/>
          <w:sz w:val="24"/>
          <w:szCs w:val="24"/>
        </w:rPr>
        <w:t>Sukladno</w:t>
      </w:r>
      <w:r w:rsidR="0057156F" w:rsidRPr="00A713D1">
        <w:rPr>
          <w:rFonts w:ascii="Times New Roman" w:eastAsia="Times New Roman" w:hAnsi="Times New Roman"/>
          <w:sz w:val="24"/>
          <w:szCs w:val="24"/>
        </w:rPr>
        <w:t xml:space="preserve"> </w:t>
      </w:r>
      <w:r w:rsidR="00E80E09" w:rsidRPr="00A713D1">
        <w:rPr>
          <w:rFonts w:ascii="Times New Roman" w:eastAsia="Times New Roman" w:hAnsi="Times New Roman"/>
          <w:sz w:val="24"/>
          <w:szCs w:val="24"/>
        </w:rPr>
        <w:t>U</w:t>
      </w:r>
      <w:r w:rsidR="0057156F" w:rsidRPr="00A713D1">
        <w:rPr>
          <w:rFonts w:ascii="Times New Roman" w:eastAsia="Times New Roman" w:hAnsi="Times New Roman"/>
          <w:sz w:val="24"/>
          <w:szCs w:val="24"/>
        </w:rPr>
        <w:t>put</w:t>
      </w:r>
      <w:r w:rsidR="00E80E09" w:rsidRPr="00A713D1">
        <w:rPr>
          <w:rFonts w:ascii="Times New Roman" w:eastAsia="Times New Roman" w:hAnsi="Times New Roman"/>
          <w:sz w:val="24"/>
          <w:szCs w:val="24"/>
        </w:rPr>
        <w:t>i</w:t>
      </w:r>
      <w:r w:rsidR="0057156F" w:rsidRPr="00A713D1">
        <w:rPr>
          <w:rFonts w:ascii="Times New Roman" w:eastAsia="Times New Roman" w:hAnsi="Times New Roman"/>
          <w:sz w:val="24"/>
          <w:szCs w:val="24"/>
        </w:rPr>
        <w:t xml:space="preserve"> Ministarstva financija, u Prijedlog Proračuna za 202</w:t>
      </w:r>
      <w:r w:rsidR="00902433" w:rsidRPr="00A713D1">
        <w:rPr>
          <w:rFonts w:ascii="Times New Roman" w:eastAsia="Times New Roman" w:hAnsi="Times New Roman"/>
          <w:sz w:val="24"/>
          <w:szCs w:val="24"/>
        </w:rPr>
        <w:t>4</w:t>
      </w:r>
      <w:r w:rsidR="0057156F" w:rsidRPr="00A713D1">
        <w:rPr>
          <w:rFonts w:ascii="Times New Roman" w:eastAsia="Times New Roman" w:hAnsi="Times New Roman"/>
          <w:sz w:val="24"/>
          <w:szCs w:val="24"/>
        </w:rPr>
        <w:t>. godin</w:t>
      </w:r>
      <w:r w:rsidR="00C070C1" w:rsidRPr="00A713D1">
        <w:rPr>
          <w:rFonts w:ascii="Times New Roman" w:eastAsia="Times New Roman" w:hAnsi="Times New Roman"/>
          <w:sz w:val="24"/>
          <w:szCs w:val="24"/>
        </w:rPr>
        <w:t>u</w:t>
      </w:r>
      <w:r w:rsidR="0057156F" w:rsidRPr="00A713D1">
        <w:rPr>
          <w:rFonts w:ascii="Times New Roman" w:eastAsia="Times New Roman" w:hAnsi="Times New Roman"/>
          <w:sz w:val="24"/>
          <w:szCs w:val="24"/>
        </w:rPr>
        <w:t xml:space="preserve"> uključuju se svi prihodi i primici te rashodi i izdaci</w:t>
      </w:r>
      <w:r w:rsidR="00902433" w:rsidRPr="00A713D1">
        <w:rPr>
          <w:rFonts w:ascii="Times New Roman" w:eastAsia="Times New Roman" w:hAnsi="Times New Roman"/>
          <w:sz w:val="24"/>
          <w:szCs w:val="24"/>
        </w:rPr>
        <w:t xml:space="preserve"> </w:t>
      </w:r>
      <w:r w:rsidR="00DC4A87" w:rsidRPr="00A713D1">
        <w:rPr>
          <w:rFonts w:ascii="Times New Roman" w:eastAsia="Times New Roman" w:hAnsi="Times New Roman"/>
          <w:sz w:val="24"/>
          <w:szCs w:val="24"/>
        </w:rPr>
        <w:t xml:space="preserve">proračunskih korisnika </w:t>
      </w:r>
      <w:r w:rsidR="00276AFB" w:rsidRPr="00A713D1">
        <w:rPr>
          <w:rFonts w:ascii="Times New Roman" w:eastAsia="Times New Roman" w:hAnsi="Times New Roman"/>
          <w:sz w:val="24"/>
          <w:szCs w:val="24"/>
        </w:rPr>
        <w:t>bez iznimaka.</w:t>
      </w:r>
      <w:r w:rsidR="00841150" w:rsidRPr="00A713D1">
        <w:rPr>
          <w:rFonts w:ascii="Times New Roman" w:eastAsia="Times New Roman" w:hAnsi="Times New Roman"/>
          <w:sz w:val="24"/>
          <w:szCs w:val="24"/>
        </w:rPr>
        <w:t xml:space="preserve"> </w:t>
      </w:r>
      <w:r w:rsidR="0070187D" w:rsidRPr="00A713D1">
        <w:rPr>
          <w:rFonts w:ascii="Times New Roman" w:eastAsia="Times New Roman" w:hAnsi="Times New Roman"/>
          <w:sz w:val="24"/>
          <w:szCs w:val="24"/>
        </w:rPr>
        <w:t>Odlukom o izvršavanju p</w:t>
      </w:r>
      <w:r w:rsidR="003D5DFA" w:rsidRPr="00A713D1">
        <w:rPr>
          <w:rFonts w:ascii="Times New Roman" w:eastAsia="Times New Roman" w:hAnsi="Times New Roman"/>
          <w:sz w:val="24"/>
          <w:szCs w:val="24"/>
        </w:rPr>
        <w:t>roračuna dana su pojašnjenja za postupa</w:t>
      </w:r>
      <w:r w:rsidR="0070187D" w:rsidRPr="00A713D1">
        <w:rPr>
          <w:rFonts w:ascii="Times New Roman" w:eastAsia="Times New Roman" w:hAnsi="Times New Roman"/>
          <w:sz w:val="24"/>
          <w:szCs w:val="24"/>
        </w:rPr>
        <w:t xml:space="preserve">nje u </w:t>
      </w:r>
      <w:r w:rsidR="00902433" w:rsidRPr="00A713D1">
        <w:rPr>
          <w:rFonts w:ascii="Times New Roman" w:eastAsia="Times New Roman" w:hAnsi="Times New Roman"/>
          <w:sz w:val="24"/>
          <w:szCs w:val="24"/>
        </w:rPr>
        <w:t xml:space="preserve">dijelu </w:t>
      </w:r>
      <w:r w:rsidR="0070187D" w:rsidRPr="00A713D1">
        <w:rPr>
          <w:rFonts w:ascii="Times New Roman" w:eastAsia="Times New Roman" w:hAnsi="Times New Roman"/>
          <w:sz w:val="24"/>
          <w:szCs w:val="24"/>
        </w:rPr>
        <w:t>planiranj</w:t>
      </w:r>
      <w:r w:rsidR="00902433" w:rsidRPr="00A713D1">
        <w:rPr>
          <w:rFonts w:ascii="Times New Roman" w:eastAsia="Times New Roman" w:hAnsi="Times New Roman"/>
          <w:sz w:val="24"/>
          <w:szCs w:val="24"/>
        </w:rPr>
        <w:t>a</w:t>
      </w:r>
      <w:r w:rsidR="0070187D" w:rsidRPr="00A713D1">
        <w:rPr>
          <w:rFonts w:ascii="Times New Roman" w:eastAsia="Times New Roman" w:hAnsi="Times New Roman"/>
          <w:sz w:val="24"/>
          <w:szCs w:val="24"/>
        </w:rPr>
        <w:t xml:space="preserve"> i izvršavanj</w:t>
      </w:r>
      <w:r w:rsidR="00902433" w:rsidRPr="00A713D1">
        <w:rPr>
          <w:rFonts w:ascii="Times New Roman" w:eastAsia="Times New Roman" w:hAnsi="Times New Roman"/>
          <w:sz w:val="24"/>
          <w:szCs w:val="24"/>
        </w:rPr>
        <w:t>a</w:t>
      </w:r>
      <w:r w:rsidR="0070187D" w:rsidRPr="00A713D1">
        <w:rPr>
          <w:rFonts w:ascii="Times New Roman" w:eastAsia="Times New Roman" w:hAnsi="Times New Roman"/>
          <w:sz w:val="24"/>
          <w:szCs w:val="24"/>
        </w:rPr>
        <w:t xml:space="preserve"> P</w:t>
      </w:r>
      <w:r w:rsidR="003D5DFA" w:rsidRPr="00A713D1">
        <w:rPr>
          <w:rFonts w:ascii="Times New Roman" w:eastAsia="Times New Roman" w:hAnsi="Times New Roman"/>
          <w:sz w:val="24"/>
          <w:szCs w:val="24"/>
        </w:rPr>
        <w:t>roračuna.</w:t>
      </w:r>
    </w:p>
    <w:p w14:paraId="16828ACF" w14:textId="77777777" w:rsidR="00FA3635" w:rsidRDefault="00FA3635" w:rsidP="00DA396B">
      <w:pPr>
        <w:tabs>
          <w:tab w:val="left" w:pos="820"/>
        </w:tabs>
        <w:spacing w:before="120" w:after="120" w:line="240" w:lineRule="auto"/>
        <w:ind w:right="-20"/>
        <w:jc w:val="both"/>
        <w:rPr>
          <w:rFonts w:ascii="Times New Roman" w:eastAsia="Times New Roman" w:hAnsi="Times New Roman"/>
          <w:sz w:val="24"/>
          <w:szCs w:val="24"/>
        </w:rPr>
      </w:pPr>
    </w:p>
    <w:p w14:paraId="7CB58E1E" w14:textId="77777777" w:rsidR="00FA3635" w:rsidRDefault="00FA3635" w:rsidP="00DA396B">
      <w:pPr>
        <w:tabs>
          <w:tab w:val="left" w:pos="820"/>
        </w:tabs>
        <w:spacing w:before="120" w:after="120" w:line="240" w:lineRule="auto"/>
        <w:ind w:right="-20"/>
        <w:jc w:val="both"/>
        <w:rPr>
          <w:rFonts w:ascii="Times New Roman" w:eastAsia="Times New Roman" w:hAnsi="Times New Roman"/>
          <w:sz w:val="24"/>
          <w:szCs w:val="24"/>
        </w:rPr>
      </w:pPr>
    </w:p>
    <w:p w14:paraId="7A07D6AC" w14:textId="583030E4" w:rsidR="004F1B65" w:rsidRDefault="00455942" w:rsidP="00DA396B">
      <w:pPr>
        <w:tabs>
          <w:tab w:val="left" w:pos="820"/>
        </w:tabs>
        <w:spacing w:before="120" w:after="120" w:line="240" w:lineRule="auto"/>
        <w:ind w:right="-20"/>
        <w:jc w:val="both"/>
        <w:rPr>
          <w:rFonts w:ascii="Times New Roman" w:eastAsia="Times New Roman" w:hAnsi="Times New Roman"/>
          <w:sz w:val="24"/>
          <w:szCs w:val="24"/>
        </w:rPr>
      </w:pPr>
      <w:r w:rsidRPr="00A713D1">
        <w:rPr>
          <w:rFonts w:ascii="Times New Roman" w:eastAsia="Times New Roman" w:hAnsi="Times New Roman"/>
          <w:sz w:val="24"/>
          <w:szCs w:val="24"/>
        </w:rPr>
        <w:lastRenderedPageBreak/>
        <w:t>Predloženi proračun Kra</w:t>
      </w:r>
      <w:r w:rsidR="000F4D55" w:rsidRPr="00A713D1">
        <w:rPr>
          <w:rFonts w:ascii="Times New Roman" w:eastAsia="Times New Roman" w:hAnsi="Times New Roman"/>
          <w:sz w:val="24"/>
          <w:szCs w:val="24"/>
        </w:rPr>
        <w:t>pinsko-zagorske županije za 20</w:t>
      </w:r>
      <w:r w:rsidR="00DC4A87" w:rsidRPr="00A713D1">
        <w:rPr>
          <w:rFonts w:ascii="Times New Roman" w:eastAsia="Times New Roman" w:hAnsi="Times New Roman"/>
          <w:sz w:val="24"/>
          <w:szCs w:val="24"/>
        </w:rPr>
        <w:t>2</w:t>
      </w:r>
      <w:r w:rsidR="00552651" w:rsidRPr="00A713D1">
        <w:rPr>
          <w:rFonts w:ascii="Times New Roman" w:eastAsia="Times New Roman" w:hAnsi="Times New Roman"/>
          <w:sz w:val="24"/>
          <w:szCs w:val="24"/>
        </w:rPr>
        <w:t>4</w:t>
      </w:r>
      <w:r w:rsidRPr="00A713D1">
        <w:rPr>
          <w:rFonts w:ascii="Times New Roman" w:eastAsia="Times New Roman" w:hAnsi="Times New Roman"/>
          <w:sz w:val="24"/>
          <w:szCs w:val="24"/>
        </w:rPr>
        <w:t xml:space="preserve">. </w:t>
      </w:r>
      <w:r w:rsidR="00426ED5" w:rsidRPr="00A713D1">
        <w:rPr>
          <w:rFonts w:ascii="Times New Roman" w:eastAsia="Times New Roman" w:hAnsi="Times New Roman"/>
          <w:sz w:val="24"/>
          <w:szCs w:val="24"/>
        </w:rPr>
        <w:t>godinu</w:t>
      </w:r>
      <w:r w:rsidRPr="00A713D1">
        <w:rPr>
          <w:rFonts w:ascii="Times New Roman" w:eastAsia="Times New Roman" w:hAnsi="Times New Roman"/>
          <w:sz w:val="24"/>
          <w:szCs w:val="24"/>
        </w:rPr>
        <w:t xml:space="preserve"> iznosi </w:t>
      </w:r>
      <w:r w:rsidR="00426ED5" w:rsidRPr="00A713D1">
        <w:rPr>
          <w:rFonts w:ascii="Times New Roman" w:eastAsia="Times New Roman" w:hAnsi="Times New Roman"/>
          <w:sz w:val="24"/>
          <w:szCs w:val="24"/>
        </w:rPr>
        <w:t>197.360.975,58</w:t>
      </w:r>
      <w:r w:rsidR="008C1209" w:rsidRPr="00A713D1">
        <w:rPr>
          <w:rFonts w:ascii="Times New Roman" w:eastAsia="Times New Roman" w:hAnsi="Times New Roman"/>
          <w:sz w:val="24"/>
          <w:szCs w:val="24"/>
        </w:rPr>
        <w:t xml:space="preserve"> </w:t>
      </w:r>
      <w:r w:rsidR="00552651" w:rsidRPr="00A713D1">
        <w:rPr>
          <w:rFonts w:ascii="Times New Roman" w:eastAsia="Times New Roman" w:hAnsi="Times New Roman"/>
          <w:sz w:val="24"/>
          <w:szCs w:val="24"/>
        </w:rPr>
        <w:t>EUR</w:t>
      </w:r>
      <w:r w:rsidR="001559EC" w:rsidRPr="00A713D1">
        <w:rPr>
          <w:rFonts w:ascii="Times New Roman" w:hAnsi="Times New Roman"/>
          <w:sz w:val="24"/>
          <w:szCs w:val="24"/>
        </w:rPr>
        <w:t>.</w:t>
      </w:r>
      <w:r w:rsidR="004113DE" w:rsidRPr="00A713D1">
        <w:rPr>
          <w:rFonts w:ascii="Times New Roman" w:hAnsi="Times New Roman"/>
          <w:sz w:val="24"/>
          <w:szCs w:val="24"/>
        </w:rPr>
        <w:t xml:space="preserve"> </w:t>
      </w:r>
      <w:r w:rsidR="00D4134C" w:rsidRPr="00A713D1">
        <w:rPr>
          <w:rFonts w:ascii="Times New Roman" w:hAnsi="Times New Roman"/>
          <w:sz w:val="24"/>
          <w:szCs w:val="24"/>
        </w:rPr>
        <w:t>P</w:t>
      </w:r>
      <w:r w:rsidRPr="00A713D1">
        <w:rPr>
          <w:rFonts w:ascii="Times New Roman" w:hAnsi="Times New Roman"/>
          <w:sz w:val="24"/>
          <w:szCs w:val="24"/>
        </w:rPr>
        <w:t>rijedlog proračun</w:t>
      </w:r>
      <w:r w:rsidR="00B86C9A" w:rsidRPr="00A713D1">
        <w:rPr>
          <w:rFonts w:ascii="Times New Roman" w:hAnsi="Times New Roman"/>
          <w:sz w:val="24"/>
          <w:szCs w:val="24"/>
        </w:rPr>
        <w:t>a</w:t>
      </w:r>
      <w:r w:rsidRPr="00A713D1">
        <w:rPr>
          <w:rFonts w:ascii="Times New Roman" w:hAnsi="Times New Roman"/>
          <w:sz w:val="24"/>
          <w:szCs w:val="24"/>
        </w:rPr>
        <w:t xml:space="preserve"> obuhvaća</w:t>
      </w:r>
      <w:r w:rsidRPr="00A713D1">
        <w:rPr>
          <w:rFonts w:ascii="Times New Roman" w:eastAsia="Times New Roman" w:hAnsi="Times New Roman"/>
          <w:sz w:val="24"/>
          <w:szCs w:val="24"/>
        </w:rPr>
        <w:t xml:space="preserve"> prihode i primitke te rashode i izdatke </w:t>
      </w:r>
      <w:r w:rsidR="00895280" w:rsidRPr="00A713D1">
        <w:rPr>
          <w:rFonts w:ascii="Times New Roman" w:eastAsia="Times New Roman" w:hAnsi="Times New Roman"/>
          <w:sz w:val="24"/>
          <w:szCs w:val="24"/>
        </w:rPr>
        <w:t>Krapinsko-zagorske županije</w:t>
      </w:r>
      <w:r w:rsidRPr="00A713D1">
        <w:rPr>
          <w:rFonts w:ascii="Times New Roman" w:eastAsia="Times New Roman" w:hAnsi="Times New Roman"/>
          <w:sz w:val="24"/>
          <w:szCs w:val="24"/>
        </w:rPr>
        <w:t xml:space="preserve"> i njezinih</w:t>
      </w:r>
      <w:r w:rsidR="00A3615B" w:rsidRPr="00A713D1">
        <w:rPr>
          <w:rFonts w:ascii="Times New Roman" w:eastAsia="Times New Roman" w:hAnsi="Times New Roman"/>
          <w:sz w:val="24"/>
          <w:szCs w:val="24"/>
        </w:rPr>
        <w:t xml:space="preserve"> proračunskih korisnika.</w:t>
      </w:r>
      <w:r w:rsidR="004F1B65" w:rsidRPr="00A713D1">
        <w:rPr>
          <w:rFonts w:ascii="Times New Roman" w:eastAsia="Times New Roman" w:hAnsi="Times New Roman"/>
          <w:sz w:val="24"/>
          <w:szCs w:val="24"/>
        </w:rPr>
        <w:t xml:space="preserve"> </w:t>
      </w:r>
      <w:r w:rsidR="000A0125">
        <w:rPr>
          <w:rFonts w:ascii="Times New Roman" w:eastAsia="Times New Roman" w:hAnsi="Times New Roman"/>
          <w:sz w:val="24"/>
          <w:szCs w:val="24"/>
        </w:rPr>
        <w:t xml:space="preserve">Prijedlog </w:t>
      </w:r>
      <w:r w:rsidR="004F1B65" w:rsidRPr="00A713D1">
        <w:rPr>
          <w:rFonts w:ascii="Times New Roman" w:eastAsia="Times New Roman" w:hAnsi="Times New Roman"/>
          <w:sz w:val="24"/>
          <w:szCs w:val="24"/>
        </w:rPr>
        <w:t>Proračun</w:t>
      </w:r>
      <w:r w:rsidR="000A0125">
        <w:rPr>
          <w:rFonts w:ascii="Times New Roman" w:eastAsia="Times New Roman" w:hAnsi="Times New Roman"/>
          <w:sz w:val="24"/>
          <w:szCs w:val="24"/>
        </w:rPr>
        <w:t>a</w:t>
      </w:r>
      <w:r w:rsidR="004F1B65" w:rsidRPr="00A713D1">
        <w:rPr>
          <w:rFonts w:ascii="Times New Roman" w:eastAsia="Times New Roman" w:hAnsi="Times New Roman"/>
          <w:sz w:val="24"/>
          <w:szCs w:val="24"/>
        </w:rPr>
        <w:t xml:space="preserve"> Krapinsko-zagorske županije za 2024. godinu bez sredstava proračunskih korisnika (županijski proračun) predlaže se u iznosu od 61.761.495,2</w:t>
      </w:r>
      <w:r w:rsidR="000A0125">
        <w:rPr>
          <w:rFonts w:ascii="Times New Roman" w:eastAsia="Times New Roman" w:hAnsi="Times New Roman"/>
          <w:sz w:val="24"/>
          <w:szCs w:val="24"/>
        </w:rPr>
        <w:t>9</w:t>
      </w:r>
      <w:r w:rsidR="004F1B65" w:rsidRPr="00A713D1">
        <w:rPr>
          <w:rFonts w:ascii="Times New Roman" w:eastAsia="Times New Roman" w:hAnsi="Times New Roman"/>
          <w:sz w:val="24"/>
          <w:szCs w:val="24"/>
        </w:rPr>
        <w:t xml:space="preserve"> EUR.</w:t>
      </w:r>
      <w:r w:rsidRPr="00A713D1">
        <w:rPr>
          <w:rFonts w:ascii="Times New Roman" w:eastAsia="Times New Roman" w:hAnsi="Times New Roman"/>
          <w:sz w:val="24"/>
          <w:szCs w:val="24"/>
        </w:rPr>
        <w:t xml:space="preserve"> </w:t>
      </w:r>
    </w:p>
    <w:p w14:paraId="20CDBB18" w14:textId="5CBB4464" w:rsidR="0030364B" w:rsidRPr="0030364B" w:rsidRDefault="0030364B" w:rsidP="00DA396B">
      <w:pPr>
        <w:tabs>
          <w:tab w:val="left" w:pos="820"/>
        </w:tabs>
        <w:spacing w:before="120" w:after="120" w:line="240" w:lineRule="auto"/>
        <w:jc w:val="both"/>
        <w:rPr>
          <w:rFonts w:ascii="Times New Roman" w:hAnsi="Times New Roman"/>
          <w:color w:val="000000" w:themeColor="text1"/>
          <w:sz w:val="24"/>
          <w:szCs w:val="24"/>
        </w:rPr>
      </w:pPr>
      <w:r w:rsidRPr="0030364B">
        <w:rPr>
          <w:rFonts w:ascii="Times New Roman" w:hAnsi="Times New Roman"/>
          <w:color w:val="000000" w:themeColor="text1"/>
          <w:sz w:val="24"/>
          <w:szCs w:val="24"/>
        </w:rPr>
        <w:t xml:space="preserve">U nastavku se iznosi obrazloženje prijedloga županijskog proračuna, bez sredstava proračunskih korisnika. Dakle, dati će se obrazloženje za proračunska sredstva s kojima, u skladu s zakonskim propisima, Krapinsko-zagorska županija i raspolaže. Naime, vlastita sredstva proračunskih korisnika su namjenska i služe im za pokriće redovnih rashoda poslovanja i nabave dugotrajne imovine (uglavnom se radi se o sredstvima HZZO-a i nadležnih ministarstava za plaće, za troškove potrošnog materijala, usluga i energenata te u manjoj mjeri o ostalim namjenskim sredstvima). </w:t>
      </w:r>
    </w:p>
    <w:p w14:paraId="1F97AB76" w14:textId="43A11414" w:rsidR="005A5D35" w:rsidRPr="00A713D1" w:rsidRDefault="005A5D35" w:rsidP="00DC794F">
      <w:pPr>
        <w:tabs>
          <w:tab w:val="left" w:pos="820"/>
        </w:tabs>
        <w:spacing w:after="0" w:line="240" w:lineRule="auto"/>
        <w:ind w:right="-23"/>
        <w:jc w:val="both"/>
        <w:rPr>
          <w:rFonts w:ascii="Times New Roman" w:hAnsi="Times New Roman"/>
          <w:sz w:val="24"/>
          <w:szCs w:val="24"/>
        </w:rPr>
      </w:pPr>
      <w:r w:rsidRPr="00A713D1">
        <w:rPr>
          <w:rFonts w:ascii="Times New Roman" w:hAnsi="Times New Roman"/>
          <w:sz w:val="24"/>
          <w:szCs w:val="24"/>
        </w:rPr>
        <w:t xml:space="preserve">Prijedlogom </w:t>
      </w:r>
      <w:r w:rsidR="00FA3635">
        <w:rPr>
          <w:rFonts w:ascii="Times New Roman" w:hAnsi="Times New Roman"/>
          <w:sz w:val="24"/>
          <w:szCs w:val="24"/>
        </w:rPr>
        <w:t>županijskog P</w:t>
      </w:r>
      <w:r w:rsidRPr="00A713D1">
        <w:rPr>
          <w:rFonts w:ascii="Times New Roman" w:hAnsi="Times New Roman"/>
          <w:sz w:val="24"/>
          <w:szCs w:val="24"/>
        </w:rPr>
        <w:t>ror</w:t>
      </w:r>
      <w:r w:rsidR="00CA35E3" w:rsidRPr="00A713D1">
        <w:rPr>
          <w:rFonts w:ascii="Times New Roman" w:hAnsi="Times New Roman"/>
          <w:sz w:val="24"/>
          <w:szCs w:val="24"/>
        </w:rPr>
        <w:t>ačuna</w:t>
      </w:r>
      <w:r w:rsidR="004F1B65" w:rsidRPr="00A713D1">
        <w:rPr>
          <w:rFonts w:ascii="Times New Roman" w:hAnsi="Times New Roman"/>
          <w:sz w:val="24"/>
          <w:szCs w:val="24"/>
        </w:rPr>
        <w:t xml:space="preserve"> za 2024. godinu</w:t>
      </w:r>
      <w:r w:rsidR="00CA35E3" w:rsidRPr="00A713D1">
        <w:rPr>
          <w:rFonts w:ascii="Times New Roman" w:hAnsi="Times New Roman"/>
          <w:sz w:val="24"/>
          <w:szCs w:val="24"/>
        </w:rPr>
        <w:t>,</w:t>
      </w:r>
      <w:r w:rsidRPr="00A713D1">
        <w:rPr>
          <w:rFonts w:ascii="Times New Roman" w:hAnsi="Times New Roman"/>
          <w:sz w:val="24"/>
          <w:szCs w:val="24"/>
        </w:rPr>
        <w:t xml:space="preserve"> osim </w:t>
      </w:r>
      <w:r w:rsidR="00895280" w:rsidRPr="00A713D1">
        <w:rPr>
          <w:rFonts w:ascii="Times New Roman" w:hAnsi="Times New Roman"/>
          <w:sz w:val="24"/>
          <w:szCs w:val="24"/>
        </w:rPr>
        <w:t>tekućih (</w:t>
      </w:r>
      <w:r w:rsidRPr="00A713D1">
        <w:rPr>
          <w:rFonts w:ascii="Times New Roman" w:hAnsi="Times New Roman"/>
          <w:sz w:val="24"/>
          <w:szCs w:val="24"/>
        </w:rPr>
        <w:t>kontinuiranih</w:t>
      </w:r>
      <w:r w:rsidR="00895280" w:rsidRPr="00A713D1">
        <w:rPr>
          <w:rFonts w:ascii="Times New Roman" w:hAnsi="Times New Roman"/>
          <w:sz w:val="24"/>
          <w:szCs w:val="24"/>
        </w:rPr>
        <w:t>)</w:t>
      </w:r>
      <w:r w:rsidRPr="00A713D1">
        <w:rPr>
          <w:rFonts w:ascii="Times New Roman" w:hAnsi="Times New Roman"/>
          <w:sz w:val="24"/>
          <w:szCs w:val="24"/>
        </w:rPr>
        <w:t xml:space="preserve"> aktivnosti (potpore gospodarstvu, poljoprivredi i turizmu, prometna i komunalna infrastruktura, prijevoz učenika, stipendije, održavanje </w:t>
      </w:r>
      <w:r w:rsidR="00FE6EC9" w:rsidRPr="00A713D1">
        <w:rPr>
          <w:rFonts w:ascii="Times New Roman" w:hAnsi="Times New Roman"/>
          <w:sz w:val="24"/>
          <w:szCs w:val="24"/>
        </w:rPr>
        <w:t xml:space="preserve">i </w:t>
      </w:r>
      <w:r w:rsidRPr="00A713D1">
        <w:rPr>
          <w:rFonts w:ascii="Times New Roman" w:hAnsi="Times New Roman"/>
          <w:sz w:val="24"/>
          <w:szCs w:val="24"/>
        </w:rPr>
        <w:t>tekuće održavanje škola, zakonski standard u školstvu i zdravstvu, dodatni programi u školstvu, vatrogastvo i dr.)</w:t>
      </w:r>
      <w:r w:rsidR="00CA35E3" w:rsidRPr="00A713D1">
        <w:rPr>
          <w:rFonts w:ascii="Times New Roman" w:hAnsi="Times New Roman"/>
          <w:sz w:val="24"/>
          <w:szCs w:val="24"/>
        </w:rPr>
        <w:t>,</w:t>
      </w:r>
      <w:r w:rsidRPr="00A713D1">
        <w:rPr>
          <w:rFonts w:ascii="Times New Roman" w:hAnsi="Times New Roman"/>
          <w:sz w:val="24"/>
          <w:szCs w:val="24"/>
        </w:rPr>
        <w:t xml:space="preserve"> obuhvaćena</w:t>
      </w:r>
      <w:r w:rsidR="004F1B65" w:rsidRPr="00A713D1">
        <w:rPr>
          <w:rFonts w:ascii="Times New Roman" w:hAnsi="Times New Roman"/>
          <w:sz w:val="24"/>
          <w:szCs w:val="24"/>
        </w:rPr>
        <w:t xml:space="preserve"> je</w:t>
      </w:r>
      <w:r w:rsidRPr="00A713D1">
        <w:rPr>
          <w:rFonts w:ascii="Times New Roman" w:hAnsi="Times New Roman"/>
          <w:sz w:val="24"/>
          <w:szCs w:val="24"/>
        </w:rPr>
        <w:t xml:space="preserve"> i realizacija kapitalnih projekata predviđenih Strategijom razvoja Krapinsko-zagorske županije</w:t>
      </w:r>
      <w:r w:rsidR="00047326" w:rsidRPr="00A713D1">
        <w:rPr>
          <w:rFonts w:ascii="Times New Roman" w:hAnsi="Times New Roman"/>
          <w:sz w:val="24"/>
          <w:szCs w:val="24"/>
        </w:rPr>
        <w:t xml:space="preserve"> 2021. – 2027.</w:t>
      </w:r>
      <w:r w:rsidR="00CA35E3" w:rsidRPr="00A713D1">
        <w:rPr>
          <w:rFonts w:ascii="Times New Roman" w:hAnsi="Times New Roman"/>
          <w:sz w:val="24"/>
          <w:szCs w:val="24"/>
        </w:rPr>
        <w:t xml:space="preserve"> i to</w:t>
      </w:r>
      <w:r w:rsidRPr="00A713D1">
        <w:rPr>
          <w:rFonts w:ascii="Times New Roman" w:hAnsi="Times New Roman"/>
          <w:sz w:val="24"/>
          <w:szCs w:val="24"/>
        </w:rPr>
        <w:t xml:space="preserve">: </w:t>
      </w:r>
    </w:p>
    <w:p w14:paraId="39A6A581" w14:textId="7AFBBC14" w:rsidR="00895280" w:rsidRPr="00A713D1" w:rsidRDefault="00895280" w:rsidP="00DC794F">
      <w:pPr>
        <w:pStyle w:val="Odlomakpopisa"/>
        <w:numPr>
          <w:ilvl w:val="0"/>
          <w:numId w:val="29"/>
        </w:numPr>
        <w:tabs>
          <w:tab w:val="left" w:pos="820"/>
        </w:tabs>
        <w:ind w:right="-23"/>
        <w:jc w:val="both"/>
        <w:rPr>
          <w:sz w:val="24"/>
          <w:szCs w:val="24"/>
          <w:lang w:val="hr-HR"/>
        </w:rPr>
      </w:pPr>
      <w:r w:rsidRPr="00A713D1">
        <w:rPr>
          <w:sz w:val="24"/>
          <w:szCs w:val="24"/>
          <w:lang w:val="hr-HR"/>
        </w:rPr>
        <w:t>Sanacija šteta od potresa – obnova</w:t>
      </w:r>
    </w:p>
    <w:p w14:paraId="050FF264" w14:textId="6E856CA5"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Energetska obnova osnovnih i srednjih škola</w:t>
      </w:r>
    </w:p>
    <w:p w14:paraId="6D06196E" w14:textId="5BBAC656"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Obnova od potresa – Dvorac Stubički Golubovec</w:t>
      </w:r>
    </w:p>
    <w:p w14:paraId="6995D2F0" w14:textId="23E36CFC"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Znanstveno edukativni zabavni centar ZEZ Zagorje</w:t>
      </w:r>
    </w:p>
    <w:p w14:paraId="265810D0" w14:textId="4FC817CD"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Dopunska sredstva za izgradnju, dogradnju i adaptaciju škola</w:t>
      </w:r>
    </w:p>
    <w:p w14:paraId="760D1A7C" w14:textId="41CB8B52"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Izgradnja Centra za odgoj i obrazovanje Krapinske Toplice</w:t>
      </w:r>
    </w:p>
    <w:p w14:paraId="5215CA17" w14:textId="23F6C990"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Sportska dvorana – Regionalni centar kompetentnosti u turizmu i ugostiteljstvu</w:t>
      </w:r>
    </w:p>
    <w:p w14:paraId="7687CE10" w14:textId="61BF7836"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Izgradnja Područne škole Putkovec</w:t>
      </w:r>
    </w:p>
    <w:p w14:paraId="3144B57A" w14:textId="444898F0"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Uređenje školskog igrališta – OŠ Sveti Križ Začretje</w:t>
      </w:r>
    </w:p>
    <w:p w14:paraId="21DF4A31" w14:textId="4054609F"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Astroturistički centar Hraščina</w:t>
      </w:r>
    </w:p>
    <w:p w14:paraId="55105626" w14:textId="1BACCD60" w:rsidR="00A14AD0" w:rsidRPr="00A713D1" w:rsidRDefault="00CA35E3" w:rsidP="00DA396B">
      <w:pPr>
        <w:tabs>
          <w:tab w:val="left" w:pos="820"/>
        </w:tabs>
        <w:spacing w:before="120" w:after="120" w:line="240" w:lineRule="auto"/>
        <w:jc w:val="both"/>
        <w:rPr>
          <w:rFonts w:ascii="Times New Roman" w:hAnsi="Times New Roman"/>
          <w:sz w:val="24"/>
          <w:szCs w:val="24"/>
        </w:rPr>
      </w:pPr>
      <w:r w:rsidRPr="00A713D1">
        <w:rPr>
          <w:rFonts w:ascii="Times New Roman" w:hAnsi="Times New Roman"/>
          <w:sz w:val="24"/>
          <w:szCs w:val="24"/>
        </w:rPr>
        <w:t>Detaljnije obrazloženje</w:t>
      </w:r>
      <w:r w:rsidR="00895280" w:rsidRPr="00A713D1">
        <w:rPr>
          <w:rFonts w:ascii="Times New Roman" w:hAnsi="Times New Roman"/>
          <w:sz w:val="24"/>
          <w:szCs w:val="24"/>
        </w:rPr>
        <w:t xml:space="preserve"> tekućih i kapitalnih projekata i aktivnosti</w:t>
      </w:r>
      <w:r w:rsidR="00F618D1" w:rsidRPr="00A713D1">
        <w:rPr>
          <w:rFonts w:ascii="Times New Roman" w:hAnsi="Times New Roman"/>
          <w:sz w:val="24"/>
          <w:szCs w:val="24"/>
        </w:rPr>
        <w:t xml:space="preserve"> planiranih </w:t>
      </w:r>
      <w:r w:rsidR="0030364B">
        <w:rPr>
          <w:rFonts w:ascii="Times New Roman" w:hAnsi="Times New Roman"/>
          <w:sz w:val="24"/>
          <w:szCs w:val="24"/>
        </w:rPr>
        <w:t>p</w:t>
      </w:r>
      <w:r w:rsidR="00F618D1" w:rsidRPr="00A713D1">
        <w:rPr>
          <w:rFonts w:ascii="Times New Roman" w:hAnsi="Times New Roman"/>
          <w:sz w:val="24"/>
          <w:szCs w:val="24"/>
        </w:rPr>
        <w:t xml:space="preserve">rijedlogom </w:t>
      </w:r>
      <w:r w:rsidR="0030364B">
        <w:rPr>
          <w:rFonts w:ascii="Times New Roman" w:hAnsi="Times New Roman"/>
          <w:sz w:val="24"/>
          <w:szCs w:val="24"/>
        </w:rPr>
        <w:t>P</w:t>
      </w:r>
      <w:r w:rsidR="00F618D1" w:rsidRPr="00A713D1">
        <w:rPr>
          <w:rFonts w:ascii="Times New Roman" w:hAnsi="Times New Roman"/>
          <w:sz w:val="24"/>
          <w:szCs w:val="24"/>
        </w:rPr>
        <w:t>roračuna za 202</w:t>
      </w:r>
      <w:r w:rsidR="004F1B65" w:rsidRPr="00A713D1">
        <w:rPr>
          <w:rFonts w:ascii="Times New Roman" w:hAnsi="Times New Roman"/>
          <w:sz w:val="24"/>
          <w:szCs w:val="24"/>
        </w:rPr>
        <w:t>4</w:t>
      </w:r>
      <w:r w:rsidR="00F618D1" w:rsidRPr="00A713D1">
        <w:rPr>
          <w:rFonts w:ascii="Times New Roman" w:hAnsi="Times New Roman"/>
          <w:sz w:val="24"/>
          <w:szCs w:val="24"/>
        </w:rPr>
        <w:t xml:space="preserve">. godinu dati će se </w:t>
      </w:r>
      <w:r w:rsidR="00895280" w:rsidRPr="00A713D1">
        <w:rPr>
          <w:rFonts w:ascii="Times New Roman" w:hAnsi="Times New Roman"/>
          <w:sz w:val="24"/>
          <w:szCs w:val="24"/>
        </w:rPr>
        <w:t>u posebnom dijelu obrazloženja proračuna</w:t>
      </w:r>
      <w:r w:rsidR="00F618D1" w:rsidRPr="00A713D1">
        <w:rPr>
          <w:rFonts w:ascii="Times New Roman" w:hAnsi="Times New Roman"/>
          <w:sz w:val="24"/>
          <w:szCs w:val="24"/>
        </w:rPr>
        <w:t>.</w:t>
      </w:r>
    </w:p>
    <w:p w14:paraId="099CDD1B" w14:textId="60A14842" w:rsidR="00426ED5" w:rsidRPr="00A713D1" w:rsidRDefault="00B24C1E" w:rsidP="00DA396B">
      <w:pPr>
        <w:spacing w:before="12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PRIHODI I PRIMICI</w:t>
      </w:r>
    </w:p>
    <w:p w14:paraId="69D95263" w14:textId="5CCA5B2D" w:rsidR="00FA3635" w:rsidRDefault="001F5CD4" w:rsidP="00DA396B">
      <w:pPr>
        <w:spacing w:before="120"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Planirani prihodi i primici konsolidiranog Proračuna</w:t>
      </w:r>
      <w:r w:rsidR="00047326" w:rsidRPr="00A713D1">
        <w:rPr>
          <w:rFonts w:ascii="Times New Roman" w:eastAsia="Times New Roman" w:hAnsi="Times New Roman"/>
          <w:bCs/>
          <w:sz w:val="24"/>
          <w:szCs w:val="24"/>
        </w:rPr>
        <w:t xml:space="preserve"> za 2024. godinu iznos</w:t>
      </w:r>
      <w:r>
        <w:rPr>
          <w:rFonts w:ascii="Times New Roman" w:eastAsia="Times New Roman" w:hAnsi="Times New Roman"/>
          <w:bCs/>
          <w:sz w:val="24"/>
          <w:szCs w:val="24"/>
        </w:rPr>
        <w:t>e</w:t>
      </w:r>
      <w:r w:rsidR="00047326" w:rsidRPr="00A713D1">
        <w:rPr>
          <w:rFonts w:ascii="Times New Roman" w:eastAsia="Times New Roman" w:hAnsi="Times New Roman"/>
          <w:bCs/>
          <w:sz w:val="24"/>
          <w:szCs w:val="24"/>
        </w:rPr>
        <w:t xml:space="preserve"> 197.360.975,58 EUR, što je smanjenje za 83.715.255,39 EUR ili manje za 30% u odnosu na II. Izmjene i dopune Proračuna Krapinsko-zagorske županije za 2023. godinu kada </w:t>
      </w:r>
      <w:r>
        <w:rPr>
          <w:rFonts w:ascii="Times New Roman" w:eastAsia="Times New Roman" w:hAnsi="Times New Roman"/>
          <w:bCs/>
          <w:sz w:val="24"/>
          <w:szCs w:val="24"/>
        </w:rPr>
        <w:t>su</w:t>
      </w:r>
      <w:r w:rsidR="00047326" w:rsidRPr="00A713D1">
        <w:rPr>
          <w:rFonts w:ascii="Times New Roman" w:eastAsia="Times New Roman" w:hAnsi="Times New Roman"/>
          <w:bCs/>
          <w:sz w:val="24"/>
          <w:szCs w:val="24"/>
        </w:rPr>
        <w:t xml:space="preserve"> isti iznosi</w:t>
      </w:r>
      <w:r>
        <w:rPr>
          <w:rFonts w:ascii="Times New Roman" w:eastAsia="Times New Roman" w:hAnsi="Times New Roman"/>
          <w:bCs/>
          <w:sz w:val="24"/>
          <w:szCs w:val="24"/>
        </w:rPr>
        <w:t>li</w:t>
      </w:r>
      <w:r w:rsidR="00047326" w:rsidRPr="00A713D1">
        <w:rPr>
          <w:rFonts w:ascii="Times New Roman" w:eastAsia="Times New Roman" w:hAnsi="Times New Roman"/>
          <w:bCs/>
          <w:sz w:val="24"/>
          <w:szCs w:val="24"/>
        </w:rPr>
        <w:t xml:space="preserve"> 281.076.230,97 EUR.</w:t>
      </w:r>
      <w:r w:rsidR="008870F1" w:rsidRPr="00A713D1">
        <w:rPr>
          <w:rFonts w:ascii="Times New Roman" w:eastAsia="Times New Roman" w:hAnsi="Times New Roman"/>
          <w:bCs/>
          <w:sz w:val="24"/>
          <w:szCs w:val="24"/>
        </w:rPr>
        <w:t xml:space="preserve"> Projekcije </w:t>
      </w:r>
      <w:r w:rsidR="00264C71">
        <w:rPr>
          <w:rFonts w:ascii="Times New Roman" w:eastAsia="Times New Roman" w:hAnsi="Times New Roman"/>
          <w:bCs/>
          <w:sz w:val="24"/>
          <w:szCs w:val="24"/>
        </w:rPr>
        <w:t>prihoda i primitaka</w:t>
      </w:r>
      <w:r w:rsidR="008870F1" w:rsidRPr="00A713D1">
        <w:rPr>
          <w:rFonts w:ascii="Times New Roman" w:eastAsia="Times New Roman" w:hAnsi="Times New Roman"/>
          <w:bCs/>
          <w:sz w:val="24"/>
          <w:szCs w:val="24"/>
        </w:rPr>
        <w:t xml:space="preserve"> za 2025. godinu iznose 175.148.514,20 EUR</w:t>
      </w:r>
      <w:r w:rsidR="00C25921" w:rsidRPr="00A713D1">
        <w:rPr>
          <w:rFonts w:ascii="Times New Roman" w:eastAsia="Times New Roman" w:hAnsi="Times New Roman"/>
          <w:bCs/>
          <w:sz w:val="24"/>
          <w:szCs w:val="24"/>
        </w:rPr>
        <w:t xml:space="preserve">, dok projekcije </w:t>
      </w:r>
      <w:r w:rsidR="00264C71">
        <w:rPr>
          <w:rFonts w:ascii="Times New Roman" w:eastAsia="Times New Roman" w:hAnsi="Times New Roman"/>
          <w:bCs/>
          <w:sz w:val="24"/>
          <w:szCs w:val="24"/>
        </w:rPr>
        <w:t>prihoda i primitaka</w:t>
      </w:r>
      <w:r w:rsidR="00C25921" w:rsidRPr="00A713D1">
        <w:rPr>
          <w:rFonts w:ascii="Times New Roman" w:eastAsia="Times New Roman" w:hAnsi="Times New Roman"/>
          <w:bCs/>
          <w:sz w:val="24"/>
          <w:szCs w:val="24"/>
        </w:rPr>
        <w:t xml:space="preserve"> za 2026. godinu iznose 154.433.671,20 EUR.</w:t>
      </w:r>
    </w:p>
    <w:p w14:paraId="5FA7D7FC" w14:textId="66A62B8A" w:rsidR="009E21E4" w:rsidRPr="0030364B" w:rsidRDefault="0030364B" w:rsidP="00DA396B">
      <w:pPr>
        <w:spacing w:before="120" w:after="120" w:line="240" w:lineRule="auto"/>
        <w:jc w:val="both"/>
        <w:rPr>
          <w:rFonts w:ascii="Times New Roman" w:eastAsia="Times New Roman" w:hAnsi="Times New Roman"/>
          <w:bCs/>
          <w:sz w:val="24"/>
          <w:szCs w:val="24"/>
        </w:rPr>
        <w:sectPr w:rsidR="009E21E4" w:rsidRPr="0030364B" w:rsidSect="00C4330A">
          <w:footerReference w:type="default" r:id="rId8"/>
          <w:type w:val="continuous"/>
          <w:pgSz w:w="11906" w:h="16838"/>
          <w:pgMar w:top="1417" w:right="1417" w:bottom="1417" w:left="1417" w:header="708" w:footer="708" w:gutter="0"/>
          <w:cols w:space="708"/>
          <w:docGrid w:linePitch="360"/>
        </w:sectPr>
      </w:pPr>
      <w:r>
        <w:rPr>
          <w:rFonts w:ascii="Times New Roman" w:eastAsia="Times New Roman" w:hAnsi="Times New Roman"/>
          <w:bCs/>
          <w:sz w:val="24"/>
          <w:szCs w:val="24"/>
        </w:rPr>
        <w:t xml:space="preserve">Planirani prihodi i primici županijskog Proračuna bez proračunskih korisnika za 2024. godinu iznose 61.761.495,29 EUR, što je smanjenje za 42.926.467,37 EUR ili manje za 41% u odnosu na II. Izmjene i dopune Proračuna Krapinsko-zagorske županije za 2023. godinu kada su isti iznosili 104.687.962,57 EUR. Prihodi poslovanja planirani u iznosu od 54.525.086,48 EUR, prihodi od prodaje nefinancijske imovine u iznosu od 32.200,00 EUR, primici od financijske imovine i zaduživanja 15.270,00 EUR te višak prethodnog razdoblja u iznosu od 7.188.938,81 EUR. Projekcije </w:t>
      </w:r>
      <w:r w:rsidR="00E50162">
        <w:rPr>
          <w:rFonts w:ascii="Times New Roman" w:eastAsia="Times New Roman" w:hAnsi="Times New Roman"/>
          <w:bCs/>
          <w:sz w:val="24"/>
          <w:szCs w:val="24"/>
        </w:rPr>
        <w:t xml:space="preserve">prihoda i primitaka </w:t>
      </w:r>
      <w:r>
        <w:rPr>
          <w:rFonts w:ascii="Times New Roman" w:eastAsia="Times New Roman" w:hAnsi="Times New Roman"/>
          <w:bCs/>
          <w:sz w:val="24"/>
          <w:szCs w:val="24"/>
        </w:rPr>
        <w:t xml:space="preserve">za 2025. godinu iznose 57.675.165,38 EUR, dok projekcije za 2026. godinu iznose 38.400.386,84 EUR. </w:t>
      </w:r>
    </w:p>
    <w:p w14:paraId="31270191" w14:textId="3C766BF1" w:rsidR="008F769C" w:rsidRPr="00C0112B" w:rsidRDefault="0030364B" w:rsidP="00DA396B">
      <w:pPr>
        <w:spacing w:before="120" w:after="120" w:line="240" w:lineRule="auto"/>
        <w:jc w:val="both"/>
        <w:rPr>
          <w:rFonts w:ascii="Times New Roman" w:eastAsia="Times New Roman" w:hAnsi="Times New Roman"/>
          <w:b/>
          <w:bCs/>
          <w:sz w:val="24"/>
          <w:szCs w:val="24"/>
        </w:rPr>
      </w:pPr>
      <w:r w:rsidRPr="00C4330A">
        <w:rPr>
          <w:rFonts w:ascii="Times New Roman" w:eastAsia="Times New Roman" w:hAnsi="Times New Roman"/>
          <w:b/>
          <w:bCs/>
          <w:sz w:val="24"/>
          <w:szCs w:val="24"/>
        </w:rPr>
        <w:lastRenderedPageBreak/>
        <w:t>Tablica 1.</w:t>
      </w:r>
      <w:r w:rsidR="009E21E4" w:rsidRPr="00C4330A">
        <w:rPr>
          <w:rFonts w:ascii="Times New Roman" w:eastAsia="Times New Roman" w:hAnsi="Times New Roman"/>
          <w:b/>
          <w:bCs/>
          <w:sz w:val="24"/>
          <w:szCs w:val="24"/>
        </w:rPr>
        <w:t xml:space="preserve"> Struktura prihoda</w:t>
      </w:r>
      <w:r w:rsidRPr="00C4330A">
        <w:rPr>
          <w:rFonts w:ascii="Times New Roman" w:eastAsia="Times New Roman" w:hAnsi="Times New Roman"/>
          <w:b/>
          <w:bCs/>
          <w:sz w:val="24"/>
          <w:szCs w:val="24"/>
        </w:rPr>
        <w:t xml:space="preserve"> i primitaka</w:t>
      </w:r>
      <w:r w:rsidR="009E21E4" w:rsidRPr="00C4330A">
        <w:rPr>
          <w:rFonts w:ascii="Times New Roman" w:eastAsia="Times New Roman" w:hAnsi="Times New Roman"/>
          <w:b/>
          <w:bCs/>
          <w:sz w:val="24"/>
          <w:szCs w:val="24"/>
        </w:rPr>
        <w:t xml:space="preserve"> prema vrsti</w:t>
      </w:r>
      <w:r w:rsidR="0004784B" w:rsidRPr="00C4330A">
        <w:rPr>
          <w:rFonts w:ascii="Times New Roman" w:eastAsia="Times New Roman" w:hAnsi="Times New Roman"/>
          <w:b/>
          <w:bCs/>
          <w:sz w:val="24"/>
          <w:szCs w:val="24"/>
        </w:rPr>
        <w:t xml:space="preserve"> </w:t>
      </w:r>
    </w:p>
    <w:p w14:paraId="7BA9507E" w14:textId="04A4AC66" w:rsidR="0004784B" w:rsidRDefault="00556812" w:rsidP="00DA396B">
      <w:pPr>
        <w:spacing w:before="120" w:after="120" w:line="240" w:lineRule="auto"/>
        <w:jc w:val="both"/>
        <w:rPr>
          <w:rFonts w:ascii="Times New Roman" w:eastAsia="Times New Roman" w:hAnsi="Times New Roman"/>
          <w:sz w:val="24"/>
          <w:szCs w:val="24"/>
        </w:rPr>
      </w:pPr>
      <w:r w:rsidRPr="00556812">
        <w:rPr>
          <w:noProof/>
        </w:rPr>
        <w:drawing>
          <wp:inline distT="0" distB="0" distL="0" distR="0" wp14:anchorId="65C3A855" wp14:editId="77E0A508">
            <wp:extent cx="8927465" cy="2750820"/>
            <wp:effectExtent l="0" t="0" r="6985" b="0"/>
            <wp:docPr id="187524972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7465" cy="2750820"/>
                    </a:xfrm>
                    <a:prstGeom prst="rect">
                      <a:avLst/>
                    </a:prstGeom>
                    <a:noFill/>
                    <a:ln>
                      <a:noFill/>
                    </a:ln>
                  </pic:spPr>
                </pic:pic>
              </a:graphicData>
            </a:graphic>
          </wp:inline>
        </w:drawing>
      </w:r>
    </w:p>
    <w:p w14:paraId="31AAB1E7" w14:textId="0FE13E94" w:rsidR="005B6318" w:rsidRDefault="005B6318" w:rsidP="00DA396B">
      <w:pPr>
        <w:spacing w:before="120" w:after="120" w:line="240" w:lineRule="auto"/>
        <w:jc w:val="both"/>
        <w:rPr>
          <w:rFonts w:ascii="Times New Roman" w:eastAsia="Times New Roman" w:hAnsi="Times New Roman"/>
          <w:sz w:val="24"/>
          <w:szCs w:val="24"/>
        </w:rPr>
      </w:pPr>
      <w:bookmarkStart w:id="0" w:name="_Hlk151572554"/>
      <w:r>
        <w:rPr>
          <w:rFonts w:ascii="Times New Roman" w:eastAsia="Times New Roman" w:hAnsi="Times New Roman"/>
          <w:sz w:val="24"/>
          <w:szCs w:val="24"/>
        </w:rPr>
        <w:t xml:space="preserve">U 2024. godini planirani su ukupni prihodi i primici u iznosu od </w:t>
      </w:r>
      <w:r w:rsidR="00556812">
        <w:rPr>
          <w:rFonts w:ascii="Times New Roman" w:eastAsia="Times New Roman" w:hAnsi="Times New Roman"/>
          <w:sz w:val="24"/>
          <w:szCs w:val="24"/>
        </w:rPr>
        <w:t>61.761.495,29 EUR</w:t>
      </w:r>
      <w:r w:rsidR="00DD6285">
        <w:rPr>
          <w:rFonts w:ascii="Times New Roman" w:eastAsia="Times New Roman" w:hAnsi="Times New Roman"/>
          <w:sz w:val="24"/>
          <w:szCs w:val="24"/>
        </w:rPr>
        <w:t>,</w:t>
      </w:r>
      <w:r w:rsidR="005513FC">
        <w:rPr>
          <w:rFonts w:ascii="Times New Roman" w:eastAsia="Times New Roman" w:hAnsi="Times New Roman"/>
          <w:sz w:val="24"/>
          <w:szCs w:val="24"/>
        </w:rPr>
        <w:t xml:space="preserve"> od čega</w:t>
      </w:r>
      <w:r w:rsidR="00DD6285">
        <w:rPr>
          <w:rFonts w:ascii="Times New Roman" w:eastAsia="Times New Roman" w:hAnsi="Times New Roman"/>
          <w:sz w:val="24"/>
          <w:szCs w:val="24"/>
        </w:rPr>
        <w:t xml:space="preserve"> prihodi od poreza iznose 15.703.250,00 EUR</w:t>
      </w:r>
      <w:r w:rsidR="00E50162">
        <w:rPr>
          <w:rFonts w:ascii="Times New Roman" w:eastAsia="Times New Roman" w:hAnsi="Times New Roman"/>
          <w:sz w:val="24"/>
          <w:szCs w:val="24"/>
        </w:rPr>
        <w:t>,</w:t>
      </w:r>
      <w:r w:rsidR="00DD6285">
        <w:rPr>
          <w:rFonts w:ascii="Times New Roman" w:eastAsia="Times New Roman" w:hAnsi="Times New Roman"/>
          <w:sz w:val="24"/>
          <w:szCs w:val="24"/>
        </w:rPr>
        <w:t xml:space="preserve"> dok ostali prihodi i primici iznose 46.058.245,29 EUR. Najveći udio u ostalim prihodima i primicima čine pomoći u iznosu od 30.537.939,15 EUR te sredstva za decentralizirane funkcije u iznosu od 7.456.060,90 EUR. Planirani višak prethodnog razdoblja iznosi 7.188.938,81 EUR. U odnosu na 2023. godinu, planirani prihodi u 2024. godini su manji za 41% odnosno 42.926.467,37 EUR. Projekcije prihoda i primitaka za 2025. godinu iznose 57.675.165,38 EUR, a za 2026. godinu 38.400.386,84 EUR.</w:t>
      </w:r>
    </w:p>
    <w:bookmarkEnd w:id="0"/>
    <w:p w14:paraId="0312FF0D" w14:textId="77777777" w:rsidR="005B6318" w:rsidRPr="00A713D1" w:rsidRDefault="005B6318" w:rsidP="00DA396B">
      <w:pPr>
        <w:spacing w:before="120" w:after="120" w:line="240" w:lineRule="auto"/>
        <w:jc w:val="both"/>
        <w:rPr>
          <w:rFonts w:ascii="Times New Roman" w:eastAsia="Times New Roman" w:hAnsi="Times New Roman"/>
          <w:sz w:val="24"/>
          <w:szCs w:val="24"/>
        </w:rPr>
      </w:pPr>
    </w:p>
    <w:p w14:paraId="20842A7F" w14:textId="77777777" w:rsidR="002609C2" w:rsidRDefault="009E21E4" w:rsidP="00DA396B">
      <w:pPr>
        <w:spacing w:before="120" w:after="120" w:line="240" w:lineRule="auto"/>
        <w:rPr>
          <w:rFonts w:ascii="Times New Roman" w:eastAsia="Times New Roman" w:hAnsi="Times New Roman"/>
          <w:sz w:val="24"/>
          <w:szCs w:val="24"/>
        </w:rPr>
      </w:pPr>
      <w:r w:rsidRPr="00A713D1">
        <w:rPr>
          <w:rFonts w:ascii="Times New Roman" w:eastAsia="Times New Roman" w:hAnsi="Times New Roman"/>
          <w:sz w:val="24"/>
          <w:szCs w:val="24"/>
        </w:rPr>
        <w:br w:type="page"/>
      </w:r>
    </w:p>
    <w:p w14:paraId="05652D7D" w14:textId="77777777" w:rsidR="0004784B" w:rsidRPr="00A713D1" w:rsidRDefault="0004784B" w:rsidP="00DA396B">
      <w:pPr>
        <w:spacing w:before="120" w:after="120" w:line="240" w:lineRule="auto"/>
        <w:rPr>
          <w:rFonts w:ascii="Times New Roman" w:eastAsia="Times New Roman" w:hAnsi="Times New Roman"/>
          <w:sz w:val="24"/>
          <w:szCs w:val="24"/>
        </w:rPr>
        <w:sectPr w:rsidR="0004784B" w:rsidRPr="00A713D1" w:rsidSect="00C4330A">
          <w:type w:val="continuous"/>
          <w:pgSz w:w="16838" w:h="11906" w:orient="landscape"/>
          <w:pgMar w:top="1417" w:right="1417" w:bottom="1417" w:left="1417" w:header="709" w:footer="709" w:gutter="0"/>
          <w:cols w:space="708"/>
          <w:docGrid w:linePitch="360"/>
        </w:sectPr>
      </w:pPr>
    </w:p>
    <w:p w14:paraId="2C9831F5" w14:textId="1D3490D3" w:rsidR="00DA0AD1" w:rsidRPr="00C0112B" w:rsidRDefault="005B6318" w:rsidP="00C0112B">
      <w:pPr>
        <w:spacing w:before="120" w:after="120" w:line="240" w:lineRule="auto"/>
        <w:jc w:val="both"/>
        <w:rPr>
          <w:rFonts w:ascii="Times New Roman" w:eastAsia="Times New Roman" w:hAnsi="Times New Roman"/>
          <w:b/>
          <w:bCs/>
          <w:sz w:val="24"/>
          <w:szCs w:val="24"/>
        </w:rPr>
      </w:pPr>
      <w:r w:rsidRPr="00C4330A">
        <w:rPr>
          <w:rFonts w:ascii="Times New Roman" w:eastAsia="Times New Roman" w:hAnsi="Times New Roman"/>
          <w:b/>
          <w:bCs/>
          <w:sz w:val="24"/>
          <w:szCs w:val="24"/>
        </w:rPr>
        <w:lastRenderedPageBreak/>
        <w:t>T</w:t>
      </w:r>
      <w:r w:rsidR="002609C2" w:rsidRPr="00C4330A">
        <w:rPr>
          <w:rFonts w:ascii="Times New Roman" w:eastAsia="Times New Roman" w:hAnsi="Times New Roman"/>
          <w:b/>
          <w:bCs/>
          <w:sz w:val="24"/>
          <w:szCs w:val="24"/>
        </w:rPr>
        <w:t>ab</w:t>
      </w:r>
      <w:r w:rsidR="0004784B" w:rsidRPr="00C4330A">
        <w:rPr>
          <w:rFonts w:ascii="Times New Roman" w:eastAsia="Times New Roman" w:hAnsi="Times New Roman"/>
          <w:b/>
          <w:bCs/>
          <w:sz w:val="24"/>
          <w:szCs w:val="24"/>
        </w:rPr>
        <w:t>lica 2</w:t>
      </w:r>
      <w:r w:rsidR="002609C2" w:rsidRPr="00C4330A">
        <w:rPr>
          <w:rFonts w:ascii="Times New Roman" w:eastAsia="Times New Roman" w:hAnsi="Times New Roman"/>
          <w:b/>
          <w:bCs/>
          <w:sz w:val="24"/>
          <w:szCs w:val="24"/>
        </w:rPr>
        <w:t>. Struktura prihoda</w:t>
      </w:r>
      <w:r w:rsidR="0004784B" w:rsidRPr="00C4330A">
        <w:rPr>
          <w:rFonts w:ascii="Times New Roman" w:eastAsia="Times New Roman" w:hAnsi="Times New Roman"/>
          <w:b/>
          <w:bCs/>
          <w:sz w:val="24"/>
          <w:szCs w:val="24"/>
        </w:rPr>
        <w:t xml:space="preserve"> i primitaka</w:t>
      </w:r>
      <w:r w:rsidR="002609C2" w:rsidRPr="00C4330A">
        <w:rPr>
          <w:rFonts w:ascii="Times New Roman" w:eastAsia="Times New Roman" w:hAnsi="Times New Roman"/>
          <w:b/>
          <w:bCs/>
          <w:sz w:val="24"/>
          <w:szCs w:val="24"/>
        </w:rPr>
        <w:t xml:space="preserve"> prema namjen</w:t>
      </w:r>
      <w:r w:rsidR="00E50162">
        <w:rPr>
          <w:rFonts w:ascii="Times New Roman" w:eastAsia="Times New Roman" w:hAnsi="Times New Roman"/>
          <w:b/>
          <w:bCs/>
          <w:sz w:val="24"/>
          <w:szCs w:val="24"/>
        </w:rPr>
        <w:t>i</w:t>
      </w:r>
    </w:p>
    <w:p w14:paraId="793A4239" w14:textId="50DB9E7B" w:rsidR="00DA0AD1" w:rsidRDefault="006E4D36" w:rsidP="00DA396B">
      <w:pPr>
        <w:spacing w:before="120" w:after="120" w:line="240" w:lineRule="auto"/>
        <w:rPr>
          <w:rFonts w:ascii="Times New Roman" w:eastAsia="Times New Roman" w:hAnsi="Times New Roman"/>
          <w:sz w:val="24"/>
          <w:szCs w:val="24"/>
        </w:rPr>
      </w:pPr>
      <w:r w:rsidRPr="006E4D36">
        <w:rPr>
          <w:noProof/>
        </w:rPr>
        <w:drawing>
          <wp:inline distT="0" distB="0" distL="0" distR="0" wp14:anchorId="74E3071C" wp14:editId="70DF8C83">
            <wp:extent cx="8892540" cy="3606800"/>
            <wp:effectExtent l="0" t="0" r="3810" b="0"/>
            <wp:docPr id="157355499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3606800"/>
                    </a:xfrm>
                    <a:prstGeom prst="rect">
                      <a:avLst/>
                    </a:prstGeom>
                    <a:noFill/>
                    <a:ln>
                      <a:noFill/>
                    </a:ln>
                  </pic:spPr>
                </pic:pic>
              </a:graphicData>
            </a:graphic>
          </wp:inline>
        </w:drawing>
      </w:r>
    </w:p>
    <w:p w14:paraId="1619CE04" w14:textId="56E152DB" w:rsidR="00F826E3" w:rsidRDefault="00E50162" w:rsidP="00E50162">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U 2024. godini planirani su ukupni prihodi i primici u iznosu od 61.761.495,29 EUR, od čega vlastiti prihodi i primici iznose 19.094.435,24 EUR, dok namjenski prihodi i primici iznose 42.667.060,50 EUR. Najveći udio u vlastitim prihodima čine prihodi od poreza u iznosu od 15.703.250,00 EUR</w:t>
      </w:r>
      <w:r w:rsidR="00CC5164">
        <w:rPr>
          <w:rFonts w:ascii="Times New Roman" w:eastAsia="Times New Roman" w:hAnsi="Times New Roman"/>
          <w:sz w:val="24"/>
          <w:szCs w:val="24"/>
        </w:rPr>
        <w:t xml:space="preserve">. </w:t>
      </w:r>
      <w:r w:rsidR="00925AF4">
        <w:rPr>
          <w:rFonts w:ascii="Times New Roman" w:eastAsia="Times New Roman" w:hAnsi="Times New Roman"/>
          <w:sz w:val="24"/>
          <w:szCs w:val="24"/>
        </w:rPr>
        <w:t>Najveći udio u namjenskim prihodima čine pomoći iz inozemstva i unutar općeg proračuna u iznosu o 30.537.939,15 EUR, dok decentralizirane funkcije iznose 7.456.060,90 EUR. Višak prethodnog razdoblja planiran je u ukupnom iznosu od 7.188.938,81 EUR, od čega se namjenski višak planira u iznosu od 4.673.060,00 EUR (najveći udio predstavljaju decentralizirana sredstva iz poreza na dohodak prenamijenjena za sanaciju potresa</w:t>
      </w:r>
      <w:r w:rsidR="008F18B8">
        <w:rPr>
          <w:rFonts w:ascii="Times New Roman" w:eastAsia="Times New Roman" w:hAnsi="Times New Roman"/>
          <w:sz w:val="24"/>
          <w:szCs w:val="24"/>
        </w:rPr>
        <w:t xml:space="preserve"> – 4.200.000,00 EUR</w:t>
      </w:r>
      <w:r w:rsidR="00925AF4">
        <w:rPr>
          <w:rFonts w:ascii="Times New Roman" w:eastAsia="Times New Roman" w:hAnsi="Times New Roman"/>
          <w:sz w:val="24"/>
          <w:szCs w:val="24"/>
        </w:rPr>
        <w:t>)</w:t>
      </w:r>
      <w:r w:rsidR="00C0112B">
        <w:rPr>
          <w:rFonts w:ascii="Times New Roman" w:eastAsia="Times New Roman" w:hAnsi="Times New Roman"/>
          <w:sz w:val="24"/>
          <w:szCs w:val="24"/>
        </w:rPr>
        <w:t>, dok se višak iz vlastitih sredstava planira 2.515.878,81 EUR. U odnosu na 2023. godinu, ukupni prihodi manji su za 41% i to prvenstveno zbog završetka Fonda solidarnosti koji se odnosio na vraćanje u ispravno radno stanje nakon potresa.</w:t>
      </w:r>
      <w:r w:rsidR="00C0112B" w:rsidRPr="00C0112B">
        <w:rPr>
          <w:rFonts w:ascii="Times New Roman" w:eastAsia="Times New Roman" w:hAnsi="Times New Roman"/>
          <w:sz w:val="24"/>
          <w:szCs w:val="24"/>
        </w:rPr>
        <w:t xml:space="preserve"> </w:t>
      </w:r>
      <w:r w:rsidR="00C0112B">
        <w:rPr>
          <w:rFonts w:ascii="Times New Roman" w:eastAsia="Times New Roman" w:hAnsi="Times New Roman"/>
          <w:sz w:val="24"/>
          <w:szCs w:val="24"/>
        </w:rPr>
        <w:t xml:space="preserve">Projekcije prihoda i primitaka za 2025. godinu iznose 57.675.165,38 EUR, a za 2026. godinu 38.400.386,84 EUR. </w:t>
      </w:r>
    </w:p>
    <w:p w14:paraId="26A89C06" w14:textId="77777777" w:rsidR="00E50162" w:rsidRDefault="00E50162" w:rsidP="00DA396B">
      <w:pPr>
        <w:spacing w:before="120" w:after="120" w:line="240" w:lineRule="auto"/>
        <w:rPr>
          <w:rFonts w:ascii="Times New Roman" w:eastAsia="Times New Roman" w:hAnsi="Times New Roman"/>
          <w:sz w:val="24"/>
          <w:szCs w:val="24"/>
        </w:rPr>
      </w:pPr>
    </w:p>
    <w:p w14:paraId="4515D023" w14:textId="0D4B3350" w:rsidR="00E50162" w:rsidRPr="0069119D" w:rsidRDefault="00E50162" w:rsidP="00DA396B">
      <w:pPr>
        <w:spacing w:before="120" w:after="120" w:line="240" w:lineRule="auto"/>
        <w:rPr>
          <w:rFonts w:ascii="Times New Roman" w:eastAsia="Times New Roman" w:hAnsi="Times New Roman"/>
          <w:color w:val="FF0000"/>
          <w:sz w:val="24"/>
          <w:szCs w:val="24"/>
        </w:rPr>
        <w:sectPr w:rsidR="00E50162" w:rsidRPr="0069119D" w:rsidSect="00C4330A">
          <w:type w:val="continuous"/>
          <w:pgSz w:w="16838" w:h="11906" w:orient="landscape"/>
          <w:pgMar w:top="1417" w:right="1417" w:bottom="1417" w:left="1417" w:header="709" w:footer="709" w:gutter="0"/>
          <w:cols w:space="708"/>
          <w:docGrid w:linePitch="360"/>
        </w:sectPr>
      </w:pPr>
    </w:p>
    <w:p w14:paraId="00C2519F" w14:textId="33096AF9" w:rsidR="00DA396B" w:rsidRPr="00C0112B" w:rsidRDefault="00C0112B" w:rsidP="00D97C3A">
      <w:pPr>
        <w:spacing w:before="120" w:after="120" w:line="240" w:lineRule="auto"/>
        <w:jc w:val="center"/>
        <w:rPr>
          <w:rFonts w:ascii="Times New Roman" w:eastAsia="Times New Roman" w:hAnsi="Times New Roman"/>
          <w:b/>
          <w:bCs/>
          <w:sz w:val="24"/>
          <w:szCs w:val="24"/>
          <w:lang w:eastAsia="hr-HR"/>
        </w:rPr>
      </w:pPr>
      <w:r w:rsidRPr="00C0112B">
        <w:rPr>
          <w:rFonts w:ascii="Times New Roman" w:eastAsia="Times New Roman" w:hAnsi="Times New Roman"/>
          <w:b/>
          <w:bCs/>
          <w:sz w:val="24"/>
          <w:szCs w:val="24"/>
          <w:lang w:eastAsia="hr-HR"/>
        </w:rPr>
        <w:lastRenderedPageBreak/>
        <w:t>Grafikon 1.</w:t>
      </w:r>
      <w:r w:rsidR="00D97C3A">
        <w:rPr>
          <w:rFonts w:ascii="Times New Roman" w:eastAsia="Times New Roman" w:hAnsi="Times New Roman"/>
          <w:b/>
          <w:bCs/>
          <w:sz w:val="24"/>
          <w:szCs w:val="24"/>
          <w:lang w:eastAsia="hr-HR"/>
        </w:rPr>
        <w:t xml:space="preserve"> Struktura prihoda i primitaka prema namjeni</w:t>
      </w:r>
    </w:p>
    <w:p w14:paraId="71EED702" w14:textId="77777777" w:rsidR="00B0630C" w:rsidRDefault="00B0630C" w:rsidP="00DA396B">
      <w:pPr>
        <w:spacing w:before="120" w:after="120" w:line="240" w:lineRule="auto"/>
        <w:jc w:val="both"/>
        <w:rPr>
          <w:rFonts w:ascii="Times New Roman" w:eastAsia="Times New Roman" w:hAnsi="Times New Roman"/>
          <w:b/>
          <w:bCs/>
          <w:sz w:val="24"/>
          <w:szCs w:val="24"/>
          <w:u w:val="single"/>
          <w:lang w:eastAsia="hr-HR"/>
        </w:rPr>
      </w:pPr>
    </w:p>
    <w:p w14:paraId="232CB179" w14:textId="748E7751" w:rsidR="0069119D" w:rsidRDefault="00D97C3A" w:rsidP="00DA396B">
      <w:pPr>
        <w:spacing w:before="120" w:after="120" w:line="240" w:lineRule="auto"/>
        <w:jc w:val="both"/>
        <w:rPr>
          <w:rFonts w:ascii="Times New Roman" w:eastAsia="Times New Roman" w:hAnsi="Times New Roman"/>
          <w:b/>
          <w:bCs/>
          <w:sz w:val="24"/>
          <w:szCs w:val="24"/>
          <w:u w:val="single"/>
          <w:lang w:eastAsia="hr-HR"/>
        </w:rPr>
      </w:pPr>
      <w:r>
        <w:rPr>
          <w:noProof/>
        </w:rPr>
        <w:drawing>
          <wp:inline distT="0" distB="0" distL="0" distR="0" wp14:anchorId="1BD72CF5" wp14:editId="5D4AFD9B">
            <wp:extent cx="5760720" cy="2766695"/>
            <wp:effectExtent l="0" t="0" r="0" b="0"/>
            <wp:docPr id="921426853" name="Grafikon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1E3008" w14:textId="77777777" w:rsidR="00D97C3A" w:rsidRPr="00D97C3A" w:rsidRDefault="00D97C3A" w:rsidP="00DA396B">
      <w:pPr>
        <w:spacing w:before="120" w:after="120" w:line="240" w:lineRule="auto"/>
        <w:jc w:val="both"/>
        <w:rPr>
          <w:rFonts w:ascii="Times New Roman" w:eastAsia="Times New Roman" w:hAnsi="Times New Roman"/>
          <w:b/>
          <w:bCs/>
          <w:sz w:val="24"/>
          <w:szCs w:val="24"/>
          <w:u w:val="single"/>
          <w:lang w:eastAsia="hr-HR"/>
        </w:rPr>
      </w:pPr>
    </w:p>
    <w:p w14:paraId="5F9B8727" w14:textId="598C92D1" w:rsidR="00DA396B" w:rsidRPr="005F5554" w:rsidRDefault="00B87B74" w:rsidP="00DA396B">
      <w:pPr>
        <w:spacing w:before="120" w:after="120" w:line="240" w:lineRule="auto"/>
        <w:jc w:val="both"/>
        <w:rPr>
          <w:rFonts w:ascii="Times New Roman" w:eastAsia="Times New Roman" w:hAnsi="Times New Roman"/>
          <w:b/>
          <w:bCs/>
          <w:color w:val="FF0000"/>
          <w:sz w:val="24"/>
          <w:szCs w:val="24"/>
          <w:lang w:eastAsia="hr-HR"/>
        </w:rPr>
      </w:pPr>
      <w:r w:rsidRPr="005F5554">
        <w:rPr>
          <w:rFonts w:ascii="Times New Roman" w:eastAsia="Times New Roman" w:hAnsi="Times New Roman"/>
          <w:b/>
          <w:bCs/>
          <w:sz w:val="24"/>
          <w:szCs w:val="24"/>
          <w:lang w:eastAsia="hr-HR"/>
        </w:rPr>
        <w:t>P</w:t>
      </w:r>
      <w:r w:rsidR="00DA396B" w:rsidRPr="005F5554">
        <w:rPr>
          <w:rFonts w:ascii="Times New Roman" w:eastAsia="Times New Roman" w:hAnsi="Times New Roman"/>
          <w:b/>
          <w:bCs/>
          <w:sz w:val="24"/>
          <w:szCs w:val="24"/>
          <w:lang w:eastAsia="hr-HR"/>
        </w:rPr>
        <w:t>rihod</w:t>
      </w:r>
      <w:r w:rsidRPr="005F5554">
        <w:rPr>
          <w:rFonts w:ascii="Times New Roman" w:eastAsia="Times New Roman" w:hAnsi="Times New Roman"/>
          <w:b/>
          <w:bCs/>
          <w:sz w:val="24"/>
          <w:szCs w:val="24"/>
          <w:lang w:eastAsia="hr-HR"/>
        </w:rPr>
        <w:t>i</w:t>
      </w:r>
      <w:r w:rsidR="00DA396B" w:rsidRPr="005F5554">
        <w:rPr>
          <w:rFonts w:ascii="Times New Roman" w:eastAsia="Times New Roman" w:hAnsi="Times New Roman"/>
          <w:b/>
          <w:bCs/>
          <w:sz w:val="24"/>
          <w:szCs w:val="24"/>
          <w:lang w:eastAsia="hr-HR"/>
        </w:rPr>
        <w:t xml:space="preserve"> i primi</w:t>
      </w:r>
      <w:r w:rsidRPr="005F5554">
        <w:rPr>
          <w:rFonts w:ascii="Times New Roman" w:eastAsia="Times New Roman" w:hAnsi="Times New Roman"/>
          <w:b/>
          <w:bCs/>
          <w:sz w:val="24"/>
          <w:szCs w:val="24"/>
          <w:lang w:eastAsia="hr-HR"/>
        </w:rPr>
        <w:t>ci</w:t>
      </w:r>
      <w:r w:rsidR="00DA396B" w:rsidRPr="005F5554">
        <w:rPr>
          <w:rFonts w:ascii="Times New Roman" w:eastAsia="Times New Roman" w:hAnsi="Times New Roman"/>
          <w:b/>
          <w:bCs/>
          <w:sz w:val="24"/>
          <w:szCs w:val="24"/>
          <w:lang w:eastAsia="hr-HR"/>
        </w:rPr>
        <w:t xml:space="preserve"> prema ekonomskoj klasifikaciji</w:t>
      </w:r>
      <w:r w:rsidR="004F1FE7" w:rsidRPr="005F5554">
        <w:rPr>
          <w:rFonts w:ascii="Times New Roman" w:eastAsia="Times New Roman" w:hAnsi="Times New Roman"/>
          <w:b/>
          <w:bCs/>
          <w:sz w:val="24"/>
          <w:szCs w:val="24"/>
          <w:lang w:eastAsia="hr-HR"/>
        </w:rPr>
        <w:t xml:space="preserve"> </w:t>
      </w:r>
    </w:p>
    <w:p w14:paraId="460C721C" w14:textId="39C1EC85" w:rsidR="00CB078D" w:rsidRPr="00DA396B" w:rsidRDefault="00CB078D" w:rsidP="00DA396B">
      <w:pPr>
        <w:spacing w:before="120" w:after="120" w:line="240" w:lineRule="auto"/>
        <w:jc w:val="both"/>
        <w:rPr>
          <w:rFonts w:ascii="Times New Roman" w:eastAsia="Times New Roman" w:hAnsi="Times New Roman"/>
          <w:sz w:val="24"/>
          <w:szCs w:val="24"/>
          <w:u w:val="single"/>
          <w:lang w:eastAsia="hr-HR"/>
        </w:rPr>
      </w:pPr>
      <w:r w:rsidRPr="00DA396B">
        <w:rPr>
          <w:rFonts w:ascii="Times New Roman" w:eastAsia="Times New Roman" w:hAnsi="Times New Roman"/>
          <w:sz w:val="24"/>
          <w:szCs w:val="24"/>
          <w:u w:val="single"/>
          <w:lang w:eastAsia="hr-HR"/>
        </w:rPr>
        <w:t>61 Prihodi od poreza</w:t>
      </w:r>
    </w:p>
    <w:p w14:paraId="02A563B4" w14:textId="63384CB9" w:rsidR="00DA396B" w:rsidRDefault="00A63CEF" w:rsidP="00DA396B">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Prihodi od poreza u 2024. godini planirani su u visini 15.703.250,00 EUR što je 619.680,00 EUR više u odnosu na 2023. godinu kada su isti iznosili 15.083.570,00 EUR. Prihode od poreza čini porez i prirez na dohodak u iznosu od 14.736.270,00 EUR, porezi na imovinu u iznosu od 20.000,00 EUR te porezi na robu i usluge u iznosu od 946.980,00 EUR. Decentralizirana sredstva iz poreza i prireza na dohodak </w:t>
      </w:r>
      <w:r w:rsidR="00DA396B">
        <w:rPr>
          <w:rFonts w:ascii="Times New Roman" w:eastAsia="Times New Roman" w:hAnsi="Times New Roman"/>
          <w:sz w:val="24"/>
          <w:szCs w:val="24"/>
        </w:rPr>
        <w:t>za sanaciju šteta od potresa planirana su u iznosu od 2.800.000,00 EUR.</w:t>
      </w:r>
      <w:r w:rsidR="00DA0AD1">
        <w:rPr>
          <w:rFonts w:ascii="Times New Roman" w:eastAsia="Times New Roman" w:hAnsi="Times New Roman"/>
          <w:sz w:val="24"/>
          <w:szCs w:val="24"/>
        </w:rPr>
        <w:t xml:space="preserve"> Prihodi od poreza u 2025. godini planiraju se u iznosu od 15.903.250,00 EUR, dok u 2026. godini 16.303.250,00 EUR.</w:t>
      </w:r>
    </w:p>
    <w:p w14:paraId="22986B75" w14:textId="544E7F30" w:rsidR="00DA396B" w:rsidRPr="00DA396B" w:rsidRDefault="00DA396B" w:rsidP="00DA396B">
      <w:pPr>
        <w:spacing w:before="120" w:after="120" w:line="240" w:lineRule="auto"/>
        <w:jc w:val="both"/>
        <w:rPr>
          <w:rFonts w:ascii="Times New Roman" w:eastAsia="Times New Roman" w:hAnsi="Times New Roman"/>
          <w:sz w:val="24"/>
          <w:szCs w:val="24"/>
          <w:u w:val="single"/>
        </w:rPr>
      </w:pPr>
      <w:r w:rsidRPr="00DA396B">
        <w:rPr>
          <w:rFonts w:ascii="Times New Roman" w:eastAsia="Times New Roman" w:hAnsi="Times New Roman"/>
          <w:sz w:val="24"/>
          <w:szCs w:val="24"/>
          <w:u w:val="single"/>
        </w:rPr>
        <w:t>63 Pomoći iz inozemstva i od subjekata unutar općeg proračuna</w:t>
      </w:r>
    </w:p>
    <w:p w14:paraId="71AC8E15" w14:textId="706B2DDB" w:rsidR="00DA396B" w:rsidRDefault="00DA396B"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Pomoći u 2024. godini planirane su u iznosu od 37.994.000,05 EUR. U Tablici 3. prikazan je detaljniji pregled planiranih pomoći.</w:t>
      </w:r>
      <w:r w:rsidR="00DA0AD1">
        <w:rPr>
          <w:rFonts w:ascii="Times New Roman" w:eastAsia="Times New Roman" w:hAnsi="Times New Roman"/>
          <w:sz w:val="24"/>
          <w:szCs w:val="24"/>
          <w:lang w:eastAsia="hr-HR"/>
        </w:rPr>
        <w:t xml:space="preserve"> Pomoći u 2025. godini planirane su u iznosu od 36.863.083,38 EUR, dok u 2026. godini 19.523.209,90 EUR.</w:t>
      </w:r>
    </w:p>
    <w:p w14:paraId="044FD903"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1E2C0A18"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0696B652"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63FB8AE8"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3BBF8E11"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00453449"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0C8D2C25"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0E46DBD2"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768C18F8"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59528333"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23EFBFBC" w14:textId="0C21A6ED" w:rsidR="00D110DF" w:rsidRPr="00EE4CF7" w:rsidRDefault="00D110DF" w:rsidP="00DA396B">
      <w:pPr>
        <w:spacing w:before="120" w:after="120" w:line="240" w:lineRule="auto"/>
        <w:jc w:val="both"/>
        <w:rPr>
          <w:rFonts w:ascii="Times New Roman" w:eastAsia="Times New Roman" w:hAnsi="Times New Roman"/>
          <w:b/>
          <w:bCs/>
          <w:sz w:val="24"/>
          <w:szCs w:val="24"/>
          <w:lang w:eastAsia="hr-HR"/>
        </w:rPr>
      </w:pPr>
      <w:r w:rsidRPr="00EE4CF7">
        <w:rPr>
          <w:rFonts w:ascii="Times New Roman" w:eastAsia="Times New Roman" w:hAnsi="Times New Roman"/>
          <w:b/>
          <w:bCs/>
          <w:sz w:val="24"/>
          <w:szCs w:val="24"/>
          <w:lang w:eastAsia="hr-HR"/>
        </w:rPr>
        <w:lastRenderedPageBreak/>
        <w:t>Tablica 3. Struktura prihoda od pomoći</w:t>
      </w:r>
      <w:r w:rsidR="00F84BD2">
        <w:rPr>
          <w:rFonts w:ascii="Times New Roman" w:eastAsia="Times New Roman" w:hAnsi="Times New Roman"/>
          <w:b/>
          <w:bCs/>
          <w:sz w:val="24"/>
          <w:szCs w:val="24"/>
          <w:lang w:eastAsia="hr-HR"/>
        </w:rPr>
        <w:t xml:space="preserve"> u 2024. godini</w:t>
      </w:r>
    </w:p>
    <w:p w14:paraId="73AB84FE" w14:textId="496EDA20" w:rsidR="009572AE" w:rsidRDefault="00513A98" w:rsidP="00DA396B">
      <w:pPr>
        <w:spacing w:before="120" w:after="120" w:line="240" w:lineRule="auto"/>
        <w:jc w:val="both"/>
        <w:rPr>
          <w:rFonts w:ascii="Times New Roman" w:eastAsia="Times New Roman" w:hAnsi="Times New Roman"/>
          <w:sz w:val="24"/>
          <w:szCs w:val="24"/>
          <w:lang w:eastAsia="hr-HR"/>
        </w:rPr>
      </w:pPr>
      <w:r w:rsidRPr="00513A98">
        <w:rPr>
          <w:noProof/>
        </w:rPr>
        <w:drawing>
          <wp:inline distT="0" distB="0" distL="0" distR="0" wp14:anchorId="34EC520C" wp14:editId="2439689B">
            <wp:extent cx="5574030" cy="6678930"/>
            <wp:effectExtent l="0" t="0" r="7620" b="7620"/>
            <wp:docPr id="131753937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4030" cy="6678930"/>
                    </a:xfrm>
                    <a:prstGeom prst="rect">
                      <a:avLst/>
                    </a:prstGeom>
                    <a:noFill/>
                    <a:ln>
                      <a:noFill/>
                    </a:ln>
                  </pic:spPr>
                </pic:pic>
              </a:graphicData>
            </a:graphic>
          </wp:inline>
        </w:drawing>
      </w:r>
    </w:p>
    <w:p w14:paraId="6C2CFE24" w14:textId="77777777" w:rsidR="007833DB" w:rsidRDefault="007833DB" w:rsidP="00DA396B">
      <w:pPr>
        <w:spacing w:before="120" w:after="120" w:line="240" w:lineRule="auto"/>
        <w:jc w:val="both"/>
        <w:rPr>
          <w:rFonts w:ascii="Times New Roman" w:eastAsia="Times New Roman" w:hAnsi="Times New Roman"/>
          <w:sz w:val="24"/>
          <w:szCs w:val="24"/>
          <w:u w:val="single"/>
          <w:lang w:eastAsia="hr-HR"/>
        </w:rPr>
      </w:pPr>
    </w:p>
    <w:p w14:paraId="1CE40A9D" w14:textId="64C17186" w:rsidR="00DA396B" w:rsidRPr="009572AE" w:rsidRDefault="00CB078D" w:rsidP="00DA396B">
      <w:pPr>
        <w:spacing w:before="120" w:after="120" w:line="240" w:lineRule="auto"/>
        <w:jc w:val="both"/>
        <w:rPr>
          <w:rFonts w:ascii="Times New Roman" w:eastAsia="Times New Roman" w:hAnsi="Times New Roman"/>
          <w:sz w:val="24"/>
          <w:szCs w:val="24"/>
          <w:lang w:eastAsia="hr-HR"/>
        </w:rPr>
      </w:pPr>
      <w:r w:rsidRPr="00FF6392">
        <w:rPr>
          <w:rFonts w:ascii="Times New Roman" w:eastAsia="Times New Roman" w:hAnsi="Times New Roman"/>
          <w:sz w:val="24"/>
          <w:szCs w:val="24"/>
          <w:u w:val="single"/>
          <w:lang w:eastAsia="hr-HR"/>
        </w:rPr>
        <w:t>64 Prihodi od imovine</w:t>
      </w:r>
    </w:p>
    <w:p w14:paraId="6DE1961F" w14:textId="787DBDDA" w:rsidR="00FF6392" w:rsidRPr="00FF6392" w:rsidRDefault="00FF6392" w:rsidP="00DA396B">
      <w:pPr>
        <w:spacing w:before="120" w:after="120" w:line="240" w:lineRule="auto"/>
        <w:jc w:val="both"/>
        <w:rPr>
          <w:rFonts w:ascii="Times New Roman" w:eastAsia="Times New Roman" w:hAnsi="Times New Roman"/>
          <w:sz w:val="24"/>
          <w:szCs w:val="24"/>
          <w:lang w:eastAsia="hr-HR"/>
        </w:rPr>
      </w:pPr>
      <w:r w:rsidRPr="00FF6392">
        <w:rPr>
          <w:rFonts w:ascii="Times New Roman" w:eastAsia="Times New Roman" w:hAnsi="Times New Roman"/>
          <w:sz w:val="24"/>
          <w:szCs w:val="24"/>
          <w:lang w:eastAsia="hr-HR"/>
        </w:rPr>
        <w:t xml:space="preserve">Prihodi od imovine </w:t>
      </w:r>
      <w:r w:rsidR="00FF6F14">
        <w:rPr>
          <w:rFonts w:ascii="Times New Roman" w:eastAsia="Times New Roman" w:hAnsi="Times New Roman"/>
          <w:sz w:val="24"/>
          <w:szCs w:val="24"/>
          <w:lang w:eastAsia="hr-HR"/>
        </w:rPr>
        <w:t xml:space="preserve">u 2024. godini </w:t>
      </w:r>
      <w:r w:rsidRPr="00FF6392">
        <w:rPr>
          <w:rFonts w:ascii="Times New Roman" w:eastAsia="Times New Roman" w:hAnsi="Times New Roman"/>
          <w:sz w:val="24"/>
          <w:szCs w:val="24"/>
          <w:lang w:eastAsia="hr-HR"/>
        </w:rPr>
        <w:t>planirani su u iznosu od 512.</w:t>
      </w:r>
      <w:r>
        <w:rPr>
          <w:rFonts w:ascii="Times New Roman" w:eastAsia="Times New Roman" w:hAnsi="Times New Roman"/>
          <w:sz w:val="24"/>
          <w:szCs w:val="24"/>
          <w:lang w:eastAsia="hr-HR"/>
        </w:rPr>
        <w:t xml:space="preserve">430,00 EUR, od čega se prihodi od financijske imovine planiraju u iznosu od 337.390,00 EUR, prihodi od nefinancijske imovine u iznosu od 173.720,00 EUR i prihodi od kamata na dane zajmove u iznosu od 1.320,00 EUR. Prihodi od financijske imovine uključuju prihode od kamata i viškove poslovanja ustanova u vlasništvu Krapinsko-zagorske županije. Prihodi od nefinancijske imovine uključuju naknade za koncesije, naknade za korištenje i eksploataciju mineralnih sirovina, naknadu za nedozvoljeno izgrađene građevine, lovozakupnina i prihodi od najma prostora. </w:t>
      </w:r>
      <w:r w:rsidR="00DA0AD1">
        <w:rPr>
          <w:rFonts w:ascii="Times New Roman" w:eastAsia="Times New Roman" w:hAnsi="Times New Roman"/>
          <w:sz w:val="24"/>
          <w:szCs w:val="24"/>
          <w:lang w:eastAsia="hr-HR"/>
        </w:rPr>
        <w:lastRenderedPageBreak/>
        <w:t>Prihodi od imovine u 2025. godini planirani su u iznosu od 513.090,00 EUR, dok u 2026. godini 512.830,00 EUR.</w:t>
      </w:r>
    </w:p>
    <w:p w14:paraId="7C0EC0BD" w14:textId="7CA262B6" w:rsidR="004F1FE7" w:rsidRPr="004F1FE7" w:rsidRDefault="004F1FE7" w:rsidP="00DA396B">
      <w:pPr>
        <w:spacing w:before="120" w:after="120" w:line="240" w:lineRule="auto"/>
        <w:jc w:val="both"/>
        <w:rPr>
          <w:rFonts w:ascii="Times New Roman" w:eastAsia="Times New Roman" w:hAnsi="Times New Roman"/>
          <w:sz w:val="24"/>
          <w:szCs w:val="24"/>
          <w:u w:val="single"/>
          <w:lang w:eastAsia="hr-HR"/>
        </w:rPr>
      </w:pPr>
      <w:r w:rsidRPr="004F1FE7">
        <w:rPr>
          <w:rFonts w:ascii="Times New Roman" w:eastAsia="Times New Roman" w:hAnsi="Times New Roman"/>
          <w:sz w:val="24"/>
          <w:szCs w:val="24"/>
          <w:u w:val="single"/>
          <w:lang w:eastAsia="hr-HR"/>
        </w:rPr>
        <w:t xml:space="preserve">65 </w:t>
      </w:r>
      <w:r w:rsidR="004B375E" w:rsidRPr="004F1FE7">
        <w:rPr>
          <w:rFonts w:ascii="Times New Roman" w:eastAsia="Times New Roman" w:hAnsi="Times New Roman"/>
          <w:sz w:val="24"/>
          <w:szCs w:val="24"/>
          <w:u w:val="single"/>
          <w:lang w:eastAsia="hr-HR"/>
        </w:rPr>
        <w:t>Prihod</w:t>
      </w:r>
      <w:r w:rsidR="000B7F00" w:rsidRPr="004F1FE7">
        <w:rPr>
          <w:rFonts w:ascii="Times New Roman" w:eastAsia="Times New Roman" w:hAnsi="Times New Roman"/>
          <w:sz w:val="24"/>
          <w:szCs w:val="24"/>
          <w:u w:val="single"/>
          <w:lang w:eastAsia="hr-HR"/>
        </w:rPr>
        <w:t>i</w:t>
      </w:r>
      <w:r w:rsidR="004B375E" w:rsidRPr="004F1FE7">
        <w:rPr>
          <w:rFonts w:ascii="Times New Roman" w:eastAsia="Times New Roman" w:hAnsi="Times New Roman"/>
          <w:sz w:val="24"/>
          <w:szCs w:val="24"/>
          <w:u w:val="single"/>
          <w:lang w:eastAsia="hr-HR"/>
        </w:rPr>
        <w:t xml:space="preserve"> od upravnih i administrativnih pristojbi</w:t>
      </w:r>
      <w:r w:rsidR="00D37A5F" w:rsidRPr="004F1FE7">
        <w:rPr>
          <w:rFonts w:ascii="Times New Roman" w:eastAsia="Times New Roman" w:hAnsi="Times New Roman"/>
          <w:sz w:val="24"/>
          <w:szCs w:val="24"/>
          <w:u w:val="single"/>
          <w:lang w:eastAsia="hr-HR"/>
        </w:rPr>
        <w:t xml:space="preserve"> i ostali prihodi</w:t>
      </w:r>
      <w:r w:rsidR="004B375E" w:rsidRPr="004F1FE7">
        <w:rPr>
          <w:rFonts w:ascii="Times New Roman" w:eastAsia="Times New Roman" w:hAnsi="Times New Roman"/>
          <w:sz w:val="24"/>
          <w:szCs w:val="24"/>
          <w:u w:val="single"/>
          <w:lang w:eastAsia="hr-HR"/>
        </w:rPr>
        <w:t xml:space="preserve"> </w:t>
      </w:r>
    </w:p>
    <w:p w14:paraId="23B36C89" w14:textId="51BB8A76" w:rsidR="004F1FE7" w:rsidRDefault="004F1FE7"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Prihodi su u 2024. godini planirani u iznosu od 315.406,43 EUR, a uključuju upravne i administrativne pristojbe (županijske upravne pristojbe i državni biljezi) i prihode po posebnim propisima (naknade od sklapanja braka i ostalo). </w:t>
      </w:r>
      <w:r w:rsidR="00DA0AD1">
        <w:rPr>
          <w:rFonts w:ascii="Times New Roman" w:eastAsia="Times New Roman" w:hAnsi="Times New Roman"/>
          <w:sz w:val="24"/>
          <w:szCs w:val="24"/>
          <w:lang w:eastAsia="hr-HR"/>
        </w:rPr>
        <w:t>Prihodi su u 2025. godini planirani u iznosu od 421.422,00 EUR, dok su u 2026. godini planirani u iznosu od 32</w:t>
      </w:r>
      <w:r w:rsidR="00597048">
        <w:rPr>
          <w:rFonts w:ascii="Times New Roman" w:eastAsia="Times New Roman" w:hAnsi="Times New Roman"/>
          <w:sz w:val="24"/>
          <w:szCs w:val="24"/>
          <w:lang w:eastAsia="hr-HR"/>
        </w:rPr>
        <w:t>0</w:t>
      </w:r>
      <w:r w:rsidR="00DA0AD1">
        <w:rPr>
          <w:rFonts w:ascii="Times New Roman" w:eastAsia="Times New Roman" w:hAnsi="Times New Roman"/>
          <w:sz w:val="24"/>
          <w:szCs w:val="24"/>
          <w:lang w:eastAsia="hr-HR"/>
        </w:rPr>
        <w:t xml:space="preserve">.222,00 EUR. </w:t>
      </w:r>
    </w:p>
    <w:p w14:paraId="289FDD5B" w14:textId="627F52E9" w:rsidR="004F1FE7" w:rsidRPr="004F1FE7" w:rsidRDefault="004F1FE7" w:rsidP="00DA396B">
      <w:pPr>
        <w:spacing w:before="120" w:after="120" w:line="240" w:lineRule="auto"/>
        <w:jc w:val="both"/>
        <w:rPr>
          <w:rFonts w:ascii="Times New Roman" w:eastAsia="Times New Roman" w:hAnsi="Times New Roman"/>
          <w:sz w:val="24"/>
          <w:szCs w:val="24"/>
          <w:u w:val="single"/>
          <w:lang w:eastAsia="hr-HR"/>
        </w:rPr>
      </w:pPr>
      <w:r w:rsidRPr="004F1FE7">
        <w:rPr>
          <w:rFonts w:ascii="Times New Roman" w:eastAsia="Times New Roman" w:hAnsi="Times New Roman"/>
          <w:sz w:val="24"/>
          <w:szCs w:val="24"/>
          <w:u w:val="single"/>
          <w:lang w:eastAsia="hr-HR"/>
        </w:rPr>
        <w:t>71 Prihodi od prodaje nefinancijske imovine</w:t>
      </w:r>
    </w:p>
    <w:p w14:paraId="72725954" w14:textId="23F94015" w:rsidR="00A7116C" w:rsidRDefault="00A7116C" w:rsidP="00A7116C">
      <w:pPr>
        <w:pStyle w:val="Odlomakpopisa"/>
        <w:ind w:left="0"/>
        <w:jc w:val="both"/>
        <w:rPr>
          <w:sz w:val="24"/>
          <w:szCs w:val="24"/>
          <w:lang w:val="hr-HR"/>
        </w:rPr>
      </w:pPr>
      <w:r>
        <w:rPr>
          <w:sz w:val="24"/>
          <w:szCs w:val="24"/>
          <w:lang w:val="hr-HR"/>
        </w:rPr>
        <w:t xml:space="preserve">Prihodi od prodaje nefinancijske imovine </w:t>
      </w:r>
      <w:r w:rsidR="006D62D6">
        <w:rPr>
          <w:sz w:val="24"/>
          <w:szCs w:val="24"/>
          <w:lang w:val="hr-HR"/>
        </w:rPr>
        <w:t xml:space="preserve">u 2024. godini </w:t>
      </w:r>
      <w:r>
        <w:rPr>
          <w:sz w:val="24"/>
          <w:szCs w:val="24"/>
          <w:lang w:val="hr-HR"/>
        </w:rPr>
        <w:t>planirani su u iznosu od 32.200,00 EUR, a uključuju prihode od prodaje materijalne imovine.</w:t>
      </w:r>
      <w:r w:rsidR="00DA0AD1">
        <w:rPr>
          <w:sz w:val="24"/>
          <w:szCs w:val="24"/>
          <w:lang w:val="hr-HR"/>
        </w:rPr>
        <w:t xml:space="preserve"> Prihodi su u 2025. godini planirani u iznosu od 32.200,00 EUR, dok su u 2026. godini planirani na razini 2025. godine.</w:t>
      </w:r>
    </w:p>
    <w:p w14:paraId="17A2A1C0" w14:textId="6285EB4B" w:rsidR="004F1FE7" w:rsidRPr="00A7116C" w:rsidRDefault="00A7116C" w:rsidP="00DA396B">
      <w:pPr>
        <w:spacing w:before="120" w:after="120" w:line="240" w:lineRule="auto"/>
        <w:jc w:val="both"/>
        <w:rPr>
          <w:rFonts w:ascii="Times New Roman" w:eastAsia="Times New Roman" w:hAnsi="Times New Roman"/>
          <w:sz w:val="24"/>
          <w:szCs w:val="24"/>
          <w:u w:val="single"/>
          <w:lang w:eastAsia="hr-HR"/>
        </w:rPr>
      </w:pPr>
      <w:r w:rsidRPr="00A7116C">
        <w:rPr>
          <w:rFonts w:ascii="Times New Roman" w:eastAsia="Times New Roman" w:hAnsi="Times New Roman"/>
          <w:sz w:val="24"/>
          <w:szCs w:val="24"/>
          <w:u w:val="single"/>
          <w:lang w:eastAsia="hr-HR"/>
        </w:rPr>
        <w:t>8 Primici</w:t>
      </w:r>
      <w:r w:rsidR="00C91270">
        <w:rPr>
          <w:rFonts w:ascii="Times New Roman" w:eastAsia="Times New Roman" w:hAnsi="Times New Roman"/>
          <w:sz w:val="24"/>
          <w:szCs w:val="24"/>
          <w:u w:val="single"/>
          <w:lang w:eastAsia="hr-HR"/>
        </w:rPr>
        <w:t xml:space="preserve"> od financijske imovine i zaduživanja</w:t>
      </w:r>
    </w:p>
    <w:p w14:paraId="2EDB91A3" w14:textId="3BDD8358" w:rsidR="004F1FE7" w:rsidRDefault="00C91270"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Primici su u 2024. godini planirani u iznosu od 15.270,00 EUR, a odnose se na povrat danih kredita i depozita za kreditiranje poduzetnika, poljoprivrednika i studenata.</w:t>
      </w:r>
      <w:r w:rsidR="00DA0AD1">
        <w:rPr>
          <w:rFonts w:ascii="Times New Roman" w:eastAsia="Times New Roman" w:hAnsi="Times New Roman"/>
          <w:sz w:val="24"/>
          <w:szCs w:val="24"/>
          <w:lang w:eastAsia="hr-HR"/>
        </w:rPr>
        <w:t xml:space="preserve"> Primici u 2025. godini planirani su u iznosu od 15.270,00 EUR, dok su u 2026. godini planirani na razini 2025. godine.</w:t>
      </w:r>
    </w:p>
    <w:p w14:paraId="4EAAFF87" w14:textId="0C20A381" w:rsidR="00C91270" w:rsidRDefault="00C91270" w:rsidP="00DA396B">
      <w:pPr>
        <w:spacing w:before="120" w:after="120" w:line="240" w:lineRule="auto"/>
        <w:jc w:val="both"/>
        <w:rPr>
          <w:rFonts w:ascii="Times New Roman" w:eastAsia="Times New Roman" w:hAnsi="Times New Roman"/>
          <w:sz w:val="24"/>
          <w:szCs w:val="24"/>
          <w:u w:val="single"/>
          <w:lang w:eastAsia="hr-HR"/>
        </w:rPr>
      </w:pPr>
      <w:r>
        <w:rPr>
          <w:rFonts w:ascii="Times New Roman" w:eastAsia="Times New Roman" w:hAnsi="Times New Roman"/>
          <w:sz w:val="24"/>
          <w:szCs w:val="24"/>
          <w:u w:val="single"/>
          <w:lang w:eastAsia="hr-HR"/>
        </w:rPr>
        <w:t>9 Višak prihoda nad rashodima</w:t>
      </w:r>
    </w:p>
    <w:p w14:paraId="395C18BD" w14:textId="5E0E7B96" w:rsidR="003F289C" w:rsidRPr="00C91270" w:rsidRDefault="00C91270" w:rsidP="00C91270">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Višak prihoda </w:t>
      </w:r>
      <w:r w:rsidR="006D62D6">
        <w:rPr>
          <w:rFonts w:ascii="Times New Roman" w:eastAsia="Times New Roman" w:hAnsi="Times New Roman"/>
          <w:sz w:val="24"/>
          <w:szCs w:val="24"/>
          <w:lang w:eastAsia="hr-HR"/>
        </w:rPr>
        <w:t xml:space="preserve">u 2024. godini </w:t>
      </w:r>
      <w:r>
        <w:rPr>
          <w:rFonts w:ascii="Times New Roman" w:eastAsia="Times New Roman" w:hAnsi="Times New Roman"/>
          <w:sz w:val="24"/>
          <w:szCs w:val="24"/>
          <w:lang w:eastAsia="hr-HR"/>
        </w:rPr>
        <w:t>planiran je u iznosu od 7.188.938,81 EUR, od čega se iz vlastitih izvora planira 2.515.878,81 EUR, dok su ostala sredstva namjenska.</w:t>
      </w:r>
      <w:r w:rsidR="00DA0AD1">
        <w:rPr>
          <w:rFonts w:ascii="Times New Roman" w:eastAsia="Times New Roman" w:hAnsi="Times New Roman"/>
          <w:sz w:val="24"/>
          <w:szCs w:val="24"/>
          <w:lang w:eastAsia="hr-HR"/>
        </w:rPr>
        <w:t xml:space="preserve"> Višak prihoda u 2025. godini planiran je u iznosu od 3.926.850,00 EUR, dok je višak u 202</w:t>
      </w:r>
      <w:r w:rsidR="006E4D36">
        <w:rPr>
          <w:rFonts w:ascii="Times New Roman" w:eastAsia="Times New Roman" w:hAnsi="Times New Roman"/>
          <w:sz w:val="24"/>
          <w:szCs w:val="24"/>
          <w:lang w:eastAsia="hr-HR"/>
        </w:rPr>
        <w:t>6</w:t>
      </w:r>
      <w:r w:rsidR="00DA0AD1">
        <w:rPr>
          <w:rFonts w:ascii="Times New Roman" w:eastAsia="Times New Roman" w:hAnsi="Times New Roman"/>
          <w:sz w:val="24"/>
          <w:szCs w:val="24"/>
          <w:lang w:eastAsia="hr-HR"/>
        </w:rPr>
        <w:t xml:space="preserve">. godini planiran u iznosu od </w:t>
      </w:r>
      <w:r w:rsidR="006E3E89">
        <w:rPr>
          <w:rFonts w:ascii="Times New Roman" w:eastAsia="Times New Roman" w:hAnsi="Times New Roman"/>
          <w:sz w:val="24"/>
          <w:szCs w:val="24"/>
          <w:lang w:eastAsia="hr-HR"/>
        </w:rPr>
        <w:t xml:space="preserve">1.693.404,94 EUR. </w:t>
      </w:r>
    </w:p>
    <w:p w14:paraId="137582C2" w14:textId="77777777" w:rsidR="00C57489" w:rsidRDefault="00C57489" w:rsidP="00DA396B">
      <w:pPr>
        <w:tabs>
          <w:tab w:val="left" w:pos="820"/>
        </w:tabs>
        <w:spacing w:before="120" w:after="120" w:line="240" w:lineRule="auto"/>
        <w:jc w:val="both"/>
        <w:rPr>
          <w:rFonts w:ascii="Times New Roman" w:hAnsi="Times New Roman"/>
          <w:sz w:val="24"/>
          <w:szCs w:val="24"/>
          <w:u w:val="single"/>
        </w:rPr>
      </w:pPr>
    </w:p>
    <w:p w14:paraId="43BF2761" w14:textId="33BB015C" w:rsidR="003F289C" w:rsidRPr="00DB0180" w:rsidRDefault="003F289C" w:rsidP="00DA396B">
      <w:pPr>
        <w:tabs>
          <w:tab w:val="left" w:pos="820"/>
        </w:tabs>
        <w:spacing w:before="120" w:after="120" w:line="240" w:lineRule="auto"/>
        <w:jc w:val="both"/>
        <w:rPr>
          <w:rFonts w:ascii="Times New Roman" w:hAnsi="Times New Roman"/>
          <w:b/>
          <w:bCs/>
          <w:sz w:val="24"/>
          <w:szCs w:val="24"/>
          <w:u w:val="single"/>
        </w:rPr>
      </w:pPr>
      <w:r w:rsidRPr="00DB0180">
        <w:rPr>
          <w:rFonts w:ascii="Times New Roman" w:hAnsi="Times New Roman"/>
          <w:b/>
          <w:bCs/>
          <w:sz w:val="24"/>
          <w:szCs w:val="24"/>
          <w:u w:val="single"/>
        </w:rPr>
        <w:t>Obrazloženje prenesenog viška</w:t>
      </w:r>
      <w:r w:rsidR="006D62D6">
        <w:rPr>
          <w:rFonts w:ascii="Times New Roman" w:hAnsi="Times New Roman"/>
          <w:b/>
          <w:bCs/>
          <w:sz w:val="24"/>
          <w:szCs w:val="24"/>
          <w:u w:val="single"/>
        </w:rPr>
        <w:t xml:space="preserve"> u 2024. godini</w:t>
      </w:r>
    </w:p>
    <w:p w14:paraId="64C9E0ED" w14:textId="4F1A8048" w:rsidR="006E4D36" w:rsidRDefault="003F289C" w:rsidP="00B532C8">
      <w:pPr>
        <w:tabs>
          <w:tab w:val="left" w:pos="820"/>
        </w:tabs>
        <w:spacing w:before="120" w:after="120" w:line="240" w:lineRule="auto"/>
        <w:jc w:val="both"/>
        <w:rPr>
          <w:rFonts w:ascii="Times New Roman" w:hAnsi="Times New Roman"/>
          <w:sz w:val="24"/>
          <w:szCs w:val="24"/>
        </w:rPr>
      </w:pPr>
      <w:r w:rsidRPr="00A713D1">
        <w:rPr>
          <w:rFonts w:ascii="Times New Roman" w:hAnsi="Times New Roman"/>
          <w:sz w:val="24"/>
          <w:szCs w:val="24"/>
        </w:rPr>
        <w:t xml:space="preserve">Višak </w:t>
      </w:r>
      <w:r w:rsidR="00C91270">
        <w:rPr>
          <w:rFonts w:ascii="Times New Roman" w:hAnsi="Times New Roman"/>
          <w:sz w:val="24"/>
          <w:szCs w:val="24"/>
        </w:rPr>
        <w:t xml:space="preserve">poslovanja </w:t>
      </w:r>
      <w:r w:rsidRPr="00A713D1">
        <w:rPr>
          <w:rFonts w:ascii="Times New Roman" w:hAnsi="Times New Roman"/>
          <w:sz w:val="24"/>
          <w:szCs w:val="24"/>
        </w:rPr>
        <w:t xml:space="preserve">koji se odnosi na </w:t>
      </w:r>
      <w:r w:rsidR="00C91270">
        <w:rPr>
          <w:rFonts w:ascii="Times New Roman" w:hAnsi="Times New Roman"/>
          <w:sz w:val="24"/>
          <w:szCs w:val="24"/>
        </w:rPr>
        <w:t>i</w:t>
      </w:r>
      <w:r w:rsidRPr="00A713D1">
        <w:rPr>
          <w:rFonts w:ascii="Times New Roman" w:hAnsi="Times New Roman"/>
          <w:sz w:val="24"/>
          <w:szCs w:val="24"/>
        </w:rPr>
        <w:t>zvorni Proračun Krapinsko</w:t>
      </w:r>
      <w:r w:rsidR="00C91270">
        <w:rPr>
          <w:rFonts w:ascii="Times New Roman" w:hAnsi="Times New Roman"/>
          <w:sz w:val="24"/>
          <w:szCs w:val="24"/>
        </w:rPr>
        <w:t>-</w:t>
      </w:r>
      <w:r w:rsidRPr="00A713D1">
        <w:rPr>
          <w:rFonts w:ascii="Times New Roman" w:hAnsi="Times New Roman"/>
          <w:sz w:val="24"/>
          <w:szCs w:val="24"/>
        </w:rPr>
        <w:t xml:space="preserve">zagorske županije iznosi </w:t>
      </w:r>
      <w:r w:rsidR="00C91270">
        <w:rPr>
          <w:rFonts w:ascii="Times New Roman" w:hAnsi="Times New Roman"/>
          <w:sz w:val="24"/>
          <w:szCs w:val="24"/>
        </w:rPr>
        <w:t>7.188.938,81 EUR</w:t>
      </w:r>
      <w:r w:rsidRPr="00A713D1">
        <w:rPr>
          <w:rFonts w:ascii="Times New Roman" w:hAnsi="Times New Roman"/>
          <w:sz w:val="24"/>
          <w:szCs w:val="24"/>
        </w:rPr>
        <w:t xml:space="preserve">, </w:t>
      </w:r>
      <w:r w:rsidR="00C57489">
        <w:rPr>
          <w:rFonts w:ascii="Times New Roman" w:eastAsia="Times New Roman" w:hAnsi="Times New Roman"/>
          <w:sz w:val="24"/>
          <w:szCs w:val="24"/>
          <w:lang w:eastAsia="hr-HR"/>
        </w:rPr>
        <w:t>od čega se iz vlastitih izvora planira 2.515.878,81 EUR, dok su ostala sredstva u iznosu od 4.673.060,00 namjenska. Najveći udio u namjenskim sredstvima odnosi se na decentralizirana sredstva iz poreza na dohodak za sanaciju šteta od potresa na području Krapinsko-zagorske županije, i to 4.200.000,00 EUR.</w:t>
      </w:r>
      <w:r w:rsidR="005E6127">
        <w:rPr>
          <w:rFonts w:ascii="Times New Roman" w:eastAsia="Times New Roman" w:hAnsi="Times New Roman"/>
          <w:sz w:val="24"/>
          <w:szCs w:val="24"/>
          <w:lang w:eastAsia="hr-HR"/>
        </w:rPr>
        <w:t xml:space="preserve"> </w:t>
      </w:r>
      <w:r w:rsidRPr="00A713D1">
        <w:rPr>
          <w:rFonts w:ascii="Times New Roman" w:hAnsi="Times New Roman"/>
          <w:sz w:val="24"/>
          <w:szCs w:val="24"/>
        </w:rPr>
        <w:t>Sukladno odredbama Zakona o obnovi zgrada oštećenih potresom na području Grada Zagreba, Krapinsko-zagorske županije, Zagrebačke županije, Sisačko-moslavačke županije i Karlovačke županije („Narodne novine“, broj 102/20, 10/21 i 117/21) za vrijeme trajanja programa mjera i aktivnosti obnove donesenih u skladu s ovim Zakonom udio za decentralizirane funkcije može se utrošiti u svrhu saniranja šteta i obnove prouzročene potresom. S obzirom da se ostvareni prihod s navedene osnove neće u cijelosti utrošiti do kraja 202</w:t>
      </w:r>
      <w:r w:rsidR="005E6127">
        <w:rPr>
          <w:rFonts w:ascii="Times New Roman" w:hAnsi="Times New Roman"/>
          <w:sz w:val="24"/>
          <w:szCs w:val="24"/>
        </w:rPr>
        <w:t>3</w:t>
      </w:r>
      <w:r w:rsidRPr="00A713D1">
        <w:rPr>
          <w:rFonts w:ascii="Times New Roman" w:hAnsi="Times New Roman"/>
          <w:sz w:val="24"/>
          <w:szCs w:val="24"/>
        </w:rPr>
        <w:t xml:space="preserve">. godine, prenosi se u iduću godinu u procijenjenom iznosu od </w:t>
      </w:r>
      <w:r w:rsidR="005E6127">
        <w:rPr>
          <w:rFonts w:ascii="Times New Roman" w:hAnsi="Times New Roman"/>
          <w:sz w:val="24"/>
          <w:szCs w:val="24"/>
        </w:rPr>
        <w:t>4.200.000,00 EUR.</w:t>
      </w:r>
      <w:r w:rsidRPr="00A713D1">
        <w:rPr>
          <w:rFonts w:ascii="Times New Roman" w:hAnsi="Times New Roman"/>
          <w:sz w:val="24"/>
          <w:szCs w:val="24"/>
        </w:rPr>
        <w:t xml:space="preserve"> </w:t>
      </w:r>
      <w:r w:rsidR="006E4D36">
        <w:rPr>
          <w:rFonts w:ascii="Times New Roman" w:hAnsi="Times New Roman"/>
          <w:sz w:val="24"/>
          <w:szCs w:val="24"/>
        </w:rPr>
        <w:t xml:space="preserve">Ostala namjenska sredstva koja se prenose u 2024. godinu odnose se na sredstva lovozakupnine, naknade od sklapanja braka, sredstva za projekte (CROSS, Baltazar, Školska shema) </w:t>
      </w:r>
      <w:r w:rsidR="003A02A1">
        <w:rPr>
          <w:rFonts w:ascii="Times New Roman" w:hAnsi="Times New Roman"/>
          <w:sz w:val="24"/>
          <w:szCs w:val="24"/>
        </w:rPr>
        <w:t>te se procjenjuju u iznosu od 473.060,00 EUR.</w:t>
      </w:r>
      <w:r w:rsidR="003A02A1" w:rsidRPr="003A02A1">
        <w:rPr>
          <w:rFonts w:ascii="Times New Roman" w:hAnsi="Times New Roman"/>
          <w:color w:val="FF0000"/>
          <w:sz w:val="24"/>
          <w:szCs w:val="24"/>
        </w:rPr>
        <w:t xml:space="preserve"> </w:t>
      </w:r>
      <w:r w:rsidR="003A02A1" w:rsidRPr="003A02A1">
        <w:rPr>
          <w:rFonts w:ascii="Times New Roman" w:hAnsi="Times New Roman"/>
          <w:sz w:val="24"/>
          <w:szCs w:val="24"/>
        </w:rPr>
        <w:t>Vi</w:t>
      </w:r>
      <w:r w:rsidR="003A02A1">
        <w:rPr>
          <w:rFonts w:ascii="Times New Roman" w:hAnsi="Times New Roman"/>
          <w:sz w:val="24"/>
          <w:szCs w:val="24"/>
        </w:rPr>
        <w:t>šak</w:t>
      </w:r>
      <w:r w:rsidR="003A02A1" w:rsidRPr="003A02A1">
        <w:rPr>
          <w:rFonts w:ascii="Times New Roman" w:hAnsi="Times New Roman"/>
          <w:sz w:val="24"/>
          <w:szCs w:val="24"/>
        </w:rPr>
        <w:t xml:space="preserve"> prihoda iz općih izvora planira se u iznosu od 2.515.878,81 EUR.</w:t>
      </w:r>
    </w:p>
    <w:p w14:paraId="736B05EE" w14:textId="473571C9" w:rsidR="00D00B51" w:rsidRDefault="00D00B51" w:rsidP="00DA396B">
      <w:pPr>
        <w:spacing w:before="12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RASHODI I IZDACI</w:t>
      </w:r>
    </w:p>
    <w:p w14:paraId="3A1081C6" w14:textId="0D82EEB2" w:rsidR="00B532C8" w:rsidRDefault="00B532C8" w:rsidP="00B532C8">
      <w:pPr>
        <w:spacing w:before="120"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Planirani rashodi i izdaci konsolidiranog Proračuna za 2024. godinu iznose 197.360.975,58 EUR, što je smanjenje za 83.715.255,39 EUR ili manje za 30% u</w:t>
      </w:r>
      <w:r w:rsidRPr="00B532C8">
        <w:rPr>
          <w:rFonts w:ascii="Times New Roman" w:eastAsia="Times New Roman" w:hAnsi="Times New Roman"/>
          <w:bCs/>
          <w:sz w:val="24"/>
          <w:szCs w:val="24"/>
        </w:rPr>
        <w:t xml:space="preserve"> </w:t>
      </w:r>
      <w:r w:rsidRPr="00A713D1">
        <w:rPr>
          <w:rFonts w:ascii="Times New Roman" w:eastAsia="Times New Roman" w:hAnsi="Times New Roman"/>
          <w:bCs/>
          <w:sz w:val="24"/>
          <w:szCs w:val="24"/>
        </w:rPr>
        <w:t xml:space="preserve">odnosu na II. Izmjene i dopune Proračuna Krapinsko-zagorske županije za 2023. godinu kada </w:t>
      </w:r>
      <w:r>
        <w:rPr>
          <w:rFonts w:ascii="Times New Roman" w:eastAsia="Times New Roman" w:hAnsi="Times New Roman"/>
          <w:bCs/>
          <w:sz w:val="24"/>
          <w:szCs w:val="24"/>
        </w:rPr>
        <w:t>su</w:t>
      </w:r>
      <w:r w:rsidRPr="00A713D1">
        <w:rPr>
          <w:rFonts w:ascii="Times New Roman" w:eastAsia="Times New Roman" w:hAnsi="Times New Roman"/>
          <w:bCs/>
          <w:sz w:val="24"/>
          <w:szCs w:val="24"/>
        </w:rPr>
        <w:t xml:space="preserve"> isti iznosi</w:t>
      </w:r>
      <w:r>
        <w:rPr>
          <w:rFonts w:ascii="Times New Roman" w:eastAsia="Times New Roman" w:hAnsi="Times New Roman"/>
          <w:bCs/>
          <w:sz w:val="24"/>
          <w:szCs w:val="24"/>
        </w:rPr>
        <w:t>li</w:t>
      </w:r>
      <w:r w:rsidRPr="00A713D1">
        <w:rPr>
          <w:rFonts w:ascii="Times New Roman" w:eastAsia="Times New Roman" w:hAnsi="Times New Roman"/>
          <w:bCs/>
          <w:sz w:val="24"/>
          <w:szCs w:val="24"/>
        </w:rPr>
        <w:t xml:space="preserve"> 281.076.230,97 EUR</w:t>
      </w:r>
      <w:r>
        <w:rPr>
          <w:rFonts w:ascii="Times New Roman" w:eastAsia="Times New Roman" w:hAnsi="Times New Roman"/>
          <w:bCs/>
          <w:sz w:val="24"/>
          <w:szCs w:val="24"/>
        </w:rPr>
        <w:t xml:space="preserve">. Projekcije </w:t>
      </w:r>
      <w:r w:rsidR="0069119D">
        <w:rPr>
          <w:rFonts w:ascii="Times New Roman" w:eastAsia="Times New Roman" w:hAnsi="Times New Roman"/>
          <w:bCs/>
          <w:sz w:val="24"/>
          <w:szCs w:val="24"/>
        </w:rPr>
        <w:t>rashoda i izdataka</w:t>
      </w:r>
      <w:r>
        <w:rPr>
          <w:rFonts w:ascii="Times New Roman" w:eastAsia="Times New Roman" w:hAnsi="Times New Roman"/>
          <w:bCs/>
          <w:sz w:val="24"/>
          <w:szCs w:val="24"/>
        </w:rPr>
        <w:t xml:space="preserve"> za 2025. </w:t>
      </w:r>
      <w:r w:rsidRPr="00A713D1">
        <w:rPr>
          <w:rFonts w:ascii="Times New Roman" w:eastAsia="Times New Roman" w:hAnsi="Times New Roman"/>
          <w:bCs/>
          <w:sz w:val="24"/>
          <w:szCs w:val="24"/>
        </w:rPr>
        <w:t xml:space="preserve">godinu iznose 175.148.514,20 EUR, dok projekcije </w:t>
      </w:r>
      <w:r w:rsidR="0069119D">
        <w:rPr>
          <w:rFonts w:ascii="Times New Roman" w:eastAsia="Times New Roman" w:hAnsi="Times New Roman"/>
          <w:bCs/>
          <w:sz w:val="24"/>
          <w:szCs w:val="24"/>
        </w:rPr>
        <w:t>rashoda i izdataka</w:t>
      </w:r>
      <w:r w:rsidRPr="00A713D1">
        <w:rPr>
          <w:rFonts w:ascii="Times New Roman" w:eastAsia="Times New Roman" w:hAnsi="Times New Roman"/>
          <w:bCs/>
          <w:sz w:val="24"/>
          <w:szCs w:val="24"/>
        </w:rPr>
        <w:t xml:space="preserve"> za 2026. godinu iznose 154.433.671,20 EUR.</w:t>
      </w:r>
    </w:p>
    <w:p w14:paraId="7334C69B" w14:textId="294A9B10" w:rsidR="00B532C8" w:rsidRPr="0030364B" w:rsidRDefault="00B532C8" w:rsidP="00B532C8">
      <w:pPr>
        <w:spacing w:before="120" w:after="120" w:line="240" w:lineRule="auto"/>
        <w:jc w:val="both"/>
        <w:rPr>
          <w:rFonts w:ascii="Times New Roman" w:eastAsia="Times New Roman" w:hAnsi="Times New Roman"/>
          <w:bCs/>
          <w:sz w:val="24"/>
          <w:szCs w:val="24"/>
        </w:rPr>
        <w:sectPr w:rsidR="00B532C8" w:rsidRPr="0030364B" w:rsidSect="00C4330A">
          <w:footerReference w:type="default" r:id="rId13"/>
          <w:type w:val="continuous"/>
          <w:pgSz w:w="11906" w:h="16838"/>
          <w:pgMar w:top="1417" w:right="1417" w:bottom="1417" w:left="1417" w:header="708" w:footer="708" w:gutter="0"/>
          <w:cols w:space="708"/>
          <w:docGrid w:linePitch="360"/>
        </w:sectPr>
      </w:pPr>
      <w:r>
        <w:rPr>
          <w:rFonts w:ascii="Times New Roman" w:eastAsia="Times New Roman" w:hAnsi="Times New Roman"/>
          <w:bCs/>
          <w:sz w:val="24"/>
          <w:szCs w:val="24"/>
        </w:rPr>
        <w:lastRenderedPageBreak/>
        <w:t xml:space="preserve">Planirani rashodi i izdaci županijskog Proračuna bez proračunskih korisnika za 2024. godinu iznose 61.761.495,29 EUR, što je smanjenje za 42.926.467,37 EUR ili manje za 41% u odnosu na II. Izmjene i dopune Proračuna Krapinsko-zagorske županije za 2023. godinu kada su isti iznosili 104.687.962,57 EUR. </w:t>
      </w:r>
      <w:r w:rsidR="002536BC">
        <w:rPr>
          <w:rFonts w:ascii="Times New Roman" w:eastAsia="Times New Roman" w:hAnsi="Times New Roman"/>
          <w:bCs/>
          <w:sz w:val="24"/>
          <w:szCs w:val="24"/>
        </w:rPr>
        <w:t>Rashodi</w:t>
      </w:r>
      <w:r>
        <w:rPr>
          <w:rFonts w:ascii="Times New Roman" w:eastAsia="Times New Roman" w:hAnsi="Times New Roman"/>
          <w:bCs/>
          <w:sz w:val="24"/>
          <w:szCs w:val="24"/>
        </w:rPr>
        <w:t xml:space="preserve"> poslovanja planirani u iznosu od </w:t>
      </w:r>
      <w:r w:rsidR="002536BC">
        <w:rPr>
          <w:rFonts w:ascii="Times New Roman" w:eastAsia="Times New Roman" w:hAnsi="Times New Roman"/>
          <w:bCs/>
          <w:sz w:val="24"/>
          <w:szCs w:val="24"/>
        </w:rPr>
        <w:t>36.137.494,79</w:t>
      </w:r>
      <w:r>
        <w:rPr>
          <w:rFonts w:ascii="Times New Roman" w:eastAsia="Times New Roman" w:hAnsi="Times New Roman"/>
          <w:bCs/>
          <w:sz w:val="24"/>
          <w:szCs w:val="24"/>
        </w:rPr>
        <w:t xml:space="preserve"> EUR, </w:t>
      </w:r>
      <w:r w:rsidR="002536BC">
        <w:rPr>
          <w:rFonts w:ascii="Times New Roman" w:eastAsia="Times New Roman" w:hAnsi="Times New Roman"/>
          <w:bCs/>
          <w:sz w:val="24"/>
          <w:szCs w:val="24"/>
        </w:rPr>
        <w:t>rashodi za nabavu</w:t>
      </w:r>
      <w:r>
        <w:rPr>
          <w:rFonts w:ascii="Times New Roman" w:eastAsia="Times New Roman" w:hAnsi="Times New Roman"/>
          <w:bCs/>
          <w:sz w:val="24"/>
          <w:szCs w:val="24"/>
        </w:rPr>
        <w:t xml:space="preserve"> nefinancijske imovine u iznosu od </w:t>
      </w:r>
      <w:r w:rsidR="002536BC">
        <w:rPr>
          <w:rFonts w:ascii="Times New Roman" w:eastAsia="Times New Roman" w:hAnsi="Times New Roman"/>
          <w:bCs/>
          <w:sz w:val="24"/>
          <w:szCs w:val="24"/>
        </w:rPr>
        <w:t>23.029.376,26</w:t>
      </w:r>
      <w:r>
        <w:rPr>
          <w:rFonts w:ascii="Times New Roman" w:eastAsia="Times New Roman" w:hAnsi="Times New Roman"/>
          <w:bCs/>
          <w:sz w:val="24"/>
          <w:szCs w:val="24"/>
        </w:rPr>
        <w:t xml:space="preserve"> EUR, </w:t>
      </w:r>
      <w:r w:rsidR="002536BC">
        <w:rPr>
          <w:rFonts w:ascii="Times New Roman" w:eastAsia="Times New Roman" w:hAnsi="Times New Roman"/>
          <w:bCs/>
          <w:sz w:val="24"/>
          <w:szCs w:val="24"/>
        </w:rPr>
        <w:t>izdaci za financijsku imovinu i otplate zajmova</w:t>
      </w:r>
      <w:r>
        <w:rPr>
          <w:rFonts w:ascii="Times New Roman" w:eastAsia="Times New Roman" w:hAnsi="Times New Roman"/>
          <w:bCs/>
          <w:sz w:val="24"/>
          <w:szCs w:val="24"/>
        </w:rPr>
        <w:t xml:space="preserve"> </w:t>
      </w:r>
      <w:r w:rsidR="002536BC">
        <w:rPr>
          <w:rFonts w:ascii="Times New Roman" w:eastAsia="Times New Roman" w:hAnsi="Times New Roman"/>
          <w:bCs/>
          <w:sz w:val="24"/>
          <w:szCs w:val="24"/>
        </w:rPr>
        <w:t>2.594.624,24</w:t>
      </w:r>
      <w:r>
        <w:rPr>
          <w:rFonts w:ascii="Times New Roman" w:eastAsia="Times New Roman" w:hAnsi="Times New Roman"/>
          <w:bCs/>
          <w:sz w:val="24"/>
          <w:szCs w:val="24"/>
        </w:rPr>
        <w:t xml:space="preserve"> EUR </w:t>
      </w:r>
      <w:r w:rsidR="002536BC">
        <w:rPr>
          <w:rFonts w:ascii="Times New Roman" w:eastAsia="Times New Roman" w:hAnsi="Times New Roman"/>
          <w:bCs/>
          <w:sz w:val="24"/>
          <w:szCs w:val="24"/>
        </w:rPr>
        <w:t>. P</w:t>
      </w:r>
      <w:r>
        <w:rPr>
          <w:rFonts w:ascii="Times New Roman" w:eastAsia="Times New Roman" w:hAnsi="Times New Roman"/>
          <w:bCs/>
          <w:sz w:val="24"/>
          <w:szCs w:val="24"/>
        </w:rPr>
        <w:t xml:space="preserve">rojekcije za 2025. godinu iznose 57.675.165,38 EUR, dok projekcije za 2026. godinu iznose 38.400.386,84 EUR. </w:t>
      </w:r>
    </w:p>
    <w:p w14:paraId="5F4E9A2C" w14:textId="1BBC2FE9" w:rsidR="00DB0180" w:rsidRPr="00DB0180" w:rsidRDefault="000C44D9" w:rsidP="00DB0180">
      <w:pPr>
        <w:tabs>
          <w:tab w:val="left" w:pos="820"/>
        </w:tabs>
        <w:spacing w:before="120" w:after="120" w:line="240" w:lineRule="auto"/>
        <w:jc w:val="both"/>
        <w:rPr>
          <w:rFonts w:ascii="Times New Roman" w:hAnsi="Times New Roman"/>
          <w:sz w:val="24"/>
          <w:szCs w:val="24"/>
        </w:rPr>
      </w:pPr>
      <w:r w:rsidRPr="00DB0180">
        <w:rPr>
          <w:rFonts w:ascii="Times New Roman" w:hAnsi="Times New Roman"/>
          <w:sz w:val="24"/>
          <w:szCs w:val="24"/>
        </w:rPr>
        <w:t>U 20</w:t>
      </w:r>
      <w:r w:rsidR="00706C0F" w:rsidRPr="00DB0180">
        <w:rPr>
          <w:rFonts w:ascii="Times New Roman" w:hAnsi="Times New Roman"/>
          <w:sz w:val="24"/>
          <w:szCs w:val="24"/>
        </w:rPr>
        <w:t>2</w:t>
      </w:r>
      <w:r w:rsidR="00DB0180" w:rsidRPr="00DB0180">
        <w:rPr>
          <w:rFonts w:ascii="Times New Roman" w:hAnsi="Times New Roman"/>
          <w:sz w:val="24"/>
          <w:szCs w:val="24"/>
        </w:rPr>
        <w:t>4</w:t>
      </w:r>
      <w:r w:rsidRPr="00DB0180">
        <w:rPr>
          <w:rFonts w:ascii="Times New Roman" w:hAnsi="Times New Roman"/>
          <w:sz w:val="24"/>
          <w:szCs w:val="24"/>
        </w:rPr>
        <w:t>. g</w:t>
      </w:r>
      <w:r w:rsidR="00DB0180" w:rsidRPr="00DB0180">
        <w:rPr>
          <w:rFonts w:ascii="Times New Roman" w:hAnsi="Times New Roman"/>
          <w:sz w:val="24"/>
          <w:szCs w:val="24"/>
        </w:rPr>
        <w:t>odini</w:t>
      </w:r>
      <w:r w:rsidRPr="00DB0180">
        <w:rPr>
          <w:rFonts w:ascii="Times New Roman" w:hAnsi="Times New Roman"/>
          <w:sz w:val="24"/>
          <w:szCs w:val="24"/>
        </w:rPr>
        <w:t xml:space="preserve"> nastavlja se realizacija svih bitnih </w:t>
      </w:r>
      <w:r w:rsidR="00195A18" w:rsidRPr="00DB0180">
        <w:rPr>
          <w:rFonts w:ascii="Times New Roman" w:hAnsi="Times New Roman"/>
          <w:sz w:val="24"/>
          <w:szCs w:val="24"/>
        </w:rPr>
        <w:t xml:space="preserve">aktivnosti i </w:t>
      </w:r>
      <w:r w:rsidRPr="00DB0180">
        <w:rPr>
          <w:rFonts w:ascii="Times New Roman" w:hAnsi="Times New Roman"/>
          <w:sz w:val="24"/>
          <w:szCs w:val="24"/>
        </w:rPr>
        <w:t>programa koji su se</w:t>
      </w:r>
      <w:r w:rsidR="00195A18" w:rsidRPr="00DB0180">
        <w:rPr>
          <w:rFonts w:ascii="Times New Roman" w:hAnsi="Times New Roman"/>
          <w:sz w:val="24"/>
          <w:szCs w:val="24"/>
        </w:rPr>
        <w:t xml:space="preserve"> izvršavali i prethodnih godina</w:t>
      </w:r>
      <w:r w:rsidRPr="00DB0180">
        <w:rPr>
          <w:rFonts w:ascii="Times New Roman" w:hAnsi="Times New Roman"/>
          <w:sz w:val="24"/>
          <w:szCs w:val="24"/>
        </w:rPr>
        <w:t>, kao npr.: sufinanciranje prijevoza učenika, stipendiranje učenika i studenata,</w:t>
      </w:r>
      <w:r w:rsidR="0001363D">
        <w:rPr>
          <w:rFonts w:ascii="Times New Roman" w:hAnsi="Times New Roman"/>
          <w:sz w:val="24"/>
          <w:szCs w:val="24"/>
        </w:rPr>
        <w:t xml:space="preserve"> sufinaciranje</w:t>
      </w:r>
      <w:r w:rsidR="00363AC9" w:rsidRPr="00DB0180">
        <w:rPr>
          <w:rFonts w:ascii="Times New Roman" w:hAnsi="Times New Roman"/>
          <w:sz w:val="24"/>
          <w:szCs w:val="24"/>
        </w:rPr>
        <w:t xml:space="preserve"> vatrogasne zajednice i Crvenog križa, </w:t>
      </w:r>
      <w:r w:rsidR="006F5BF8" w:rsidRPr="00DB0180">
        <w:rPr>
          <w:rFonts w:ascii="Times New Roman" w:hAnsi="Times New Roman"/>
          <w:sz w:val="24"/>
          <w:szCs w:val="24"/>
        </w:rPr>
        <w:t>potpore udrugama i socijalno ug</w:t>
      </w:r>
      <w:r w:rsidR="00363AC9" w:rsidRPr="00DB0180">
        <w:rPr>
          <w:rFonts w:ascii="Times New Roman" w:hAnsi="Times New Roman"/>
          <w:sz w:val="24"/>
          <w:szCs w:val="24"/>
        </w:rPr>
        <w:t>roženijim pojedincima,</w:t>
      </w:r>
      <w:r w:rsidR="006F5BF8" w:rsidRPr="00DB0180">
        <w:rPr>
          <w:rFonts w:ascii="Times New Roman" w:hAnsi="Times New Roman"/>
          <w:sz w:val="24"/>
          <w:szCs w:val="24"/>
        </w:rPr>
        <w:t xml:space="preserve"> </w:t>
      </w:r>
      <w:r w:rsidRPr="00DB0180">
        <w:rPr>
          <w:rFonts w:ascii="Times New Roman" w:hAnsi="Times New Roman"/>
          <w:sz w:val="24"/>
          <w:szCs w:val="24"/>
        </w:rPr>
        <w:t xml:space="preserve">sufinanciranje poduzetnika i poljoprivredne proizvodnje, promocija turizma, </w:t>
      </w:r>
      <w:r w:rsidR="004A77F7" w:rsidRPr="00DB0180">
        <w:rPr>
          <w:rFonts w:ascii="Times New Roman" w:hAnsi="Times New Roman"/>
          <w:sz w:val="24"/>
          <w:szCs w:val="24"/>
        </w:rPr>
        <w:t>itd.</w:t>
      </w:r>
      <w:r w:rsidRPr="00DB0180">
        <w:rPr>
          <w:rFonts w:ascii="Times New Roman" w:hAnsi="Times New Roman"/>
          <w:sz w:val="24"/>
          <w:szCs w:val="24"/>
        </w:rPr>
        <w:t xml:space="preserve"> </w:t>
      </w:r>
      <w:r w:rsidR="00195A18" w:rsidRPr="00DB0180">
        <w:rPr>
          <w:rFonts w:ascii="Times New Roman" w:hAnsi="Times New Roman"/>
          <w:sz w:val="24"/>
          <w:szCs w:val="24"/>
        </w:rPr>
        <w:t xml:space="preserve">Također se </w:t>
      </w:r>
      <w:r w:rsidRPr="00DB0180">
        <w:rPr>
          <w:rFonts w:ascii="Times New Roman" w:hAnsi="Times New Roman"/>
          <w:sz w:val="24"/>
          <w:szCs w:val="24"/>
        </w:rPr>
        <w:t>Proračunom za 20</w:t>
      </w:r>
      <w:r w:rsidR="00CC5C08" w:rsidRPr="00DB0180">
        <w:rPr>
          <w:rFonts w:ascii="Times New Roman" w:hAnsi="Times New Roman"/>
          <w:sz w:val="24"/>
          <w:szCs w:val="24"/>
        </w:rPr>
        <w:t>2</w:t>
      </w:r>
      <w:r w:rsidR="00DB0180" w:rsidRPr="00DB0180">
        <w:rPr>
          <w:rFonts w:ascii="Times New Roman" w:hAnsi="Times New Roman"/>
          <w:sz w:val="24"/>
          <w:szCs w:val="24"/>
        </w:rPr>
        <w:t>4</w:t>
      </w:r>
      <w:r w:rsidRPr="00DB0180">
        <w:rPr>
          <w:rFonts w:ascii="Times New Roman" w:hAnsi="Times New Roman"/>
          <w:sz w:val="24"/>
          <w:szCs w:val="24"/>
        </w:rPr>
        <w:t>. g</w:t>
      </w:r>
      <w:r w:rsidR="00DB0180" w:rsidRPr="00DB0180">
        <w:rPr>
          <w:rFonts w:ascii="Times New Roman" w:hAnsi="Times New Roman"/>
          <w:sz w:val="24"/>
          <w:szCs w:val="24"/>
        </w:rPr>
        <w:t xml:space="preserve">odinu </w:t>
      </w:r>
      <w:r w:rsidRPr="00DB0180">
        <w:rPr>
          <w:rFonts w:ascii="Times New Roman" w:hAnsi="Times New Roman"/>
          <w:sz w:val="24"/>
          <w:szCs w:val="24"/>
        </w:rPr>
        <w:t xml:space="preserve">predviđa </w:t>
      </w:r>
      <w:r w:rsidR="00195A18" w:rsidRPr="00DB0180">
        <w:rPr>
          <w:rFonts w:ascii="Times New Roman" w:hAnsi="Times New Roman"/>
          <w:sz w:val="24"/>
          <w:szCs w:val="24"/>
        </w:rPr>
        <w:t xml:space="preserve">provedba novih te nastavak </w:t>
      </w:r>
      <w:r w:rsidRPr="00DB0180">
        <w:rPr>
          <w:rFonts w:ascii="Times New Roman" w:hAnsi="Times New Roman"/>
          <w:sz w:val="24"/>
          <w:szCs w:val="24"/>
        </w:rPr>
        <w:t>provedb</w:t>
      </w:r>
      <w:r w:rsidR="00195A18" w:rsidRPr="00DB0180">
        <w:rPr>
          <w:rFonts w:ascii="Times New Roman" w:hAnsi="Times New Roman"/>
          <w:sz w:val="24"/>
          <w:szCs w:val="24"/>
        </w:rPr>
        <w:t>e</w:t>
      </w:r>
      <w:r w:rsidRPr="00DB0180">
        <w:rPr>
          <w:rFonts w:ascii="Times New Roman" w:hAnsi="Times New Roman"/>
          <w:sz w:val="24"/>
          <w:szCs w:val="24"/>
        </w:rPr>
        <w:t xml:space="preserve"> </w:t>
      </w:r>
      <w:r w:rsidR="00195A18" w:rsidRPr="00DB0180">
        <w:rPr>
          <w:rFonts w:ascii="Times New Roman" w:hAnsi="Times New Roman"/>
          <w:sz w:val="24"/>
          <w:szCs w:val="24"/>
        </w:rPr>
        <w:t>već započetih</w:t>
      </w:r>
      <w:r w:rsidRPr="00DB0180">
        <w:rPr>
          <w:rFonts w:ascii="Times New Roman" w:hAnsi="Times New Roman"/>
          <w:sz w:val="24"/>
          <w:szCs w:val="24"/>
        </w:rPr>
        <w:t xml:space="preserve"> ključnih kapitalnih projekta, sukladno </w:t>
      </w:r>
      <w:r w:rsidR="008F46FF" w:rsidRPr="00DB0180">
        <w:rPr>
          <w:rFonts w:ascii="Times New Roman" w:hAnsi="Times New Roman"/>
          <w:sz w:val="24"/>
          <w:szCs w:val="24"/>
        </w:rPr>
        <w:t>Planu</w:t>
      </w:r>
      <w:r w:rsidRPr="00DB0180">
        <w:rPr>
          <w:rFonts w:ascii="Times New Roman" w:hAnsi="Times New Roman"/>
          <w:sz w:val="24"/>
          <w:szCs w:val="24"/>
        </w:rPr>
        <w:t xml:space="preserve"> razvoja </w:t>
      </w:r>
      <w:r w:rsidR="00DB0180" w:rsidRPr="00DB0180">
        <w:rPr>
          <w:rFonts w:ascii="Times New Roman" w:hAnsi="Times New Roman"/>
          <w:sz w:val="24"/>
          <w:szCs w:val="24"/>
        </w:rPr>
        <w:t>Krapinsko-zagorske županije</w:t>
      </w:r>
      <w:r w:rsidR="005537A0" w:rsidRPr="00DB0180">
        <w:rPr>
          <w:rFonts w:ascii="Times New Roman" w:hAnsi="Times New Roman"/>
          <w:sz w:val="24"/>
          <w:szCs w:val="24"/>
        </w:rPr>
        <w:t>. Spomenuti projekti navedeni su u u</w:t>
      </w:r>
      <w:r w:rsidR="00CD5D69" w:rsidRPr="00DB0180">
        <w:rPr>
          <w:rFonts w:ascii="Times New Roman" w:hAnsi="Times New Roman"/>
          <w:sz w:val="24"/>
          <w:szCs w:val="24"/>
        </w:rPr>
        <w:t>vodnom dijelu ovog obrazloženja (</w:t>
      </w:r>
      <w:r w:rsidR="00DB0180" w:rsidRPr="00DB0180">
        <w:rPr>
          <w:rFonts w:ascii="Times New Roman" w:hAnsi="Times New Roman"/>
          <w:sz w:val="24"/>
          <w:szCs w:val="24"/>
        </w:rPr>
        <w:t xml:space="preserve">sanacija šteta od potresa – obnova, energetska obnova osnovnih i srednjih škola, obnova od potresa – Dvorac Stubički Golubovec, znanstveno edukativni zabavni centar ZEZ Zagorje, dopunska sredstva za izgradnju, dogradnju i adaptaciju škola, izgradnja Centra za odgoj i obrazovanje Krapinske Toplice, sportska dvorana – Regionalni centar kompetentnosti u turizmu i ugostiteljstvu, izgradnja Područne škole Putkovec, uređenje školskog igrališta – OŠ Sveti Križ Začretje, </w:t>
      </w:r>
      <w:r w:rsidR="00987DF6">
        <w:rPr>
          <w:rFonts w:ascii="Times New Roman" w:hAnsi="Times New Roman"/>
          <w:sz w:val="24"/>
          <w:szCs w:val="24"/>
        </w:rPr>
        <w:t>A</w:t>
      </w:r>
      <w:r w:rsidR="00DB0180" w:rsidRPr="00DB0180">
        <w:rPr>
          <w:rFonts w:ascii="Times New Roman" w:hAnsi="Times New Roman"/>
          <w:sz w:val="24"/>
          <w:szCs w:val="24"/>
        </w:rPr>
        <w:t>stroturistički centar Hraščina).</w:t>
      </w:r>
    </w:p>
    <w:p w14:paraId="39E5A52B" w14:textId="77777777" w:rsidR="009F2398" w:rsidRPr="005F5554" w:rsidRDefault="009F2398" w:rsidP="00DB0180">
      <w:pPr>
        <w:tabs>
          <w:tab w:val="left" w:pos="426"/>
        </w:tabs>
        <w:spacing w:before="120" w:after="120" w:line="240" w:lineRule="auto"/>
        <w:jc w:val="both"/>
        <w:rPr>
          <w:rFonts w:ascii="Times New Roman" w:hAnsi="Times New Roman"/>
          <w:b/>
          <w:sz w:val="24"/>
          <w:szCs w:val="24"/>
        </w:rPr>
      </w:pPr>
      <w:r w:rsidRPr="005F5554">
        <w:rPr>
          <w:rFonts w:ascii="Times New Roman" w:hAnsi="Times New Roman"/>
          <w:b/>
          <w:sz w:val="24"/>
          <w:szCs w:val="24"/>
        </w:rPr>
        <w:t>Rashodi i izdaci prema ekonomskoj klasifikaciji</w:t>
      </w:r>
    </w:p>
    <w:p w14:paraId="39FE31AC" w14:textId="7CDCE70E" w:rsidR="00077AAF" w:rsidRPr="00A713D1" w:rsidRDefault="00095DC3" w:rsidP="00DA396B">
      <w:pPr>
        <w:tabs>
          <w:tab w:val="left" w:pos="820"/>
        </w:tabs>
        <w:spacing w:before="120" w:after="120" w:line="240" w:lineRule="auto"/>
        <w:jc w:val="both"/>
        <w:rPr>
          <w:rFonts w:ascii="Times New Roman" w:hAnsi="Times New Roman"/>
          <w:sz w:val="24"/>
          <w:szCs w:val="24"/>
        </w:rPr>
      </w:pPr>
      <w:r w:rsidRPr="00A713D1">
        <w:rPr>
          <w:rFonts w:ascii="Times New Roman" w:hAnsi="Times New Roman"/>
          <w:sz w:val="24"/>
          <w:szCs w:val="24"/>
        </w:rPr>
        <w:t xml:space="preserve">Struktura </w:t>
      </w:r>
      <w:r w:rsidR="002E1C85" w:rsidRPr="00A713D1">
        <w:rPr>
          <w:rFonts w:ascii="Times New Roman" w:hAnsi="Times New Roman"/>
          <w:sz w:val="24"/>
          <w:szCs w:val="24"/>
        </w:rPr>
        <w:t>planiranih rashoda i izdataka</w:t>
      </w:r>
      <w:r w:rsidR="00A9693C" w:rsidRPr="00A713D1">
        <w:rPr>
          <w:rFonts w:ascii="Times New Roman" w:hAnsi="Times New Roman"/>
          <w:sz w:val="24"/>
          <w:szCs w:val="24"/>
        </w:rPr>
        <w:t xml:space="preserve"> </w:t>
      </w:r>
      <w:r w:rsidR="00DB0180">
        <w:rPr>
          <w:rFonts w:ascii="Times New Roman" w:hAnsi="Times New Roman"/>
          <w:sz w:val="24"/>
          <w:szCs w:val="24"/>
        </w:rPr>
        <w:t xml:space="preserve">županijskog proračuna prema ekonomskoj klasifikaciji daje se u Tablici 4. </w:t>
      </w:r>
    </w:p>
    <w:p w14:paraId="67C45F29" w14:textId="49CD1ED9" w:rsidR="00723471" w:rsidRPr="00EE4CF7" w:rsidRDefault="00E60C65" w:rsidP="00DA396B">
      <w:pPr>
        <w:tabs>
          <w:tab w:val="left" w:pos="820"/>
        </w:tabs>
        <w:spacing w:before="120" w:after="120" w:line="240" w:lineRule="auto"/>
        <w:jc w:val="both"/>
        <w:rPr>
          <w:rFonts w:ascii="Times New Roman" w:hAnsi="Times New Roman"/>
          <w:b/>
          <w:bCs/>
          <w:sz w:val="24"/>
          <w:szCs w:val="24"/>
        </w:rPr>
      </w:pPr>
      <w:r w:rsidRPr="00EE4CF7">
        <w:rPr>
          <w:rFonts w:ascii="Times New Roman" w:hAnsi="Times New Roman"/>
          <w:b/>
          <w:bCs/>
          <w:sz w:val="24"/>
          <w:szCs w:val="24"/>
        </w:rPr>
        <w:t>Tab</w:t>
      </w:r>
      <w:r w:rsidR="00DB0180" w:rsidRPr="00EE4CF7">
        <w:rPr>
          <w:rFonts w:ascii="Times New Roman" w:hAnsi="Times New Roman"/>
          <w:b/>
          <w:bCs/>
          <w:sz w:val="24"/>
          <w:szCs w:val="24"/>
        </w:rPr>
        <w:t>lica 4.</w:t>
      </w:r>
      <w:r w:rsidRPr="00EE4CF7">
        <w:rPr>
          <w:rFonts w:ascii="Times New Roman" w:hAnsi="Times New Roman"/>
          <w:b/>
          <w:bCs/>
          <w:sz w:val="24"/>
          <w:szCs w:val="24"/>
        </w:rPr>
        <w:t xml:space="preserve"> Struktura rashoda</w:t>
      </w:r>
      <w:r w:rsidR="00DB0180" w:rsidRPr="00EE4CF7">
        <w:rPr>
          <w:rFonts w:ascii="Times New Roman" w:hAnsi="Times New Roman"/>
          <w:b/>
          <w:bCs/>
          <w:sz w:val="24"/>
          <w:szCs w:val="24"/>
        </w:rPr>
        <w:t xml:space="preserve"> i </w:t>
      </w:r>
      <w:r w:rsidRPr="00EE4CF7">
        <w:rPr>
          <w:rFonts w:ascii="Times New Roman" w:hAnsi="Times New Roman"/>
          <w:b/>
          <w:bCs/>
          <w:sz w:val="24"/>
          <w:szCs w:val="24"/>
        </w:rPr>
        <w:t>izdataka prema ekonomskoj klasifikaciji</w:t>
      </w:r>
      <w:r w:rsidR="003A02A1">
        <w:rPr>
          <w:rFonts w:ascii="Times New Roman" w:hAnsi="Times New Roman"/>
          <w:b/>
          <w:bCs/>
          <w:sz w:val="24"/>
          <w:szCs w:val="24"/>
        </w:rPr>
        <w:t xml:space="preserve"> </w:t>
      </w:r>
    </w:p>
    <w:p w14:paraId="61DF463E" w14:textId="282FF39A" w:rsidR="004F22BD" w:rsidRDefault="00634B23" w:rsidP="00DA396B">
      <w:pPr>
        <w:tabs>
          <w:tab w:val="left" w:pos="820"/>
        </w:tabs>
        <w:spacing w:before="120" w:after="120" w:line="240" w:lineRule="auto"/>
        <w:jc w:val="both"/>
        <w:rPr>
          <w:rFonts w:ascii="Times New Roman" w:hAnsi="Times New Roman"/>
          <w:sz w:val="24"/>
          <w:szCs w:val="24"/>
        </w:rPr>
      </w:pPr>
      <w:r w:rsidRPr="00634B23">
        <w:rPr>
          <w:noProof/>
        </w:rPr>
        <w:drawing>
          <wp:inline distT="0" distB="0" distL="0" distR="0" wp14:anchorId="25F3F681" wp14:editId="3B54A069">
            <wp:extent cx="5760720" cy="3974465"/>
            <wp:effectExtent l="0" t="0" r="0" b="6985"/>
            <wp:docPr id="134182904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74465"/>
                    </a:xfrm>
                    <a:prstGeom prst="rect">
                      <a:avLst/>
                    </a:prstGeom>
                    <a:noFill/>
                    <a:ln>
                      <a:noFill/>
                    </a:ln>
                  </pic:spPr>
                </pic:pic>
              </a:graphicData>
            </a:graphic>
          </wp:inline>
        </w:drawing>
      </w:r>
    </w:p>
    <w:p w14:paraId="083750F6" w14:textId="77777777" w:rsidR="006D62D6" w:rsidRPr="00A713D1" w:rsidRDefault="006D62D6" w:rsidP="00DA396B">
      <w:pPr>
        <w:tabs>
          <w:tab w:val="left" w:pos="820"/>
        </w:tabs>
        <w:spacing w:before="120" w:after="120" w:line="240" w:lineRule="auto"/>
        <w:jc w:val="both"/>
        <w:rPr>
          <w:rFonts w:ascii="Times New Roman" w:hAnsi="Times New Roman"/>
          <w:sz w:val="24"/>
          <w:szCs w:val="24"/>
        </w:rPr>
      </w:pPr>
    </w:p>
    <w:p w14:paraId="5AE21F0F" w14:textId="77777777" w:rsidR="005F5554" w:rsidRDefault="005F5554" w:rsidP="00DA396B">
      <w:pPr>
        <w:spacing w:before="120" w:after="120" w:line="240" w:lineRule="auto"/>
        <w:jc w:val="both"/>
        <w:rPr>
          <w:rFonts w:ascii="Times New Roman" w:eastAsia="Times New Roman" w:hAnsi="Times New Roman"/>
          <w:sz w:val="24"/>
          <w:szCs w:val="24"/>
          <w:lang w:eastAsia="hr-HR"/>
        </w:rPr>
      </w:pPr>
      <w:r>
        <w:rPr>
          <w:rFonts w:ascii="Times New Roman" w:hAnsi="Times New Roman"/>
          <w:sz w:val="24"/>
          <w:szCs w:val="24"/>
          <w:u w:val="single"/>
        </w:rPr>
        <w:lastRenderedPageBreak/>
        <w:t xml:space="preserve">31 </w:t>
      </w:r>
      <w:r w:rsidR="001D50A2" w:rsidRPr="00A713D1">
        <w:rPr>
          <w:rFonts w:ascii="Times New Roman" w:eastAsia="Times New Roman" w:hAnsi="Times New Roman"/>
          <w:sz w:val="24"/>
          <w:szCs w:val="24"/>
          <w:u w:val="single"/>
          <w:lang w:eastAsia="hr-HR"/>
        </w:rPr>
        <w:t>Rashodi za zaposlene</w:t>
      </w:r>
      <w:r w:rsidR="005A20C7" w:rsidRPr="00A713D1">
        <w:rPr>
          <w:rFonts w:ascii="Times New Roman" w:eastAsia="Times New Roman" w:hAnsi="Times New Roman"/>
          <w:sz w:val="24"/>
          <w:szCs w:val="24"/>
          <w:lang w:eastAsia="hr-HR"/>
        </w:rPr>
        <w:t xml:space="preserve"> </w:t>
      </w:r>
    </w:p>
    <w:p w14:paraId="4AF23D63" w14:textId="259A5ADF" w:rsidR="00634B23" w:rsidRDefault="00634B23"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Rashodi za zaposlene o</w:t>
      </w:r>
      <w:r w:rsidR="001D50A2" w:rsidRPr="00A713D1">
        <w:rPr>
          <w:rFonts w:ascii="Times New Roman" w:eastAsia="Times New Roman" w:hAnsi="Times New Roman"/>
          <w:sz w:val="24"/>
          <w:szCs w:val="24"/>
          <w:lang w:eastAsia="hr-HR"/>
        </w:rPr>
        <w:t>buhvaćaju</w:t>
      </w:r>
      <w:r w:rsidR="005A20C7" w:rsidRPr="00A713D1">
        <w:rPr>
          <w:rFonts w:ascii="Times New Roman" w:eastAsia="Times New Roman" w:hAnsi="Times New Roman"/>
          <w:sz w:val="24"/>
          <w:szCs w:val="24"/>
          <w:lang w:eastAsia="hr-HR"/>
        </w:rPr>
        <w:t xml:space="preserve"> </w:t>
      </w:r>
      <w:r w:rsidR="001D50A2" w:rsidRPr="00A713D1">
        <w:rPr>
          <w:rFonts w:ascii="Times New Roman" w:eastAsia="Times New Roman" w:hAnsi="Times New Roman"/>
          <w:sz w:val="24"/>
          <w:szCs w:val="24"/>
          <w:lang w:eastAsia="hr-HR"/>
        </w:rPr>
        <w:t xml:space="preserve">bruto plaće </w:t>
      </w:r>
      <w:r w:rsidR="00CE2A49" w:rsidRPr="00A713D1">
        <w:rPr>
          <w:rFonts w:ascii="Times New Roman" w:eastAsia="Times New Roman" w:hAnsi="Times New Roman"/>
          <w:sz w:val="24"/>
          <w:szCs w:val="24"/>
          <w:lang w:eastAsia="hr-HR"/>
        </w:rPr>
        <w:t>(</w:t>
      </w:r>
      <w:r w:rsidR="005E54D6" w:rsidRPr="00A713D1">
        <w:rPr>
          <w:rFonts w:ascii="Times New Roman" w:eastAsia="Times New Roman" w:hAnsi="Times New Roman"/>
          <w:sz w:val="24"/>
          <w:szCs w:val="24"/>
          <w:lang w:eastAsia="hr-HR"/>
        </w:rPr>
        <w:t xml:space="preserve">neto plaće uvećano za </w:t>
      </w:r>
      <w:r w:rsidR="00CE2A49" w:rsidRPr="00A713D1">
        <w:rPr>
          <w:rFonts w:ascii="Times New Roman" w:eastAsia="Times New Roman" w:hAnsi="Times New Roman"/>
          <w:sz w:val="24"/>
          <w:szCs w:val="24"/>
          <w:lang w:eastAsia="hr-HR"/>
        </w:rPr>
        <w:t>porez</w:t>
      </w:r>
      <w:r w:rsidR="005E54D6" w:rsidRPr="00A713D1">
        <w:rPr>
          <w:rFonts w:ascii="Times New Roman" w:eastAsia="Times New Roman" w:hAnsi="Times New Roman"/>
          <w:sz w:val="24"/>
          <w:szCs w:val="24"/>
          <w:lang w:eastAsia="hr-HR"/>
        </w:rPr>
        <w:t>e</w:t>
      </w:r>
      <w:r w:rsidR="00CE2A49" w:rsidRPr="00A713D1">
        <w:rPr>
          <w:rFonts w:ascii="Times New Roman" w:eastAsia="Times New Roman" w:hAnsi="Times New Roman"/>
          <w:sz w:val="24"/>
          <w:szCs w:val="24"/>
          <w:lang w:eastAsia="hr-HR"/>
        </w:rPr>
        <w:t xml:space="preserve"> i doprinos</w:t>
      </w:r>
      <w:r w:rsidR="005E54D6" w:rsidRPr="00A713D1">
        <w:rPr>
          <w:rFonts w:ascii="Times New Roman" w:eastAsia="Times New Roman" w:hAnsi="Times New Roman"/>
          <w:sz w:val="24"/>
          <w:szCs w:val="24"/>
          <w:lang w:eastAsia="hr-HR"/>
        </w:rPr>
        <w:t>e</w:t>
      </w:r>
      <w:r w:rsidR="00CE2A49" w:rsidRPr="00A713D1">
        <w:rPr>
          <w:rFonts w:ascii="Times New Roman" w:eastAsia="Times New Roman" w:hAnsi="Times New Roman"/>
          <w:sz w:val="24"/>
          <w:szCs w:val="24"/>
          <w:lang w:eastAsia="hr-HR"/>
        </w:rPr>
        <w:t>)</w:t>
      </w:r>
      <w:r w:rsidR="001D50A2" w:rsidRPr="00A713D1">
        <w:rPr>
          <w:rFonts w:ascii="Times New Roman" w:eastAsia="Times New Roman" w:hAnsi="Times New Roman"/>
          <w:sz w:val="24"/>
          <w:szCs w:val="24"/>
          <w:lang w:eastAsia="hr-HR"/>
        </w:rPr>
        <w:t xml:space="preserve"> te ostale rashode za zaposlene</w:t>
      </w:r>
      <w:r w:rsidR="005E54D6" w:rsidRPr="00A713D1">
        <w:rPr>
          <w:rFonts w:ascii="Times New Roman" w:eastAsia="Times New Roman" w:hAnsi="Times New Roman"/>
          <w:sz w:val="24"/>
          <w:szCs w:val="24"/>
          <w:lang w:eastAsia="hr-HR"/>
        </w:rPr>
        <w:t xml:space="preserve"> temeljem Kolektivnog ugovora</w:t>
      </w:r>
      <w:r w:rsidR="001D50A2" w:rsidRPr="00A713D1">
        <w:rPr>
          <w:rFonts w:ascii="Times New Roman" w:eastAsia="Times New Roman" w:hAnsi="Times New Roman"/>
          <w:sz w:val="24"/>
          <w:szCs w:val="24"/>
          <w:lang w:eastAsia="hr-HR"/>
        </w:rPr>
        <w:t xml:space="preserve"> (</w:t>
      </w:r>
      <w:r w:rsidR="005A20C7" w:rsidRPr="00A713D1">
        <w:rPr>
          <w:rFonts w:ascii="Times New Roman" w:eastAsia="Times New Roman" w:hAnsi="Times New Roman"/>
          <w:sz w:val="24"/>
          <w:szCs w:val="24"/>
          <w:lang w:eastAsia="hr-HR"/>
        </w:rPr>
        <w:t>regres/božićnica</w:t>
      </w:r>
      <w:r w:rsidR="001D50A2" w:rsidRPr="00A713D1">
        <w:rPr>
          <w:rFonts w:ascii="Times New Roman" w:eastAsia="Times New Roman" w:hAnsi="Times New Roman"/>
          <w:sz w:val="24"/>
          <w:szCs w:val="24"/>
          <w:lang w:eastAsia="hr-HR"/>
        </w:rPr>
        <w:t xml:space="preserve">, </w:t>
      </w:r>
      <w:r w:rsidR="005E54D6" w:rsidRPr="00A713D1">
        <w:rPr>
          <w:rFonts w:ascii="Times New Roman" w:eastAsia="Times New Roman" w:hAnsi="Times New Roman"/>
          <w:sz w:val="24"/>
          <w:szCs w:val="24"/>
          <w:lang w:eastAsia="hr-HR"/>
        </w:rPr>
        <w:t>dar za</w:t>
      </w:r>
      <w:r w:rsidR="000E4118" w:rsidRPr="00A713D1">
        <w:rPr>
          <w:rFonts w:ascii="Times New Roman" w:eastAsia="Times New Roman" w:hAnsi="Times New Roman"/>
          <w:sz w:val="24"/>
          <w:szCs w:val="24"/>
          <w:lang w:eastAsia="hr-HR"/>
        </w:rPr>
        <w:t xml:space="preserve"> </w:t>
      </w:r>
      <w:r w:rsidR="005E54D6" w:rsidRPr="00A713D1">
        <w:rPr>
          <w:rFonts w:ascii="Times New Roman" w:eastAsia="Times New Roman" w:hAnsi="Times New Roman"/>
          <w:sz w:val="24"/>
          <w:szCs w:val="24"/>
          <w:lang w:eastAsia="hr-HR"/>
        </w:rPr>
        <w:t xml:space="preserve">djecu, </w:t>
      </w:r>
      <w:r w:rsidR="005A20C7" w:rsidRPr="00A713D1">
        <w:rPr>
          <w:rFonts w:ascii="Times New Roman" w:eastAsia="Times New Roman" w:hAnsi="Times New Roman"/>
          <w:sz w:val="24"/>
          <w:szCs w:val="24"/>
          <w:lang w:eastAsia="hr-HR"/>
        </w:rPr>
        <w:t>jubilarne na</w:t>
      </w:r>
      <w:r w:rsidR="001D50A2" w:rsidRPr="00A713D1">
        <w:rPr>
          <w:rFonts w:ascii="Times New Roman" w:eastAsia="Times New Roman" w:hAnsi="Times New Roman"/>
          <w:sz w:val="24"/>
          <w:szCs w:val="24"/>
          <w:lang w:eastAsia="hr-HR"/>
        </w:rPr>
        <w:t>grade</w:t>
      </w:r>
      <w:r w:rsidR="005A20C7" w:rsidRPr="00A713D1">
        <w:rPr>
          <w:rFonts w:ascii="Times New Roman" w:eastAsia="Times New Roman" w:hAnsi="Times New Roman"/>
          <w:sz w:val="24"/>
          <w:szCs w:val="24"/>
          <w:lang w:eastAsia="hr-HR"/>
        </w:rPr>
        <w:t>, pomoći</w:t>
      </w:r>
      <w:r w:rsidR="001D50A2" w:rsidRPr="00A713D1">
        <w:rPr>
          <w:rFonts w:ascii="Times New Roman" w:eastAsia="Times New Roman" w:hAnsi="Times New Roman"/>
          <w:sz w:val="24"/>
          <w:szCs w:val="24"/>
          <w:lang w:eastAsia="hr-HR"/>
        </w:rPr>
        <w:t>), a</w:t>
      </w:r>
      <w:r w:rsidR="005A20C7" w:rsidRPr="00A713D1">
        <w:rPr>
          <w:rFonts w:ascii="Times New Roman" w:eastAsia="Times New Roman" w:hAnsi="Times New Roman"/>
          <w:sz w:val="24"/>
          <w:szCs w:val="24"/>
          <w:lang w:eastAsia="hr-HR"/>
        </w:rPr>
        <w:t xml:space="preserve"> </w:t>
      </w:r>
      <w:r w:rsidR="001D50A2" w:rsidRPr="00A713D1">
        <w:rPr>
          <w:rFonts w:ascii="Times New Roman" w:eastAsia="Times New Roman" w:hAnsi="Times New Roman"/>
          <w:sz w:val="24"/>
          <w:szCs w:val="24"/>
          <w:lang w:eastAsia="hr-HR"/>
        </w:rPr>
        <w:t>u 20</w:t>
      </w:r>
      <w:r w:rsidR="00900714" w:rsidRPr="00A713D1">
        <w:rPr>
          <w:rFonts w:ascii="Times New Roman" w:eastAsia="Times New Roman" w:hAnsi="Times New Roman"/>
          <w:sz w:val="24"/>
          <w:szCs w:val="24"/>
          <w:lang w:eastAsia="hr-HR"/>
        </w:rPr>
        <w:t>2</w:t>
      </w:r>
      <w:r>
        <w:rPr>
          <w:rFonts w:ascii="Times New Roman" w:eastAsia="Times New Roman" w:hAnsi="Times New Roman"/>
          <w:sz w:val="24"/>
          <w:szCs w:val="24"/>
          <w:lang w:eastAsia="hr-HR"/>
        </w:rPr>
        <w:t>4</w:t>
      </w:r>
      <w:r w:rsidR="001D50A2" w:rsidRPr="00A713D1">
        <w:rPr>
          <w:rFonts w:ascii="Times New Roman" w:eastAsia="Times New Roman" w:hAnsi="Times New Roman"/>
          <w:sz w:val="24"/>
          <w:szCs w:val="24"/>
          <w:lang w:eastAsia="hr-HR"/>
        </w:rPr>
        <w:t>.</w:t>
      </w:r>
      <w:r w:rsidR="005A20C7" w:rsidRPr="00A713D1">
        <w:rPr>
          <w:rFonts w:ascii="Times New Roman" w:eastAsia="Times New Roman" w:hAnsi="Times New Roman"/>
          <w:sz w:val="24"/>
          <w:szCs w:val="24"/>
          <w:lang w:eastAsia="hr-HR"/>
        </w:rPr>
        <w:t xml:space="preserve"> g</w:t>
      </w:r>
      <w:r>
        <w:rPr>
          <w:rFonts w:ascii="Times New Roman" w:eastAsia="Times New Roman" w:hAnsi="Times New Roman"/>
          <w:sz w:val="24"/>
          <w:szCs w:val="24"/>
          <w:lang w:eastAsia="hr-HR"/>
        </w:rPr>
        <w:t>odini</w:t>
      </w:r>
      <w:r w:rsidR="005A20C7" w:rsidRPr="00A713D1">
        <w:rPr>
          <w:rFonts w:ascii="Times New Roman" w:eastAsia="Times New Roman" w:hAnsi="Times New Roman"/>
          <w:sz w:val="24"/>
          <w:szCs w:val="24"/>
          <w:lang w:eastAsia="hr-HR"/>
        </w:rPr>
        <w:t xml:space="preserve"> </w:t>
      </w:r>
      <w:r w:rsidR="001D50A2" w:rsidRPr="00A713D1">
        <w:rPr>
          <w:rFonts w:ascii="Times New Roman" w:eastAsia="Times New Roman" w:hAnsi="Times New Roman"/>
          <w:sz w:val="24"/>
          <w:szCs w:val="24"/>
          <w:lang w:eastAsia="hr-HR"/>
        </w:rPr>
        <w:t>planirani su u iznosu</w:t>
      </w:r>
      <w:r w:rsidR="005A20C7" w:rsidRPr="00A713D1">
        <w:rPr>
          <w:rFonts w:ascii="Times New Roman" w:eastAsia="Times New Roman" w:hAnsi="Times New Roman"/>
          <w:sz w:val="24"/>
          <w:szCs w:val="24"/>
          <w:lang w:eastAsia="hr-HR"/>
        </w:rPr>
        <w:t xml:space="preserve"> </w:t>
      </w:r>
      <w:r w:rsidR="001D50A2" w:rsidRPr="00A713D1">
        <w:rPr>
          <w:rFonts w:ascii="Times New Roman" w:eastAsia="Times New Roman" w:hAnsi="Times New Roman"/>
          <w:sz w:val="24"/>
          <w:szCs w:val="24"/>
          <w:lang w:eastAsia="hr-HR"/>
        </w:rPr>
        <w:t xml:space="preserve">od </w:t>
      </w:r>
      <w:r>
        <w:rPr>
          <w:rFonts w:ascii="Times New Roman" w:eastAsia="Times New Roman" w:hAnsi="Times New Roman"/>
          <w:sz w:val="24"/>
          <w:szCs w:val="24"/>
          <w:lang w:eastAsia="hr-HR"/>
        </w:rPr>
        <w:t>5.028.592,10</w:t>
      </w:r>
      <w:r w:rsidR="00DD06E9" w:rsidRPr="00A713D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EUR</w:t>
      </w:r>
      <w:r w:rsidR="00B00D35" w:rsidRPr="00A713D1">
        <w:rPr>
          <w:rFonts w:ascii="Times New Roman" w:eastAsia="Times New Roman" w:hAnsi="Times New Roman"/>
          <w:sz w:val="24"/>
          <w:szCs w:val="24"/>
          <w:lang w:eastAsia="hr-HR"/>
        </w:rPr>
        <w:t>.</w:t>
      </w:r>
      <w:r w:rsidR="001D50A2" w:rsidRPr="00A713D1">
        <w:rPr>
          <w:rFonts w:ascii="Times New Roman" w:eastAsia="Times New Roman" w:hAnsi="Times New Roman"/>
          <w:sz w:val="24"/>
          <w:szCs w:val="24"/>
          <w:lang w:eastAsia="hr-HR"/>
        </w:rPr>
        <w:t xml:space="preserve"> </w:t>
      </w:r>
      <w:r w:rsidR="000B58EB">
        <w:rPr>
          <w:rFonts w:ascii="Times New Roman" w:eastAsia="Times New Roman" w:hAnsi="Times New Roman"/>
          <w:sz w:val="24"/>
          <w:szCs w:val="24"/>
          <w:lang w:eastAsia="hr-HR"/>
        </w:rPr>
        <w:t>Rashodi za zaposlene planirani su u 2025. godini u iznosu od 4.660.073,49 EUR, dok u 2026. godini u iznosu od 4.954.757,16 EUR.</w:t>
      </w:r>
      <w:r w:rsidR="00AE621C">
        <w:rPr>
          <w:rFonts w:ascii="Times New Roman" w:eastAsia="Times New Roman" w:hAnsi="Times New Roman"/>
          <w:sz w:val="24"/>
          <w:szCs w:val="24"/>
          <w:lang w:eastAsia="hr-HR"/>
        </w:rPr>
        <w:t xml:space="preserve"> </w:t>
      </w:r>
    </w:p>
    <w:p w14:paraId="77047D63" w14:textId="77777777" w:rsidR="005F5554" w:rsidRDefault="005F5554" w:rsidP="00DA396B">
      <w:pPr>
        <w:spacing w:before="120" w:after="120" w:line="240" w:lineRule="auto"/>
        <w:jc w:val="both"/>
        <w:rPr>
          <w:rFonts w:ascii="Times New Roman" w:eastAsia="Times New Roman" w:hAnsi="Times New Roman"/>
          <w:b/>
          <w:sz w:val="24"/>
          <w:szCs w:val="24"/>
          <w:lang w:eastAsia="hr-HR"/>
        </w:rPr>
      </w:pPr>
      <w:r>
        <w:rPr>
          <w:rFonts w:ascii="Times New Roman" w:eastAsia="Times New Roman" w:hAnsi="Times New Roman"/>
          <w:sz w:val="24"/>
          <w:szCs w:val="24"/>
          <w:u w:val="single"/>
          <w:lang w:eastAsia="hr-HR"/>
        </w:rPr>
        <w:t xml:space="preserve">32 </w:t>
      </w:r>
      <w:r w:rsidR="003E012B" w:rsidRPr="00A713D1">
        <w:rPr>
          <w:rFonts w:ascii="Times New Roman" w:eastAsia="Times New Roman" w:hAnsi="Times New Roman"/>
          <w:sz w:val="24"/>
          <w:szCs w:val="24"/>
          <w:u w:val="single"/>
          <w:lang w:eastAsia="hr-HR"/>
        </w:rPr>
        <w:t>M</w:t>
      </w:r>
      <w:r w:rsidR="001D50A2" w:rsidRPr="00A713D1">
        <w:rPr>
          <w:rFonts w:ascii="Times New Roman" w:eastAsia="Times New Roman" w:hAnsi="Times New Roman"/>
          <w:sz w:val="24"/>
          <w:szCs w:val="24"/>
          <w:u w:val="single"/>
          <w:lang w:eastAsia="hr-HR"/>
        </w:rPr>
        <w:t>aterijalni rashodi</w:t>
      </w:r>
      <w:r w:rsidR="003E012B" w:rsidRPr="00A713D1">
        <w:rPr>
          <w:rFonts w:ascii="Times New Roman" w:eastAsia="Times New Roman" w:hAnsi="Times New Roman"/>
          <w:b/>
          <w:sz w:val="24"/>
          <w:szCs w:val="24"/>
          <w:lang w:eastAsia="hr-HR"/>
        </w:rPr>
        <w:t xml:space="preserve"> </w:t>
      </w:r>
    </w:p>
    <w:p w14:paraId="0FD450EB" w14:textId="288AE3CA" w:rsidR="000B58EB" w:rsidRDefault="000B58EB"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Materijalni rashodi obuhvaćaju naknade troškova zaposlenima, rashode za materijal i energiju, rashode za usluge te ostale nespomenute rashode poslovanja, a planirani su </w:t>
      </w:r>
      <w:r w:rsidR="009913F8">
        <w:rPr>
          <w:rFonts w:ascii="Times New Roman" w:eastAsia="Times New Roman" w:hAnsi="Times New Roman"/>
          <w:sz w:val="24"/>
          <w:szCs w:val="24"/>
          <w:lang w:eastAsia="hr-HR"/>
        </w:rPr>
        <w:t xml:space="preserve">u 2024. godini </w:t>
      </w:r>
      <w:r>
        <w:rPr>
          <w:rFonts w:ascii="Times New Roman" w:eastAsia="Times New Roman" w:hAnsi="Times New Roman"/>
          <w:sz w:val="24"/>
          <w:szCs w:val="24"/>
          <w:lang w:eastAsia="hr-HR"/>
        </w:rPr>
        <w:t>u iznosu od 15.278.093,02 EUR.</w:t>
      </w:r>
      <w:r w:rsidR="0062131F">
        <w:rPr>
          <w:rFonts w:ascii="Times New Roman" w:eastAsia="Times New Roman" w:hAnsi="Times New Roman"/>
          <w:sz w:val="24"/>
          <w:szCs w:val="24"/>
          <w:lang w:eastAsia="hr-HR"/>
        </w:rPr>
        <w:t xml:space="preserve"> Materijalni rashodi planirani su u 2025. godini u iznosu od 11.543.304,83 EUR, dok u 2026. godini u iznosu od 11.284.673,62 EUR.</w:t>
      </w:r>
    </w:p>
    <w:p w14:paraId="35A34E3D" w14:textId="77777777" w:rsidR="005F5554" w:rsidRDefault="005F5554"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u w:val="single"/>
          <w:lang w:eastAsia="hr-HR"/>
        </w:rPr>
        <w:t xml:space="preserve">34 </w:t>
      </w:r>
      <w:r w:rsidR="007F400F" w:rsidRPr="00A713D1">
        <w:rPr>
          <w:rFonts w:ascii="Times New Roman" w:eastAsia="Times New Roman" w:hAnsi="Times New Roman"/>
          <w:sz w:val="24"/>
          <w:szCs w:val="24"/>
          <w:u w:val="single"/>
          <w:lang w:eastAsia="hr-HR"/>
        </w:rPr>
        <w:t>Financijski rashodi</w:t>
      </w:r>
      <w:r w:rsidR="007F400F" w:rsidRPr="00A713D1">
        <w:rPr>
          <w:rFonts w:ascii="Times New Roman" w:eastAsia="Times New Roman" w:hAnsi="Times New Roman"/>
          <w:sz w:val="24"/>
          <w:szCs w:val="24"/>
          <w:lang w:eastAsia="hr-HR"/>
        </w:rPr>
        <w:t xml:space="preserve"> </w:t>
      </w:r>
    </w:p>
    <w:p w14:paraId="74425DC5" w14:textId="5DD5E2F3" w:rsidR="00D5713A" w:rsidRDefault="00D5713A"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Financijski rashodi </w:t>
      </w:r>
      <w:r w:rsidR="006A0B45">
        <w:rPr>
          <w:rFonts w:ascii="Times New Roman" w:eastAsia="Times New Roman" w:hAnsi="Times New Roman"/>
          <w:sz w:val="24"/>
          <w:szCs w:val="24"/>
          <w:lang w:eastAsia="hr-HR"/>
        </w:rPr>
        <w:t xml:space="preserve">u 2024. godini </w:t>
      </w:r>
      <w:r>
        <w:rPr>
          <w:rFonts w:ascii="Times New Roman" w:eastAsia="Times New Roman" w:hAnsi="Times New Roman"/>
          <w:sz w:val="24"/>
          <w:szCs w:val="24"/>
          <w:lang w:eastAsia="hr-HR"/>
        </w:rPr>
        <w:t>obuhvaćaju kamate na pr</w:t>
      </w:r>
      <w:r w:rsidR="002D7BB0">
        <w:rPr>
          <w:rFonts w:ascii="Times New Roman" w:eastAsia="Times New Roman" w:hAnsi="Times New Roman"/>
          <w:sz w:val="24"/>
          <w:szCs w:val="24"/>
          <w:lang w:eastAsia="hr-HR"/>
        </w:rPr>
        <w:t>im</w:t>
      </w:r>
      <w:r>
        <w:rPr>
          <w:rFonts w:ascii="Times New Roman" w:eastAsia="Times New Roman" w:hAnsi="Times New Roman"/>
          <w:sz w:val="24"/>
          <w:szCs w:val="24"/>
          <w:lang w:eastAsia="hr-HR"/>
        </w:rPr>
        <w:t xml:space="preserve">ljene kredite u iznosu od 136.720,00 EUR te ostale financijske rashode (bankarske usluge i usluge platnog prometa i ostali financijski rashodi) u iznosu od 59.426,93 EUR. Financijski rashodi u 2025. godini </w:t>
      </w:r>
      <w:r w:rsidR="002D7BB0">
        <w:rPr>
          <w:rFonts w:ascii="Times New Roman" w:eastAsia="Times New Roman" w:hAnsi="Times New Roman"/>
          <w:sz w:val="24"/>
          <w:szCs w:val="24"/>
          <w:lang w:eastAsia="hr-HR"/>
        </w:rPr>
        <w:t>planiraju se u iznosu od</w:t>
      </w:r>
      <w:r>
        <w:rPr>
          <w:rFonts w:ascii="Times New Roman" w:eastAsia="Times New Roman" w:hAnsi="Times New Roman"/>
          <w:sz w:val="24"/>
          <w:szCs w:val="24"/>
          <w:lang w:eastAsia="hr-HR"/>
        </w:rPr>
        <w:t xml:space="preserve"> </w:t>
      </w:r>
      <w:r w:rsidR="006A0B45">
        <w:rPr>
          <w:rFonts w:ascii="Times New Roman" w:eastAsia="Times New Roman" w:hAnsi="Times New Roman"/>
          <w:sz w:val="24"/>
          <w:szCs w:val="24"/>
          <w:lang w:eastAsia="hr-HR"/>
        </w:rPr>
        <w:t>1</w:t>
      </w:r>
      <w:r>
        <w:rPr>
          <w:rFonts w:ascii="Times New Roman" w:eastAsia="Times New Roman" w:hAnsi="Times New Roman"/>
          <w:sz w:val="24"/>
          <w:szCs w:val="24"/>
          <w:lang w:eastAsia="hr-HR"/>
        </w:rPr>
        <w:t>95.516,93 EUR, dok u 2026. godini u iznosu od 194.896,93 EUR.</w:t>
      </w:r>
    </w:p>
    <w:p w14:paraId="13F707E9" w14:textId="495B43AB" w:rsidR="005F5554" w:rsidRDefault="005F5554"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u w:val="single"/>
          <w:lang w:eastAsia="hr-HR"/>
        </w:rPr>
        <w:t xml:space="preserve">35 </w:t>
      </w:r>
      <w:r w:rsidR="007F400F" w:rsidRPr="00A713D1">
        <w:rPr>
          <w:rFonts w:ascii="Times New Roman" w:eastAsia="Times New Roman" w:hAnsi="Times New Roman"/>
          <w:sz w:val="24"/>
          <w:szCs w:val="24"/>
          <w:u w:val="single"/>
          <w:lang w:eastAsia="hr-HR"/>
        </w:rPr>
        <w:t>Subvencije</w:t>
      </w:r>
      <w:r w:rsidR="007F400F" w:rsidRPr="00A713D1">
        <w:rPr>
          <w:rFonts w:ascii="Times New Roman" w:eastAsia="Times New Roman" w:hAnsi="Times New Roman"/>
          <w:sz w:val="24"/>
          <w:szCs w:val="24"/>
          <w:lang w:eastAsia="hr-HR"/>
        </w:rPr>
        <w:t xml:space="preserve"> </w:t>
      </w:r>
    </w:p>
    <w:p w14:paraId="1BA16B8F" w14:textId="7FFD6BE9" w:rsidR="00D5713A" w:rsidRDefault="00D5713A"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Subvencije u 2024. godini planira</w:t>
      </w:r>
      <w:r w:rsidR="002D7BB0">
        <w:rPr>
          <w:rFonts w:ascii="Times New Roman" w:eastAsia="Times New Roman" w:hAnsi="Times New Roman"/>
          <w:sz w:val="24"/>
          <w:szCs w:val="24"/>
          <w:lang w:eastAsia="hr-HR"/>
        </w:rPr>
        <w:t>ne</w:t>
      </w:r>
      <w:r>
        <w:rPr>
          <w:rFonts w:ascii="Times New Roman" w:eastAsia="Times New Roman" w:hAnsi="Times New Roman"/>
          <w:sz w:val="24"/>
          <w:szCs w:val="24"/>
          <w:lang w:eastAsia="hr-HR"/>
        </w:rPr>
        <w:t xml:space="preserve"> s</w:t>
      </w:r>
      <w:r w:rsidR="002D7BB0">
        <w:rPr>
          <w:rFonts w:ascii="Times New Roman" w:eastAsia="Times New Roman" w:hAnsi="Times New Roman"/>
          <w:sz w:val="24"/>
          <w:szCs w:val="24"/>
          <w:lang w:eastAsia="hr-HR"/>
        </w:rPr>
        <w:t>u</w:t>
      </w:r>
      <w:r>
        <w:rPr>
          <w:rFonts w:ascii="Times New Roman" w:eastAsia="Times New Roman" w:hAnsi="Times New Roman"/>
          <w:sz w:val="24"/>
          <w:szCs w:val="24"/>
          <w:lang w:eastAsia="hr-HR"/>
        </w:rPr>
        <w:t xml:space="preserve"> u iznosu od 1.315.209,00 EUR, a obuhvaćaju subvencije trgovačkim društvima, poljoprivrednicima i obrtnicima. Subvencije u 2025. godini planiraju se u iznosu od 1.315.209,00 EUR, dok u 2026. godini u iznosu od 1.315.209,00 EUR.</w:t>
      </w:r>
    </w:p>
    <w:p w14:paraId="73A0B9A4" w14:textId="77777777" w:rsidR="005F5554" w:rsidRDefault="005F5554" w:rsidP="00DA396B">
      <w:pPr>
        <w:spacing w:before="120" w:after="120" w:line="240" w:lineRule="auto"/>
        <w:jc w:val="both"/>
        <w:rPr>
          <w:rFonts w:ascii="Times New Roman" w:eastAsia="Times New Roman" w:hAnsi="Times New Roman"/>
          <w:color w:val="000000" w:themeColor="text1"/>
          <w:sz w:val="24"/>
          <w:szCs w:val="24"/>
          <w:u w:val="single"/>
          <w:lang w:eastAsia="hr-HR"/>
        </w:rPr>
      </w:pPr>
      <w:r>
        <w:rPr>
          <w:rFonts w:ascii="Times New Roman" w:eastAsia="Times New Roman" w:hAnsi="Times New Roman"/>
          <w:color w:val="000000" w:themeColor="text1"/>
          <w:sz w:val="24"/>
          <w:szCs w:val="24"/>
          <w:u w:val="single"/>
          <w:lang w:eastAsia="hr-HR"/>
        </w:rPr>
        <w:t xml:space="preserve">36 </w:t>
      </w:r>
      <w:r w:rsidR="009814D7" w:rsidRPr="00A713D1">
        <w:rPr>
          <w:rFonts w:ascii="Times New Roman" w:eastAsia="Times New Roman" w:hAnsi="Times New Roman"/>
          <w:color w:val="000000" w:themeColor="text1"/>
          <w:sz w:val="24"/>
          <w:szCs w:val="24"/>
          <w:u w:val="single"/>
          <w:lang w:eastAsia="hr-HR"/>
        </w:rPr>
        <w:t>P</w:t>
      </w:r>
      <w:r w:rsidR="007F400F" w:rsidRPr="00A713D1">
        <w:rPr>
          <w:rFonts w:ascii="Times New Roman" w:eastAsia="Times New Roman" w:hAnsi="Times New Roman"/>
          <w:color w:val="000000" w:themeColor="text1"/>
          <w:sz w:val="24"/>
          <w:szCs w:val="24"/>
          <w:u w:val="single"/>
          <w:lang w:eastAsia="hr-HR"/>
        </w:rPr>
        <w:t>omoći unutar</w:t>
      </w:r>
      <w:r w:rsidR="009814D7" w:rsidRPr="00A713D1">
        <w:rPr>
          <w:rFonts w:ascii="Times New Roman" w:eastAsia="Times New Roman" w:hAnsi="Times New Roman"/>
          <w:color w:val="000000" w:themeColor="text1"/>
          <w:sz w:val="24"/>
          <w:szCs w:val="24"/>
          <w:u w:val="single"/>
          <w:lang w:eastAsia="hr-HR"/>
        </w:rPr>
        <w:t xml:space="preserve"> </w:t>
      </w:r>
      <w:r w:rsidR="007F400F" w:rsidRPr="00A713D1">
        <w:rPr>
          <w:rFonts w:ascii="Times New Roman" w:eastAsia="Times New Roman" w:hAnsi="Times New Roman"/>
          <w:color w:val="000000" w:themeColor="text1"/>
          <w:sz w:val="24"/>
          <w:szCs w:val="24"/>
          <w:u w:val="single"/>
          <w:lang w:eastAsia="hr-HR"/>
        </w:rPr>
        <w:t>opće</w:t>
      </w:r>
      <w:r w:rsidR="00C116B8" w:rsidRPr="00A713D1">
        <w:rPr>
          <w:rFonts w:ascii="Times New Roman" w:eastAsia="Times New Roman" w:hAnsi="Times New Roman"/>
          <w:color w:val="000000" w:themeColor="text1"/>
          <w:sz w:val="24"/>
          <w:szCs w:val="24"/>
          <w:u w:val="single"/>
          <w:lang w:eastAsia="hr-HR"/>
        </w:rPr>
        <w:t>g</w:t>
      </w:r>
      <w:r w:rsidR="007F400F" w:rsidRPr="00A713D1">
        <w:rPr>
          <w:rFonts w:ascii="Times New Roman" w:eastAsia="Times New Roman" w:hAnsi="Times New Roman"/>
          <w:color w:val="000000" w:themeColor="text1"/>
          <w:sz w:val="24"/>
          <w:szCs w:val="24"/>
          <w:u w:val="single"/>
          <w:lang w:eastAsia="hr-HR"/>
        </w:rPr>
        <w:t xml:space="preserve"> </w:t>
      </w:r>
      <w:r w:rsidR="009814D7" w:rsidRPr="00A713D1">
        <w:rPr>
          <w:rFonts w:ascii="Times New Roman" w:eastAsia="Times New Roman" w:hAnsi="Times New Roman"/>
          <w:color w:val="000000" w:themeColor="text1"/>
          <w:sz w:val="24"/>
          <w:szCs w:val="24"/>
          <w:u w:val="single"/>
          <w:lang w:eastAsia="hr-HR"/>
        </w:rPr>
        <w:t>proračuna</w:t>
      </w:r>
      <w:r w:rsidR="009A66A4" w:rsidRPr="00A713D1">
        <w:rPr>
          <w:rFonts w:ascii="Times New Roman" w:eastAsia="Times New Roman" w:hAnsi="Times New Roman"/>
          <w:color w:val="000000" w:themeColor="text1"/>
          <w:sz w:val="24"/>
          <w:szCs w:val="24"/>
          <w:u w:val="single"/>
          <w:lang w:eastAsia="hr-HR"/>
        </w:rPr>
        <w:t xml:space="preserve"> </w:t>
      </w:r>
    </w:p>
    <w:p w14:paraId="7C6EB5C8" w14:textId="4E8C15F8" w:rsidR="002D7BB0" w:rsidRPr="002D7BB0" w:rsidRDefault="002D7BB0" w:rsidP="00DA396B">
      <w:pPr>
        <w:spacing w:before="120" w:after="12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Pomoći u 2024. godini planirane su u iznosu od 1.753.623,63 EUR, a obuhvaćaju tekuće i kapitalne pomoći unutar općeg </w:t>
      </w:r>
      <w:r w:rsidR="0068434F">
        <w:rPr>
          <w:rFonts w:ascii="Times New Roman" w:eastAsia="Times New Roman" w:hAnsi="Times New Roman"/>
          <w:color w:val="000000" w:themeColor="text1"/>
          <w:sz w:val="24"/>
          <w:szCs w:val="24"/>
          <w:lang w:eastAsia="hr-HR"/>
        </w:rPr>
        <w:t xml:space="preserve">i drugih </w:t>
      </w:r>
      <w:r>
        <w:rPr>
          <w:rFonts w:ascii="Times New Roman" w:eastAsia="Times New Roman" w:hAnsi="Times New Roman"/>
          <w:color w:val="000000" w:themeColor="text1"/>
          <w:sz w:val="24"/>
          <w:szCs w:val="24"/>
          <w:lang w:eastAsia="hr-HR"/>
        </w:rPr>
        <w:t>proračuna</w:t>
      </w:r>
      <w:r w:rsidR="0068434F">
        <w:rPr>
          <w:rFonts w:ascii="Times New Roman" w:eastAsia="Times New Roman" w:hAnsi="Times New Roman"/>
          <w:color w:val="000000" w:themeColor="text1"/>
          <w:sz w:val="24"/>
          <w:szCs w:val="24"/>
          <w:lang w:eastAsia="hr-HR"/>
        </w:rPr>
        <w:t xml:space="preserve"> kao npr. poboljšanje prometne infrastrukture – 410.870,00 EUR, poboljšanje komunalne infrastrukture 407.900,00 EUR, sanacija odlagališta otpada – 66.370,00 EUR, sanacija štete od elementarnih nepogoda – 161.379,00 EUR, sufinanciranje izgradnje dvorane OŠ Stubičke Toplice – 199.080,00 EUR, sufinanciranje nabave radnih bilježnica učenicima OŠ – 291.990,00 EUR.</w:t>
      </w:r>
      <w:r w:rsidR="002976E3">
        <w:rPr>
          <w:rFonts w:ascii="Times New Roman" w:eastAsia="Times New Roman" w:hAnsi="Times New Roman"/>
          <w:color w:val="000000" w:themeColor="text1"/>
          <w:sz w:val="24"/>
          <w:szCs w:val="24"/>
          <w:lang w:eastAsia="hr-HR"/>
        </w:rPr>
        <w:t xml:space="preserve"> Pomoći u 2025. godini planiraju se u iznosu od 1.537.224,63 EUR, dok u 2026. godini u iznosu od 1.431.923,63 EUR.</w:t>
      </w:r>
    </w:p>
    <w:p w14:paraId="020AED9F" w14:textId="4ED3B017" w:rsidR="005F5554" w:rsidRDefault="005F5554"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u w:val="single"/>
          <w:lang w:eastAsia="hr-HR"/>
        </w:rPr>
        <w:t xml:space="preserve">37 </w:t>
      </w:r>
      <w:r w:rsidR="007F400F" w:rsidRPr="00A713D1">
        <w:rPr>
          <w:rFonts w:ascii="Times New Roman" w:eastAsia="Times New Roman" w:hAnsi="Times New Roman"/>
          <w:sz w:val="24"/>
          <w:szCs w:val="24"/>
          <w:u w:val="single"/>
          <w:lang w:eastAsia="hr-HR"/>
        </w:rPr>
        <w:t>Naknade građanima i kućanstvima</w:t>
      </w:r>
      <w:r w:rsidR="00C2344A" w:rsidRPr="00A713D1">
        <w:rPr>
          <w:rFonts w:ascii="Times New Roman" w:eastAsia="Times New Roman" w:hAnsi="Times New Roman"/>
          <w:sz w:val="24"/>
          <w:szCs w:val="24"/>
          <w:lang w:eastAsia="hr-HR"/>
        </w:rPr>
        <w:t xml:space="preserve"> </w:t>
      </w:r>
    </w:p>
    <w:p w14:paraId="3A1DD65C" w14:textId="1835E087" w:rsidR="00F37ADC" w:rsidRDefault="00F37ADC"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Naknade u 2024. godini planiraju se u iznosu od 4.028.280,00 EUR, a obuhvaćaju </w:t>
      </w:r>
      <w:r w:rsidR="002976E3">
        <w:rPr>
          <w:rFonts w:ascii="Times New Roman" w:eastAsia="Times New Roman" w:hAnsi="Times New Roman"/>
          <w:sz w:val="24"/>
          <w:szCs w:val="24"/>
          <w:lang w:eastAsia="hr-HR"/>
        </w:rPr>
        <w:t xml:space="preserve">naknade poput pomoć obiteljima i samcima, pogrebne usluge – branitelji, stipendije, djeca s teškoćama u razvoju, sufinanciranje prijevoza učenika, programi za nadarenu djecu. Naknade u 2025. godini planiraju se u iznosu od </w:t>
      </w:r>
      <w:r w:rsidR="008A23B1">
        <w:rPr>
          <w:rFonts w:ascii="Times New Roman" w:eastAsia="Times New Roman" w:hAnsi="Times New Roman"/>
          <w:sz w:val="24"/>
          <w:szCs w:val="24"/>
          <w:lang w:eastAsia="hr-HR"/>
        </w:rPr>
        <w:t>4.0</w:t>
      </w:r>
      <w:r w:rsidR="00146E63">
        <w:rPr>
          <w:rFonts w:ascii="Times New Roman" w:eastAsia="Times New Roman" w:hAnsi="Times New Roman"/>
          <w:sz w:val="24"/>
          <w:szCs w:val="24"/>
          <w:lang w:eastAsia="hr-HR"/>
        </w:rPr>
        <w:t>2</w:t>
      </w:r>
      <w:r w:rsidR="008A23B1">
        <w:rPr>
          <w:rFonts w:ascii="Times New Roman" w:eastAsia="Times New Roman" w:hAnsi="Times New Roman"/>
          <w:sz w:val="24"/>
          <w:szCs w:val="24"/>
          <w:lang w:eastAsia="hr-HR"/>
        </w:rPr>
        <w:t>6.580,00 EUR, dok u 2026. godini u iznosu od 4.026.580,00 EUR.</w:t>
      </w:r>
    </w:p>
    <w:p w14:paraId="2343C221" w14:textId="77777777" w:rsidR="005F5554" w:rsidRDefault="005F5554"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u w:val="single"/>
          <w:lang w:eastAsia="hr-HR"/>
        </w:rPr>
        <w:t xml:space="preserve">38 </w:t>
      </w:r>
      <w:r w:rsidR="003242BF" w:rsidRPr="00A713D1">
        <w:rPr>
          <w:rFonts w:ascii="Times New Roman" w:eastAsia="Times New Roman" w:hAnsi="Times New Roman"/>
          <w:sz w:val="24"/>
          <w:szCs w:val="24"/>
          <w:u w:val="single"/>
          <w:lang w:eastAsia="hr-HR"/>
        </w:rPr>
        <w:t>Donacije i o</w:t>
      </w:r>
      <w:r w:rsidR="00880C70" w:rsidRPr="00A713D1">
        <w:rPr>
          <w:rFonts w:ascii="Times New Roman" w:eastAsia="Times New Roman" w:hAnsi="Times New Roman"/>
          <w:sz w:val="24"/>
          <w:szCs w:val="24"/>
          <w:u w:val="single"/>
          <w:lang w:eastAsia="hr-HR"/>
        </w:rPr>
        <w:t>stali rashodi</w:t>
      </w:r>
      <w:r w:rsidR="003242BF" w:rsidRPr="00A713D1">
        <w:rPr>
          <w:rFonts w:ascii="Times New Roman" w:eastAsia="Times New Roman" w:hAnsi="Times New Roman"/>
          <w:sz w:val="24"/>
          <w:szCs w:val="24"/>
          <w:lang w:eastAsia="hr-HR"/>
        </w:rPr>
        <w:t xml:space="preserve"> </w:t>
      </w:r>
    </w:p>
    <w:p w14:paraId="2AA88565" w14:textId="3B740F19" w:rsidR="002976E3" w:rsidRDefault="002976E3"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Donacije i ostali rashodi u 2024. godini planirani su u iznosu od 8.537.550,00 EUR, a obuhvaćaju donacije i ostale rashode poput </w:t>
      </w:r>
      <w:r w:rsidR="008A23B1">
        <w:rPr>
          <w:rFonts w:ascii="Times New Roman" w:eastAsia="Times New Roman" w:hAnsi="Times New Roman"/>
          <w:sz w:val="24"/>
          <w:szCs w:val="24"/>
          <w:lang w:eastAsia="hr-HR"/>
        </w:rPr>
        <w:t xml:space="preserve">donacija političkim strankama, sufinanciranje rada-REGEA, sufinanciranje Turističke zajednice, kapitalne pomoći Piškornica, sufinanciranje obnove nakon potresa, Županija-prijatelj djece. </w:t>
      </w:r>
      <w:r w:rsidR="0038026B">
        <w:rPr>
          <w:rFonts w:ascii="Times New Roman" w:eastAsia="Times New Roman" w:hAnsi="Times New Roman"/>
          <w:sz w:val="24"/>
          <w:szCs w:val="24"/>
          <w:lang w:eastAsia="hr-HR"/>
        </w:rPr>
        <w:t>Donacije su u 2025. godini planirane u iznosu od 4.576.850,00 EUR, dok u 2026. godini 4.536.850,00 EUR.</w:t>
      </w:r>
    </w:p>
    <w:p w14:paraId="08CFA7F2" w14:textId="529CB9F6" w:rsidR="005F5554" w:rsidRDefault="00262DFD" w:rsidP="00DA396B">
      <w:pPr>
        <w:spacing w:before="120" w:after="120" w:line="240" w:lineRule="auto"/>
        <w:jc w:val="both"/>
        <w:rPr>
          <w:rFonts w:ascii="Times New Roman" w:eastAsia="Times New Roman" w:hAnsi="Times New Roman"/>
          <w:sz w:val="24"/>
          <w:szCs w:val="24"/>
          <w:lang w:eastAsia="hr-HR"/>
        </w:rPr>
      </w:pPr>
      <w:r w:rsidRPr="00A713D1">
        <w:rPr>
          <w:rFonts w:ascii="Times New Roman" w:eastAsia="Times New Roman" w:hAnsi="Times New Roman"/>
          <w:sz w:val="24"/>
          <w:szCs w:val="24"/>
          <w:lang w:eastAsia="hr-HR"/>
        </w:rPr>
        <w:t xml:space="preserve"> </w:t>
      </w:r>
      <w:r w:rsidR="005F5554">
        <w:rPr>
          <w:rFonts w:ascii="Times New Roman" w:hAnsi="Times New Roman"/>
          <w:sz w:val="24"/>
          <w:szCs w:val="24"/>
          <w:u w:val="single"/>
        </w:rPr>
        <w:t>41</w:t>
      </w:r>
      <w:r w:rsidR="00DC1892" w:rsidRPr="00A713D1">
        <w:rPr>
          <w:rFonts w:ascii="Times New Roman" w:eastAsia="Times New Roman" w:hAnsi="Times New Roman"/>
          <w:sz w:val="24"/>
          <w:szCs w:val="24"/>
          <w:u w:val="single"/>
        </w:rPr>
        <w:t>Rashodi za nabavu neproizvedene dugotrajne imovine</w:t>
      </w:r>
      <w:r w:rsidR="00DC1892" w:rsidRPr="00A713D1">
        <w:rPr>
          <w:rFonts w:ascii="Times New Roman" w:eastAsia="Times New Roman" w:hAnsi="Times New Roman"/>
          <w:sz w:val="24"/>
          <w:szCs w:val="24"/>
        </w:rPr>
        <w:t xml:space="preserve"> </w:t>
      </w:r>
    </w:p>
    <w:p w14:paraId="1E717B5D" w14:textId="0A7A3BFB" w:rsidR="00AD6233" w:rsidRPr="005F5554" w:rsidRDefault="008A23B1" w:rsidP="00DA396B">
      <w:pPr>
        <w:spacing w:before="120" w:after="120" w:line="240" w:lineRule="auto"/>
        <w:jc w:val="both"/>
        <w:rPr>
          <w:rFonts w:ascii="Times New Roman" w:hAnsi="Times New Roman"/>
          <w:sz w:val="24"/>
          <w:szCs w:val="24"/>
          <w:u w:val="single"/>
        </w:rPr>
      </w:pPr>
      <w:r>
        <w:rPr>
          <w:rFonts w:ascii="Times New Roman" w:eastAsia="Times New Roman" w:hAnsi="Times New Roman"/>
          <w:sz w:val="24"/>
          <w:szCs w:val="24"/>
        </w:rPr>
        <w:t>Rashodi su u 2024. godini planirani u iznosu od 18</w:t>
      </w:r>
      <w:r w:rsidR="001D32B2">
        <w:rPr>
          <w:rFonts w:ascii="Times New Roman" w:eastAsia="Times New Roman" w:hAnsi="Times New Roman"/>
          <w:sz w:val="24"/>
          <w:szCs w:val="24"/>
        </w:rPr>
        <w:t>4</w:t>
      </w:r>
      <w:r>
        <w:rPr>
          <w:rFonts w:ascii="Times New Roman" w:eastAsia="Times New Roman" w:hAnsi="Times New Roman"/>
          <w:sz w:val="24"/>
          <w:szCs w:val="24"/>
        </w:rPr>
        <w:t xml:space="preserve">.339,40 EUR. Projekcije rashoda u 2025. i 2026. godini planirane su u </w:t>
      </w:r>
      <w:r w:rsidR="00961F89">
        <w:rPr>
          <w:rFonts w:ascii="Times New Roman" w:eastAsia="Times New Roman" w:hAnsi="Times New Roman"/>
          <w:sz w:val="24"/>
          <w:szCs w:val="24"/>
        </w:rPr>
        <w:t>iznosu od 183.339,40 EUR.</w:t>
      </w:r>
    </w:p>
    <w:p w14:paraId="65C0A8AE" w14:textId="77777777" w:rsidR="005F5554" w:rsidRDefault="005F5554" w:rsidP="00DA396B">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lastRenderedPageBreak/>
        <w:t xml:space="preserve">42 </w:t>
      </w:r>
      <w:r w:rsidR="007F193B" w:rsidRPr="00A713D1">
        <w:rPr>
          <w:rFonts w:ascii="Times New Roman" w:eastAsia="Times New Roman" w:hAnsi="Times New Roman"/>
          <w:sz w:val="24"/>
          <w:szCs w:val="24"/>
          <w:u w:val="single"/>
        </w:rPr>
        <w:t>Rashodi za nabavu proizvedene dugotrajne imovine</w:t>
      </w:r>
      <w:r w:rsidR="007F193B" w:rsidRPr="00A713D1">
        <w:rPr>
          <w:rFonts w:ascii="Times New Roman" w:eastAsia="Times New Roman" w:hAnsi="Times New Roman"/>
          <w:sz w:val="24"/>
          <w:szCs w:val="24"/>
        </w:rPr>
        <w:t xml:space="preserve"> </w:t>
      </w:r>
    </w:p>
    <w:p w14:paraId="0B3A768B" w14:textId="78D29620" w:rsidR="003C6EFF" w:rsidRPr="003C6EFF" w:rsidRDefault="003C6EFF" w:rsidP="00DA396B">
      <w:pPr>
        <w:spacing w:before="120" w:after="120" w:line="240" w:lineRule="auto"/>
        <w:jc w:val="both"/>
        <w:rPr>
          <w:rFonts w:ascii="Times New Roman" w:hAnsi="Times New Roman"/>
          <w:sz w:val="24"/>
          <w:szCs w:val="24"/>
          <w:u w:val="single"/>
        </w:rPr>
      </w:pPr>
      <w:r>
        <w:rPr>
          <w:rFonts w:ascii="Times New Roman" w:eastAsia="Times New Roman" w:hAnsi="Times New Roman"/>
          <w:sz w:val="24"/>
          <w:szCs w:val="24"/>
        </w:rPr>
        <w:t>Rashodi su u 2024. godini planirani u iznosu od 6.420.310,96 EUR</w:t>
      </w:r>
      <w:r w:rsidR="000D4555">
        <w:rPr>
          <w:rFonts w:ascii="Times New Roman" w:eastAsia="Times New Roman" w:hAnsi="Times New Roman"/>
          <w:sz w:val="24"/>
          <w:szCs w:val="24"/>
        </w:rPr>
        <w:t>, a odnose se na nabavu opreme</w:t>
      </w:r>
      <w:r w:rsidR="003D000C">
        <w:rPr>
          <w:rFonts w:ascii="Times New Roman" w:eastAsia="Times New Roman" w:hAnsi="Times New Roman"/>
          <w:sz w:val="24"/>
          <w:szCs w:val="24"/>
        </w:rPr>
        <w:t>, nabavu računala i računalne opreme, nabavu uredskog namještaja, projektno tehničku dokumentaciju, izgradnja dvorane RCKTU-a, izgradnja Centra za odgoj i obrazovanje Krapinske toplice, uređenje školskog igrališta-OŠ Sveti Križ Začretje</w:t>
      </w:r>
      <w:r>
        <w:rPr>
          <w:rFonts w:ascii="Times New Roman" w:eastAsia="Times New Roman" w:hAnsi="Times New Roman"/>
          <w:sz w:val="24"/>
          <w:szCs w:val="24"/>
        </w:rPr>
        <w:t xml:space="preserve">. Projekcije rashoda u 2025. godini iznose 12.747.068,96 EUR, dok u 2026. godini </w:t>
      </w:r>
      <w:r w:rsidR="00795DE0">
        <w:rPr>
          <w:rFonts w:ascii="Times New Roman" w:eastAsia="Times New Roman" w:hAnsi="Times New Roman"/>
          <w:sz w:val="24"/>
          <w:szCs w:val="24"/>
        </w:rPr>
        <w:t>6.748.518,96 EUR.</w:t>
      </w:r>
      <w:r>
        <w:rPr>
          <w:rFonts w:ascii="Times New Roman" w:hAnsi="Times New Roman"/>
          <w:sz w:val="24"/>
          <w:szCs w:val="24"/>
          <w:u w:val="single"/>
        </w:rPr>
        <w:t xml:space="preserve"> </w:t>
      </w:r>
    </w:p>
    <w:p w14:paraId="7B833895" w14:textId="56BF7D65" w:rsidR="005F5554" w:rsidRDefault="005F5554" w:rsidP="00DA396B">
      <w:pPr>
        <w:spacing w:before="120" w:after="120" w:line="240" w:lineRule="auto"/>
        <w:jc w:val="both"/>
        <w:rPr>
          <w:rFonts w:ascii="Times New Roman" w:eastAsia="Times New Roman" w:hAnsi="Times New Roman"/>
          <w:b/>
          <w:sz w:val="24"/>
          <w:szCs w:val="24"/>
        </w:rPr>
      </w:pPr>
      <w:r>
        <w:rPr>
          <w:rFonts w:ascii="Times New Roman" w:eastAsia="Times New Roman" w:hAnsi="Times New Roman"/>
          <w:sz w:val="24"/>
          <w:szCs w:val="24"/>
          <w:u w:val="single"/>
        </w:rPr>
        <w:t xml:space="preserve">45 </w:t>
      </w:r>
      <w:r w:rsidR="00AB1097" w:rsidRPr="00A713D1">
        <w:rPr>
          <w:rFonts w:ascii="Times New Roman" w:eastAsia="Times New Roman" w:hAnsi="Times New Roman"/>
          <w:sz w:val="24"/>
          <w:szCs w:val="24"/>
          <w:u w:val="single"/>
        </w:rPr>
        <w:t>Rashodi za dodatna ulaganja na nefinancijskoj imovini</w:t>
      </w:r>
      <w:r w:rsidR="00AB1097" w:rsidRPr="00A713D1">
        <w:rPr>
          <w:rFonts w:ascii="Times New Roman" w:eastAsia="Times New Roman" w:hAnsi="Times New Roman"/>
          <w:b/>
          <w:sz w:val="24"/>
          <w:szCs w:val="24"/>
        </w:rPr>
        <w:t xml:space="preserve"> </w:t>
      </w:r>
    </w:p>
    <w:p w14:paraId="1D2024DA" w14:textId="0E419235" w:rsidR="000D4555" w:rsidRDefault="000D4555" w:rsidP="00DA396B">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Rashodi u 2024. godini planirani su u iznosu od 16.424.725,90 EUR, a obuhvaćaju rashode poput ulaganja u Znanstveno edukativni zabavni centar ZEZ Zagorje, obnova od potresa Dvorac Stubički Golubovec, projektno tehnička dokumentacija za Astroturistički centar Hraščina, dodatna ulaganja na OŠ Tuhelj i OŠ Vladimira Nazora Budinščina, </w:t>
      </w:r>
      <w:r w:rsidR="003D000C">
        <w:rPr>
          <w:rFonts w:ascii="Times New Roman" w:eastAsia="Times New Roman" w:hAnsi="Times New Roman"/>
          <w:sz w:val="24"/>
          <w:szCs w:val="24"/>
        </w:rPr>
        <w:t>rušenje i izgradnja PŠ Putkovec, energetska obnova OŠ i SŠ.</w:t>
      </w:r>
      <w:r>
        <w:rPr>
          <w:rFonts w:ascii="Times New Roman" w:eastAsia="Times New Roman" w:hAnsi="Times New Roman"/>
          <w:sz w:val="24"/>
          <w:szCs w:val="24"/>
        </w:rPr>
        <w:t xml:space="preserve"> </w:t>
      </w:r>
      <w:r w:rsidR="003D000C">
        <w:rPr>
          <w:rFonts w:ascii="Times New Roman" w:eastAsia="Times New Roman" w:hAnsi="Times New Roman"/>
          <w:sz w:val="24"/>
          <w:szCs w:val="24"/>
        </w:rPr>
        <w:t>U</w:t>
      </w:r>
      <w:r>
        <w:rPr>
          <w:rFonts w:ascii="Times New Roman" w:eastAsia="Times New Roman" w:hAnsi="Times New Roman"/>
          <w:sz w:val="24"/>
          <w:szCs w:val="24"/>
        </w:rPr>
        <w:t xml:space="preserve"> 2025. godini planiraju se u iznosu od 15.604.823,90 EUR, do</w:t>
      </w:r>
      <w:r w:rsidR="003D000C">
        <w:rPr>
          <w:rFonts w:ascii="Times New Roman" w:eastAsia="Times New Roman" w:hAnsi="Times New Roman"/>
          <w:sz w:val="24"/>
          <w:szCs w:val="24"/>
        </w:rPr>
        <w:t>k</w:t>
      </w:r>
      <w:r>
        <w:rPr>
          <w:rFonts w:ascii="Times New Roman" w:eastAsia="Times New Roman" w:hAnsi="Times New Roman"/>
          <w:sz w:val="24"/>
          <w:szCs w:val="24"/>
        </w:rPr>
        <w:t xml:space="preserve"> u 2026. godini 2.439.913,90 EUR. </w:t>
      </w:r>
    </w:p>
    <w:p w14:paraId="4C873954" w14:textId="03AB3683" w:rsidR="00020B18" w:rsidRDefault="00223F58" w:rsidP="00223F58">
      <w:pPr>
        <w:tabs>
          <w:tab w:val="left" w:pos="7170"/>
        </w:tabs>
        <w:spacing w:before="120" w:after="120" w:line="240" w:lineRule="auto"/>
        <w:rPr>
          <w:rFonts w:ascii="Times New Roman" w:eastAsia="Times New Roman" w:hAnsi="Times New Roman"/>
          <w:sz w:val="24"/>
          <w:szCs w:val="24"/>
          <w:u w:val="single"/>
        </w:rPr>
      </w:pPr>
      <w:r w:rsidRPr="00223F58">
        <w:rPr>
          <w:rFonts w:ascii="Times New Roman" w:eastAsia="Times New Roman" w:hAnsi="Times New Roman"/>
          <w:sz w:val="24"/>
          <w:szCs w:val="24"/>
          <w:u w:val="single"/>
        </w:rPr>
        <w:t>54 Izdaci za otplatu glavnice primljenih kredita i zajmova</w:t>
      </w:r>
    </w:p>
    <w:p w14:paraId="568F0FA3" w14:textId="7BDC16AF" w:rsidR="00223F58" w:rsidRPr="003D000C" w:rsidRDefault="003D000C" w:rsidP="00223F58">
      <w:pPr>
        <w:tabs>
          <w:tab w:val="left" w:pos="7170"/>
        </w:tabs>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Izdaci se</w:t>
      </w:r>
      <w:r w:rsidR="00EB3AAD">
        <w:rPr>
          <w:rFonts w:ascii="Times New Roman" w:eastAsia="Times New Roman" w:hAnsi="Times New Roman"/>
          <w:sz w:val="24"/>
          <w:szCs w:val="24"/>
        </w:rPr>
        <w:t xml:space="preserve"> u</w:t>
      </w:r>
      <w:r>
        <w:rPr>
          <w:rFonts w:ascii="Times New Roman" w:eastAsia="Times New Roman" w:hAnsi="Times New Roman"/>
          <w:sz w:val="24"/>
          <w:szCs w:val="24"/>
        </w:rPr>
        <w:t xml:space="preserve"> 2024. godini planiraju u iznosu od 2.594.624,24 EUR, u 2025. godini u iznosu od 1.285.174,24 EUR te u 2026. godini u iznosu od 1.283.724,24 EUR.</w:t>
      </w:r>
    </w:p>
    <w:p w14:paraId="7AAF1B9C" w14:textId="77777777" w:rsidR="00D71E81" w:rsidRPr="00223F58" w:rsidRDefault="00D71E81" w:rsidP="00223F58">
      <w:pPr>
        <w:tabs>
          <w:tab w:val="left" w:pos="567"/>
        </w:tabs>
        <w:spacing w:before="120" w:after="120" w:line="240" w:lineRule="auto"/>
        <w:jc w:val="both"/>
        <w:rPr>
          <w:rFonts w:ascii="Times New Roman" w:eastAsia="Times New Roman" w:hAnsi="Times New Roman"/>
          <w:b/>
          <w:sz w:val="24"/>
          <w:szCs w:val="24"/>
        </w:rPr>
      </w:pPr>
      <w:r w:rsidRPr="00223F58">
        <w:rPr>
          <w:rFonts w:ascii="Times New Roman" w:hAnsi="Times New Roman"/>
          <w:b/>
          <w:sz w:val="24"/>
          <w:szCs w:val="24"/>
        </w:rPr>
        <w:t xml:space="preserve">Rashodi i izdaci prema </w:t>
      </w:r>
      <w:r w:rsidR="00201444" w:rsidRPr="00223F58">
        <w:rPr>
          <w:rFonts w:ascii="Times New Roman" w:hAnsi="Times New Roman"/>
          <w:b/>
          <w:sz w:val="24"/>
          <w:szCs w:val="24"/>
        </w:rPr>
        <w:t>organizacijskoj</w:t>
      </w:r>
      <w:r w:rsidRPr="00223F58">
        <w:rPr>
          <w:rFonts w:ascii="Times New Roman" w:hAnsi="Times New Roman"/>
          <w:b/>
          <w:sz w:val="24"/>
          <w:szCs w:val="24"/>
        </w:rPr>
        <w:t xml:space="preserve"> klasifikaciji</w:t>
      </w:r>
    </w:p>
    <w:p w14:paraId="2AC3368B" w14:textId="77777777" w:rsidR="00BD02F5" w:rsidRPr="00A713D1" w:rsidRDefault="0088286D" w:rsidP="00DA396B">
      <w:pPr>
        <w:spacing w:before="120" w:after="120" w:line="240" w:lineRule="auto"/>
        <w:jc w:val="both"/>
        <w:rPr>
          <w:rFonts w:ascii="Times New Roman" w:eastAsia="Times New Roman" w:hAnsi="Times New Roman"/>
          <w:sz w:val="24"/>
          <w:szCs w:val="24"/>
        </w:rPr>
      </w:pPr>
      <w:r w:rsidRPr="00A713D1">
        <w:rPr>
          <w:rFonts w:ascii="Times New Roman" w:eastAsia="Times New Roman" w:hAnsi="Times New Roman"/>
          <w:sz w:val="24"/>
          <w:szCs w:val="24"/>
        </w:rPr>
        <w:t>Raspored rashoda i izdataka</w:t>
      </w:r>
      <w:r w:rsidR="00113727" w:rsidRPr="00A713D1">
        <w:rPr>
          <w:rFonts w:ascii="Times New Roman" w:eastAsia="Times New Roman" w:hAnsi="Times New Roman"/>
          <w:sz w:val="24"/>
          <w:szCs w:val="24"/>
        </w:rPr>
        <w:t xml:space="preserve"> (bez </w:t>
      </w:r>
      <w:r w:rsidR="003405AC" w:rsidRPr="00A713D1">
        <w:rPr>
          <w:rFonts w:ascii="Times New Roman" w:eastAsia="Times New Roman" w:hAnsi="Times New Roman"/>
          <w:sz w:val="24"/>
          <w:szCs w:val="24"/>
        </w:rPr>
        <w:t xml:space="preserve">sredstava </w:t>
      </w:r>
      <w:r w:rsidR="00113727" w:rsidRPr="00A713D1">
        <w:rPr>
          <w:rFonts w:ascii="Times New Roman" w:eastAsia="Times New Roman" w:hAnsi="Times New Roman"/>
          <w:sz w:val="24"/>
          <w:szCs w:val="24"/>
        </w:rPr>
        <w:t>proračunskih korisnika)</w:t>
      </w:r>
      <w:r w:rsidRPr="00A713D1">
        <w:rPr>
          <w:rFonts w:ascii="Times New Roman" w:eastAsia="Times New Roman" w:hAnsi="Times New Roman"/>
          <w:sz w:val="24"/>
          <w:szCs w:val="24"/>
        </w:rPr>
        <w:t xml:space="preserve"> prema organiz</w:t>
      </w:r>
      <w:r w:rsidR="00415DE3" w:rsidRPr="00A713D1">
        <w:rPr>
          <w:rFonts w:ascii="Times New Roman" w:eastAsia="Times New Roman" w:hAnsi="Times New Roman"/>
          <w:sz w:val="24"/>
          <w:szCs w:val="24"/>
        </w:rPr>
        <w:t>acijskoj klasifikaciji prikazan</w:t>
      </w:r>
      <w:r w:rsidRPr="00A713D1">
        <w:rPr>
          <w:rFonts w:ascii="Times New Roman" w:eastAsia="Times New Roman" w:hAnsi="Times New Roman"/>
          <w:sz w:val="24"/>
          <w:szCs w:val="24"/>
        </w:rPr>
        <w:t xml:space="preserve"> je u slijedećoj tabeli:</w:t>
      </w:r>
    </w:p>
    <w:p w14:paraId="2F9A461F" w14:textId="39C08E59" w:rsidR="00921883" w:rsidRPr="00EE4CF7" w:rsidRDefault="00415DE3" w:rsidP="00DA396B">
      <w:pPr>
        <w:spacing w:before="120" w:after="120" w:line="240" w:lineRule="auto"/>
        <w:jc w:val="both"/>
        <w:rPr>
          <w:rFonts w:ascii="Times New Roman" w:eastAsia="Times New Roman" w:hAnsi="Times New Roman"/>
          <w:b/>
          <w:bCs/>
          <w:sz w:val="24"/>
          <w:szCs w:val="24"/>
        </w:rPr>
      </w:pPr>
      <w:r w:rsidRPr="00EE4CF7">
        <w:rPr>
          <w:rFonts w:ascii="Times New Roman" w:eastAsia="Times New Roman" w:hAnsi="Times New Roman"/>
          <w:b/>
          <w:bCs/>
          <w:sz w:val="24"/>
          <w:szCs w:val="24"/>
        </w:rPr>
        <w:t>Tab</w:t>
      </w:r>
      <w:r w:rsidR="00EE4CF7">
        <w:rPr>
          <w:rFonts w:ascii="Times New Roman" w:eastAsia="Times New Roman" w:hAnsi="Times New Roman"/>
          <w:b/>
          <w:bCs/>
          <w:sz w:val="24"/>
          <w:szCs w:val="24"/>
        </w:rPr>
        <w:t xml:space="preserve">lica </w:t>
      </w:r>
      <w:r w:rsidR="00DE3578" w:rsidRPr="00EE4CF7">
        <w:rPr>
          <w:rFonts w:ascii="Times New Roman" w:eastAsia="Times New Roman" w:hAnsi="Times New Roman"/>
          <w:b/>
          <w:bCs/>
          <w:sz w:val="24"/>
          <w:szCs w:val="24"/>
        </w:rPr>
        <w:t>5</w:t>
      </w:r>
      <w:r w:rsidRPr="00EE4CF7">
        <w:rPr>
          <w:rFonts w:ascii="Times New Roman" w:eastAsia="Times New Roman" w:hAnsi="Times New Roman"/>
          <w:b/>
          <w:bCs/>
          <w:sz w:val="24"/>
          <w:szCs w:val="24"/>
        </w:rPr>
        <w:t>.</w:t>
      </w:r>
      <w:r w:rsidR="006C2EEF" w:rsidRPr="00EE4CF7">
        <w:rPr>
          <w:rFonts w:ascii="Times New Roman" w:eastAsia="Times New Roman" w:hAnsi="Times New Roman"/>
          <w:b/>
          <w:bCs/>
          <w:sz w:val="24"/>
          <w:szCs w:val="24"/>
        </w:rPr>
        <w:t xml:space="preserve"> Struktura rashoda</w:t>
      </w:r>
      <w:r w:rsidR="00D71E81" w:rsidRPr="00EE4CF7">
        <w:rPr>
          <w:rFonts w:ascii="Times New Roman" w:eastAsia="Times New Roman" w:hAnsi="Times New Roman"/>
          <w:b/>
          <w:bCs/>
          <w:sz w:val="24"/>
          <w:szCs w:val="24"/>
        </w:rPr>
        <w:t xml:space="preserve"> i izdataka</w:t>
      </w:r>
      <w:r w:rsidR="006C2EEF" w:rsidRPr="00EE4CF7">
        <w:rPr>
          <w:rFonts w:ascii="Times New Roman" w:eastAsia="Times New Roman" w:hAnsi="Times New Roman"/>
          <w:b/>
          <w:bCs/>
          <w:sz w:val="24"/>
          <w:szCs w:val="24"/>
        </w:rPr>
        <w:t xml:space="preserve"> prema organizacijskoj klasifikaciji</w:t>
      </w:r>
    </w:p>
    <w:p w14:paraId="10C1F146" w14:textId="1FCC81D1" w:rsidR="002F1C0A" w:rsidRDefault="00A72B92" w:rsidP="00DA396B">
      <w:pPr>
        <w:spacing w:before="120" w:after="120" w:line="240" w:lineRule="auto"/>
        <w:jc w:val="both"/>
        <w:rPr>
          <w:noProof/>
          <w:lang w:eastAsia="hr-HR"/>
        </w:rPr>
      </w:pPr>
      <w:r w:rsidRPr="00A72B92">
        <w:rPr>
          <w:noProof/>
        </w:rPr>
        <w:drawing>
          <wp:inline distT="0" distB="0" distL="0" distR="0" wp14:anchorId="2A05315D" wp14:editId="2C5DA696">
            <wp:extent cx="5629275" cy="2854325"/>
            <wp:effectExtent l="0" t="0" r="9525" b="3175"/>
            <wp:docPr id="115200199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2854325"/>
                    </a:xfrm>
                    <a:prstGeom prst="rect">
                      <a:avLst/>
                    </a:prstGeom>
                    <a:noFill/>
                    <a:ln>
                      <a:noFill/>
                    </a:ln>
                  </pic:spPr>
                </pic:pic>
              </a:graphicData>
            </a:graphic>
          </wp:inline>
        </w:drawing>
      </w:r>
    </w:p>
    <w:p w14:paraId="7EFDB4FF" w14:textId="77777777" w:rsidR="00EE4CF7" w:rsidRDefault="00EE4CF7" w:rsidP="00DA396B">
      <w:pPr>
        <w:spacing w:before="120" w:after="120" w:line="240" w:lineRule="auto"/>
        <w:jc w:val="both"/>
        <w:rPr>
          <w:noProof/>
          <w:lang w:eastAsia="hr-HR"/>
        </w:rPr>
      </w:pPr>
    </w:p>
    <w:p w14:paraId="63CB53E8" w14:textId="77777777" w:rsidR="00EE4CF7" w:rsidRDefault="00EE4CF7" w:rsidP="00DA396B">
      <w:pPr>
        <w:spacing w:before="120" w:after="120" w:line="240" w:lineRule="auto"/>
        <w:jc w:val="both"/>
        <w:rPr>
          <w:noProof/>
          <w:lang w:eastAsia="hr-HR"/>
        </w:rPr>
      </w:pPr>
    </w:p>
    <w:p w14:paraId="719A5DF9" w14:textId="77777777" w:rsidR="00EE4CF7" w:rsidRDefault="00EE4CF7" w:rsidP="00DA396B">
      <w:pPr>
        <w:spacing w:before="120" w:after="120" w:line="240" w:lineRule="auto"/>
        <w:jc w:val="both"/>
        <w:rPr>
          <w:noProof/>
          <w:lang w:eastAsia="hr-HR"/>
        </w:rPr>
      </w:pPr>
    </w:p>
    <w:p w14:paraId="7E886CF7" w14:textId="77777777" w:rsidR="00EE4CF7" w:rsidRDefault="00EE4CF7" w:rsidP="00DA396B">
      <w:pPr>
        <w:spacing w:before="120" w:after="120" w:line="240" w:lineRule="auto"/>
        <w:jc w:val="both"/>
        <w:rPr>
          <w:noProof/>
          <w:lang w:eastAsia="hr-HR"/>
        </w:rPr>
      </w:pPr>
    </w:p>
    <w:p w14:paraId="0D3C2A6F" w14:textId="77777777" w:rsidR="00EE4CF7" w:rsidRDefault="00EE4CF7" w:rsidP="00DA396B">
      <w:pPr>
        <w:spacing w:before="120" w:after="120" w:line="240" w:lineRule="auto"/>
        <w:jc w:val="both"/>
        <w:rPr>
          <w:noProof/>
          <w:lang w:eastAsia="hr-HR"/>
        </w:rPr>
      </w:pPr>
    </w:p>
    <w:p w14:paraId="76906F8B" w14:textId="77777777" w:rsidR="00EE4CF7" w:rsidRDefault="00EE4CF7" w:rsidP="00DA396B">
      <w:pPr>
        <w:spacing w:before="120" w:after="120" w:line="240" w:lineRule="auto"/>
        <w:jc w:val="both"/>
        <w:rPr>
          <w:noProof/>
          <w:lang w:eastAsia="hr-HR"/>
        </w:rPr>
      </w:pPr>
    </w:p>
    <w:p w14:paraId="2BEFF6F7" w14:textId="18109AF6" w:rsidR="00EE4CF7" w:rsidRPr="00EE4CF7" w:rsidRDefault="00EE4CF7" w:rsidP="00906A49">
      <w:pPr>
        <w:spacing w:before="120" w:after="120" w:line="240" w:lineRule="auto"/>
        <w:jc w:val="center"/>
        <w:rPr>
          <w:rFonts w:ascii="Times New Roman" w:hAnsi="Times New Roman"/>
          <w:b/>
          <w:bCs/>
          <w:noProof/>
          <w:sz w:val="24"/>
          <w:szCs w:val="24"/>
          <w:lang w:eastAsia="hr-HR"/>
        </w:rPr>
      </w:pPr>
      <w:r w:rsidRPr="00EE4CF7">
        <w:rPr>
          <w:rFonts w:ascii="Times New Roman" w:hAnsi="Times New Roman"/>
          <w:b/>
          <w:bCs/>
          <w:noProof/>
          <w:sz w:val="24"/>
          <w:szCs w:val="24"/>
          <w:lang w:eastAsia="hr-HR"/>
        </w:rPr>
        <w:lastRenderedPageBreak/>
        <w:t>Grafikon 2. Struktura rashoda i izdataka prema organizacijskoj klasifikaciji</w:t>
      </w:r>
      <w:r w:rsidR="0089437E">
        <w:rPr>
          <w:rFonts w:ascii="Times New Roman" w:hAnsi="Times New Roman"/>
          <w:b/>
          <w:bCs/>
          <w:noProof/>
          <w:sz w:val="24"/>
          <w:szCs w:val="24"/>
          <w:lang w:eastAsia="hr-HR"/>
        </w:rPr>
        <w:t xml:space="preserve"> u 2024. godini</w:t>
      </w:r>
    </w:p>
    <w:p w14:paraId="5F4F9507" w14:textId="2FD11C51" w:rsidR="00067A83" w:rsidRPr="00A713D1" w:rsidRDefault="00EE4CF7" w:rsidP="00DA396B">
      <w:pPr>
        <w:spacing w:before="120" w:after="120" w:line="240" w:lineRule="auto"/>
        <w:jc w:val="both"/>
        <w:rPr>
          <w:noProof/>
          <w:lang w:eastAsia="hr-HR"/>
        </w:rPr>
      </w:pPr>
      <w:r>
        <w:rPr>
          <w:noProof/>
          <w:lang w:eastAsia="hr-HR"/>
        </w:rPr>
        <w:drawing>
          <wp:inline distT="0" distB="0" distL="0" distR="0" wp14:anchorId="1B1AF3FA" wp14:editId="5C6BD4D7">
            <wp:extent cx="5346700" cy="4718685"/>
            <wp:effectExtent l="0" t="0" r="0" b="0"/>
            <wp:docPr id="200657253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6700" cy="4718685"/>
                    </a:xfrm>
                    <a:prstGeom prst="rect">
                      <a:avLst/>
                    </a:prstGeom>
                    <a:noFill/>
                  </pic:spPr>
                </pic:pic>
              </a:graphicData>
            </a:graphic>
          </wp:inline>
        </w:drawing>
      </w:r>
    </w:p>
    <w:p w14:paraId="530A59EA" w14:textId="6FD75F83" w:rsidR="00067A83" w:rsidRPr="0010620D" w:rsidRDefault="0010620D" w:rsidP="00DA396B">
      <w:pPr>
        <w:spacing w:before="120" w:after="120" w:line="240" w:lineRule="auto"/>
        <w:jc w:val="both"/>
        <w:rPr>
          <w:rFonts w:ascii="Times New Roman" w:hAnsi="Times New Roman"/>
          <w:noProof/>
          <w:color w:val="000000" w:themeColor="text1"/>
          <w:sz w:val="24"/>
          <w:szCs w:val="24"/>
          <w:lang w:eastAsia="hr-HR"/>
        </w:rPr>
      </w:pPr>
      <w:r>
        <w:rPr>
          <w:rFonts w:ascii="Times New Roman" w:hAnsi="Times New Roman"/>
          <w:noProof/>
          <w:color w:val="000000" w:themeColor="text1"/>
          <w:sz w:val="24"/>
          <w:szCs w:val="24"/>
          <w:lang w:eastAsia="hr-HR"/>
        </w:rPr>
        <w:t xml:space="preserve">Iz tablice i grafikona je vidljivo da se najveći udio rashoda nalazi u Upravnom odjelu za obrazovanje, kulturu, šport i tehničku kulturu, i to u iznosu od </w:t>
      </w:r>
      <w:r w:rsidR="00776281">
        <w:rPr>
          <w:rFonts w:ascii="Times New Roman" w:hAnsi="Times New Roman"/>
          <w:noProof/>
          <w:color w:val="000000" w:themeColor="text1"/>
          <w:sz w:val="24"/>
          <w:szCs w:val="24"/>
          <w:lang w:eastAsia="hr-HR"/>
        </w:rPr>
        <w:t>25.210.906,71 EUR ili 40,8%. Zatim slijedi Upravni odjel za prostorno uređenje, gradnju i zaštitu okoliša u iznosu od 10.291.553,00 EUR ili 16,7%, Upravni odjel za javnu nabavu i EU fondove u iznosu od 9.902.400,00 EUR ili 16%</w:t>
      </w:r>
      <w:r w:rsidR="00906A49">
        <w:rPr>
          <w:rFonts w:ascii="Times New Roman" w:hAnsi="Times New Roman"/>
          <w:noProof/>
          <w:color w:val="000000" w:themeColor="text1"/>
          <w:sz w:val="24"/>
          <w:szCs w:val="24"/>
          <w:lang w:eastAsia="hr-HR"/>
        </w:rPr>
        <w:t xml:space="preserve">, Upravni odjel za financije i proračun u iznosu od 6.187.520,00 EUR ili 10%, Upravni odjel za zdravstvo, socijalnu politiku, branitelje, civilno društvo i mlade 3.857.724,30 EUR ili 6,2%, Upravni odjel za gospodarstvo, poljoprivredu, turizam, promet i komunalnu infrastrukturu u iznosu od 3.388.996,88 EUR ili 5,5%, Upravni odjel za opću upravu, imovinsko-pravne i zajedničke poslove u iznosu od 1.626.866,40 EUR ili 2,6% i Upravni odjel za poslove župana i Županijske skupštine u iznosu od 1.295.528,00 EUR ili 2,1%. </w:t>
      </w:r>
    </w:p>
    <w:p w14:paraId="42A050EE" w14:textId="77777777" w:rsidR="00201444" w:rsidRPr="008973C6" w:rsidRDefault="00201444" w:rsidP="008973C6">
      <w:pPr>
        <w:tabs>
          <w:tab w:val="left" w:pos="567"/>
        </w:tabs>
        <w:spacing w:before="120" w:after="120" w:line="240" w:lineRule="auto"/>
        <w:jc w:val="both"/>
        <w:rPr>
          <w:rFonts w:ascii="Times New Roman" w:eastAsia="Times New Roman" w:hAnsi="Times New Roman"/>
          <w:b/>
          <w:sz w:val="24"/>
          <w:szCs w:val="24"/>
        </w:rPr>
      </w:pPr>
      <w:r w:rsidRPr="008973C6">
        <w:rPr>
          <w:rFonts w:ascii="Times New Roman" w:hAnsi="Times New Roman"/>
          <w:b/>
          <w:sz w:val="24"/>
          <w:szCs w:val="24"/>
        </w:rPr>
        <w:t>Rashodi i izdaci prema funkcijskoj klasifikaciji</w:t>
      </w:r>
    </w:p>
    <w:p w14:paraId="1B4D9BB8" w14:textId="095843B6" w:rsidR="007B7FE8" w:rsidRPr="00A713D1" w:rsidRDefault="007B7FE8" w:rsidP="00DA396B">
      <w:pPr>
        <w:spacing w:before="120" w:after="120" w:line="240" w:lineRule="auto"/>
        <w:jc w:val="both"/>
        <w:rPr>
          <w:rFonts w:ascii="Times New Roman" w:eastAsia="Times New Roman" w:hAnsi="Times New Roman"/>
          <w:sz w:val="24"/>
          <w:szCs w:val="24"/>
        </w:rPr>
      </w:pPr>
      <w:r w:rsidRPr="00A713D1">
        <w:rPr>
          <w:rFonts w:ascii="Times New Roman" w:eastAsia="Times New Roman" w:hAnsi="Times New Roman"/>
          <w:sz w:val="24"/>
          <w:szCs w:val="24"/>
        </w:rPr>
        <w:t xml:space="preserve">Raspored rashoda i izdataka (bez </w:t>
      </w:r>
      <w:r w:rsidR="003405AC" w:rsidRPr="00A713D1">
        <w:rPr>
          <w:rFonts w:ascii="Times New Roman" w:eastAsia="Times New Roman" w:hAnsi="Times New Roman"/>
          <w:sz w:val="24"/>
          <w:szCs w:val="24"/>
        </w:rPr>
        <w:t xml:space="preserve">sredstava </w:t>
      </w:r>
      <w:r w:rsidRPr="00A713D1">
        <w:rPr>
          <w:rFonts w:ascii="Times New Roman" w:eastAsia="Times New Roman" w:hAnsi="Times New Roman"/>
          <w:sz w:val="24"/>
          <w:szCs w:val="24"/>
        </w:rPr>
        <w:t xml:space="preserve">proračunskih korisnika) prema namjeni sredstava prikazan je u slijedećoj </w:t>
      </w:r>
      <w:r w:rsidR="008973C6">
        <w:rPr>
          <w:rFonts w:ascii="Times New Roman" w:eastAsia="Times New Roman" w:hAnsi="Times New Roman"/>
          <w:sz w:val="24"/>
          <w:szCs w:val="24"/>
        </w:rPr>
        <w:t>tablici</w:t>
      </w:r>
      <w:r w:rsidRPr="00A713D1">
        <w:rPr>
          <w:rFonts w:ascii="Times New Roman" w:eastAsia="Times New Roman" w:hAnsi="Times New Roman"/>
          <w:sz w:val="24"/>
          <w:szCs w:val="24"/>
        </w:rPr>
        <w:t>:</w:t>
      </w:r>
    </w:p>
    <w:p w14:paraId="54338662" w14:textId="77777777" w:rsidR="001455ED" w:rsidRDefault="001455ED" w:rsidP="00DA396B">
      <w:pPr>
        <w:spacing w:before="120" w:after="120" w:line="240" w:lineRule="auto"/>
        <w:jc w:val="both"/>
        <w:rPr>
          <w:rFonts w:ascii="Times New Roman" w:eastAsia="Times New Roman" w:hAnsi="Times New Roman"/>
          <w:b/>
          <w:bCs/>
          <w:sz w:val="24"/>
          <w:szCs w:val="24"/>
        </w:rPr>
      </w:pPr>
    </w:p>
    <w:p w14:paraId="2B63A340" w14:textId="77777777" w:rsidR="001455ED" w:rsidRDefault="001455ED" w:rsidP="00DA396B">
      <w:pPr>
        <w:spacing w:before="120" w:after="120" w:line="240" w:lineRule="auto"/>
        <w:jc w:val="both"/>
        <w:rPr>
          <w:rFonts w:ascii="Times New Roman" w:eastAsia="Times New Roman" w:hAnsi="Times New Roman"/>
          <w:b/>
          <w:bCs/>
          <w:sz w:val="24"/>
          <w:szCs w:val="24"/>
        </w:rPr>
      </w:pPr>
    </w:p>
    <w:p w14:paraId="00B27885" w14:textId="77777777" w:rsidR="001455ED" w:rsidRDefault="001455ED" w:rsidP="00DA396B">
      <w:pPr>
        <w:spacing w:before="120" w:after="120" w:line="240" w:lineRule="auto"/>
        <w:jc w:val="both"/>
        <w:rPr>
          <w:rFonts w:ascii="Times New Roman" w:eastAsia="Times New Roman" w:hAnsi="Times New Roman"/>
          <w:b/>
          <w:bCs/>
          <w:sz w:val="24"/>
          <w:szCs w:val="24"/>
        </w:rPr>
      </w:pPr>
    </w:p>
    <w:p w14:paraId="5BEAA1C4" w14:textId="77777777" w:rsidR="001455ED" w:rsidRDefault="001455ED" w:rsidP="00DA396B">
      <w:pPr>
        <w:spacing w:before="120" w:after="120" w:line="240" w:lineRule="auto"/>
        <w:jc w:val="both"/>
        <w:rPr>
          <w:rFonts w:ascii="Times New Roman" w:eastAsia="Times New Roman" w:hAnsi="Times New Roman"/>
          <w:b/>
          <w:bCs/>
          <w:sz w:val="24"/>
          <w:szCs w:val="24"/>
        </w:rPr>
      </w:pPr>
    </w:p>
    <w:p w14:paraId="57E8C981" w14:textId="2187D9E1" w:rsidR="004115E9" w:rsidRDefault="007B7FE8" w:rsidP="00DA396B">
      <w:pPr>
        <w:spacing w:before="120" w:after="120" w:line="240" w:lineRule="auto"/>
        <w:jc w:val="both"/>
        <w:rPr>
          <w:rFonts w:ascii="Times New Roman" w:eastAsia="Times New Roman" w:hAnsi="Times New Roman"/>
          <w:b/>
          <w:bCs/>
          <w:sz w:val="24"/>
          <w:szCs w:val="24"/>
        </w:rPr>
      </w:pPr>
      <w:r w:rsidRPr="008973C6">
        <w:rPr>
          <w:rFonts w:ascii="Times New Roman" w:eastAsia="Times New Roman" w:hAnsi="Times New Roman"/>
          <w:b/>
          <w:bCs/>
          <w:sz w:val="24"/>
          <w:szCs w:val="24"/>
        </w:rPr>
        <w:lastRenderedPageBreak/>
        <w:t>Ta</w:t>
      </w:r>
      <w:r w:rsidR="008973C6" w:rsidRPr="008973C6">
        <w:rPr>
          <w:rFonts w:ascii="Times New Roman" w:eastAsia="Times New Roman" w:hAnsi="Times New Roman"/>
          <w:b/>
          <w:bCs/>
          <w:sz w:val="24"/>
          <w:szCs w:val="24"/>
        </w:rPr>
        <w:t xml:space="preserve">blica </w:t>
      </w:r>
      <w:r w:rsidRPr="008973C6">
        <w:rPr>
          <w:rFonts w:ascii="Times New Roman" w:eastAsia="Times New Roman" w:hAnsi="Times New Roman"/>
          <w:b/>
          <w:bCs/>
          <w:sz w:val="24"/>
          <w:szCs w:val="24"/>
        </w:rPr>
        <w:t xml:space="preserve">6. Struktura rashoda i izdataka prema </w:t>
      </w:r>
      <w:r w:rsidR="001455ED">
        <w:rPr>
          <w:rFonts w:ascii="Times New Roman" w:eastAsia="Times New Roman" w:hAnsi="Times New Roman"/>
          <w:b/>
          <w:bCs/>
          <w:sz w:val="24"/>
          <w:szCs w:val="24"/>
        </w:rPr>
        <w:t>funkcijskoj klasifikaciji</w:t>
      </w:r>
    </w:p>
    <w:p w14:paraId="425E109E" w14:textId="1D7080AB" w:rsidR="008973C6" w:rsidRDefault="001455ED" w:rsidP="00DA396B">
      <w:pPr>
        <w:spacing w:before="120" w:after="120" w:line="240" w:lineRule="auto"/>
        <w:jc w:val="both"/>
        <w:rPr>
          <w:rFonts w:ascii="Times New Roman" w:eastAsia="Times New Roman" w:hAnsi="Times New Roman"/>
          <w:b/>
          <w:bCs/>
          <w:sz w:val="24"/>
          <w:szCs w:val="24"/>
        </w:rPr>
      </w:pPr>
      <w:r w:rsidRPr="001455ED">
        <w:rPr>
          <w:noProof/>
        </w:rPr>
        <w:drawing>
          <wp:inline distT="0" distB="0" distL="0" distR="0" wp14:anchorId="04DE5E7C" wp14:editId="2E8773C1">
            <wp:extent cx="5677535" cy="2440940"/>
            <wp:effectExtent l="0" t="0" r="0" b="0"/>
            <wp:docPr id="69902283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7535" cy="2440940"/>
                    </a:xfrm>
                    <a:prstGeom prst="rect">
                      <a:avLst/>
                    </a:prstGeom>
                    <a:noFill/>
                    <a:ln>
                      <a:noFill/>
                    </a:ln>
                  </pic:spPr>
                </pic:pic>
              </a:graphicData>
            </a:graphic>
          </wp:inline>
        </w:drawing>
      </w:r>
    </w:p>
    <w:p w14:paraId="4BA57AAF" w14:textId="39040044" w:rsidR="001455ED" w:rsidRPr="005D1A6E" w:rsidRDefault="001455ED" w:rsidP="005D1A6E">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Iz tablice je vidljivo da </w:t>
      </w:r>
      <w:r w:rsidR="005D1A6E">
        <w:rPr>
          <w:rFonts w:ascii="Times New Roman" w:eastAsia="Times New Roman" w:hAnsi="Times New Roman"/>
          <w:sz w:val="24"/>
          <w:szCs w:val="24"/>
        </w:rPr>
        <w:t>je preko 50% Proračuna usmjereno na obrazovanje. Zatim slijed</w:t>
      </w:r>
      <w:r w:rsidR="00ED57D8">
        <w:rPr>
          <w:rFonts w:ascii="Times New Roman" w:eastAsia="Times New Roman" w:hAnsi="Times New Roman"/>
          <w:sz w:val="24"/>
          <w:szCs w:val="24"/>
        </w:rPr>
        <w:t>e</w:t>
      </w:r>
      <w:r w:rsidR="005D1A6E">
        <w:rPr>
          <w:rFonts w:ascii="Times New Roman" w:eastAsia="Times New Roman" w:hAnsi="Times New Roman"/>
          <w:sz w:val="24"/>
          <w:szCs w:val="24"/>
        </w:rPr>
        <w:t xml:space="preserve"> </w:t>
      </w:r>
      <w:r w:rsidR="00ED57D8">
        <w:rPr>
          <w:rFonts w:ascii="Times New Roman" w:eastAsia="Times New Roman" w:hAnsi="Times New Roman"/>
          <w:sz w:val="24"/>
          <w:szCs w:val="24"/>
        </w:rPr>
        <w:t xml:space="preserve">usluge </w:t>
      </w:r>
      <w:r w:rsidR="005D1A6E">
        <w:rPr>
          <w:rFonts w:ascii="Times New Roman" w:eastAsia="Times New Roman" w:hAnsi="Times New Roman"/>
          <w:sz w:val="24"/>
          <w:szCs w:val="24"/>
        </w:rPr>
        <w:t>unapređenj</w:t>
      </w:r>
      <w:r w:rsidR="00ED57D8">
        <w:rPr>
          <w:rFonts w:ascii="Times New Roman" w:eastAsia="Times New Roman" w:hAnsi="Times New Roman"/>
          <w:sz w:val="24"/>
          <w:szCs w:val="24"/>
        </w:rPr>
        <w:t>a</w:t>
      </w:r>
      <w:r w:rsidR="005D1A6E">
        <w:rPr>
          <w:rFonts w:ascii="Times New Roman" w:eastAsia="Times New Roman" w:hAnsi="Times New Roman"/>
          <w:sz w:val="24"/>
          <w:szCs w:val="24"/>
        </w:rPr>
        <w:t xml:space="preserve"> stanovanja i zajednice, opće javne usluge, ekonomski poslovi itd…</w:t>
      </w:r>
    </w:p>
    <w:p w14:paraId="5A61ADB7" w14:textId="77777777" w:rsidR="001455ED" w:rsidRDefault="001455ED" w:rsidP="0089437E">
      <w:pPr>
        <w:spacing w:before="120" w:after="120" w:line="240" w:lineRule="auto"/>
        <w:jc w:val="center"/>
        <w:rPr>
          <w:rFonts w:ascii="Times New Roman" w:eastAsia="Times New Roman" w:hAnsi="Times New Roman"/>
          <w:b/>
          <w:bCs/>
        </w:rPr>
      </w:pPr>
    </w:p>
    <w:p w14:paraId="17A189DA" w14:textId="26606078" w:rsidR="00E53C74" w:rsidRPr="0089437E" w:rsidRDefault="004115E9" w:rsidP="0089437E">
      <w:pPr>
        <w:spacing w:before="120" w:after="120" w:line="240" w:lineRule="auto"/>
        <w:jc w:val="center"/>
        <w:rPr>
          <w:rFonts w:ascii="Times New Roman" w:eastAsia="Times New Roman" w:hAnsi="Times New Roman"/>
          <w:b/>
          <w:bCs/>
          <w:sz w:val="24"/>
          <w:szCs w:val="24"/>
        </w:rPr>
      </w:pPr>
      <w:r w:rsidRPr="0089437E">
        <w:rPr>
          <w:rFonts w:ascii="Times New Roman" w:eastAsia="Times New Roman" w:hAnsi="Times New Roman"/>
          <w:b/>
          <w:bCs/>
        </w:rPr>
        <w:t>Graf</w:t>
      </w:r>
      <w:r w:rsidR="0089437E" w:rsidRPr="0089437E">
        <w:rPr>
          <w:rFonts w:ascii="Times New Roman" w:eastAsia="Times New Roman" w:hAnsi="Times New Roman"/>
          <w:b/>
          <w:bCs/>
        </w:rPr>
        <w:t>ikon 3</w:t>
      </w:r>
      <w:r w:rsidRPr="0089437E">
        <w:rPr>
          <w:rFonts w:ascii="Times New Roman" w:eastAsia="Times New Roman" w:hAnsi="Times New Roman"/>
          <w:b/>
          <w:bCs/>
        </w:rPr>
        <w:t xml:space="preserve">. </w:t>
      </w:r>
      <w:r w:rsidRPr="0089437E">
        <w:rPr>
          <w:rFonts w:ascii="Times New Roman" w:eastAsia="Times New Roman" w:hAnsi="Times New Roman"/>
          <w:b/>
          <w:bCs/>
          <w:sz w:val="24"/>
          <w:szCs w:val="24"/>
        </w:rPr>
        <w:t xml:space="preserve">Struktura rashoda </w:t>
      </w:r>
      <w:r w:rsidR="001455ED">
        <w:rPr>
          <w:rFonts w:ascii="Times New Roman" w:eastAsia="Times New Roman" w:hAnsi="Times New Roman"/>
          <w:b/>
          <w:bCs/>
          <w:sz w:val="24"/>
          <w:szCs w:val="24"/>
        </w:rPr>
        <w:t>prema funkcijskoj klasifikaciji u 2024. godini</w:t>
      </w:r>
    </w:p>
    <w:p w14:paraId="093593FD" w14:textId="4C30045E" w:rsidR="0087498A" w:rsidRPr="00A713D1" w:rsidRDefault="001455ED" w:rsidP="00DA396B">
      <w:pPr>
        <w:spacing w:before="120" w:after="120" w:line="24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474785F0" wp14:editId="4CB80F4E">
            <wp:extent cx="5858510" cy="3639820"/>
            <wp:effectExtent l="0" t="0" r="0" b="0"/>
            <wp:docPr id="205960775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8510" cy="3639820"/>
                    </a:xfrm>
                    <a:prstGeom prst="rect">
                      <a:avLst/>
                    </a:prstGeom>
                    <a:noFill/>
                  </pic:spPr>
                </pic:pic>
              </a:graphicData>
            </a:graphic>
          </wp:inline>
        </w:drawing>
      </w:r>
    </w:p>
    <w:p w14:paraId="16E136A7" w14:textId="77777777" w:rsidR="002A1B16" w:rsidRPr="00A713D1" w:rsidRDefault="002A1B16" w:rsidP="00DA396B">
      <w:pPr>
        <w:spacing w:before="120" w:after="120" w:line="240" w:lineRule="auto"/>
        <w:jc w:val="both"/>
        <w:rPr>
          <w:rFonts w:ascii="Times New Roman" w:eastAsia="Times New Roman" w:hAnsi="Times New Roman"/>
          <w:color w:val="000000" w:themeColor="text1"/>
          <w:sz w:val="24"/>
          <w:szCs w:val="24"/>
        </w:rPr>
      </w:pPr>
    </w:p>
    <w:p w14:paraId="58FA57C5" w14:textId="77777777" w:rsidR="002A1B16" w:rsidRPr="00A713D1" w:rsidRDefault="002A1B16" w:rsidP="00DA396B">
      <w:pPr>
        <w:spacing w:before="120" w:after="120" w:line="240" w:lineRule="auto"/>
        <w:jc w:val="both"/>
        <w:rPr>
          <w:rFonts w:ascii="Times New Roman" w:eastAsia="Times New Roman" w:hAnsi="Times New Roman"/>
          <w:color w:val="000000" w:themeColor="text1"/>
          <w:sz w:val="24"/>
          <w:szCs w:val="24"/>
        </w:rPr>
      </w:pPr>
    </w:p>
    <w:p w14:paraId="1705F5C3" w14:textId="32532127" w:rsidR="002A1B16" w:rsidRPr="00A713D1" w:rsidRDefault="002A1B16" w:rsidP="00DA396B">
      <w:pPr>
        <w:spacing w:before="120" w:after="120" w:line="240" w:lineRule="auto"/>
        <w:jc w:val="both"/>
        <w:rPr>
          <w:rFonts w:ascii="Times New Roman" w:eastAsia="Times New Roman" w:hAnsi="Times New Roman"/>
          <w:color w:val="000000" w:themeColor="text1"/>
          <w:sz w:val="24"/>
          <w:szCs w:val="24"/>
        </w:rPr>
      </w:pPr>
    </w:p>
    <w:p w14:paraId="3A2B941C" w14:textId="34DDBFD4" w:rsidR="00AF6F2D" w:rsidRPr="00A713D1" w:rsidRDefault="00AF6F2D" w:rsidP="00DA396B">
      <w:pPr>
        <w:spacing w:before="120" w:after="120" w:line="240" w:lineRule="auto"/>
        <w:jc w:val="both"/>
        <w:rPr>
          <w:rFonts w:ascii="Times New Roman" w:eastAsia="Times New Roman" w:hAnsi="Times New Roman"/>
          <w:color w:val="000000" w:themeColor="text1"/>
          <w:sz w:val="24"/>
          <w:szCs w:val="24"/>
        </w:rPr>
      </w:pPr>
    </w:p>
    <w:p w14:paraId="3A14F0B2" w14:textId="5062BDD8" w:rsidR="00AF6F2D" w:rsidRPr="00A713D1" w:rsidRDefault="00AF6F2D" w:rsidP="00DA396B">
      <w:pPr>
        <w:spacing w:before="120" w:after="120" w:line="240" w:lineRule="auto"/>
        <w:jc w:val="both"/>
        <w:rPr>
          <w:rFonts w:ascii="Times New Roman" w:eastAsia="Times New Roman" w:hAnsi="Times New Roman"/>
          <w:color w:val="000000" w:themeColor="text1"/>
          <w:sz w:val="24"/>
          <w:szCs w:val="24"/>
        </w:rPr>
      </w:pPr>
    </w:p>
    <w:p w14:paraId="236D41C9" w14:textId="77777777" w:rsidR="005D1A6E" w:rsidRDefault="005D1A6E" w:rsidP="00DA396B">
      <w:pPr>
        <w:spacing w:before="120" w:after="120" w:line="240" w:lineRule="auto"/>
        <w:jc w:val="both"/>
        <w:rPr>
          <w:rFonts w:ascii="Times New Roman" w:eastAsia="Times New Roman" w:hAnsi="Times New Roman"/>
          <w:color w:val="000000" w:themeColor="text1"/>
          <w:sz w:val="24"/>
          <w:szCs w:val="24"/>
        </w:rPr>
      </w:pPr>
    </w:p>
    <w:p w14:paraId="4D88679E" w14:textId="0053A1A7" w:rsidR="00201444" w:rsidRPr="00A7002E" w:rsidRDefault="00201444" w:rsidP="00DA396B">
      <w:pPr>
        <w:spacing w:before="120" w:after="120" w:line="240" w:lineRule="auto"/>
        <w:jc w:val="both"/>
        <w:rPr>
          <w:rFonts w:ascii="Times New Roman" w:eastAsia="Times New Roman" w:hAnsi="Times New Roman"/>
          <w:b/>
          <w:sz w:val="24"/>
          <w:szCs w:val="24"/>
        </w:rPr>
      </w:pPr>
      <w:r w:rsidRPr="00A7002E">
        <w:rPr>
          <w:rFonts w:ascii="Times New Roman" w:hAnsi="Times New Roman"/>
          <w:b/>
          <w:sz w:val="24"/>
          <w:szCs w:val="24"/>
        </w:rPr>
        <w:lastRenderedPageBreak/>
        <w:t>Rashodi i izdaci prema izvorima financiranja</w:t>
      </w:r>
    </w:p>
    <w:p w14:paraId="524F0B66" w14:textId="78710B41" w:rsidR="007B2510" w:rsidRPr="00A713D1" w:rsidRDefault="00E765AC" w:rsidP="00DA396B">
      <w:pPr>
        <w:tabs>
          <w:tab w:val="left" w:pos="567"/>
        </w:tabs>
        <w:spacing w:before="120" w:after="120" w:line="240" w:lineRule="auto"/>
        <w:jc w:val="both"/>
        <w:rPr>
          <w:rFonts w:ascii="Times New Roman" w:eastAsia="Times New Roman" w:hAnsi="Times New Roman"/>
          <w:sz w:val="24"/>
          <w:szCs w:val="24"/>
        </w:rPr>
      </w:pPr>
      <w:r w:rsidRPr="00A713D1">
        <w:rPr>
          <w:rFonts w:ascii="Times New Roman" w:eastAsia="Times New Roman" w:hAnsi="Times New Roman"/>
          <w:sz w:val="24"/>
          <w:szCs w:val="24"/>
        </w:rPr>
        <w:t xml:space="preserve">Izvore financiranja čine prihodi i primici iz kojih se podmiruju rashodi i izdaci. U nastavku se daje pregled izvora iz kojih se financiraju aktivnosti po upravnim odjelima. </w:t>
      </w:r>
    </w:p>
    <w:p w14:paraId="3D75227E" w14:textId="5844E7AE" w:rsidR="002315D2" w:rsidRPr="00A7002E" w:rsidRDefault="00DE3578" w:rsidP="00DA396B">
      <w:pPr>
        <w:spacing w:before="120" w:after="120" w:line="240" w:lineRule="auto"/>
        <w:jc w:val="both"/>
        <w:rPr>
          <w:rFonts w:ascii="Times New Roman" w:eastAsia="Times New Roman" w:hAnsi="Times New Roman"/>
          <w:b/>
          <w:bCs/>
          <w:sz w:val="24"/>
          <w:szCs w:val="24"/>
        </w:rPr>
      </w:pPr>
      <w:r w:rsidRPr="00A7002E">
        <w:rPr>
          <w:rFonts w:ascii="Times New Roman" w:eastAsia="Times New Roman" w:hAnsi="Times New Roman"/>
          <w:b/>
          <w:bCs/>
          <w:sz w:val="24"/>
          <w:szCs w:val="24"/>
        </w:rPr>
        <w:t>Tab</w:t>
      </w:r>
      <w:r w:rsidR="00A7002E" w:rsidRPr="00A7002E">
        <w:rPr>
          <w:rFonts w:ascii="Times New Roman" w:eastAsia="Times New Roman" w:hAnsi="Times New Roman"/>
          <w:b/>
          <w:bCs/>
          <w:sz w:val="24"/>
          <w:szCs w:val="24"/>
        </w:rPr>
        <w:t>lica</w:t>
      </w:r>
      <w:r w:rsidRPr="00A7002E">
        <w:rPr>
          <w:rFonts w:ascii="Times New Roman" w:eastAsia="Times New Roman" w:hAnsi="Times New Roman"/>
          <w:b/>
          <w:bCs/>
          <w:sz w:val="24"/>
          <w:szCs w:val="24"/>
        </w:rPr>
        <w:t xml:space="preserve"> </w:t>
      </w:r>
      <w:r w:rsidR="004059BE" w:rsidRPr="00A7002E">
        <w:rPr>
          <w:rFonts w:ascii="Times New Roman" w:eastAsia="Times New Roman" w:hAnsi="Times New Roman"/>
          <w:b/>
          <w:bCs/>
          <w:sz w:val="24"/>
          <w:szCs w:val="24"/>
        </w:rPr>
        <w:t>7</w:t>
      </w:r>
      <w:r w:rsidR="002220EE" w:rsidRPr="00A7002E">
        <w:rPr>
          <w:rFonts w:ascii="Times New Roman" w:eastAsia="Times New Roman" w:hAnsi="Times New Roman"/>
          <w:b/>
          <w:bCs/>
          <w:sz w:val="24"/>
          <w:szCs w:val="24"/>
        </w:rPr>
        <w:t xml:space="preserve">. Struktura </w:t>
      </w:r>
      <w:r w:rsidR="00FB7419">
        <w:rPr>
          <w:rFonts w:ascii="Times New Roman" w:eastAsia="Times New Roman" w:hAnsi="Times New Roman"/>
          <w:b/>
          <w:bCs/>
          <w:sz w:val="24"/>
          <w:szCs w:val="24"/>
        </w:rPr>
        <w:t xml:space="preserve">rashoda i izdataka prema </w:t>
      </w:r>
      <w:r w:rsidR="002220EE" w:rsidRPr="00A7002E">
        <w:rPr>
          <w:rFonts w:ascii="Times New Roman" w:eastAsia="Times New Roman" w:hAnsi="Times New Roman"/>
          <w:b/>
          <w:bCs/>
          <w:sz w:val="24"/>
          <w:szCs w:val="24"/>
        </w:rPr>
        <w:t>izvor</w:t>
      </w:r>
      <w:r w:rsidR="00FB7419">
        <w:rPr>
          <w:rFonts w:ascii="Times New Roman" w:eastAsia="Times New Roman" w:hAnsi="Times New Roman"/>
          <w:b/>
          <w:bCs/>
          <w:sz w:val="24"/>
          <w:szCs w:val="24"/>
        </w:rPr>
        <w:t>ima</w:t>
      </w:r>
      <w:r w:rsidR="002220EE" w:rsidRPr="00A7002E">
        <w:rPr>
          <w:rFonts w:ascii="Times New Roman" w:eastAsia="Times New Roman" w:hAnsi="Times New Roman"/>
          <w:b/>
          <w:bCs/>
          <w:sz w:val="24"/>
          <w:szCs w:val="24"/>
        </w:rPr>
        <w:t xml:space="preserve"> financiranja</w:t>
      </w:r>
      <w:r w:rsidR="00FB7419">
        <w:rPr>
          <w:rFonts w:ascii="Times New Roman" w:eastAsia="Times New Roman" w:hAnsi="Times New Roman"/>
          <w:b/>
          <w:bCs/>
          <w:sz w:val="24"/>
          <w:szCs w:val="24"/>
        </w:rPr>
        <w:t xml:space="preserve"> u 2024. godini</w:t>
      </w:r>
    </w:p>
    <w:p w14:paraId="1913CA46" w14:textId="1BE181C9" w:rsidR="00821C25" w:rsidRDefault="00A7002E" w:rsidP="00DA396B">
      <w:pPr>
        <w:spacing w:before="120" w:after="120" w:line="240" w:lineRule="auto"/>
        <w:jc w:val="both"/>
        <w:rPr>
          <w:rFonts w:ascii="Times New Roman" w:eastAsia="Times New Roman" w:hAnsi="Times New Roman"/>
          <w:sz w:val="24"/>
          <w:szCs w:val="24"/>
        </w:rPr>
      </w:pPr>
      <w:r w:rsidRPr="00A7002E">
        <w:rPr>
          <w:noProof/>
        </w:rPr>
        <w:drawing>
          <wp:inline distT="0" distB="0" distL="0" distR="0" wp14:anchorId="1EA04C66" wp14:editId="1F2FFD6E">
            <wp:extent cx="5760720" cy="7442835"/>
            <wp:effectExtent l="0" t="0" r="0" b="5715"/>
            <wp:docPr id="2029898258"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7442835"/>
                    </a:xfrm>
                    <a:prstGeom prst="rect">
                      <a:avLst/>
                    </a:prstGeom>
                    <a:noFill/>
                    <a:ln>
                      <a:noFill/>
                    </a:ln>
                  </pic:spPr>
                </pic:pic>
              </a:graphicData>
            </a:graphic>
          </wp:inline>
        </w:drawing>
      </w:r>
    </w:p>
    <w:p w14:paraId="18E01218" w14:textId="77777777" w:rsidR="00A7002E" w:rsidRDefault="00A7002E" w:rsidP="00DA396B">
      <w:pPr>
        <w:spacing w:before="120" w:after="120" w:line="240" w:lineRule="auto"/>
        <w:jc w:val="both"/>
        <w:rPr>
          <w:rFonts w:ascii="Times New Roman" w:eastAsia="Times New Roman" w:hAnsi="Times New Roman"/>
          <w:sz w:val="24"/>
          <w:szCs w:val="24"/>
        </w:rPr>
      </w:pPr>
    </w:p>
    <w:p w14:paraId="2881DBCE" w14:textId="18DA377F" w:rsidR="00AF6F2D" w:rsidRPr="00A7002E" w:rsidRDefault="00AF6F2D" w:rsidP="00A7002E">
      <w:pPr>
        <w:spacing w:before="120" w:after="120"/>
        <w:jc w:val="both"/>
        <w:rPr>
          <w:b/>
          <w:sz w:val="24"/>
          <w:szCs w:val="24"/>
        </w:rPr>
      </w:pPr>
    </w:p>
    <w:p w14:paraId="0EA5AAAA" w14:textId="71DC284A" w:rsidR="00821C25" w:rsidRPr="005D1A6E" w:rsidRDefault="005D1A6E" w:rsidP="00FB7419">
      <w:pPr>
        <w:spacing w:before="120" w:after="120"/>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U nastavku daje se detaljnije obrazloženje posebnog dijela županijskog Proračuna kroz obrazloženje aktivnosti i projekata zajedno s ciljevima i pokazateljima uspješnosti iz akata strateškog planiranja kako slijedi:</w:t>
      </w:r>
    </w:p>
    <w:p w14:paraId="61255D34" w14:textId="77777777" w:rsidR="004F2390" w:rsidRPr="00A647EB" w:rsidRDefault="00821C25" w:rsidP="004F2390">
      <w:pPr>
        <w:suppressAutoHyphens/>
        <w:spacing w:after="0" w:line="240" w:lineRule="auto"/>
        <w:jc w:val="both"/>
        <w:rPr>
          <w:rFonts w:ascii="Times New Roman" w:eastAsia="Times New Roman" w:hAnsi="Times New Roman"/>
          <w:b/>
          <w:sz w:val="24"/>
          <w:szCs w:val="24"/>
          <w:lang w:eastAsia="ar-SA"/>
        </w:rPr>
      </w:pPr>
      <w:r w:rsidRPr="00A713D1">
        <w:rPr>
          <w:rFonts w:ascii="Times New Roman" w:eastAsia="Times New Roman" w:hAnsi="Times New Roman"/>
          <w:sz w:val="24"/>
          <w:szCs w:val="24"/>
        </w:rPr>
        <w:t xml:space="preserve"> </w:t>
      </w:r>
    </w:p>
    <w:p w14:paraId="71757632" w14:textId="77777777" w:rsidR="004F2390" w:rsidRPr="00A647EB" w:rsidRDefault="004F2390" w:rsidP="004F2390">
      <w:pPr>
        <w:numPr>
          <w:ilvl w:val="0"/>
          <w:numId w:val="31"/>
        </w:numPr>
        <w:suppressAutoHyphens/>
        <w:spacing w:after="0" w:line="240" w:lineRule="auto"/>
        <w:contextualSpacing/>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UPRAVNI ODJEL ZA POSLOVE ŽUPANA I ŽUPANIJSKE SKUPŠTINE</w:t>
      </w:r>
    </w:p>
    <w:p w14:paraId="424441FE" w14:textId="77777777" w:rsidR="004F2390" w:rsidRPr="00A647EB" w:rsidRDefault="004F2390" w:rsidP="004F2390">
      <w:pPr>
        <w:suppressAutoHyphens/>
        <w:spacing w:after="0" w:line="240" w:lineRule="auto"/>
        <w:ind w:left="720"/>
        <w:contextualSpacing/>
        <w:jc w:val="both"/>
        <w:rPr>
          <w:rFonts w:ascii="Times New Roman" w:eastAsia="Times New Roman" w:hAnsi="Times New Roman"/>
          <w:b/>
          <w:sz w:val="24"/>
          <w:szCs w:val="24"/>
          <w:lang w:eastAsia="ar-SA"/>
        </w:rPr>
      </w:pPr>
    </w:p>
    <w:p w14:paraId="4FA4816B"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hAnsi="Times New Roman"/>
          <w:noProof/>
        </w:rPr>
        <w:drawing>
          <wp:inline distT="0" distB="0" distL="0" distR="0" wp14:anchorId="75E6901A" wp14:editId="29333EDE">
            <wp:extent cx="5760720" cy="1466215"/>
            <wp:effectExtent l="0" t="0" r="0" b="635"/>
            <wp:docPr id="179941636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466215"/>
                    </a:xfrm>
                    <a:prstGeom prst="rect">
                      <a:avLst/>
                    </a:prstGeom>
                    <a:noFill/>
                    <a:ln>
                      <a:noFill/>
                    </a:ln>
                  </pic:spPr>
                </pic:pic>
              </a:graphicData>
            </a:graphic>
          </wp:inline>
        </w:drawing>
      </w:r>
    </w:p>
    <w:p w14:paraId="7505BF08"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4F2390" w:rsidRPr="00A647EB" w14:paraId="5626786E"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787E9BF3"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AKTIVNOST  </w:t>
            </w:r>
          </w:p>
          <w:p w14:paraId="2C31B7D5"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A 102000</w:t>
            </w:r>
          </w:p>
        </w:tc>
        <w:tc>
          <w:tcPr>
            <w:tcW w:w="6561" w:type="dxa"/>
            <w:tcBorders>
              <w:top w:val="single" w:sz="4" w:space="0" w:color="auto"/>
              <w:left w:val="single" w:sz="4" w:space="0" w:color="auto"/>
              <w:bottom w:val="single" w:sz="4" w:space="0" w:color="auto"/>
              <w:right w:val="single" w:sz="4" w:space="0" w:color="auto"/>
            </w:tcBorders>
            <w:hideMark/>
          </w:tcPr>
          <w:p w14:paraId="0A663847"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bCs/>
                <w:sz w:val="24"/>
                <w:szCs w:val="24"/>
                <w:lang w:eastAsia="ar-SA"/>
              </w:rPr>
              <w:t>REGIONALNA SURADNJA</w:t>
            </w:r>
          </w:p>
          <w:p w14:paraId="0E89C3BA" w14:textId="77777777" w:rsidR="004F2390" w:rsidRPr="00A647EB" w:rsidRDefault="004F2390" w:rsidP="008E30E8">
            <w:pPr>
              <w:suppressAutoHyphens/>
              <w:spacing w:after="0" w:line="240" w:lineRule="auto"/>
              <w:jc w:val="both"/>
              <w:rPr>
                <w:rFonts w:ascii="Times New Roman" w:eastAsia="Times New Roman" w:hAnsi="Times New Roman"/>
                <w:bCs/>
                <w:sz w:val="24"/>
                <w:szCs w:val="24"/>
                <w:lang w:eastAsia="ar-SA"/>
              </w:rPr>
            </w:pPr>
            <w:r w:rsidRPr="00A647EB">
              <w:rPr>
                <w:rFonts w:ascii="Times New Roman" w:eastAsia="Times New Roman" w:hAnsi="Times New Roman"/>
                <w:bCs/>
                <w:sz w:val="24"/>
                <w:szCs w:val="24"/>
                <w:lang w:eastAsia="ar-SA"/>
              </w:rPr>
              <w:t xml:space="preserve">Mjera 3.2. Jačanje kapaciteta djelatnika javne uprave </w:t>
            </w:r>
          </w:p>
        </w:tc>
      </w:tr>
    </w:tbl>
    <w:p w14:paraId="1CE70734"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660C174D"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OPIS AKTIVNOSTI </w:t>
      </w:r>
    </w:p>
    <w:p w14:paraId="78E6D4C3"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Kroz ovu aktivnost Krapinsko-zagorska županija kao član zajednice, uplaćuje članarinu Hrvatskoj zajednici županija. Visina članarine utvrđuje se u iznosu od 1,5‰ na prihode od poreza na dohodak svake županije članice Zajednice, ostvarene u protekloj godini.</w:t>
      </w:r>
    </w:p>
    <w:p w14:paraId="4A7D3D57"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p>
    <w:p w14:paraId="41A7203A"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OPĆI CILJ</w:t>
      </w:r>
    </w:p>
    <w:p w14:paraId="438C20F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Suradnja sa svim Županijama odnosno članicama Hrvatske zajednice županije.</w:t>
      </w:r>
    </w:p>
    <w:p w14:paraId="71D8AF84"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p>
    <w:p w14:paraId="20D23F5C"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POSEBNI CILJ</w:t>
      </w:r>
    </w:p>
    <w:p w14:paraId="3CD56F2F"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Suradnja sa članicama HZŽ u smislu  dogovora i rješavanja raznih tema po pitanju koje se tiču lokalne samouprave, predlaganje raznih akata koji se zatim prosljeđuju Vladi RH.</w:t>
      </w:r>
    </w:p>
    <w:p w14:paraId="631731D8"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0BE0082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ZAKONSKA OSNOVA ZA UVOĐENJE AKTIVNOSTI </w:t>
      </w:r>
    </w:p>
    <w:p w14:paraId="2CA5B475"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Zakon o lokalnoj i područnoj (regionalnoj) samoupravi </w:t>
      </w:r>
    </w:p>
    <w:p w14:paraId="6C08C2BE"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2723F5D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IZVORI FINANCIRANJA</w:t>
      </w:r>
    </w:p>
    <w:p w14:paraId="299B655E"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Opći prihodi i primici</w:t>
      </w:r>
    </w:p>
    <w:p w14:paraId="498C9154"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30B0169D"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ISHODIŠTE I POKAZATELJI NA KOJIMA SE ZASNIVAJU IZRAČUNI I OCJENE POTREBNIH SREDSTAVA </w:t>
      </w:r>
    </w:p>
    <w:p w14:paraId="6E60495E"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Ocjene potrebnih sredstava zasnivaju  se na osnovi izvršenja sredstava u prethodnom razdoblju </w:t>
      </w:r>
      <w:r w:rsidRPr="00A647EB">
        <w:rPr>
          <w:rFonts w:ascii="Times New Roman" w:eastAsia="Times New Roman" w:hAnsi="Times New Roman"/>
          <w:color w:val="000000"/>
          <w:sz w:val="24"/>
          <w:szCs w:val="24"/>
          <w:lang w:eastAsia="ar-SA"/>
        </w:rPr>
        <w:t>te planiranih projekata usuglašenih sa financijskim pokazateljima  iskazanim u Uputama Upravnog odjela za financije za izradu proračuna Krapinsko-zagorske županije za razdoblje 2024.-2026. godina.</w:t>
      </w:r>
    </w:p>
    <w:p w14:paraId="7EEB8E2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2DB9B434"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POKAZATELJ USPJEŠNOSTI </w:t>
      </w:r>
    </w:p>
    <w:p w14:paraId="48430BBA"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hAnsi="Times New Roman"/>
          <w:sz w:val="24"/>
          <w:szCs w:val="24"/>
          <w:lang w:eastAsia="ar-SA"/>
        </w:rPr>
        <w:t xml:space="preserve">Pokazatelji uspješnosti očituju se u raznim postignućima koje je ovo Tijelo uspjelo dogovoriti  sa Vladom RH ali i raznim uspjesima na lokalnoj razini. </w:t>
      </w:r>
    </w:p>
    <w:p w14:paraId="4F25BA6F"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02149EAD" w14:textId="77777777" w:rsidR="004F2390" w:rsidRDefault="004F2390" w:rsidP="004F2390">
      <w:pPr>
        <w:suppressAutoHyphens/>
        <w:spacing w:after="0" w:line="240" w:lineRule="auto"/>
        <w:jc w:val="both"/>
        <w:rPr>
          <w:rFonts w:ascii="Times New Roman" w:eastAsia="Times New Roman" w:hAnsi="Times New Roman"/>
          <w:bCs/>
          <w:color w:val="000000"/>
          <w:sz w:val="24"/>
          <w:szCs w:val="24"/>
          <w:lang w:eastAsia="ar-SA"/>
        </w:rPr>
      </w:pPr>
    </w:p>
    <w:p w14:paraId="082E39F3" w14:textId="77777777" w:rsidR="00CB79ED" w:rsidRPr="00A647EB" w:rsidRDefault="00CB79ED"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A647EB" w14:paraId="6D1895A2"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C17F1F1"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lastRenderedPageBreak/>
              <w:t xml:space="preserve">AKTIVNOST  </w:t>
            </w:r>
          </w:p>
          <w:p w14:paraId="6DA99300"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A 102001</w:t>
            </w:r>
          </w:p>
        </w:tc>
        <w:tc>
          <w:tcPr>
            <w:tcW w:w="6561" w:type="dxa"/>
            <w:tcBorders>
              <w:top w:val="single" w:sz="4" w:space="0" w:color="auto"/>
              <w:left w:val="single" w:sz="4" w:space="0" w:color="auto"/>
              <w:bottom w:val="single" w:sz="4" w:space="0" w:color="auto"/>
              <w:right w:val="single" w:sz="4" w:space="0" w:color="auto"/>
            </w:tcBorders>
            <w:hideMark/>
          </w:tcPr>
          <w:p w14:paraId="1D795FDD"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bCs/>
                <w:sz w:val="24"/>
                <w:szCs w:val="24"/>
                <w:lang w:eastAsia="ar-SA"/>
              </w:rPr>
              <w:t>INFORMIRANJE JAVNOSTI I PROTOKOL</w:t>
            </w:r>
          </w:p>
          <w:p w14:paraId="545F544F" w14:textId="77777777" w:rsidR="004F2390" w:rsidRPr="00A647EB" w:rsidRDefault="004F2390" w:rsidP="008E30E8">
            <w:pPr>
              <w:suppressAutoHyphens/>
              <w:spacing w:after="0" w:line="240" w:lineRule="auto"/>
              <w:jc w:val="both"/>
              <w:rPr>
                <w:rFonts w:ascii="Times New Roman" w:eastAsia="Times New Roman" w:hAnsi="Times New Roman"/>
                <w:bCs/>
                <w:sz w:val="24"/>
                <w:szCs w:val="24"/>
                <w:lang w:eastAsia="ar-SA"/>
              </w:rPr>
            </w:pPr>
            <w:r w:rsidRPr="00A647EB">
              <w:rPr>
                <w:rFonts w:ascii="Times New Roman" w:eastAsia="Times New Roman" w:hAnsi="Times New Roman"/>
                <w:bCs/>
                <w:sz w:val="24"/>
                <w:szCs w:val="24"/>
                <w:lang w:eastAsia="ar-SA"/>
              </w:rPr>
              <w:t>Mjera 5.1. Povećanje dostupnosti kulturnih sadržaja za kvalitetno</w:t>
            </w:r>
          </w:p>
          <w:p w14:paraId="68324F49"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Cs/>
                <w:sz w:val="24"/>
                <w:szCs w:val="24"/>
                <w:lang w:eastAsia="ar-SA"/>
              </w:rPr>
              <w:t xml:space="preserve">provođenje slobodnog vremena </w:t>
            </w:r>
          </w:p>
        </w:tc>
      </w:tr>
    </w:tbl>
    <w:p w14:paraId="63315A31"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p>
    <w:p w14:paraId="775DEAD4"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OPIS AKTIVNOSTI</w:t>
      </w:r>
    </w:p>
    <w:p w14:paraId="6906CFD5"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color w:val="000000"/>
          <w:sz w:val="24"/>
          <w:szCs w:val="24"/>
          <w:lang w:eastAsia="ar-SA"/>
        </w:rPr>
        <w:t xml:space="preserve">Kontinuirani cilj ove aktivnosti je poticanje daljnjeg razvoja lokalne medijsku scene i medijske kulture te jačanje dostupnosti lokalnih informacija, koje su potpune, vjerodostojne, sveobuhvatne i relevantne. </w:t>
      </w:r>
      <w:r w:rsidRPr="00A647EB">
        <w:rPr>
          <w:rFonts w:ascii="Times New Roman" w:eastAsia="Times New Roman" w:hAnsi="Times New Roman"/>
          <w:sz w:val="24"/>
          <w:szCs w:val="24"/>
          <w:lang w:eastAsia="ar-SA"/>
        </w:rPr>
        <w:t xml:space="preserve">Krapinsko – zagorska županija podupire produkciju i emitiranje javnih medijskih sadržaja u nizu programskih područja usmjerenih na informiranje, edukaciju, kulturno osvješćivanje građana, kao i na afirmaciju ljudskih prava i rodne ravnopravnosti. Tijekom cijele godine kontinuirano se provode brojne protokolarne aktivnosti; obilježavanje raznih obljetnica i važnih povijesnih datuma, prijemi za građanke i građane - istaknute sportašice i sportaše, znanstvenice i znanstvenike, djelatnice i djelatnike iz resora obrazovanja i kulture, učenice i učenike koji su ostvarili zapažene uspjehe na državnim natjecanjima. Znatan dio godišnjih protokolarnih aktivnosti odnosi se i na organizaciju posjeta i prijema stranih i domaćih državnih delegacija. Ova aktivnost uključuje i provođenje  Javnog poziva </w:t>
      </w:r>
      <w:r w:rsidRPr="00A647EB">
        <w:rPr>
          <w:rFonts w:ascii="Times New Roman" w:eastAsia="Times New Roman" w:hAnsi="Times New Roman"/>
          <w:sz w:val="24"/>
          <w:szCs w:val="24"/>
          <w:lang w:eastAsia="hr-HR"/>
        </w:rPr>
        <w:t xml:space="preserve">za dodjelu sredstava putem pokroviteljstva, financiranja manifestacija i drugih događanja od značaja za Krapinsko-zagorsku županiju. </w:t>
      </w:r>
    </w:p>
    <w:p w14:paraId="4560124B"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11AAA103"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OPĆI CILJ</w:t>
      </w:r>
    </w:p>
    <w:p w14:paraId="59EFBACB"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Informiranje građana</w:t>
      </w:r>
    </w:p>
    <w:p w14:paraId="5CDDDB41"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p>
    <w:p w14:paraId="463140D4"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POSEBNI CILJ</w:t>
      </w:r>
    </w:p>
    <w:p w14:paraId="6A90D44A"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Poticanja lokalne medijske scene i razvoja medijske kulture te bolje dostupnosti lokalnih informacija, uz osiguravanje pune, vjerodostojne, sveobuhvatne i relevantne informacije.</w:t>
      </w:r>
    </w:p>
    <w:p w14:paraId="512CFB77"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45B7E33D"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ZAKONSKA OSNOVA ZA UVOĐENJE AKTIVNOSTI </w:t>
      </w:r>
    </w:p>
    <w:p w14:paraId="3A95814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Cs/>
          <w:sz w:val="24"/>
          <w:szCs w:val="24"/>
          <w:lang w:eastAsia="ar-SA"/>
        </w:rPr>
        <w:t>Zakon o medijima i</w:t>
      </w:r>
      <w:r w:rsidRPr="00A647EB">
        <w:rPr>
          <w:rFonts w:ascii="Times New Roman" w:eastAsia="Times New Roman" w:hAnsi="Times New Roman"/>
          <w:b/>
          <w:sz w:val="24"/>
          <w:szCs w:val="24"/>
          <w:lang w:eastAsia="ar-SA"/>
        </w:rPr>
        <w:t xml:space="preserve"> </w:t>
      </w:r>
      <w:r w:rsidRPr="00A647EB">
        <w:rPr>
          <w:rFonts w:ascii="Times New Roman" w:eastAsia="Times New Roman" w:hAnsi="Times New Roman"/>
          <w:sz w:val="24"/>
          <w:szCs w:val="24"/>
          <w:lang w:eastAsia="ar-SA"/>
        </w:rPr>
        <w:t>Zakon o elektroničkim medijima</w:t>
      </w:r>
    </w:p>
    <w:p w14:paraId="148DBD77"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Zakon o lokalnoj i područnoj (regionalnoj) samoupravi </w:t>
      </w:r>
    </w:p>
    <w:p w14:paraId="1CAA3FF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4A63E5DB"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IZVORI FINANCIRANJA</w:t>
      </w:r>
    </w:p>
    <w:p w14:paraId="7575CC36"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Opći prihodi i primici</w:t>
      </w:r>
    </w:p>
    <w:p w14:paraId="432822A9"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75C68EB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ISHODIŠTE I POKAZATELJI NA KOJIMA SE ZASNIVAJU IZRAČUNI I OCJENE POTREBNIH SREDSTAVA </w:t>
      </w:r>
    </w:p>
    <w:p w14:paraId="5D5E4D89" w14:textId="77777777" w:rsidR="004F2390" w:rsidRPr="00A647EB" w:rsidRDefault="004F2390" w:rsidP="004F2390">
      <w:pPr>
        <w:suppressAutoHyphens/>
        <w:spacing w:after="0" w:line="240" w:lineRule="auto"/>
        <w:jc w:val="both"/>
        <w:rPr>
          <w:rFonts w:ascii="Times New Roman" w:eastAsia="Times New Roman" w:hAnsi="Times New Roman"/>
          <w:color w:val="FF0000"/>
          <w:sz w:val="24"/>
          <w:szCs w:val="24"/>
          <w:lang w:eastAsia="ar-SA"/>
        </w:rPr>
      </w:pPr>
      <w:r w:rsidRPr="00A647EB">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A647EB">
        <w:rPr>
          <w:rFonts w:ascii="Times New Roman" w:eastAsia="Times New Roman" w:hAnsi="Times New Roman"/>
          <w:color w:val="000000"/>
          <w:sz w:val="24"/>
          <w:szCs w:val="24"/>
          <w:lang w:eastAsia="ar-SA"/>
        </w:rPr>
        <w:t>2024.-2026. godina.</w:t>
      </w:r>
    </w:p>
    <w:p w14:paraId="05D16434"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4CFDD3C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POKAZATELJ USPJEŠNOSTI </w:t>
      </w:r>
    </w:p>
    <w:p w14:paraId="40B2CF5D" w14:textId="77777777" w:rsidR="004F2390" w:rsidRPr="00A647EB" w:rsidRDefault="004F2390" w:rsidP="004F2390">
      <w:pPr>
        <w:overflowPunct w:val="0"/>
        <w:autoSpaceDE w:val="0"/>
        <w:autoSpaceDN w:val="0"/>
        <w:adjustRightInd w:val="0"/>
        <w:spacing w:after="0" w:line="240" w:lineRule="auto"/>
        <w:jc w:val="both"/>
        <w:rPr>
          <w:rFonts w:ascii="Times New Roman" w:hAnsi="Times New Roman"/>
          <w:kern w:val="2"/>
          <w:sz w:val="24"/>
          <w:szCs w:val="24"/>
        </w:rPr>
      </w:pPr>
      <w:r w:rsidRPr="00A647EB">
        <w:rPr>
          <w:rFonts w:ascii="Times New Roman" w:hAnsi="Times New Roman"/>
          <w:kern w:val="2"/>
          <w:sz w:val="24"/>
          <w:szCs w:val="24"/>
        </w:rPr>
        <w:t>Transparentna informiranost građana</w:t>
      </w:r>
    </w:p>
    <w:p w14:paraId="26C9FA9A" w14:textId="77777777" w:rsidR="004F2390" w:rsidRPr="00A647EB" w:rsidRDefault="004F2390" w:rsidP="004F2390">
      <w:pPr>
        <w:suppressAutoHyphens/>
        <w:spacing w:after="0" w:line="240" w:lineRule="auto"/>
        <w:jc w:val="both"/>
        <w:rPr>
          <w:rFonts w:ascii="Times New Roman" w:eastAsia="Times New Roman" w:hAnsi="Times New Roman"/>
          <w:bCs/>
          <w:color w:val="FF0000"/>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A647EB" w14:paraId="40E9365C"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2D9FBB4A"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AKTIVNOST  </w:t>
            </w:r>
          </w:p>
          <w:p w14:paraId="63E0DB73"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A 102002</w:t>
            </w:r>
          </w:p>
        </w:tc>
        <w:tc>
          <w:tcPr>
            <w:tcW w:w="6561" w:type="dxa"/>
            <w:tcBorders>
              <w:top w:val="single" w:sz="4" w:space="0" w:color="auto"/>
              <w:left w:val="single" w:sz="4" w:space="0" w:color="auto"/>
              <w:bottom w:val="single" w:sz="4" w:space="0" w:color="auto"/>
              <w:right w:val="single" w:sz="4" w:space="0" w:color="auto"/>
            </w:tcBorders>
            <w:hideMark/>
          </w:tcPr>
          <w:p w14:paraId="444FB540"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hAnsi="Times New Roman"/>
                <w:b/>
                <w:sz w:val="24"/>
                <w:szCs w:val="24"/>
                <w:lang w:eastAsia="ar-SA"/>
              </w:rPr>
              <w:t xml:space="preserve">IMPLEMENTACIJA  BRAND STRATEGIJE „BAJKA NA DLANU“  </w:t>
            </w:r>
          </w:p>
        </w:tc>
      </w:tr>
    </w:tbl>
    <w:p w14:paraId="4DD746A8"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56BE6FB3"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OPIS AKTIVNOSTI </w:t>
      </w:r>
    </w:p>
    <w:p w14:paraId="62D0099B" w14:textId="77777777" w:rsidR="004F2390" w:rsidRPr="00A647EB" w:rsidRDefault="004F2390" w:rsidP="004F2390">
      <w:pPr>
        <w:suppressAutoHyphens/>
        <w:spacing w:after="0" w:line="240" w:lineRule="auto"/>
        <w:jc w:val="both"/>
        <w:rPr>
          <w:rFonts w:ascii="Times New Roman" w:hAnsi="Times New Roman"/>
          <w:color w:val="000000"/>
          <w:sz w:val="24"/>
          <w:szCs w:val="24"/>
          <w:lang w:eastAsia="ar-SA"/>
        </w:rPr>
      </w:pPr>
      <w:r w:rsidRPr="00A647EB">
        <w:rPr>
          <w:rFonts w:ascii="Times New Roman" w:eastAsia="Times New Roman" w:hAnsi="Times New Roman"/>
          <w:bCs/>
          <w:color w:val="000000"/>
          <w:sz w:val="24"/>
          <w:szCs w:val="24"/>
          <w:lang w:eastAsia="ar-SA"/>
        </w:rPr>
        <w:t xml:space="preserve">Krapinsko – zagorska županija nastavlja biti jedna od predvodnica kontinentalnog turizma u Republici Hrvatskoj. Promocija Zagorja kao jedinstvene i atraktivne turističke regije, privlačnog i poželjnog odredište za odmor i razonodu svoje uporište ima u pažljivo osmišljenoj  </w:t>
      </w:r>
      <w:r w:rsidRPr="00A647EB">
        <w:rPr>
          <w:rFonts w:ascii="Times New Roman" w:hAnsi="Times New Roman"/>
          <w:color w:val="000000"/>
          <w:sz w:val="24"/>
          <w:szCs w:val="24"/>
          <w:lang w:eastAsia="ar-SA"/>
        </w:rPr>
        <w:lastRenderedPageBreak/>
        <w:t xml:space="preserve">brand strategiji „Bajka na dlanu“, koju kontinuirano koristimo u svrhu ostvarivanja zadanih ciljeva. Strategija ima jedinstveni vizualni identitet kojim je postignuta prepoznatljivost Zagorja u čitavoj Republici Hrvatskoj i van njenih granica. Uz promociju naših prirodnih ljepota, sastavni dio ove strategije također je i kontinuirana promocija naših zaštićenih proizvoda: mesa zagorskog purana i mlinaca, zagorskih štrukli i bagremovog meda. Uz navedeno, velika pažnja pridaje se i promociji zagorskih vina, za koja naši vinari kontinuirano osvajaju priznanja i nagrade na istaknutim međunarodnim izložbama. </w:t>
      </w:r>
    </w:p>
    <w:p w14:paraId="620D6882" w14:textId="77777777" w:rsidR="004F2390" w:rsidRPr="00A647EB" w:rsidRDefault="004F2390" w:rsidP="004F2390">
      <w:pPr>
        <w:suppressAutoHyphens/>
        <w:spacing w:after="0" w:line="240" w:lineRule="auto"/>
        <w:contextualSpacing/>
        <w:jc w:val="both"/>
        <w:rPr>
          <w:rFonts w:ascii="Times New Roman" w:eastAsia="Times New Roman" w:hAnsi="Times New Roman"/>
          <w:b/>
          <w:sz w:val="24"/>
          <w:szCs w:val="24"/>
          <w:lang w:eastAsia="ar-SA"/>
        </w:rPr>
      </w:pPr>
    </w:p>
    <w:p w14:paraId="376F1DF7" w14:textId="77777777" w:rsidR="004F2390" w:rsidRPr="00A647EB"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A647EB">
        <w:rPr>
          <w:rFonts w:ascii="Times New Roman" w:eastAsia="Times New Roman" w:hAnsi="Times New Roman"/>
          <w:b/>
          <w:sz w:val="24"/>
          <w:szCs w:val="24"/>
          <w:lang w:eastAsia="ar-SA"/>
        </w:rPr>
        <w:t xml:space="preserve">OPĆI CILJ </w:t>
      </w:r>
    </w:p>
    <w:p w14:paraId="3CDD654C"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Promocija turizma u Zagorju </w:t>
      </w:r>
    </w:p>
    <w:p w14:paraId="1483E2E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22A4D75E"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POSEBNI CILJEVI </w:t>
      </w:r>
    </w:p>
    <w:p w14:paraId="28E6F902" w14:textId="77777777" w:rsidR="004F2390" w:rsidRPr="00A647EB" w:rsidRDefault="004F2390" w:rsidP="004F2390">
      <w:pPr>
        <w:widowControl w:val="0"/>
        <w:suppressAutoHyphens/>
        <w:spacing w:after="0" w:line="240" w:lineRule="auto"/>
        <w:jc w:val="both"/>
        <w:rPr>
          <w:rFonts w:ascii="Times New Roman" w:hAnsi="Times New Roman"/>
          <w:sz w:val="24"/>
          <w:szCs w:val="24"/>
          <w:lang w:eastAsia="ar-SA"/>
        </w:rPr>
      </w:pPr>
      <w:r w:rsidRPr="00A647EB">
        <w:rPr>
          <w:rFonts w:ascii="Times New Roman" w:hAnsi="Times New Roman"/>
          <w:sz w:val="24"/>
          <w:szCs w:val="24"/>
          <w:lang w:eastAsia="ar-SA"/>
        </w:rPr>
        <w:t>Stalan rad na promoviranju turističke ponude  Krapinsko-zagorske županije kao turističke destinacije pod logom Zagorje i sloganom Bajka na dlanu koji je potpora vizualnom identitetu.</w:t>
      </w:r>
    </w:p>
    <w:p w14:paraId="3FEB7C9F" w14:textId="77777777" w:rsidR="004F2390" w:rsidRPr="00A647EB" w:rsidRDefault="004F2390" w:rsidP="004F2390">
      <w:pPr>
        <w:widowControl w:val="0"/>
        <w:suppressAutoHyphens/>
        <w:spacing w:after="0" w:line="240" w:lineRule="auto"/>
        <w:jc w:val="both"/>
        <w:rPr>
          <w:rFonts w:ascii="Times New Roman" w:hAnsi="Times New Roman"/>
          <w:sz w:val="24"/>
          <w:szCs w:val="24"/>
          <w:lang w:eastAsia="ar-SA"/>
        </w:rPr>
      </w:pPr>
      <w:r w:rsidRPr="00A647EB">
        <w:rPr>
          <w:rFonts w:ascii="Times New Roman" w:hAnsi="Times New Roman"/>
          <w:sz w:val="24"/>
          <w:szCs w:val="24"/>
          <w:lang w:eastAsia="ar-SA"/>
        </w:rPr>
        <w:t>Promocija Zagorja kroz organizaciju i prezentaciju manifestacija od važnosti za županiju, promotivne aktivnosti kroz izradu promotivnih materijala i promotivne kampanje  za sva događanja u organizaciji Krapinsko - zagorske županije čiji je krajnji cilj prepoznatljivost Zagorja a time i povećanje dolazaka turista na naše područje.</w:t>
      </w:r>
    </w:p>
    <w:p w14:paraId="4818B0C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7641E9E0"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ZAKONSKA OSNOVA ZA UVOĐENJE AKTIVNOSTI </w:t>
      </w:r>
    </w:p>
    <w:p w14:paraId="59B629B0"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Zakon o lokalnoj i područnoj (regionalnoj) samoupravi </w:t>
      </w:r>
    </w:p>
    <w:p w14:paraId="3C6A33C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Zakon o turističkim zajednicama i promicanju hrvatskog turizma</w:t>
      </w:r>
    </w:p>
    <w:p w14:paraId="515065C1"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145C7382"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IZVORI FINANCIRANJA</w:t>
      </w:r>
    </w:p>
    <w:p w14:paraId="39C80643"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Opći prihodi i primici</w:t>
      </w:r>
    </w:p>
    <w:p w14:paraId="49A50F7B"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5C4FC50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ISHODIŠTE I POKAZATELJI NA KOJIMA SE ZASNIVAJU IZRAČUNI I OCJENE POTREBNIH SREDSTAVA </w:t>
      </w:r>
    </w:p>
    <w:p w14:paraId="7B46E4ED"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A647EB">
        <w:rPr>
          <w:rFonts w:ascii="Times New Roman" w:eastAsia="Times New Roman" w:hAnsi="Times New Roman"/>
          <w:color w:val="000000"/>
          <w:sz w:val="24"/>
          <w:szCs w:val="24"/>
          <w:lang w:eastAsia="ar-SA"/>
        </w:rPr>
        <w:t xml:space="preserve">2024.-2026.godina. </w:t>
      </w:r>
    </w:p>
    <w:p w14:paraId="69C93F3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688A5EF7"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POKAZATELJ USPJEŠNOSTI </w:t>
      </w:r>
    </w:p>
    <w:p w14:paraId="1F6A28F6" w14:textId="77777777" w:rsidR="004F2390" w:rsidRPr="00A647EB" w:rsidRDefault="004F2390" w:rsidP="004F2390">
      <w:pPr>
        <w:overflowPunct w:val="0"/>
        <w:autoSpaceDE w:val="0"/>
        <w:autoSpaceDN w:val="0"/>
        <w:adjustRightInd w:val="0"/>
        <w:spacing w:after="0" w:line="240" w:lineRule="auto"/>
        <w:jc w:val="both"/>
        <w:rPr>
          <w:rFonts w:ascii="Times New Roman" w:hAnsi="Times New Roman"/>
          <w:kern w:val="2"/>
          <w:sz w:val="24"/>
          <w:szCs w:val="24"/>
        </w:rPr>
      </w:pPr>
      <w:r w:rsidRPr="00A647EB">
        <w:rPr>
          <w:rFonts w:ascii="Times New Roman" w:hAnsi="Times New Roman"/>
          <w:kern w:val="2"/>
          <w:sz w:val="24"/>
          <w:szCs w:val="24"/>
        </w:rPr>
        <w:t xml:space="preserve">Pokazatelj uspješnosti – učinka: iz godine u godinu raste prepoznatljivost Zagorja kao atraktivne turističke destinacije, čemu u prilog govore i podaci o kontinuiranom porastu dolazaka stranih i domaćih turista na naše područje. U Planu razvoja KZŽ ova aktivnost je u  prioritetnom području. </w:t>
      </w:r>
    </w:p>
    <w:p w14:paraId="46B2292D" w14:textId="77777777" w:rsidR="004F2390" w:rsidRPr="00A647EB"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A647EB" w14:paraId="7C664E51"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BE28BF3"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AKTIVNOST  </w:t>
            </w:r>
          </w:p>
          <w:p w14:paraId="7D1FB2A1"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A10200</w:t>
            </w:r>
          </w:p>
        </w:tc>
        <w:tc>
          <w:tcPr>
            <w:tcW w:w="6561" w:type="dxa"/>
            <w:tcBorders>
              <w:top w:val="single" w:sz="4" w:space="0" w:color="auto"/>
              <w:left w:val="single" w:sz="4" w:space="0" w:color="auto"/>
              <w:bottom w:val="single" w:sz="4" w:space="0" w:color="auto"/>
              <w:right w:val="single" w:sz="4" w:space="0" w:color="auto"/>
            </w:tcBorders>
            <w:hideMark/>
          </w:tcPr>
          <w:p w14:paraId="4414C406"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   PREDSTAVNIČKA I IZVRŠNA TIJELA</w:t>
            </w:r>
          </w:p>
          <w:p w14:paraId="6BB0E5A1" w14:textId="77777777" w:rsidR="004F2390" w:rsidRPr="00A647EB" w:rsidRDefault="004F2390" w:rsidP="008E30E8">
            <w:pPr>
              <w:suppressAutoHyphens/>
              <w:spacing w:after="0" w:line="240" w:lineRule="auto"/>
              <w:jc w:val="both"/>
              <w:rPr>
                <w:rFonts w:ascii="Times New Roman" w:eastAsia="Times New Roman" w:hAnsi="Times New Roman"/>
                <w:bCs/>
                <w:sz w:val="24"/>
                <w:szCs w:val="24"/>
                <w:lang w:eastAsia="ar-SA"/>
              </w:rPr>
            </w:pPr>
            <w:r w:rsidRPr="00A647EB">
              <w:rPr>
                <w:rFonts w:ascii="Times New Roman" w:eastAsia="Times New Roman" w:hAnsi="Times New Roman"/>
                <w:b/>
                <w:sz w:val="24"/>
                <w:szCs w:val="24"/>
                <w:lang w:eastAsia="ar-SA"/>
              </w:rPr>
              <w:t xml:space="preserve">   </w:t>
            </w:r>
            <w:r w:rsidRPr="00A647EB">
              <w:rPr>
                <w:rFonts w:ascii="Times New Roman" w:eastAsia="Times New Roman" w:hAnsi="Times New Roman"/>
                <w:bCs/>
                <w:sz w:val="24"/>
                <w:szCs w:val="24"/>
                <w:lang w:eastAsia="ar-SA"/>
              </w:rPr>
              <w:t xml:space="preserve">Mjera: 3.2. Jačanje kapaciteta djelatnika javne uprave </w:t>
            </w:r>
          </w:p>
        </w:tc>
      </w:tr>
    </w:tbl>
    <w:p w14:paraId="7BD76AF0"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122E8096"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OPIS AKTIVNOSTI </w:t>
      </w:r>
    </w:p>
    <w:p w14:paraId="1D07B6A9"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sz w:val="24"/>
          <w:szCs w:val="24"/>
        </w:rPr>
        <w:t>Održavanje sjednica Županijske skupštine i njezinih radnih tijela, održavanje sjednica Županijskog savjeta mladih, sjednica Gospodarsko-socijalnog vijeća i Županijskog vijeća za prevenciju u lokalnoj zajednici, redovito financiranje političkih stranaka zastupljenih u Županijskoj skupštini te provođenje izbora – za zastupnike u Hrvatski sabor, za članove u Europski parlament i za predsjednika Republike Hrvatske.</w:t>
      </w:r>
    </w:p>
    <w:p w14:paraId="4BF745C3" w14:textId="77777777" w:rsidR="004F2390" w:rsidRPr="00A647EB" w:rsidRDefault="004F2390" w:rsidP="004F2390">
      <w:pPr>
        <w:spacing w:after="0" w:line="240" w:lineRule="auto"/>
        <w:jc w:val="both"/>
        <w:rPr>
          <w:rFonts w:ascii="Times New Roman" w:hAnsi="Times New Roman"/>
          <w:b/>
          <w:sz w:val="24"/>
          <w:szCs w:val="24"/>
        </w:rPr>
      </w:pPr>
    </w:p>
    <w:p w14:paraId="683C37E8" w14:textId="77777777" w:rsidR="004F2390" w:rsidRPr="00A647EB" w:rsidRDefault="004F2390" w:rsidP="004F2390">
      <w:pPr>
        <w:spacing w:after="0" w:line="240" w:lineRule="auto"/>
        <w:jc w:val="both"/>
        <w:rPr>
          <w:rFonts w:ascii="Times New Roman" w:hAnsi="Times New Roman"/>
          <w:b/>
          <w:sz w:val="24"/>
          <w:szCs w:val="24"/>
        </w:rPr>
      </w:pPr>
    </w:p>
    <w:p w14:paraId="6939B8F6"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lastRenderedPageBreak/>
        <w:t xml:space="preserve">OPĆI CILJ </w:t>
      </w:r>
    </w:p>
    <w:p w14:paraId="6679B4F8"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Opći cilj je  osigurati funkcioniranje predstavničkog tijela radi donošenja akata u okviru djelokruga jedinice područne (regionalne) samouprave te obavljanja drugih poslova u skladu sa zakonom i statutom jedinice područne (regionalne) samouprave, a sve radi izvršavanja nadležnosti županije propisanih zakonom. Također, osigurati provedbu izbora za zastupnike u Hrvatski sabor, izbora za članove u Europski parlament i izbora za predsjednika Republike Hrvatske</w:t>
      </w:r>
    </w:p>
    <w:p w14:paraId="662074BE" w14:textId="77777777" w:rsidR="004F2390" w:rsidRPr="00A647EB" w:rsidRDefault="004F2390" w:rsidP="004F2390">
      <w:pPr>
        <w:spacing w:after="0" w:line="240" w:lineRule="auto"/>
        <w:jc w:val="both"/>
        <w:rPr>
          <w:rFonts w:ascii="Times New Roman" w:hAnsi="Times New Roman"/>
          <w:b/>
          <w:sz w:val="24"/>
          <w:szCs w:val="24"/>
        </w:rPr>
      </w:pPr>
    </w:p>
    <w:p w14:paraId="062B9763"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POSEBNI CILJEVI </w:t>
      </w:r>
    </w:p>
    <w:p w14:paraId="515B55D4" w14:textId="77777777" w:rsidR="004F2390" w:rsidRPr="00A647EB" w:rsidRDefault="004F2390" w:rsidP="004F2390">
      <w:pPr>
        <w:numPr>
          <w:ilvl w:val="0"/>
          <w:numId w:val="32"/>
        </w:numPr>
        <w:spacing w:after="0" w:line="240" w:lineRule="auto"/>
        <w:jc w:val="both"/>
        <w:rPr>
          <w:rFonts w:ascii="Times New Roman" w:hAnsi="Times New Roman"/>
          <w:sz w:val="24"/>
          <w:szCs w:val="24"/>
        </w:rPr>
      </w:pPr>
      <w:r w:rsidRPr="00A647EB">
        <w:rPr>
          <w:rFonts w:ascii="Times New Roman" w:hAnsi="Times New Roman"/>
          <w:sz w:val="24"/>
          <w:szCs w:val="24"/>
        </w:rPr>
        <w:t>Stvaranje uvjeta za omogućavanje nesmetanog odvijanja poslova iz nadležnosti Županije kroz rad Županijske skupštine i njezinih radnih te savjetodavnih tijela</w:t>
      </w:r>
    </w:p>
    <w:p w14:paraId="37F88DF1" w14:textId="77777777" w:rsidR="004F2390" w:rsidRPr="00A647EB" w:rsidRDefault="004F2390" w:rsidP="004F2390">
      <w:pPr>
        <w:numPr>
          <w:ilvl w:val="0"/>
          <w:numId w:val="32"/>
        </w:numPr>
        <w:spacing w:after="0" w:line="240" w:lineRule="auto"/>
        <w:jc w:val="both"/>
        <w:rPr>
          <w:rFonts w:ascii="Times New Roman" w:hAnsi="Times New Roman"/>
          <w:sz w:val="24"/>
          <w:szCs w:val="24"/>
        </w:rPr>
      </w:pPr>
      <w:r w:rsidRPr="00A647EB">
        <w:rPr>
          <w:rFonts w:ascii="Times New Roman" w:hAnsi="Times New Roman"/>
          <w:sz w:val="24"/>
          <w:szCs w:val="24"/>
        </w:rPr>
        <w:t xml:space="preserve">Stvaranje uvjeta za izbor zastupnika u Hrvatski sabor,  za izbor članova u Europski parlament te za izbor predsjednika Republike Hrvatske </w:t>
      </w:r>
    </w:p>
    <w:p w14:paraId="556A2DEB" w14:textId="77777777" w:rsidR="004F2390" w:rsidRPr="00A647EB" w:rsidRDefault="004F2390" w:rsidP="004F2390">
      <w:pPr>
        <w:spacing w:after="0" w:line="240" w:lineRule="auto"/>
        <w:ind w:left="928"/>
        <w:jc w:val="both"/>
        <w:rPr>
          <w:rFonts w:ascii="Times New Roman" w:hAnsi="Times New Roman"/>
          <w:sz w:val="24"/>
          <w:szCs w:val="24"/>
        </w:rPr>
      </w:pPr>
    </w:p>
    <w:p w14:paraId="65706244"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ZAKONSKA OSNOVA ZA UVOĐENJE AKTIVNOSTI </w:t>
      </w:r>
    </w:p>
    <w:p w14:paraId="2376B900"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 xml:space="preserve">Zakon o lokalnoj i područnoj (regionalnoj) samoupravi </w:t>
      </w:r>
    </w:p>
    <w:p w14:paraId="1CA3F6DD"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lokalnim izborima</w:t>
      </w:r>
    </w:p>
    <w:p w14:paraId="59424929"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financiranju političkih aktivnosti, izborne promidžbe i referenduma</w:t>
      </w:r>
    </w:p>
    <w:p w14:paraId="5EFD91AB"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savjetima mladih</w:t>
      </w:r>
    </w:p>
    <w:p w14:paraId="40CA3CEA"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izborima zastupnika u Hrvatski sabor</w:t>
      </w:r>
    </w:p>
    <w:p w14:paraId="298FB726"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izboru članova u Europski parlament iz Republike Hrvatske</w:t>
      </w:r>
    </w:p>
    <w:p w14:paraId="0971F3FD"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izboru predsjednika Republike Hrvatske</w:t>
      </w:r>
    </w:p>
    <w:p w14:paraId="73A9F9D0" w14:textId="77777777" w:rsidR="004F2390" w:rsidRPr="00A647EB" w:rsidRDefault="004F2390" w:rsidP="004F2390">
      <w:pPr>
        <w:spacing w:after="0" w:line="240" w:lineRule="auto"/>
        <w:jc w:val="both"/>
        <w:rPr>
          <w:rFonts w:ascii="Times New Roman" w:hAnsi="Times New Roman"/>
          <w:sz w:val="24"/>
          <w:szCs w:val="24"/>
        </w:rPr>
      </w:pPr>
    </w:p>
    <w:p w14:paraId="5AE196A6"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IZVORI FINANCIRANJA</w:t>
      </w:r>
    </w:p>
    <w:p w14:paraId="1B5D4256"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Opći prihodi i primici</w:t>
      </w:r>
    </w:p>
    <w:p w14:paraId="63C6A386"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Ministarstvo</w:t>
      </w:r>
    </w:p>
    <w:p w14:paraId="567C340E" w14:textId="77777777" w:rsidR="004F2390" w:rsidRPr="00A647EB" w:rsidRDefault="004F2390" w:rsidP="004F2390">
      <w:pPr>
        <w:spacing w:after="0" w:line="240" w:lineRule="auto"/>
        <w:jc w:val="both"/>
        <w:rPr>
          <w:rFonts w:ascii="Times New Roman" w:hAnsi="Times New Roman"/>
          <w:sz w:val="24"/>
          <w:szCs w:val="24"/>
        </w:rPr>
      </w:pPr>
    </w:p>
    <w:p w14:paraId="75E5D7E5"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ISHODIŠTE I POKAZATELJI NA KOJIMA SE ZASNIVAJU IZRAČUNI I OCJENE POTREBNIH SREDSTAVA </w:t>
      </w:r>
    </w:p>
    <w:p w14:paraId="0D987217"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Ocjena potrebnih sredstava temelji se na izvršenju sredstava u prethodnom razdoblju i Uputama Upravnog odjela za financije i proračun za izradu proračuna Krapinsko-zagorske županije za razdoblje 2024.-2026. godine</w:t>
      </w:r>
    </w:p>
    <w:p w14:paraId="2C5DA69C" w14:textId="77777777" w:rsidR="004F2390" w:rsidRPr="00A647EB" w:rsidRDefault="004F2390" w:rsidP="004F2390">
      <w:pPr>
        <w:spacing w:after="0" w:line="240" w:lineRule="auto"/>
        <w:jc w:val="both"/>
        <w:rPr>
          <w:rFonts w:ascii="Times New Roman" w:hAnsi="Times New Roman"/>
          <w:sz w:val="24"/>
          <w:szCs w:val="24"/>
        </w:rPr>
      </w:pPr>
    </w:p>
    <w:p w14:paraId="1FCD88BD"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POKAZATELJ USPJEŠNOSTI </w:t>
      </w:r>
    </w:p>
    <w:p w14:paraId="2B037AE0" w14:textId="77777777" w:rsidR="004F2390" w:rsidRPr="00A647EB" w:rsidRDefault="004F2390" w:rsidP="004F2390">
      <w:pPr>
        <w:pStyle w:val="Normal6"/>
        <w:spacing w:before="0" w:after="0"/>
        <w:ind w:left="0"/>
        <w:rPr>
          <w:rFonts w:ascii="Times New Roman" w:hAnsi="Times New Roman"/>
          <w:sz w:val="24"/>
          <w:szCs w:val="24"/>
          <w:lang w:val="hr-HR"/>
        </w:rPr>
      </w:pPr>
      <w:r w:rsidRPr="00A647EB">
        <w:rPr>
          <w:rFonts w:ascii="Times New Roman" w:hAnsi="Times New Roman"/>
          <w:sz w:val="24"/>
          <w:szCs w:val="24"/>
          <w:lang w:val="hr-HR"/>
        </w:rPr>
        <w:t>Pokazatelj uspješnosti – učinka: kontinuirano funkcioniranje predstavničkog tijela Županije, a time i funkcioniranje Županije kao jedinice područne (regionalne) samouprave.</w:t>
      </w:r>
    </w:p>
    <w:p w14:paraId="3F8DB067"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Pokazatelji  uspješnosti - rezultata u izvršavanju aktivnosti  su broj  donesenih akata  potrebnih za realizaciju programa i projekata Županije.</w:t>
      </w:r>
    </w:p>
    <w:p w14:paraId="39B52EC5" w14:textId="77777777" w:rsidR="004F2390" w:rsidRPr="00A647EB" w:rsidRDefault="004F2390" w:rsidP="004F2390">
      <w:pPr>
        <w:spacing w:after="0" w:line="240" w:lineRule="auto"/>
        <w:jc w:val="both"/>
        <w:rPr>
          <w:rFonts w:ascii="Times New Roman" w:hAnsi="Times New Roman"/>
          <w:sz w:val="24"/>
          <w:szCs w:val="24"/>
        </w:rPr>
      </w:pPr>
    </w:p>
    <w:p w14:paraId="76CFFCC0" w14:textId="77777777" w:rsidR="004F2390" w:rsidRPr="00A647EB" w:rsidRDefault="004F2390" w:rsidP="004F2390">
      <w:pPr>
        <w:spacing w:after="0" w:line="240" w:lineRule="auto"/>
        <w:jc w:val="both"/>
        <w:rPr>
          <w:rFonts w:ascii="Times New Roman" w:hAnsi="Times New Roman"/>
          <w:sz w:val="24"/>
          <w:szCs w:val="24"/>
        </w:rPr>
      </w:pPr>
    </w:p>
    <w:p w14:paraId="24205301" w14:textId="77777777" w:rsidR="004F2390" w:rsidRPr="00A647EB" w:rsidRDefault="004F2390" w:rsidP="004F2390">
      <w:pPr>
        <w:spacing w:after="0" w:line="240" w:lineRule="auto"/>
        <w:jc w:val="both"/>
        <w:rPr>
          <w:rFonts w:ascii="Times New Roman" w:hAnsi="Times New Roman"/>
          <w:sz w:val="24"/>
          <w:szCs w:val="24"/>
        </w:rPr>
      </w:pPr>
    </w:p>
    <w:p w14:paraId="071D0D95" w14:textId="77777777" w:rsidR="004F2390" w:rsidRPr="00A647EB" w:rsidRDefault="004F2390" w:rsidP="004F2390">
      <w:pPr>
        <w:spacing w:after="0" w:line="240" w:lineRule="auto"/>
        <w:jc w:val="both"/>
        <w:rPr>
          <w:rFonts w:ascii="Times New Roman" w:hAnsi="Times New Roman"/>
          <w:sz w:val="24"/>
          <w:szCs w:val="24"/>
        </w:rPr>
      </w:pPr>
    </w:p>
    <w:p w14:paraId="009EB3CC" w14:textId="77777777" w:rsidR="004F2390" w:rsidRPr="00A647EB" w:rsidRDefault="004F2390" w:rsidP="004F2390">
      <w:pPr>
        <w:spacing w:after="0" w:line="240" w:lineRule="auto"/>
        <w:jc w:val="both"/>
        <w:rPr>
          <w:rFonts w:ascii="Times New Roman" w:hAnsi="Times New Roman"/>
          <w:sz w:val="24"/>
          <w:szCs w:val="24"/>
        </w:rPr>
      </w:pPr>
    </w:p>
    <w:p w14:paraId="63644218" w14:textId="77777777" w:rsidR="004F2390" w:rsidRPr="00A647EB" w:rsidRDefault="004F2390" w:rsidP="004F2390">
      <w:pPr>
        <w:spacing w:after="0" w:line="240" w:lineRule="auto"/>
        <w:jc w:val="both"/>
        <w:rPr>
          <w:rFonts w:ascii="Times New Roman" w:hAnsi="Times New Roman"/>
          <w:sz w:val="24"/>
          <w:szCs w:val="24"/>
        </w:rPr>
      </w:pPr>
    </w:p>
    <w:p w14:paraId="18487A46" w14:textId="77777777" w:rsidR="004F2390" w:rsidRPr="00A647EB" w:rsidRDefault="004F2390" w:rsidP="004F2390">
      <w:pPr>
        <w:spacing w:after="0" w:line="240" w:lineRule="auto"/>
        <w:jc w:val="both"/>
        <w:rPr>
          <w:rFonts w:ascii="Times New Roman" w:hAnsi="Times New Roman"/>
          <w:sz w:val="24"/>
          <w:szCs w:val="24"/>
        </w:rPr>
      </w:pPr>
    </w:p>
    <w:p w14:paraId="2F878F6B" w14:textId="77777777" w:rsidR="004F2390" w:rsidRPr="00A647EB" w:rsidRDefault="004F2390" w:rsidP="004F2390">
      <w:pPr>
        <w:spacing w:after="0" w:line="240" w:lineRule="auto"/>
        <w:jc w:val="both"/>
        <w:rPr>
          <w:rFonts w:ascii="Times New Roman" w:hAnsi="Times New Roman"/>
          <w:sz w:val="24"/>
          <w:szCs w:val="24"/>
        </w:rPr>
      </w:pPr>
    </w:p>
    <w:p w14:paraId="7E95DA5A" w14:textId="77777777" w:rsidR="004F2390" w:rsidRPr="00A647EB" w:rsidRDefault="004F2390" w:rsidP="004F2390">
      <w:pPr>
        <w:spacing w:after="0" w:line="240" w:lineRule="auto"/>
        <w:jc w:val="both"/>
        <w:rPr>
          <w:rFonts w:ascii="Times New Roman" w:hAnsi="Times New Roman"/>
          <w:sz w:val="24"/>
          <w:szCs w:val="24"/>
        </w:rPr>
      </w:pPr>
    </w:p>
    <w:p w14:paraId="55E6B0C5" w14:textId="77777777" w:rsidR="004F2390" w:rsidRPr="00A647EB" w:rsidRDefault="004F2390" w:rsidP="004F2390">
      <w:pPr>
        <w:spacing w:after="0" w:line="240" w:lineRule="auto"/>
        <w:jc w:val="both"/>
        <w:rPr>
          <w:rFonts w:ascii="Times New Roman" w:hAnsi="Times New Roman"/>
          <w:sz w:val="24"/>
          <w:szCs w:val="24"/>
        </w:rPr>
      </w:pPr>
    </w:p>
    <w:p w14:paraId="0E185BFF" w14:textId="77777777" w:rsidR="004F2390" w:rsidRPr="00A647EB" w:rsidRDefault="004F2390" w:rsidP="004F2390">
      <w:pPr>
        <w:spacing w:after="0" w:line="240" w:lineRule="auto"/>
        <w:jc w:val="both"/>
        <w:rPr>
          <w:rFonts w:ascii="Times New Roman" w:hAnsi="Times New Roman"/>
          <w:sz w:val="24"/>
          <w:szCs w:val="24"/>
        </w:rPr>
      </w:pPr>
    </w:p>
    <w:p w14:paraId="578E04BA"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p>
    <w:p w14:paraId="7E582B28" w14:textId="77777777" w:rsidR="004F2390" w:rsidRPr="00A647EB" w:rsidRDefault="004F2390" w:rsidP="004F2390">
      <w:pPr>
        <w:pStyle w:val="Odlomakpopisa"/>
        <w:numPr>
          <w:ilvl w:val="0"/>
          <w:numId w:val="31"/>
        </w:numPr>
        <w:suppressAutoHyphens/>
        <w:ind w:left="426"/>
        <w:rPr>
          <w:b/>
          <w:sz w:val="24"/>
          <w:szCs w:val="24"/>
          <w:lang w:val="hr-HR" w:eastAsia="ar-SA"/>
        </w:rPr>
      </w:pPr>
      <w:r w:rsidRPr="00A647EB">
        <w:rPr>
          <w:b/>
          <w:sz w:val="24"/>
          <w:szCs w:val="24"/>
          <w:lang w:val="hr-HR" w:eastAsia="ar-SA"/>
        </w:rPr>
        <w:lastRenderedPageBreak/>
        <w:t xml:space="preserve">UPRAVNI ODJEL ZA GOSPODARSTVO, POLJOPRIVREDU, TURIZAM, </w:t>
      </w:r>
    </w:p>
    <w:p w14:paraId="177CAAB3" w14:textId="77777777" w:rsidR="004F2390" w:rsidRPr="000C4DB7" w:rsidRDefault="004F2390" w:rsidP="004F2390">
      <w:pPr>
        <w:suppressAutoHyphens/>
        <w:spacing w:after="0" w:line="240" w:lineRule="auto"/>
        <w:rPr>
          <w:rFonts w:ascii="Times New Roman" w:eastAsia="Times New Roman" w:hAnsi="Times New Roman"/>
          <w:b/>
          <w:sz w:val="24"/>
          <w:szCs w:val="24"/>
          <w:u w:val="single"/>
          <w:lang w:eastAsia="ar-SA"/>
        </w:rPr>
      </w:pPr>
      <w:r w:rsidRPr="000C4DB7">
        <w:rPr>
          <w:rFonts w:ascii="Times New Roman" w:eastAsia="Times New Roman" w:hAnsi="Times New Roman"/>
          <w:b/>
          <w:sz w:val="24"/>
          <w:szCs w:val="24"/>
          <w:lang w:eastAsia="ar-SA"/>
        </w:rPr>
        <w:t xml:space="preserve"> PROMET I KOMUNALNU INFRASTRUKTURU</w:t>
      </w:r>
    </w:p>
    <w:p w14:paraId="24AD5099" w14:textId="77777777" w:rsidR="004F2390" w:rsidRPr="000C4DB7" w:rsidRDefault="004F2390" w:rsidP="004F2390">
      <w:pPr>
        <w:suppressAutoHyphens/>
        <w:spacing w:after="0" w:line="240" w:lineRule="auto"/>
        <w:rPr>
          <w:rFonts w:ascii="Times New Roman" w:eastAsia="Times New Roman" w:hAnsi="Times New Roman"/>
          <w:b/>
          <w:sz w:val="24"/>
          <w:szCs w:val="24"/>
          <w:u w:val="single"/>
          <w:lang w:eastAsia="ar-SA"/>
        </w:rPr>
      </w:pPr>
    </w:p>
    <w:p w14:paraId="27F9C092"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GOSPODARSTVO</w:t>
      </w:r>
    </w:p>
    <w:p w14:paraId="335D635A" w14:textId="77777777" w:rsidR="004F2390" w:rsidRPr="000C4DB7" w:rsidRDefault="004F2390" w:rsidP="004F2390">
      <w:pPr>
        <w:spacing w:after="0" w:line="240" w:lineRule="auto"/>
        <w:contextualSpacing/>
        <w:rPr>
          <w:rFonts w:ascii="Times New Roman" w:eastAsia="Times New Roman" w:hAnsi="Times New Roman"/>
          <w:b/>
          <w:sz w:val="24"/>
          <w:szCs w:val="24"/>
          <w:lang w:eastAsia="ar-SA"/>
        </w:rPr>
      </w:pPr>
    </w:p>
    <w:p w14:paraId="20B94405"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r w:rsidRPr="000C4DB7">
        <w:rPr>
          <w:rFonts w:ascii="Times New Roman" w:hAnsi="Times New Roman"/>
          <w:noProof/>
        </w:rPr>
        <w:drawing>
          <wp:inline distT="0" distB="0" distL="0" distR="0" wp14:anchorId="2DFF8E9C" wp14:editId="400EC6D8">
            <wp:extent cx="5760720" cy="2419350"/>
            <wp:effectExtent l="0" t="0" r="0" b="0"/>
            <wp:docPr id="128734444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419350"/>
                    </a:xfrm>
                    <a:prstGeom prst="rect">
                      <a:avLst/>
                    </a:prstGeom>
                    <a:noFill/>
                    <a:ln>
                      <a:noFill/>
                    </a:ln>
                  </pic:spPr>
                </pic:pic>
              </a:graphicData>
            </a:graphic>
          </wp:inline>
        </w:drawing>
      </w:r>
    </w:p>
    <w:p w14:paraId="7E7342DD"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4F2390" w:rsidRPr="000C4DB7" w14:paraId="586AF727" w14:textId="77777777" w:rsidTr="008E30E8">
        <w:tc>
          <w:tcPr>
            <w:tcW w:w="2127" w:type="dxa"/>
            <w:tcBorders>
              <w:top w:val="single" w:sz="4" w:space="0" w:color="auto"/>
              <w:left w:val="single" w:sz="4" w:space="0" w:color="auto"/>
              <w:bottom w:val="single" w:sz="4" w:space="0" w:color="auto"/>
              <w:right w:val="single" w:sz="4" w:space="0" w:color="auto"/>
            </w:tcBorders>
            <w:hideMark/>
          </w:tcPr>
          <w:p w14:paraId="26D90A54"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bookmarkStart w:id="1" w:name="_Hlk113883973"/>
            <w:r w:rsidRPr="000C4DB7">
              <w:rPr>
                <w:rFonts w:ascii="Times New Roman" w:eastAsia="Times New Roman" w:hAnsi="Times New Roman"/>
                <w:b/>
                <w:sz w:val="24"/>
                <w:szCs w:val="24"/>
                <w:lang w:eastAsia="ar-SA"/>
              </w:rPr>
              <w:t xml:space="preserve">AKTIVNOST  </w:t>
            </w:r>
          </w:p>
          <w:p w14:paraId="6F6DFDAC"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102000</w:t>
            </w:r>
          </w:p>
        </w:tc>
        <w:tc>
          <w:tcPr>
            <w:tcW w:w="6804" w:type="dxa"/>
            <w:tcBorders>
              <w:top w:val="single" w:sz="4" w:space="0" w:color="auto"/>
              <w:left w:val="single" w:sz="4" w:space="0" w:color="auto"/>
              <w:bottom w:val="single" w:sz="4" w:space="0" w:color="auto"/>
              <w:right w:val="single" w:sz="4" w:space="0" w:color="auto"/>
            </w:tcBorders>
            <w:hideMark/>
          </w:tcPr>
          <w:p w14:paraId="69A9A26C"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PROVOĐENJE AKTIVNOSTI IZ PLANA I PROGRAMA RADA PODUZETNIČKOG CENTRA KZŽ</w:t>
            </w:r>
          </w:p>
          <w:p w14:paraId="2BC8FBA7"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Mjera 1.1. Olakšavanje pristupa izvorima financiranja u poduzetništvu</w:t>
            </w:r>
          </w:p>
        </w:tc>
      </w:tr>
    </w:tbl>
    <w:p w14:paraId="1A9889E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8F0457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64A6473D"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Informiranje, savjetovanje i mentoriranje poduzetnika, obrtnika i poljoprivrednika</w:t>
      </w:r>
    </w:p>
    <w:p w14:paraId="5A07DAE8"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Upravljanje poslovnim zonama i upravljanje INVEST IN ZAGORJE aktivnostima</w:t>
      </w:r>
    </w:p>
    <w:p w14:paraId="7A65D7C2"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Praćenje realizacije jamstava u okviru Lokalnog jamstvenog fonda</w:t>
      </w:r>
    </w:p>
    <w:p w14:paraId="301339BE"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Međunarodno povezivanje Krapinsko-zagorske županije u sferi gospodarstva</w:t>
      </w:r>
    </w:p>
    <w:p w14:paraId="6C9B090F"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Organizacija konferencija i edukacija u skladu s certifikatom MREŽE BOND Hrvatske agencije za malog gospodarstvo i inovacije te ostalih edukacija vezanih uz razvoj poduzetničkih vještina</w:t>
      </w:r>
    </w:p>
    <w:p w14:paraId="12B778E4"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Provedba programa razvoja poduzetničkih vještina u srednjim školama Krapinsko-zagorske županije</w:t>
      </w:r>
    </w:p>
    <w:p w14:paraId="23A580CC"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Provedba aktivnosti unutar Digitalnog inovacijskog centra za zdravlje i medicinsku informatiku Z-MED – širenje mreže, provođenje aktivnosti, edukacije, nacionalno i međunarodno povezivanje, provođenje aktivnosti u skladu s promocijom Strategije industrijske tranzicije</w:t>
      </w:r>
    </w:p>
    <w:p w14:paraId="1F4ACDE8"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Provedba edukacija djevojčica za jačanje STEM vještina u GirlsCode Camp u okviru Saveza Alpe Jadran</w:t>
      </w:r>
    </w:p>
    <w:p w14:paraId="13C9EED0"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Priprema i provedba edukacija za poduzetničke vještine i zdravo življenje djece u dječjim vrtićima kroz program GrizBiz  u okviru Saveza Alpe Jadran</w:t>
      </w:r>
    </w:p>
    <w:p w14:paraId="44DB5783"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2DB90E0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2F5C5A1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Opći cilj je operativno provođenje mjera i aktivnosti za razvoj i poticanje poduzetništva na području Krapinsko-zagorske županije te kreiranje središta stručne i edukativne pomoći poduzetnicima, obrtnicima i dionicima ruralnog razvoja radi poticanja održivog gospodarskog razvoja. </w:t>
      </w:r>
    </w:p>
    <w:p w14:paraId="04FA0B7E" w14:textId="77777777" w:rsidR="004F2390" w:rsidRPr="000C4DB7" w:rsidRDefault="004F2390" w:rsidP="004F2390">
      <w:pPr>
        <w:spacing w:after="0" w:line="240" w:lineRule="auto"/>
        <w:jc w:val="both"/>
        <w:rPr>
          <w:rFonts w:ascii="Times New Roman" w:eastAsia="Times New Roman" w:hAnsi="Times New Roman"/>
          <w:sz w:val="24"/>
          <w:szCs w:val="24"/>
        </w:rPr>
      </w:pPr>
    </w:p>
    <w:p w14:paraId="0797850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lastRenderedPageBreak/>
        <w:t xml:space="preserve">POSEBNI CILJEVI </w:t>
      </w:r>
    </w:p>
    <w:p w14:paraId="5AD7A72C"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stvaranje poticajnog okruženja za generiranje novih ideja i proizvoda, jačanje poduzetničkih kompetencija, promicanje poduzetničke kulture te osiguravanje inovativne infrastrukture</w:t>
      </w:r>
    </w:p>
    <w:p w14:paraId="1E353B52"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b/>
          <w:sz w:val="24"/>
          <w:szCs w:val="24"/>
        </w:rPr>
      </w:pPr>
      <w:r w:rsidRPr="000C4DB7">
        <w:rPr>
          <w:rFonts w:ascii="Times New Roman" w:eastAsia="Times New Roman" w:hAnsi="Times New Roman"/>
          <w:bCs/>
          <w:sz w:val="24"/>
          <w:szCs w:val="24"/>
        </w:rPr>
        <w:t>promicanje novih trendova u poduzetničkom okruženju vezanih uz alternativne izvore financiranja, umrežavanje dionika te stvaranje jedinstvene poduzetničke potpore u Krapinsko-zagorskoj županiji</w:t>
      </w:r>
    </w:p>
    <w:p w14:paraId="7B3187AF"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b/>
          <w:sz w:val="24"/>
          <w:szCs w:val="24"/>
        </w:rPr>
      </w:pPr>
      <w:r w:rsidRPr="000C4DB7">
        <w:rPr>
          <w:rFonts w:ascii="Times New Roman" w:eastAsia="Times New Roman" w:hAnsi="Times New Roman"/>
          <w:bCs/>
          <w:sz w:val="24"/>
          <w:szCs w:val="24"/>
        </w:rPr>
        <w:t>Poticanje inovacija kroz podršku istraživanju i razvoju novih tehnologija i proizvoda</w:t>
      </w:r>
    </w:p>
    <w:p w14:paraId="362F4F0B"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4FF8263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7DE0232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unapređenju poduzetničke potporne infrastrukture</w:t>
      </w:r>
    </w:p>
    <w:p w14:paraId="1AB0F745" w14:textId="77777777" w:rsidR="004F2390" w:rsidRPr="000C4DB7" w:rsidRDefault="004F2390" w:rsidP="004F2390">
      <w:pPr>
        <w:spacing w:after="0" w:line="240" w:lineRule="auto"/>
        <w:jc w:val="both"/>
        <w:rPr>
          <w:rFonts w:ascii="Times New Roman" w:eastAsia="Times New Roman" w:hAnsi="Times New Roman"/>
          <w:sz w:val="24"/>
          <w:szCs w:val="24"/>
        </w:rPr>
      </w:pPr>
    </w:p>
    <w:p w14:paraId="120AC7C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29F734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7A16AEBA" w14:textId="77777777" w:rsidR="004F2390" w:rsidRPr="000C4DB7" w:rsidRDefault="004F2390" w:rsidP="004F2390">
      <w:pPr>
        <w:spacing w:after="0" w:line="240" w:lineRule="auto"/>
        <w:jc w:val="both"/>
        <w:rPr>
          <w:rFonts w:ascii="Times New Roman" w:eastAsia="Times New Roman" w:hAnsi="Times New Roman"/>
          <w:sz w:val="24"/>
          <w:szCs w:val="24"/>
        </w:rPr>
      </w:pPr>
    </w:p>
    <w:p w14:paraId="533A156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7653BF6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Ocjene potrebnih sredstava zasnivaju se na osnovi izvršenja sredstava u prethodnom razdoblju te planiranih aktivnosti zadanih Planom rada Poduzetničkog centra. </w:t>
      </w:r>
    </w:p>
    <w:p w14:paraId="05E281A0" w14:textId="77777777" w:rsidR="004F2390" w:rsidRPr="000C4DB7" w:rsidRDefault="004F2390" w:rsidP="004F2390">
      <w:pPr>
        <w:spacing w:after="0" w:line="240" w:lineRule="auto"/>
        <w:jc w:val="both"/>
        <w:rPr>
          <w:rFonts w:ascii="Times New Roman" w:eastAsia="Times New Roman" w:hAnsi="Times New Roman"/>
          <w:sz w:val="24"/>
          <w:szCs w:val="24"/>
        </w:rPr>
      </w:pPr>
    </w:p>
    <w:p w14:paraId="5D939B6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02BCEAA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 uspješnosti – učinka: kontinuirana podrška poduzetnicima, centralna točka za informiranje o mogućnostima i investicijama</w:t>
      </w:r>
    </w:p>
    <w:p w14:paraId="2482B94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Pokazatelji  uspješnosti – rezultata: broj savjetovanja, aktualizirani podatci o poslovnim zonama, status Lokalnog jamstvenog fonda, broj edukacija djelatnika, broj sudionika na događanjima</w:t>
      </w:r>
    </w:p>
    <w:p w14:paraId="460B6E08" w14:textId="77777777" w:rsidR="004F2390" w:rsidRPr="000C4DB7" w:rsidRDefault="004F2390" w:rsidP="004F2390">
      <w:pPr>
        <w:suppressAutoHyphens/>
        <w:spacing w:after="0" w:line="240" w:lineRule="auto"/>
        <w:jc w:val="both"/>
        <w:rPr>
          <w:rFonts w:ascii="Times New Roman" w:eastAsia="Times New Roman" w:hAnsi="Times New Roman"/>
          <w:color w:val="FF0000"/>
          <w:sz w:val="24"/>
          <w:szCs w:val="24"/>
          <w:lang w:eastAsia="ar-SA"/>
        </w:rPr>
      </w:pPr>
    </w:p>
    <w:tbl>
      <w:tblPr>
        <w:tblW w:w="9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99"/>
      </w:tblGrid>
      <w:tr w:rsidR="004F2390" w:rsidRPr="000C4DB7" w14:paraId="5E7C3845" w14:textId="77777777" w:rsidTr="008E30E8">
        <w:trPr>
          <w:trHeight w:val="803"/>
        </w:trPr>
        <w:tc>
          <w:tcPr>
            <w:tcW w:w="2518" w:type="dxa"/>
          </w:tcPr>
          <w:p w14:paraId="3F88F615"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045560EB"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102001</w:t>
            </w:r>
          </w:p>
        </w:tc>
        <w:tc>
          <w:tcPr>
            <w:tcW w:w="6599" w:type="dxa"/>
          </w:tcPr>
          <w:p w14:paraId="5A73D051"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SAJMOVI I OSTALE PROMIDŽBENE MANIFESTACIJE</w:t>
            </w:r>
          </w:p>
          <w:p w14:paraId="280B8F11"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1.1.</w:t>
            </w:r>
            <w:r w:rsidRPr="000C4DB7">
              <w:rPr>
                <w:rFonts w:ascii="Times New Roman" w:eastAsia="Times New Roman" w:hAnsi="Times New Roman"/>
                <w:b/>
                <w:sz w:val="24"/>
                <w:szCs w:val="24"/>
                <w:lang w:eastAsia="ar-SA"/>
              </w:rPr>
              <w:t xml:space="preserve"> </w:t>
            </w:r>
            <w:r w:rsidRPr="000C4DB7">
              <w:rPr>
                <w:rFonts w:ascii="Times New Roman" w:eastAsia="Times New Roman" w:hAnsi="Times New Roman"/>
                <w:sz w:val="24"/>
                <w:szCs w:val="24"/>
                <w:lang w:eastAsia="ar-SA"/>
              </w:rPr>
              <w:t>Olakšavanje pristupa izvorima financiranja u poduzetništvu</w:t>
            </w:r>
          </w:p>
        </w:tc>
      </w:tr>
    </w:tbl>
    <w:p w14:paraId="5E8798A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2F7A2C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412D301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Sufinanciranje i plaćanje određenim ciljnim skupinama unutar SME sektora  na području Krapinsko-zagorske županije vezano za usluge  promidžbe i informiranje, sufinanciranje  Gospodarskog zbora KZŽ.</w:t>
      </w:r>
    </w:p>
    <w:p w14:paraId="7D99F2B5"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1601179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42F2F63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Učvrstiti poziciju malih i srednjih poduzetnika na tržištu, </w:t>
      </w:r>
      <w:r w:rsidRPr="000C4DB7">
        <w:rPr>
          <w:rFonts w:ascii="Times New Roman" w:eastAsia="Times New Roman" w:hAnsi="Times New Roman"/>
          <w:sz w:val="24"/>
          <w:szCs w:val="24"/>
          <w:shd w:val="clear" w:color="auto" w:fill="FFFFFF"/>
        </w:rPr>
        <w:t xml:space="preserve">obrtnici, gospodarstvenici i OPG-ovi  hrvatskog zagorja prezentiraju se bogatom ponudom kao i raznim prezentacijama, županijske komore  snažno su  uključene u provedbi </w:t>
      </w:r>
      <w:r w:rsidRPr="000C4DB7">
        <w:rPr>
          <w:rFonts w:ascii="Times New Roman" w:eastAsia="Times New Roman" w:hAnsi="Times New Roman"/>
          <w:sz w:val="24"/>
          <w:szCs w:val="24"/>
        </w:rPr>
        <w:t xml:space="preserve">Gospodarskog zbora s ciljem kako bi se  </w:t>
      </w:r>
      <w:r w:rsidRPr="000C4DB7">
        <w:rPr>
          <w:rFonts w:ascii="Times New Roman" w:eastAsia="Times New Roman" w:hAnsi="Times New Roman"/>
          <w:sz w:val="24"/>
          <w:szCs w:val="24"/>
          <w:shd w:val="clear" w:color="auto" w:fill="FFFFFF"/>
        </w:rPr>
        <w:t xml:space="preserve">pokazalo sve ono najbolje što  gospodarstvo KZŽ  nudi, također to je  jedan od rijetkih sajmova koji imaju i besplatan izlagački prostor za sve koji se žele uključiti. </w:t>
      </w:r>
    </w:p>
    <w:p w14:paraId="7DDC6734" w14:textId="77777777" w:rsidR="004F2390" w:rsidRPr="000C4DB7" w:rsidRDefault="004F2390" w:rsidP="004F2390">
      <w:pPr>
        <w:spacing w:after="0" w:line="240" w:lineRule="auto"/>
        <w:jc w:val="both"/>
        <w:rPr>
          <w:rFonts w:ascii="Times New Roman" w:eastAsia="Times New Roman" w:hAnsi="Times New Roman"/>
          <w:sz w:val="24"/>
          <w:szCs w:val="24"/>
        </w:rPr>
      </w:pPr>
    </w:p>
    <w:p w14:paraId="0B70442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6CF47026"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Promocija poduzetničke kulture</w:t>
      </w:r>
    </w:p>
    <w:p w14:paraId="787F6108"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Poticati suradnju s institucijama koje prate tržište rada i potrebe poslodavaca kako bi se poticala ulaganja u određene djelatnosti</w:t>
      </w:r>
    </w:p>
    <w:p w14:paraId="49BA5A3B"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shd w:val="clear" w:color="auto" w:fill="FFFFFF"/>
        </w:rPr>
        <w:t>Zagorski gospodarski zbor jedna je od najboljih gospodarskih manifestacija u županiji i dobra prilika gospodarstvenicima da predstave svoje proizvode i usluge, ali i da pokažu novitete iz svojeg poslovanja .</w:t>
      </w:r>
    </w:p>
    <w:p w14:paraId="0D2459A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lastRenderedPageBreak/>
        <w:t xml:space="preserve">ZAKONSKA OSNOVA ZA UVOĐENJE AKTIVNOSTI </w:t>
      </w:r>
    </w:p>
    <w:p w14:paraId="469156A8"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lokalnoj i područnoj (regionalnoj) samoupravi (NN 33/01, 60/01, 129/05, 109/07, 128/08, 36/09, 150/11, 144/12,19/13,137/15,123/17, 8/19, 144/20)</w:t>
      </w:r>
    </w:p>
    <w:p w14:paraId="50B63AD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obrtu (NN 143/13, 129/19, 41/20)</w:t>
      </w:r>
    </w:p>
    <w:p w14:paraId="79FBC203" w14:textId="77777777" w:rsidR="004F2390" w:rsidRPr="000C4DB7" w:rsidRDefault="004F2390" w:rsidP="004F2390">
      <w:pPr>
        <w:spacing w:after="0" w:line="240" w:lineRule="auto"/>
        <w:jc w:val="both"/>
        <w:rPr>
          <w:rFonts w:ascii="Times New Roman" w:eastAsia="Times New Roman" w:hAnsi="Times New Roman"/>
          <w:sz w:val="24"/>
          <w:szCs w:val="24"/>
        </w:rPr>
      </w:pPr>
    </w:p>
    <w:p w14:paraId="4A4ED59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D65D0D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560A662E" w14:textId="77777777" w:rsidR="004F2390" w:rsidRPr="000C4DB7" w:rsidRDefault="004F2390" w:rsidP="004F2390">
      <w:pPr>
        <w:spacing w:after="0" w:line="240" w:lineRule="auto"/>
        <w:jc w:val="both"/>
        <w:rPr>
          <w:rFonts w:ascii="Times New Roman" w:eastAsia="Times New Roman" w:hAnsi="Times New Roman"/>
          <w:sz w:val="24"/>
          <w:szCs w:val="24"/>
        </w:rPr>
      </w:pPr>
    </w:p>
    <w:p w14:paraId="67FEDFE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37DFAD8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aktivnosti usuglašenih sa financijskim pokazateljima  iskazanim u Uputama Upravnog odjela za financije i proračun KZŽ za izradu proračuna za razdoblje 2024.-2026.godina.</w:t>
      </w:r>
    </w:p>
    <w:p w14:paraId="1B10F860" w14:textId="77777777" w:rsidR="004F2390" w:rsidRPr="000C4DB7" w:rsidRDefault="004F2390" w:rsidP="004F2390">
      <w:pPr>
        <w:spacing w:after="0" w:line="240" w:lineRule="auto"/>
        <w:jc w:val="both"/>
        <w:rPr>
          <w:rFonts w:ascii="Times New Roman" w:eastAsia="Times New Roman" w:hAnsi="Times New Roman"/>
          <w:sz w:val="24"/>
          <w:szCs w:val="24"/>
        </w:rPr>
      </w:pPr>
    </w:p>
    <w:p w14:paraId="751536A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49DF1603" w14:textId="0372D26E"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postupak provedbe javnog natječaja, postupak sklapanja ugov</w:t>
      </w:r>
      <w:r w:rsidR="00561DC3">
        <w:rPr>
          <w:rFonts w:ascii="Times New Roman" w:hAnsi="Times New Roman"/>
          <w:sz w:val="24"/>
          <w:szCs w:val="24"/>
        </w:rPr>
        <w:t>o</w:t>
      </w:r>
      <w:r w:rsidRPr="000C4DB7">
        <w:rPr>
          <w:rFonts w:ascii="Times New Roman" w:hAnsi="Times New Roman"/>
          <w:sz w:val="24"/>
          <w:szCs w:val="24"/>
        </w:rPr>
        <w:t>ra i isplate subvencije, postupak kontrole namjenskog korištenja sredstava</w:t>
      </w:r>
    </w:p>
    <w:p w14:paraId="0E5C4D7B" w14:textId="77777777" w:rsidR="004F2390" w:rsidRPr="000C4DB7" w:rsidRDefault="004F2390" w:rsidP="004F2390">
      <w:pPr>
        <w:suppressAutoHyphens/>
        <w:overflowPunct w:val="0"/>
        <w:autoSpaceDE w:val="0"/>
        <w:autoSpaceDN w:val="0"/>
        <w:adjustRightInd w:val="0"/>
        <w:spacing w:after="0" w:line="240" w:lineRule="auto"/>
        <w:jc w:val="both"/>
        <w:rPr>
          <w:rFonts w:ascii="Times New Roman" w:hAnsi="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6235"/>
      </w:tblGrid>
      <w:tr w:rsidR="004F2390" w:rsidRPr="000C4DB7" w14:paraId="6932BDE6" w14:textId="77777777" w:rsidTr="008E30E8">
        <w:trPr>
          <w:jc w:val="center"/>
        </w:trPr>
        <w:tc>
          <w:tcPr>
            <w:tcW w:w="2895" w:type="dxa"/>
          </w:tcPr>
          <w:p w14:paraId="061519BD"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72892805"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102003</w:t>
            </w:r>
          </w:p>
        </w:tc>
        <w:tc>
          <w:tcPr>
            <w:tcW w:w="6449" w:type="dxa"/>
          </w:tcPr>
          <w:p w14:paraId="12D14925"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UNAPREĐENJE KONKURENTNOSTI    </w:t>
            </w:r>
          </w:p>
          <w:p w14:paraId="01EFD7B4"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MJERA: 1.6.  </w:t>
            </w:r>
            <w:r w:rsidRPr="000C4DB7">
              <w:rPr>
                <w:rFonts w:ascii="Times New Roman" w:eastAsia="Times New Roman" w:hAnsi="Times New Roman"/>
                <w:sz w:val="24"/>
                <w:szCs w:val="24"/>
                <w:lang w:eastAsia="ar-SA"/>
              </w:rPr>
              <w:t>Pružanje potpore razvoju obrtništva</w:t>
            </w:r>
          </w:p>
        </w:tc>
      </w:tr>
    </w:tbl>
    <w:p w14:paraId="5AAC128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164F73B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0117604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Sufinanciranje kamata obrtnicima i pravnim osobama, davanje potpora tradicijskim i umjetničkim obrtima, sufinanciranje nastupa na sajmovima odnosno davanje bespovratnih sredstava Obrtničkoj komori KZŽ i HGK, davanje potpora za obrtnička zanimanja, dodjela potpora poduzetnicima početnicima za zakup poslovnog prostora, dodjela potpora za proizvođače zagorskih mlinaca i zagorskih štrukli, potpore gospodarstvenicima / obrtnicima za edukacije i nastupe na sajmovima, dodjela bespovratnih potpora u turizmu, sponzoriranje projekta – Konferencija za žene u javnoj upravi. </w:t>
      </w:r>
    </w:p>
    <w:p w14:paraId="78D4E54B" w14:textId="77777777" w:rsidR="004F2390" w:rsidRPr="000C4DB7" w:rsidRDefault="004F2390" w:rsidP="004F2390">
      <w:pPr>
        <w:spacing w:after="0" w:line="240" w:lineRule="auto"/>
        <w:jc w:val="both"/>
        <w:rPr>
          <w:rFonts w:ascii="Times New Roman" w:eastAsia="Times New Roman" w:hAnsi="Times New Roman"/>
          <w:sz w:val="24"/>
          <w:szCs w:val="24"/>
        </w:rPr>
      </w:pPr>
    </w:p>
    <w:p w14:paraId="1A6D713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739D6A33"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Razvoj i povećanje konkurentnosti i produktivnosti SME sektora, osnaživanje žena u javnoj upravi s naglaskom na izazove i motivaciju žena u poslovanju kao i na uspješne projekte koji su ostvareni u javnim tvrtkama.</w:t>
      </w:r>
    </w:p>
    <w:p w14:paraId="79002634" w14:textId="77777777" w:rsidR="004F2390" w:rsidRPr="000C4DB7" w:rsidRDefault="004F2390" w:rsidP="004F2390">
      <w:pPr>
        <w:spacing w:after="0" w:line="240" w:lineRule="auto"/>
        <w:jc w:val="both"/>
        <w:rPr>
          <w:rFonts w:ascii="Times New Roman" w:eastAsia="Times New Roman" w:hAnsi="Times New Roman"/>
          <w:sz w:val="24"/>
          <w:szCs w:val="24"/>
        </w:rPr>
      </w:pPr>
    </w:p>
    <w:p w14:paraId="15C68683"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7C231F89"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Omogućavanje lakšeg pristupa alternativnim izvorima kapitala gospodarskim subjektima</w:t>
      </w:r>
    </w:p>
    <w:p w14:paraId="6A7DC3B4"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Promocija obrta, strukovnih i deficitarnih zanimanja u obrtništvu, promocija proizvođača zagorskih mlinaca i zagorskih štrukli</w:t>
      </w:r>
    </w:p>
    <w:p w14:paraId="75C9B0D2"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Poticati poduzetnike kako bi što više nastupali na domaćim i međunarodnim sajmovima</w:t>
      </w:r>
    </w:p>
    <w:p w14:paraId="55915FB9"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Poticati razvoj inovativnog malog i srednjeg poduzetništva temeljeno na znanju kako bi KZŽ bila čim više privlačna za ulaganja i život ljudi</w:t>
      </w:r>
    </w:p>
    <w:p w14:paraId="45122ABA"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Cilj je da u prostoru u kojem su smještena stat-up tvrtke – dati pomoć u prostoru, infrastrukturi i stručnu pomoć kroz savjetodavne, konzultantske i administrativne usluge</w:t>
      </w:r>
    </w:p>
    <w:p w14:paraId="64FDF856"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Edukacija  poduzetnika</w:t>
      </w:r>
    </w:p>
    <w:p w14:paraId="7E2CE21E"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Poticanje ženskog leadershipa, okupljanje čim većeg broja stručnjakinja iz javnog sektora kako bi se podijelila iskustva i perspektive o uspješnom vođenju i napredovanju žena u javnoj upravi.</w:t>
      </w:r>
    </w:p>
    <w:p w14:paraId="1AEB81CD" w14:textId="77777777" w:rsidR="004F2390" w:rsidRPr="000C4DB7" w:rsidRDefault="004F2390" w:rsidP="004F2390">
      <w:pPr>
        <w:spacing w:after="0" w:line="240" w:lineRule="auto"/>
        <w:contextualSpacing/>
        <w:jc w:val="both"/>
        <w:rPr>
          <w:rFonts w:ascii="Times New Roman" w:eastAsia="Times New Roman" w:hAnsi="Times New Roman"/>
          <w:sz w:val="24"/>
          <w:szCs w:val="24"/>
        </w:rPr>
      </w:pPr>
    </w:p>
    <w:p w14:paraId="57DF545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2DB3504B"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lokalnoj i područnoj (regionalnoj) samoupravi (NN 33/01, 60/01, 129/05, 109/07, 128/08, 36/09, 150/11, 144/12,19/13,137/15,123/17, 8/19, 144/20)</w:t>
      </w:r>
    </w:p>
    <w:p w14:paraId="531C1A0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obrtu (NN 143/13, 129/19, 41/20)</w:t>
      </w:r>
    </w:p>
    <w:p w14:paraId="78201F2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državnim potporama (NN 47/14, 69/17)</w:t>
      </w:r>
    </w:p>
    <w:p w14:paraId="0358822D" w14:textId="77777777" w:rsidR="004F2390" w:rsidRPr="000C4DB7" w:rsidRDefault="004F2390" w:rsidP="004F2390">
      <w:pPr>
        <w:spacing w:after="0" w:line="240" w:lineRule="auto"/>
        <w:jc w:val="both"/>
        <w:rPr>
          <w:rFonts w:ascii="Times New Roman" w:eastAsia="Times New Roman" w:hAnsi="Times New Roman"/>
          <w:sz w:val="24"/>
          <w:szCs w:val="24"/>
        </w:rPr>
      </w:pPr>
    </w:p>
    <w:p w14:paraId="7586ABD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A7A8F5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5AD93CB1" w14:textId="77777777" w:rsidR="004F2390" w:rsidRPr="000C4DB7" w:rsidRDefault="004F2390" w:rsidP="004F2390">
      <w:pPr>
        <w:spacing w:after="0" w:line="240" w:lineRule="auto"/>
        <w:jc w:val="both"/>
        <w:rPr>
          <w:rFonts w:ascii="Times New Roman" w:eastAsia="Times New Roman" w:hAnsi="Times New Roman"/>
          <w:sz w:val="24"/>
          <w:szCs w:val="24"/>
        </w:rPr>
      </w:pPr>
    </w:p>
    <w:p w14:paraId="5AFA2E7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4AD54EB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KZŽ za izradu proračuna za razdoblje 202</w:t>
      </w:r>
      <w:r w:rsidRPr="00A647EB">
        <w:rPr>
          <w:rFonts w:ascii="Times New Roman" w:eastAsia="Times New Roman" w:hAnsi="Times New Roman"/>
          <w:sz w:val="24"/>
          <w:szCs w:val="24"/>
        </w:rPr>
        <w:t>4</w:t>
      </w:r>
      <w:r w:rsidRPr="000C4DB7">
        <w:rPr>
          <w:rFonts w:ascii="Times New Roman" w:eastAsia="Times New Roman" w:hAnsi="Times New Roman"/>
          <w:sz w:val="24"/>
          <w:szCs w:val="24"/>
        </w:rPr>
        <w:t>.-202</w:t>
      </w:r>
      <w:r w:rsidRPr="00A647EB">
        <w:rPr>
          <w:rFonts w:ascii="Times New Roman" w:eastAsia="Times New Roman" w:hAnsi="Times New Roman"/>
          <w:sz w:val="24"/>
          <w:szCs w:val="24"/>
        </w:rPr>
        <w:t>6</w:t>
      </w:r>
      <w:r w:rsidRPr="000C4DB7">
        <w:rPr>
          <w:rFonts w:ascii="Times New Roman" w:eastAsia="Times New Roman" w:hAnsi="Times New Roman"/>
          <w:sz w:val="24"/>
          <w:szCs w:val="24"/>
        </w:rPr>
        <w:t>.godina.</w:t>
      </w:r>
    </w:p>
    <w:p w14:paraId="743A9BBF" w14:textId="77777777" w:rsidR="004F2390" w:rsidRPr="000C4DB7" w:rsidRDefault="004F2390" w:rsidP="004F2390">
      <w:pPr>
        <w:spacing w:after="0" w:line="240" w:lineRule="auto"/>
        <w:jc w:val="both"/>
        <w:rPr>
          <w:rFonts w:ascii="Times New Roman" w:eastAsia="Times New Roman" w:hAnsi="Times New Roman"/>
          <w:sz w:val="24"/>
          <w:szCs w:val="24"/>
        </w:rPr>
      </w:pPr>
    </w:p>
    <w:p w14:paraId="0775EE9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524EE89A" w14:textId="474917BC"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postupak provedbe javnog natječaja, postupak sklapanja ugov</w:t>
      </w:r>
      <w:r w:rsidR="008B4535">
        <w:rPr>
          <w:rFonts w:ascii="Times New Roman" w:hAnsi="Times New Roman"/>
          <w:sz w:val="24"/>
          <w:szCs w:val="24"/>
        </w:rPr>
        <w:t>o</w:t>
      </w:r>
      <w:r w:rsidRPr="000C4DB7">
        <w:rPr>
          <w:rFonts w:ascii="Times New Roman" w:hAnsi="Times New Roman"/>
          <w:sz w:val="24"/>
          <w:szCs w:val="24"/>
        </w:rPr>
        <w:t>ra i isplate subvencije, postupak kontrole namjenskog korištenja sredstava, kontinuirana analiza stanja i potreba u obrtništvu, kreiranje poticajnih mjera za ulaganje u razvoj poslovanja i novozapošljavanje, očuvanje tradicijskih i umjetničkih obrta KZŽ.</w:t>
      </w:r>
    </w:p>
    <w:p w14:paraId="383E3C4E" w14:textId="77777777" w:rsidR="004F2390" w:rsidRPr="000C4DB7" w:rsidRDefault="004F2390" w:rsidP="004F2390">
      <w:pPr>
        <w:suppressAutoHyphens/>
        <w:overflowPunct w:val="0"/>
        <w:autoSpaceDE w:val="0"/>
        <w:autoSpaceDN w:val="0"/>
        <w:adjustRightInd w:val="0"/>
        <w:spacing w:after="0" w:line="240" w:lineRule="auto"/>
        <w:jc w:val="both"/>
        <w:rPr>
          <w:rFonts w:ascii="Times New Roman" w:hAnsi="Times New Roman"/>
          <w:sz w:val="24"/>
          <w:szCs w:val="24"/>
          <w:lang w:eastAsia="ar-SA"/>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568"/>
      </w:tblGrid>
      <w:tr w:rsidR="004F2390" w:rsidRPr="000C4DB7" w14:paraId="50D4F8D1" w14:textId="77777777" w:rsidTr="008E30E8">
        <w:trPr>
          <w:trHeight w:val="510"/>
        </w:trPr>
        <w:tc>
          <w:tcPr>
            <w:tcW w:w="2393" w:type="dxa"/>
            <w:tcBorders>
              <w:top w:val="single" w:sz="4" w:space="0" w:color="auto"/>
              <w:left w:val="single" w:sz="4" w:space="0" w:color="auto"/>
              <w:bottom w:val="single" w:sz="4" w:space="0" w:color="auto"/>
              <w:right w:val="single" w:sz="4" w:space="0" w:color="auto"/>
            </w:tcBorders>
            <w:hideMark/>
          </w:tcPr>
          <w:p w14:paraId="469C4671"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w:t>
            </w:r>
          </w:p>
          <w:p w14:paraId="7447292D"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A102004</w:t>
            </w:r>
          </w:p>
        </w:tc>
        <w:tc>
          <w:tcPr>
            <w:tcW w:w="6568" w:type="dxa"/>
            <w:tcBorders>
              <w:top w:val="single" w:sz="4" w:space="0" w:color="auto"/>
              <w:left w:val="single" w:sz="4" w:space="0" w:color="auto"/>
              <w:bottom w:val="single" w:sz="4" w:space="0" w:color="auto"/>
              <w:right w:val="single" w:sz="4" w:space="0" w:color="auto"/>
            </w:tcBorders>
          </w:tcPr>
          <w:p w14:paraId="6903922A"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ENERGETSKA UČINKOVITOST</w:t>
            </w:r>
          </w:p>
          <w:p w14:paraId="490B47F9"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heme="minorHAnsi" w:hAnsi="Times New Roman"/>
                <w:b/>
                <w:sz w:val="24"/>
                <w:szCs w:val="24"/>
                <w:lang w:eastAsia="ar-SA"/>
              </w:rPr>
              <w:t>MJERA:</w:t>
            </w:r>
            <w:r w:rsidRPr="00A647EB">
              <w:rPr>
                <w:rFonts w:ascii="Times New Roman" w:eastAsiaTheme="minorHAnsi" w:hAnsi="Times New Roman"/>
                <w:b/>
                <w:sz w:val="24"/>
                <w:szCs w:val="24"/>
                <w:lang w:eastAsia="ar-SA"/>
              </w:rPr>
              <w:t xml:space="preserve"> </w:t>
            </w:r>
            <w:r w:rsidRPr="000C4DB7">
              <w:rPr>
                <w:rFonts w:ascii="Times New Roman" w:eastAsiaTheme="minorHAnsi" w:hAnsi="Times New Roman"/>
                <w:b/>
                <w:sz w:val="24"/>
                <w:szCs w:val="24"/>
                <w:lang w:eastAsia="ar-SA"/>
              </w:rPr>
              <w:t xml:space="preserve">9.8. </w:t>
            </w:r>
            <w:r w:rsidRPr="000C4DB7">
              <w:rPr>
                <w:rFonts w:ascii="Times New Roman" w:eastAsiaTheme="minorHAnsi" w:hAnsi="Times New Roman"/>
                <w:sz w:val="24"/>
                <w:szCs w:val="24"/>
                <w:lang w:eastAsia="ar-SA"/>
              </w:rPr>
              <w:t>Povećanje energetske učinkovitosti</w:t>
            </w:r>
            <w:r w:rsidRPr="000C4DB7">
              <w:rPr>
                <w:rFonts w:ascii="Times New Roman" w:eastAsiaTheme="minorHAnsi" w:hAnsi="Times New Roman"/>
                <w:bCs/>
                <w:sz w:val="24"/>
                <w:szCs w:val="24"/>
                <w:lang w:eastAsia="ar-SA"/>
              </w:rPr>
              <w:t xml:space="preserve"> </w:t>
            </w:r>
          </w:p>
        </w:tc>
      </w:tr>
    </w:tbl>
    <w:p w14:paraId="155A503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44C3B26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22A01F9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Sredstva se odnose na sufinanciranje rada Regionalne energetsko - klimatske agencije Sjeverozapadne Hrvatske (REGEA) i sufinanciranje izrade izvješća o energetskom pregledu i energetskog certifikata za obiteljske kuće na području Krapinsko-zagorske županije.</w:t>
      </w:r>
    </w:p>
    <w:p w14:paraId="73E9B016"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671524F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3138040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Potpora u sufinanciranju aktivnosti vezanih uz troškove pokretanja i provedbe energetskih i klimatskih programa.</w:t>
      </w:r>
    </w:p>
    <w:p w14:paraId="4CFE5FE5"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55B1C39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1FAA1556" w14:textId="77777777" w:rsidR="004F2390" w:rsidRPr="000C4DB7" w:rsidRDefault="004F2390" w:rsidP="004F2390">
      <w:pPr>
        <w:numPr>
          <w:ilvl w:val="0"/>
          <w:numId w:val="12"/>
        </w:numPr>
        <w:suppressAutoHyphens/>
        <w:spacing w:after="0" w:line="240" w:lineRule="auto"/>
        <w:ind w:left="567" w:hanging="283"/>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razvoj stručnih i ljudskih kapaciteta te širenje opsega rada i poslovanja REGEA-e,</w:t>
      </w:r>
    </w:p>
    <w:p w14:paraId="5B0139AA" w14:textId="77777777" w:rsidR="004F2390" w:rsidRPr="000C4DB7" w:rsidRDefault="004F2390" w:rsidP="004F2390">
      <w:pPr>
        <w:numPr>
          <w:ilvl w:val="0"/>
          <w:numId w:val="12"/>
        </w:numPr>
        <w:suppressAutoHyphens/>
        <w:spacing w:after="0" w:line="240" w:lineRule="auto"/>
        <w:ind w:left="567" w:hanging="283"/>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sufinanciranje izrade izvješća o energetskom pregledu i energetskog certifikata za obiteljske kuće na području KZŽ s ciljem poticanja građana na korištenje obnovljivih izvora energije u obiteljskim kućama,</w:t>
      </w:r>
    </w:p>
    <w:p w14:paraId="590E1C27" w14:textId="77777777" w:rsidR="004F2390" w:rsidRPr="000C4DB7" w:rsidRDefault="004F2390" w:rsidP="004F2390">
      <w:pPr>
        <w:numPr>
          <w:ilvl w:val="0"/>
          <w:numId w:val="12"/>
        </w:numPr>
        <w:suppressAutoHyphens/>
        <w:spacing w:after="0" w:line="240" w:lineRule="auto"/>
        <w:ind w:left="567" w:hanging="283"/>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pokretanje projekata kojima se uvode nove tehnologije ili donosi nova praksa u učinkovitom gospodarenju energijom i ublažavanju i prilagodbi klimatskim promjenama te pružanje usluge osnivačima </w:t>
      </w:r>
    </w:p>
    <w:p w14:paraId="0D5AE581"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7323377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2913B38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Zakon o energetskoj učinkovitosti (NN 127/14, 116/18, 25/20, 32/21, 41/21), Pravilnik o sustavu za praćenje, mjerenje i verifikaciju uštede energije (NN 98/21, NN 30/22), Pravilnik o sustavnom gospodarenju energijom u javnom sektoru (NN 6/16, 28.01.2016)</w:t>
      </w:r>
    </w:p>
    <w:p w14:paraId="73DA75FD"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1EED5D1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1319816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5485B617"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28A76540"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38E41A5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2024. - 2026. godina.</w:t>
      </w:r>
    </w:p>
    <w:p w14:paraId="21D48B5A"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71F2B13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0684992B"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Izrađen Akcijski plan energetske učinkovitosti Krapinsko-zagorske županije za razdoblje  2024. - 2026., izrađeno godišnje izvješće o provedbi Akcijskog plana energetske učinkovitosti Krapinsko-zagorske županije za 2023. godinu, izrađeno izvješće o provedbi Programa ublažavanja klimatskih promjena, prilagodbe klimatskim promjenama i zaštite ozonskog sloja.</w:t>
      </w:r>
    </w:p>
    <w:p w14:paraId="27F4BD8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Provođenje projekata energetske obnove i korištenje obnovljivih izvora energije u zgradama javnog sektora i provođenje EU projekata za uspostavu potpornih struktura za ubrzanje obnove zgrade u javnom sektoru te za prilagodbu klimatskim promjenama i klimatsko planiranje na lokalnoj i regionalnoj razini. </w:t>
      </w:r>
    </w:p>
    <w:p w14:paraId="73185CC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 uspješnosti učinka: postupak provedbe javnog natječaja, postupak sklapanja ugovora i isplate subvencije, postupak kontrole namjenskog korištenja sredstava.</w:t>
      </w:r>
    </w:p>
    <w:p w14:paraId="08AD267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979"/>
      </w:tblGrid>
      <w:tr w:rsidR="004F2390" w:rsidRPr="000C4DB7" w14:paraId="25F71BBD" w14:textId="77777777" w:rsidTr="008E30E8">
        <w:trPr>
          <w:trHeight w:val="825"/>
        </w:trPr>
        <w:tc>
          <w:tcPr>
            <w:tcW w:w="2543" w:type="dxa"/>
            <w:tcBorders>
              <w:top w:val="single" w:sz="4" w:space="0" w:color="auto"/>
              <w:left w:val="single" w:sz="4" w:space="0" w:color="auto"/>
              <w:bottom w:val="single" w:sz="4" w:space="0" w:color="auto"/>
              <w:right w:val="single" w:sz="4" w:space="0" w:color="auto"/>
            </w:tcBorders>
            <w:hideMark/>
          </w:tcPr>
          <w:p w14:paraId="75A9CF7D"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TEKUĆI PROJEKT T103001</w:t>
            </w:r>
          </w:p>
        </w:tc>
        <w:tc>
          <w:tcPr>
            <w:tcW w:w="6979" w:type="dxa"/>
            <w:tcBorders>
              <w:top w:val="single" w:sz="4" w:space="0" w:color="auto"/>
              <w:left w:val="single" w:sz="4" w:space="0" w:color="auto"/>
              <w:bottom w:val="single" w:sz="4" w:space="0" w:color="auto"/>
              <w:right w:val="single" w:sz="4" w:space="0" w:color="auto"/>
            </w:tcBorders>
            <w:hideMark/>
          </w:tcPr>
          <w:p w14:paraId="0E89DEF5"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UPRAVLJANJE POSLOVNO TEHNOLOŠKIM INKUBATOROM    </w:t>
            </w:r>
          </w:p>
          <w:p w14:paraId="5A3B09E2"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
                <w:sz w:val="24"/>
                <w:szCs w:val="24"/>
                <w:lang w:eastAsia="ar-SA"/>
              </w:rPr>
              <w:t xml:space="preserve">MJERA: 1.2. </w:t>
            </w:r>
            <w:r w:rsidRPr="000C4DB7">
              <w:rPr>
                <w:rFonts w:ascii="Times New Roman" w:eastAsia="Times New Roman" w:hAnsi="Times New Roman"/>
                <w:sz w:val="24"/>
                <w:szCs w:val="24"/>
                <w:lang w:eastAsia="ar-SA"/>
              </w:rPr>
              <w:t>Poticanje umrežavanje poduzetnika, unapređenje mreže mentora i potpora poduzetnicima početnicima</w:t>
            </w:r>
          </w:p>
        </w:tc>
      </w:tr>
    </w:tbl>
    <w:p w14:paraId="13EFE61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55A142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1BC437A6"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Tehničko i tehnološko upravljanje objektom</w:t>
      </w:r>
    </w:p>
    <w:p w14:paraId="51978B2F"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Održavanje objekta</w:t>
      </w:r>
    </w:p>
    <w:p w14:paraId="3DC36689"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Priprema natječaja za slobodne inkubacijske prostore</w:t>
      </w:r>
    </w:p>
    <w:p w14:paraId="0C417528"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Evaluacija prijava</w:t>
      </w:r>
    </w:p>
    <w:p w14:paraId="46383BC6"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Upravljanje mentorskom mrežom</w:t>
      </w:r>
    </w:p>
    <w:p w14:paraId="7659F644"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Priprema i provedba edukacijskih programa</w:t>
      </w:r>
    </w:p>
    <w:p w14:paraId="744978A6"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Komunikacija sa zakupnicima prostora te podrška rastu i razvoju stanara</w:t>
      </w:r>
    </w:p>
    <w:p w14:paraId="41A67283"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Razvoj coworking prostora i zajedničkih resursa za poduzetnike</w:t>
      </w:r>
    </w:p>
    <w:p w14:paraId="2983EF52"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Organizacija događanja, konferencija i sajmova kako bi se potaknulo umrežavanje i razmjenu ideja među poduzetnicima</w:t>
      </w:r>
    </w:p>
    <w:p w14:paraId="4580ED90"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7E267FC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2602018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organiziranog sustava usluge s ciljem podrške novoosnovanim poduzećima i poduzećima u fazama rasta i razvoja </w:t>
      </w:r>
    </w:p>
    <w:p w14:paraId="3600EC36" w14:textId="77777777" w:rsidR="004F2390" w:rsidRPr="000C4DB7" w:rsidRDefault="004F2390" w:rsidP="004F2390">
      <w:pPr>
        <w:spacing w:after="0" w:line="240" w:lineRule="auto"/>
        <w:jc w:val="both"/>
        <w:rPr>
          <w:rFonts w:ascii="Times New Roman" w:eastAsia="Times New Roman" w:hAnsi="Times New Roman"/>
          <w:sz w:val="24"/>
          <w:szCs w:val="24"/>
        </w:rPr>
      </w:pPr>
    </w:p>
    <w:p w14:paraId="5C72A37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34F6E461" w14:textId="77777777" w:rsidR="004F2390" w:rsidRPr="000C4DB7" w:rsidRDefault="004F2390" w:rsidP="004F2390">
      <w:pPr>
        <w:numPr>
          <w:ilvl w:val="0"/>
          <w:numId w:val="42"/>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Pružanje raznolikog spektra usluga, uključujući stručno savjetovanje, olakšan pristup financijskim resursima, tehničku podršku, zajedničku opremu u inkubatoru te </w:t>
      </w:r>
      <w:r w:rsidRPr="000C4DB7">
        <w:rPr>
          <w:rFonts w:ascii="Times New Roman" w:eastAsia="Times New Roman" w:hAnsi="Times New Roman"/>
          <w:sz w:val="24"/>
          <w:szCs w:val="24"/>
        </w:rPr>
        <w:lastRenderedPageBreak/>
        <w:t>prilagodljive zakupne uvjete s opcijom proširenja prostora prema potrebama poduzetnika.</w:t>
      </w:r>
    </w:p>
    <w:p w14:paraId="7EA41B47" w14:textId="77777777" w:rsidR="004F2390" w:rsidRPr="000C4DB7" w:rsidRDefault="004F2390" w:rsidP="004F2390">
      <w:pPr>
        <w:numPr>
          <w:ilvl w:val="0"/>
          <w:numId w:val="42"/>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Razvoj i provedba inovativnih programa podrške za mlade tvrtke u nastajanju te poduzeća u fazi rasta i razvoja.</w:t>
      </w:r>
    </w:p>
    <w:p w14:paraId="78B75BEA" w14:textId="77777777" w:rsidR="004F2390" w:rsidRPr="000C4DB7" w:rsidRDefault="004F2390" w:rsidP="004F2390">
      <w:pPr>
        <w:numPr>
          <w:ilvl w:val="0"/>
          <w:numId w:val="42"/>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Osiguravanje pristupa kapitalu i alternativnim izvorima financiranja za startupe i novoosnovane tvrtke.</w:t>
      </w:r>
    </w:p>
    <w:p w14:paraId="2D4E1A38" w14:textId="77777777" w:rsidR="004F2390" w:rsidRPr="000C4DB7" w:rsidRDefault="004F2390" w:rsidP="004F2390">
      <w:pPr>
        <w:numPr>
          <w:ilvl w:val="0"/>
          <w:numId w:val="42"/>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Povezivanje obrazovnog sustava s poduzetnicima u nastajanju kako bi se potaknulo stvaranje novih tehnologija, proizvoda i usluga te unaprijedila suradnja između obrazovnih institucija i poslovnog sektora.</w:t>
      </w:r>
    </w:p>
    <w:p w14:paraId="285093B6" w14:textId="77777777" w:rsidR="004F2390" w:rsidRPr="000C4DB7" w:rsidRDefault="004F2390" w:rsidP="004F2390">
      <w:pPr>
        <w:spacing w:after="0" w:line="240" w:lineRule="auto"/>
        <w:jc w:val="both"/>
        <w:rPr>
          <w:rFonts w:ascii="Times New Roman" w:eastAsia="Times New Roman" w:hAnsi="Times New Roman"/>
          <w:sz w:val="24"/>
          <w:szCs w:val="24"/>
        </w:rPr>
      </w:pPr>
    </w:p>
    <w:p w14:paraId="363F7DE4"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3CCD665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unapređenju poduzetničke potporne infrastrukture</w:t>
      </w:r>
    </w:p>
    <w:p w14:paraId="2EDB5778" w14:textId="77777777" w:rsidR="004F2390" w:rsidRPr="000C4DB7" w:rsidRDefault="004F2390" w:rsidP="004F2390">
      <w:pPr>
        <w:spacing w:after="0" w:line="240" w:lineRule="auto"/>
        <w:jc w:val="both"/>
        <w:rPr>
          <w:rFonts w:ascii="Times New Roman" w:eastAsia="Times New Roman" w:hAnsi="Times New Roman"/>
          <w:sz w:val="24"/>
          <w:szCs w:val="24"/>
        </w:rPr>
      </w:pPr>
    </w:p>
    <w:p w14:paraId="2FB75DD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2898441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74783224" w14:textId="77777777" w:rsidR="004F2390" w:rsidRPr="000C4DB7" w:rsidRDefault="004F2390" w:rsidP="004F2390">
      <w:pPr>
        <w:spacing w:after="0" w:line="240" w:lineRule="auto"/>
        <w:jc w:val="both"/>
        <w:rPr>
          <w:rFonts w:ascii="Times New Roman" w:eastAsia="Times New Roman" w:hAnsi="Times New Roman"/>
          <w:sz w:val="24"/>
          <w:szCs w:val="24"/>
        </w:rPr>
      </w:pPr>
    </w:p>
    <w:p w14:paraId="4228737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24E31EC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Ocjene potrebnih sredstava zasnivaju se na osnovi izvršenja sredstava u prethodnom razdoblju te planiranih aktivnosti zadanih Planom rada Poduzetničkog centra te Planom upravljanja Poslovno-tehnološkog inkubatora, a u skladu s tržišnim uvjetima poslovanja. </w:t>
      </w:r>
    </w:p>
    <w:p w14:paraId="3821BEF8" w14:textId="77777777" w:rsidR="004F2390" w:rsidRPr="000C4DB7" w:rsidRDefault="004F2390" w:rsidP="004F2390">
      <w:pPr>
        <w:spacing w:after="0" w:line="240" w:lineRule="auto"/>
        <w:jc w:val="both"/>
        <w:rPr>
          <w:rFonts w:ascii="Times New Roman" w:eastAsia="Times New Roman" w:hAnsi="Times New Roman"/>
          <w:sz w:val="24"/>
          <w:szCs w:val="24"/>
        </w:rPr>
      </w:pPr>
    </w:p>
    <w:p w14:paraId="01A80CC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26FF2295"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broj zaposlenih u trvtkama/obrtima koji rade unutar Poslovno tehnološkog inkubatora</w:t>
      </w:r>
    </w:p>
    <w:p w14:paraId="24DE846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rPr>
        <w:t>Pokazatelji  uspješnosti – rezultata: broj inkubiranih tvrtki, broj sudionika programa</w:t>
      </w:r>
    </w:p>
    <w:p w14:paraId="0789187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340E8D3B"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17CC7FE"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TEKUĆI PROJEKT T103004</w:t>
            </w:r>
          </w:p>
        </w:tc>
        <w:tc>
          <w:tcPr>
            <w:tcW w:w="6561" w:type="dxa"/>
            <w:tcBorders>
              <w:top w:val="single" w:sz="4" w:space="0" w:color="auto"/>
              <w:left w:val="single" w:sz="4" w:space="0" w:color="auto"/>
              <w:bottom w:val="single" w:sz="4" w:space="0" w:color="auto"/>
              <w:right w:val="single" w:sz="4" w:space="0" w:color="auto"/>
            </w:tcBorders>
            <w:hideMark/>
          </w:tcPr>
          <w:p w14:paraId="1B1117EE"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MREŽA MENTORA KRAPINSKO-ZAGORSKE ŽUPANIJE    </w:t>
            </w:r>
          </w:p>
          <w:p w14:paraId="79CFCD94"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w:t>
            </w:r>
            <w:r w:rsidRPr="00A647EB">
              <w:rPr>
                <w:rFonts w:ascii="Times New Roman" w:eastAsia="Times New Roman" w:hAnsi="Times New Roman"/>
                <w:bCs/>
                <w:sz w:val="24"/>
                <w:szCs w:val="24"/>
                <w:lang w:eastAsia="ar-SA"/>
              </w:rPr>
              <w:t>jera</w:t>
            </w:r>
            <w:r w:rsidRPr="000C4DB7">
              <w:rPr>
                <w:rFonts w:ascii="Times New Roman" w:eastAsia="Times New Roman" w:hAnsi="Times New Roman"/>
                <w:bCs/>
                <w:sz w:val="24"/>
                <w:szCs w:val="24"/>
                <w:lang w:eastAsia="ar-SA"/>
              </w:rPr>
              <w:t xml:space="preserve"> : 1.2. Poticanje umrežavanja poduzetnika, unapređenje mreže mentora i potpora poduzetnicima početnicima</w:t>
            </w:r>
          </w:p>
        </w:tc>
      </w:tr>
    </w:tbl>
    <w:p w14:paraId="2D4CE63A"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7A291815"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158DD5BE" w14:textId="77777777" w:rsidR="004F2390" w:rsidRPr="000C4DB7" w:rsidRDefault="004F2390" w:rsidP="004F2390">
      <w:pPr>
        <w:numPr>
          <w:ilvl w:val="0"/>
          <w:numId w:val="17"/>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Edukacija startup-ova i jačanje poduzetničkih vještina</w:t>
      </w:r>
    </w:p>
    <w:p w14:paraId="7D4D9417" w14:textId="77777777" w:rsidR="004F2390" w:rsidRPr="000C4DB7" w:rsidRDefault="004F2390" w:rsidP="004F2390">
      <w:pPr>
        <w:numPr>
          <w:ilvl w:val="0"/>
          <w:numId w:val="17"/>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Umrežavanje uspješnih poduzetnika s poduzetnicima početnicima</w:t>
      </w:r>
    </w:p>
    <w:p w14:paraId="24372DCB" w14:textId="77777777" w:rsidR="004F2390" w:rsidRPr="000C4DB7" w:rsidRDefault="004F2390" w:rsidP="004F2390">
      <w:pPr>
        <w:numPr>
          <w:ilvl w:val="0"/>
          <w:numId w:val="17"/>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Prijenos znanja i iskustava u poduzetničkom ekosustavu</w:t>
      </w:r>
    </w:p>
    <w:p w14:paraId="73E48CE6" w14:textId="77777777" w:rsidR="004F2390" w:rsidRPr="000C4DB7" w:rsidRDefault="004F2390" w:rsidP="004F2390">
      <w:pPr>
        <w:spacing w:after="0" w:line="240" w:lineRule="auto"/>
        <w:jc w:val="both"/>
        <w:rPr>
          <w:rFonts w:ascii="Times New Roman" w:eastAsia="Times New Roman" w:hAnsi="Times New Roman"/>
          <w:sz w:val="24"/>
          <w:szCs w:val="24"/>
        </w:rPr>
      </w:pPr>
    </w:p>
    <w:p w14:paraId="21FE50B0"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346A309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mentorskog sustava koji omogućava poduzetnicima početnicima dodatnu pomoć u razvoju tehničkih i horizontalnih poduzetničkih vještina potrebnih za čim uspješnije poslovanje na tržištu. </w:t>
      </w:r>
    </w:p>
    <w:p w14:paraId="68D7546B" w14:textId="77777777" w:rsidR="004F2390" w:rsidRPr="000C4DB7" w:rsidRDefault="004F2390" w:rsidP="004F2390">
      <w:pPr>
        <w:spacing w:after="0" w:line="240" w:lineRule="auto"/>
        <w:jc w:val="both"/>
        <w:rPr>
          <w:rFonts w:ascii="Times New Roman" w:eastAsia="Times New Roman" w:hAnsi="Times New Roman"/>
          <w:sz w:val="24"/>
          <w:szCs w:val="24"/>
        </w:rPr>
      </w:pPr>
    </w:p>
    <w:p w14:paraId="27CE69D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34BFE05C"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potpornog ekosustava za novoosnovane tvrtke </w:t>
      </w:r>
    </w:p>
    <w:p w14:paraId="400EEF2E" w14:textId="77777777" w:rsidR="004F2390" w:rsidRPr="000C4DB7" w:rsidRDefault="004F2390" w:rsidP="004F2390">
      <w:pPr>
        <w:spacing w:after="0" w:line="240" w:lineRule="auto"/>
        <w:jc w:val="both"/>
        <w:rPr>
          <w:rFonts w:ascii="Times New Roman" w:eastAsia="Times New Roman" w:hAnsi="Times New Roman"/>
          <w:sz w:val="24"/>
          <w:szCs w:val="24"/>
        </w:rPr>
      </w:pPr>
    </w:p>
    <w:p w14:paraId="17FA95A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034CB8C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unapređenju poduzetničke potporne infrastrukture</w:t>
      </w:r>
    </w:p>
    <w:p w14:paraId="3159AD92" w14:textId="77777777" w:rsidR="004F2390" w:rsidRPr="000C4DB7" w:rsidRDefault="004F2390" w:rsidP="004F2390">
      <w:pPr>
        <w:spacing w:after="0" w:line="240" w:lineRule="auto"/>
        <w:jc w:val="both"/>
        <w:rPr>
          <w:rFonts w:ascii="Times New Roman" w:eastAsia="Times New Roman" w:hAnsi="Times New Roman"/>
          <w:sz w:val="24"/>
          <w:szCs w:val="24"/>
        </w:rPr>
      </w:pPr>
    </w:p>
    <w:p w14:paraId="5864768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21233A1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5F7918B0"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lastRenderedPageBreak/>
        <w:t xml:space="preserve">ISHODIŠTE I POKAZATELJI NA KOJIMA SE ZASNIVAJU IZRAČUNI I OCJENE POTREBNIH SREDSTAVA </w:t>
      </w:r>
    </w:p>
    <w:p w14:paraId="43B513F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do sada provedenih aktivnosti vezanih uz mrežu mentora, a u skladu s Programom usluga poslovne podrške poduzetnicima Krapinsko- zagorske županije</w:t>
      </w:r>
    </w:p>
    <w:p w14:paraId="14CAF5FF" w14:textId="77777777" w:rsidR="004F2390" w:rsidRPr="000C4DB7" w:rsidRDefault="004F2390" w:rsidP="004F2390">
      <w:pPr>
        <w:spacing w:after="0" w:line="240" w:lineRule="auto"/>
        <w:jc w:val="both"/>
        <w:rPr>
          <w:rFonts w:ascii="Times New Roman" w:eastAsia="Times New Roman" w:hAnsi="Times New Roman"/>
          <w:sz w:val="24"/>
          <w:szCs w:val="24"/>
        </w:rPr>
      </w:pPr>
    </w:p>
    <w:p w14:paraId="494BEB43"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008D48F4"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lang w:eastAsia="hr-HR"/>
        </w:rPr>
      </w:pPr>
      <w:r w:rsidRPr="000C4DB7">
        <w:rPr>
          <w:rFonts w:ascii="Times New Roman" w:hAnsi="Times New Roman"/>
          <w:sz w:val="24"/>
          <w:szCs w:val="24"/>
          <w:lang w:eastAsia="hr-HR"/>
        </w:rPr>
        <w:t>Pokazatelj uspješnosti – učinka: izrađeni poslovni materijali novoosnovanih poduzeća (plan rasta i razvoja, plan mentorstva)</w:t>
      </w:r>
    </w:p>
    <w:p w14:paraId="4734636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Pokazatelji  uspješnosti – rezultata: broj tvrtki u programu, broj mentora</w:t>
      </w:r>
    </w:p>
    <w:bookmarkEnd w:id="1"/>
    <w:p w14:paraId="3FD71B93" w14:textId="77777777" w:rsidR="004F2390" w:rsidRPr="000C4DB7" w:rsidRDefault="004F2390" w:rsidP="004F2390">
      <w:pPr>
        <w:suppressAutoHyphens/>
        <w:spacing w:after="0" w:line="240" w:lineRule="auto"/>
        <w:rPr>
          <w:rFonts w:ascii="Times New Roman" w:eastAsiaTheme="minorHAnsi" w:hAnsi="Times New Roman"/>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612"/>
      </w:tblGrid>
      <w:tr w:rsidR="004F2390" w:rsidRPr="000C4DB7" w14:paraId="2EF8CA74" w14:textId="77777777" w:rsidTr="008E30E8">
        <w:trPr>
          <w:trHeight w:val="588"/>
        </w:trPr>
        <w:tc>
          <w:tcPr>
            <w:tcW w:w="1480" w:type="dxa"/>
            <w:tcBorders>
              <w:top w:val="single" w:sz="4" w:space="0" w:color="auto"/>
              <w:left w:val="single" w:sz="4" w:space="0" w:color="auto"/>
              <w:bottom w:val="single" w:sz="4" w:space="0" w:color="auto"/>
              <w:right w:val="single" w:sz="4" w:space="0" w:color="auto"/>
            </w:tcBorders>
            <w:hideMark/>
          </w:tcPr>
          <w:p w14:paraId="3A49A694" w14:textId="77777777" w:rsidR="004F2390" w:rsidRPr="000C4DB7" w:rsidRDefault="004F2390" w:rsidP="008E30E8">
            <w:pPr>
              <w:suppressAutoHyphens/>
              <w:spacing w:after="0" w:line="240" w:lineRule="auto"/>
              <w:rPr>
                <w:rFonts w:ascii="Times New Roman" w:eastAsia="Times New Roman" w:hAnsi="Times New Roman"/>
                <w:b/>
                <w:bCs/>
                <w:kern w:val="2"/>
                <w:sz w:val="24"/>
                <w:szCs w:val="24"/>
                <w14:ligatures w14:val="standardContextual"/>
              </w:rPr>
            </w:pPr>
            <w:r w:rsidRPr="000C4DB7">
              <w:rPr>
                <w:rFonts w:ascii="Times New Roman" w:eastAsia="Times New Roman" w:hAnsi="Times New Roman"/>
                <w:b/>
                <w:bCs/>
                <w:kern w:val="2"/>
                <w:sz w:val="24"/>
                <w:szCs w:val="24"/>
                <w:lang w:eastAsia="ar-SA"/>
                <w14:ligatures w14:val="standardContextual"/>
              </w:rPr>
              <w:t xml:space="preserve">AKTIVNOST     </w:t>
            </w:r>
          </w:p>
          <w:p w14:paraId="36883CE1" w14:textId="77777777" w:rsidR="004F2390" w:rsidRPr="000C4DB7" w:rsidRDefault="004F2390" w:rsidP="008E30E8">
            <w:pPr>
              <w:suppressAutoHyphens/>
              <w:spacing w:after="0" w:line="240" w:lineRule="auto"/>
              <w:rPr>
                <w:rFonts w:ascii="Times New Roman" w:eastAsia="Times New Roman" w:hAnsi="Times New Roman"/>
                <w:b/>
                <w:bCs/>
                <w:kern w:val="2"/>
                <w:sz w:val="24"/>
                <w:szCs w:val="24"/>
                <w:lang w:eastAsia="ar-SA"/>
                <w14:ligatures w14:val="standardContextual"/>
              </w:rPr>
            </w:pPr>
            <w:r w:rsidRPr="000C4DB7">
              <w:rPr>
                <w:rFonts w:ascii="Times New Roman" w:eastAsia="Times New Roman" w:hAnsi="Times New Roman"/>
                <w:b/>
                <w:bCs/>
                <w:kern w:val="2"/>
                <w:sz w:val="24"/>
                <w:szCs w:val="24"/>
                <w:lang w:eastAsia="ar-SA"/>
                <w14:ligatures w14:val="standardContextual"/>
              </w:rPr>
              <w:t xml:space="preserve">A 102000 </w:t>
            </w:r>
          </w:p>
          <w:p w14:paraId="239457A9" w14:textId="77777777" w:rsidR="004F2390" w:rsidRPr="000C4DB7" w:rsidRDefault="004F2390" w:rsidP="008E30E8">
            <w:pPr>
              <w:suppressAutoHyphens/>
              <w:spacing w:after="0" w:line="240" w:lineRule="auto"/>
              <w:rPr>
                <w:rFonts w:ascii="Times New Roman" w:eastAsia="Times New Roman" w:hAnsi="Times New Roman"/>
                <w:b/>
                <w:bCs/>
                <w:kern w:val="2"/>
                <w:sz w:val="24"/>
                <w:szCs w:val="24"/>
                <w:lang w:eastAsia="ar-SA"/>
                <w14:ligatures w14:val="standardContextual"/>
              </w:rPr>
            </w:pPr>
            <w:r w:rsidRPr="000C4DB7">
              <w:rPr>
                <w:rFonts w:ascii="Times New Roman" w:eastAsia="Times New Roman" w:hAnsi="Times New Roman"/>
                <w:b/>
                <w:bCs/>
                <w:kern w:val="2"/>
                <w:sz w:val="24"/>
                <w:szCs w:val="24"/>
                <w:lang w:eastAsia="ar-SA"/>
                <w14:ligatures w14:val="standardContextual"/>
              </w:rPr>
              <w:t>A 102001</w:t>
            </w:r>
          </w:p>
        </w:tc>
        <w:tc>
          <w:tcPr>
            <w:tcW w:w="7785" w:type="dxa"/>
            <w:tcBorders>
              <w:top w:val="single" w:sz="4" w:space="0" w:color="auto"/>
              <w:left w:val="single" w:sz="4" w:space="0" w:color="auto"/>
              <w:bottom w:val="single" w:sz="4" w:space="0" w:color="auto"/>
              <w:right w:val="single" w:sz="4" w:space="0" w:color="auto"/>
            </w:tcBorders>
            <w:hideMark/>
          </w:tcPr>
          <w:p w14:paraId="0CF3B2A8" w14:textId="77777777" w:rsidR="004F2390" w:rsidRPr="000C4DB7" w:rsidRDefault="004F2390" w:rsidP="008E30E8">
            <w:pPr>
              <w:suppressAutoHyphens/>
              <w:spacing w:after="0" w:line="240" w:lineRule="auto"/>
              <w:rPr>
                <w:rFonts w:ascii="Times New Roman" w:eastAsia="Times New Roman" w:hAnsi="Times New Roman"/>
                <w:b/>
                <w:bCs/>
                <w:kern w:val="2"/>
                <w:sz w:val="24"/>
                <w:szCs w:val="24"/>
                <w:lang w:eastAsia="ar-SA"/>
                <w14:ligatures w14:val="standardContextual"/>
              </w:rPr>
            </w:pPr>
            <w:r w:rsidRPr="000C4DB7">
              <w:rPr>
                <w:rFonts w:ascii="Times New Roman" w:eastAsia="Times New Roman" w:hAnsi="Times New Roman"/>
                <w:b/>
                <w:bCs/>
                <w:kern w:val="2"/>
                <w:sz w:val="24"/>
                <w:szCs w:val="24"/>
                <w:lang w:eastAsia="ar-SA"/>
                <w14:ligatures w14:val="standardContextual"/>
              </w:rPr>
              <w:t>ZARA-JU</w:t>
            </w:r>
          </w:p>
          <w:p w14:paraId="7C199CB6" w14:textId="77777777" w:rsidR="004F2390" w:rsidRPr="000C4DB7" w:rsidRDefault="004F2390" w:rsidP="008E30E8">
            <w:pPr>
              <w:suppressAutoHyphens/>
              <w:spacing w:after="0" w:line="240" w:lineRule="auto"/>
              <w:rPr>
                <w:rFonts w:ascii="Times New Roman" w:eastAsiaTheme="minorHAnsi" w:hAnsi="Times New Roman"/>
                <w:kern w:val="2"/>
                <w:sz w:val="24"/>
                <w:szCs w:val="24"/>
                <w:lang w:eastAsia="ar-SA"/>
                <w14:ligatures w14:val="standardContextual"/>
              </w:rPr>
            </w:pPr>
            <w:r w:rsidRPr="000C4DB7">
              <w:rPr>
                <w:rFonts w:ascii="Times New Roman" w:eastAsia="Times New Roman" w:hAnsi="Times New Roman"/>
                <w:kern w:val="2"/>
                <w:sz w:val="24"/>
                <w:szCs w:val="24"/>
                <w:lang w:eastAsia="ar-SA"/>
                <w14:ligatures w14:val="standardContextual"/>
              </w:rPr>
              <w:t>Cilj: 3. Kompetentna i učinkovita javna uprava</w:t>
            </w:r>
          </w:p>
          <w:p w14:paraId="7D9DEF78" w14:textId="77777777" w:rsidR="004F2390" w:rsidRPr="000C4DB7" w:rsidRDefault="004F2390" w:rsidP="008E30E8">
            <w:pPr>
              <w:suppressAutoHyphens/>
              <w:spacing w:after="0" w:line="240" w:lineRule="auto"/>
              <w:rPr>
                <w:rFonts w:ascii="Times New Roman" w:eastAsia="Times New Roman" w:hAnsi="Times New Roman"/>
                <w:kern w:val="2"/>
                <w:sz w:val="24"/>
                <w:szCs w:val="24"/>
                <w:lang w:eastAsia="ar-SA"/>
                <w14:ligatures w14:val="standardContextual"/>
              </w:rPr>
            </w:pPr>
            <w:r w:rsidRPr="000C4DB7">
              <w:rPr>
                <w:rFonts w:ascii="Times New Roman" w:eastAsia="Times New Roman" w:hAnsi="Times New Roman"/>
                <w:kern w:val="2"/>
                <w:sz w:val="24"/>
                <w:szCs w:val="24"/>
                <w:lang w:eastAsia="ar-SA"/>
                <w14:ligatures w14:val="standardContextual"/>
              </w:rPr>
              <w:t>Mjera: 3.1. Unaprjeđenje strateškog upravljanja razvojem KZŽ</w:t>
            </w:r>
          </w:p>
        </w:tc>
      </w:tr>
    </w:tbl>
    <w:p w14:paraId="197B815C" w14:textId="77777777" w:rsidR="004F2390" w:rsidRPr="000C4DB7" w:rsidRDefault="004F2390" w:rsidP="004F2390">
      <w:pPr>
        <w:suppressAutoHyphens/>
        <w:spacing w:after="0" w:line="240" w:lineRule="auto"/>
        <w:rPr>
          <w:rFonts w:ascii="Times New Roman" w:eastAsiaTheme="minorHAnsi" w:hAnsi="Times New Roman"/>
        </w:rPr>
      </w:pPr>
    </w:p>
    <w:p w14:paraId="321E6942"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OPIS AKTIVNOSTI </w:t>
      </w:r>
    </w:p>
    <w:p w14:paraId="53B8E3B7"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izrada županijske razvojne strategije i drugih strateških i razvojnih dokumenata za područje Županije te njihovih provedbenih dokumenata za koje ju ovlasti osnivač,</w:t>
      </w:r>
    </w:p>
    <w:p w14:paraId="7704BC0B"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provjeravanje usklađenosti dokumenata strateškog planiranja razvoja Županije s hijerarhijski višim dokumentima strateškog planiranja i donošenje odluka kojima se potvrđuje usklađenost,</w:t>
      </w:r>
    </w:p>
    <w:p w14:paraId="0BAEE6AA"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pružanje stručne pomoći u pripremi i provedbi programa potpore javnopravnim tijelima i javnim ustanovama s područja Županije kojima su osnivači Republika Hrvatska ili Županija, u pripremi i provedbi razvojnih projekata od interesa za razvoj Županije, a posebno projekata sufinanciranih sredstvima iz strukturnih i investicijskih fondova Europske unije,</w:t>
      </w:r>
    </w:p>
    <w:p w14:paraId="4FD3B431"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pružanje stručne pomoći u pripremi i provedbi razvojnih projekata javnopravnih tijela i javnih ustanova s područja Županije kojima su osnivači Republika Hrvatska ili jedinice lokalne i područne (regionalne) samouprave, a koji su od interesa za razvoj Županije, kao i zajedničkih razvojnih projekata od interesa za razvoj više županija,</w:t>
      </w:r>
    </w:p>
    <w:p w14:paraId="07B48AA1"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provođenje županijskih razvojnih programa za koje ju ovlasti osnivač,</w:t>
      </w:r>
    </w:p>
    <w:p w14:paraId="3436F943"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provođenje programa Ministarstva i drugih središnjih tijela državne uprave koji se odnose na ravnomjerniji regionalni razvoj</w:t>
      </w:r>
    </w:p>
    <w:p w14:paraId="3C0550B6"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upisivanje razvojnih projekata od značaja za razvoj Županije u središnji elektronički registar razvojnih projekata,</w:t>
      </w:r>
    </w:p>
    <w:p w14:paraId="32F639FF"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koordiniranje upisa ostalih javnih tijela u središnji elektronički registar razvojnih projekata,</w:t>
      </w:r>
    </w:p>
    <w:p w14:paraId="2B1BCA59"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provjeravanje i praćenje stanja projekata svih korisnika s područja Županije u središnjem elektroničkom registru razvojnih projekata,</w:t>
      </w:r>
    </w:p>
    <w:p w14:paraId="642E8296"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obavljanje stručnih i savjetodavnih poslova u vezi s provedbom županijske razvojne strategije i ostalih strateških, razvojnih i provedbenih dokumenata za područje Županije te izvještavanje osnivača i nadležnog Ministarstva  o njihovoj provedbi,</w:t>
      </w:r>
    </w:p>
    <w:p w14:paraId="67548E8E"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surađivanje s nadležnim Ministarstvom i svim ostalim relevantnim dionicima na poslovima strateškog planiranja i upravljanja razvojem za područje Županije,</w:t>
      </w:r>
    </w:p>
    <w:p w14:paraId="31EDC42A"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usklađivanje djelovanja jedinica lokalne samouprave s područja Županije vezano uz regionalni razvoj,</w:t>
      </w:r>
    </w:p>
    <w:p w14:paraId="098B4C4A"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obavljanje administrativnih i stručnih poslova za potrebe županijskog partnerstva,</w:t>
      </w:r>
    </w:p>
    <w:p w14:paraId="3FFA5BDE"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sudjelovanje u radu partnerskih vijeća,</w:t>
      </w:r>
    </w:p>
    <w:p w14:paraId="02A33B34"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obavljanje administrativnih i stručnih poslova za potrebe Partnerskog vijeća za tržište rada u svojstvu tehničkog tajništva</w:t>
      </w:r>
    </w:p>
    <w:p w14:paraId="4B22EE6A"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koordinacija poslova na poticanju regionalne konkurentnosti i sudjelovanje u poslovima poticanja urbanog razvoja,</w:t>
      </w:r>
    </w:p>
    <w:p w14:paraId="16213F04"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poticanje zajedničkih razvojnih projekata s drugim jedinicama lokalne i područne (regionalne) samouprave te kroz međuregionalnu i prekograničnu suradnju,</w:t>
      </w:r>
    </w:p>
    <w:p w14:paraId="147B3327"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suradnja s drugim regionalnim koordinatorima radi pripreme  i provedbe zajedničkih projekata,</w:t>
      </w:r>
    </w:p>
    <w:p w14:paraId="55662992"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obavljanje i drugih poslova od javnog interesa koji su Ustanovi posebnim zakonima stavljeni u nadležnost,</w:t>
      </w:r>
    </w:p>
    <w:p w14:paraId="4B55AE0A"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promocija Županije,</w:t>
      </w:r>
    </w:p>
    <w:p w14:paraId="310293F8"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organiziranje seminara, prezentacija i organizacija sajmova,</w:t>
      </w:r>
    </w:p>
    <w:p w14:paraId="4AF35EDE"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provođenje specijalističkih edukativnih programa,</w:t>
      </w:r>
    </w:p>
    <w:p w14:paraId="758B5951"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izdavačka djelatnost</w:t>
      </w:r>
    </w:p>
    <w:p w14:paraId="7DEE5D20" w14:textId="77777777" w:rsidR="004F2390" w:rsidRPr="000C4DB7" w:rsidRDefault="004F2390" w:rsidP="004F2390">
      <w:pPr>
        <w:spacing w:after="0" w:line="240" w:lineRule="auto"/>
        <w:contextualSpacing/>
        <w:rPr>
          <w:rFonts w:ascii="Times New Roman" w:eastAsia="Times New Roman" w:hAnsi="Times New Roman"/>
          <w:sz w:val="24"/>
          <w:szCs w:val="24"/>
          <w:lang w:eastAsia="ar-SA"/>
        </w:rPr>
      </w:pPr>
    </w:p>
    <w:p w14:paraId="3C7799A0"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OPĆI CILJ</w:t>
      </w:r>
    </w:p>
    <w:p w14:paraId="534D527C"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r w:rsidRPr="000C4DB7">
        <w:rPr>
          <w:rFonts w:ascii="Times New Roman" w:eastAsia="Times New Roman" w:hAnsi="Times New Roman"/>
          <w:sz w:val="24"/>
          <w:szCs w:val="24"/>
          <w:lang w:eastAsia="hr-HR"/>
        </w:rPr>
        <w:t>Učinkovita koordinacije i poticanja regionalnog razvoja na području Krapinsko-zagorske županije</w:t>
      </w:r>
    </w:p>
    <w:p w14:paraId="58624433"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p>
    <w:p w14:paraId="4CDF3A9C"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POSEBNI CILJEVI</w:t>
      </w:r>
    </w:p>
    <w:p w14:paraId="2AD84399" w14:textId="77777777" w:rsidR="004F2390" w:rsidRPr="000C4DB7" w:rsidRDefault="004F2390" w:rsidP="004F2390">
      <w:pPr>
        <w:numPr>
          <w:ilvl w:val="0"/>
          <w:numId w:val="4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lang w:eastAsia="ar-SA"/>
        </w:rPr>
        <w:t xml:space="preserve">ZAGORSKA RAZVOJNA AGENCIJA – STRATEŠKI LABORATORIJ -  uspostava održivog sustava strateškog planiranja. </w:t>
      </w:r>
    </w:p>
    <w:p w14:paraId="45A5FEA7"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Kao regionalni koordinator, Zagorska razvojna agencija u svom opisu poslova sukladno Zakonu o regionalnom razvoju obavezna je koordinirati poslove regionalnog razvoja te djelovati kao poveznica vertikalne strukture: lokalna – regionalna – nacionalna razina. Kako bi regionalni razvoj počivao na principu odozdo prema gore, Zagorska razvojna agencija koordinira lokalni razvoj u uskoj suradnji s imenovanim lokalnim koordinatorima, upravlja politikom regionalnoga razvoja kroz izradu, vođenje i praćenje provedbe Plana razvoja te sektorske strateške dokumente. Svrha je optimizirati javnu upravu kroz pojednostavljenje administrativnog okruženja te osigurati dostupnost svih podataka javnih tijela na jednostavan i interoperabilan način</w:t>
      </w:r>
    </w:p>
    <w:p w14:paraId="0C271DBE" w14:textId="77777777" w:rsidR="004F2390" w:rsidRPr="000C4DB7" w:rsidRDefault="004F2390" w:rsidP="004F2390">
      <w:pPr>
        <w:numPr>
          <w:ilvl w:val="0"/>
          <w:numId w:val="43"/>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ZAGORSKA RAZVOJNA AGENCIJA – PROJEKTNA KLINIKA - priprema projekata u svrhu stvaranja baze kvalitetnih projektnih ideja. </w:t>
      </w:r>
    </w:p>
    <w:p w14:paraId="53ACCA07"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Ravnomjeran regionalni razvoj počiva na kvalitetnim projektima. Javni sektor sudjeluje u kreiranju razvoja kroz sustav koji podupire gospodarske investicije te stvara preduvjete za kvalitetan život svih dionika. U realnom okruženju, Zagorska razvojna agencija djeluje kao kreativni medijator, ali i kreator pripreme razvojnih projekata. Aktivnosti se granaju u tri smjera: priprema strateških projekata kojima je nositelj Krapinsko-zagorska županija i ona javno-pravna tijela čiji projekti imaju utjecaj na šire područje i sve stanovnike Krapinsko-zagorske županije, drugo usmjerenje je priprema projekata javno-pravih tijela koji imaju ograničeni teritorijalni doseg i krajnje korisnike koji su specifični za taj teritorij. Priprema projekata odnosi se i na praćenje baze projekata i statusa projekata pri Ministarstvu regionalnoga razvoja i fondova Europske unije. Kroz pripremu projekata, Zagorska razvojna agencija uspostavit će suradnju s visokoobrazovnim institucijama kroz formiranje projektnih klinika te konkretan rad studentske populacije na pripremi projekata u Krapinsko-zagorskoj županiji. Projektne klinike bit će i oblik prijenosa iskustava prema obrazovnom sektoru, stjecanje iskustva studenata, a s druge strane, Zagorska razvojna agencija moći će testirati nove metode rada u pripremi projekata</w:t>
      </w:r>
    </w:p>
    <w:p w14:paraId="26CF5DBD" w14:textId="77777777" w:rsidR="004F2390" w:rsidRPr="000C4DB7" w:rsidRDefault="004F2390" w:rsidP="004F2390">
      <w:pPr>
        <w:numPr>
          <w:ilvl w:val="0"/>
          <w:numId w:val="43"/>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ZAGORSKA RAZVOJNA AGENCIJA – GARANCIJA USPJEŠNOG PROJEKTA - provedba projekata dionika javnog sektora Krapinsko-zagorske županije s ciljem stvaranja konkurentnih javnih usluga i podupirućeg poslovnog okruženja.</w:t>
      </w:r>
    </w:p>
    <w:p w14:paraId="7C4BE46A"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Zagorska razvojna agencija kao kreativni partner sudjeluje u provedbi projekata iz raznih izvora. Provedba projekta zahtjeva poznavanje niza propisa, usklađivanje redovnog poslovanja klijenata/ vlastitog redovnog poslovanja s projektnim aktivnostima, izrazite komunikacijske i organizacijske vještine te otvorenost za primjenu različitih alata projektnog managementa. Klijenti Zagorske razvojne agencije, javno-pravna tijela, većinom gradovi/općine te institucije, nisu dovoljno kapacitirani za provedbu kompleksnim projekata u svim fazama projektnog ciklusa. Stoga Zagorska razvojna agencija pruža sveobuhvatnu uslugu provedbe projekta koja se bazira na upravljanju kvalitetom, upravljanju rizicima, upravljanju financijskim tokom projekta te upravljanje administrativnim procedurama. Pri tome se usluge pružaju na vrijeme, uz poštovanje visokih standarda kvalitete</w:t>
      </w:r>
    </w:p>
    <w:p w14:paraId="06869EA9" w14:textId="77777777" w:rsidR="004F2390" w:rsidRPr="000C4DB7" w:rsidRDefault="004F2390" w:rsidP="004F2390">
      <w:pPr>
        <w:numPr>
          <w:ilvl w:val="0"/>
          <w:numId w:val="43"/>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ZAGORSKA RAZVOJNA AGENCIJA – KREATIVAN PARTNER - uspostava profesionalnog i kreativnog poslovnog okruženja.</w:t>
      </w:r>
    </w:p>
    <w:p w14:paraId="75817F73"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Zagorska razvojna agencija, kao operativna razina za provođenje politike regionalnoga razvoja osnovana od Krapinsko-zagorske županije, poslovanje organizira sukladno Zakonu o ustanovama te poštuje odredbe Zakona o obveznim odnosima, Zakona o proračunu, Zakona o javnoj nabavi i drugih zakona i podzakonskih akata kojima se određuju okviri poslovanja. No, posao Agencije zahtijeva fleksibilnost djelatnika, široko znanje, toleranciju i razmišljanje izvan okvira. Zagorska razvojna agencija stoga mora pronaći način kako unutar okvira poslovanja javne uprave stvoriti kreativnog partnera svojim djelatnicima s ciljem stvaranja učinkovitog i motivirajućeg radnog okruženja. Svrha je ovog seta aktivnosti ulagati u ljudske potencijal i širiti mogućnosti za obrazovanje i usavršavanje kako bi se omogućilo trajno usklađivanje znanja i vještina s brzim promjenama u okruženju</w:t>
      </w:r>
    </w:p>
    <w:p w14:paraId="0403589D"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p>
    <w:p w14:paraId="0F6B4000"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ZAKONSKA OSNOVA ZA UVOĐENJE AKTIVNOSTI </w:t>
      </w:r>
    </w:p>
    <w:p w14:paraId="208305FC"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regionalnom razvoju Republike Hrvatske (NN 147/14, 123/17, 118/18)</w:t>
      </w:r>
    </w:p>
    <w:p w14:paraId="5D89610C"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p>
    <w:p w14:paraId="7A5CF4A7"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IZVORI FINANCIRANJA</w:t>
      </w:r>
    </w:p>
    <w:p w14:paraId="5B22AF11" w14:textId="77777777" w:rsidR="004F2390" w:rsidRPr="000C4DB7" w:rsidRDefault="004F2390" w:rsidP="004F2390">
      <w:p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r w:rsidRPr="000C4DB7">
        <w:rPr>
          <w:rFonts w:ascii="Times New Roman" w:eastAsia="Times New Roman" w:hAnsi="Times New Roman"/>
          <w:b/>
          <w:bCs/>
          <w:sz w:val="24"/>
          <w:szCs w:val="24"/>
          <w:lang w:eastAsia="ar-SA"/>
        </w:rPr>
        <w:t xml:space="preserve">, </w:t>
      </w:r>
      <w:r w:rsidRPr="000C4DB7">
        <w:rPr>
          <w:rFonts w:ascii="Times New Roman" w:eastAsia="Times New Roman" w:hAnsi="Times New Roman"/>
          <w:sz w:val="24"/>
          <w:szCs w:val="24"/>
          <w:lang w:eastAsia="ar-SA"/>
        </w:rPr>
        <w:t>Ministarstvo PK</w:t>
      </w:r>
      <w:r w:rsidRPr="000C4DB7">
        <w:rPr>
          <w:rFonts w:ascii="Times New Roman" w:eastAsia="Times New Roman" w:hAnsi="Times New Roman"/>
          <w:b/>
          <w:bCs/>
          <w:sz w:val="24"/>
          <w:szCs w:val="24"/>
          <w:lang w:eastAsia="ar-SA"/>
        </w:rPr>
        <w:t xml:space="preserve">, </w:t>
      </w:r>
      <w:r w:rsidRPr="000C4DB7">
        <w:rPr>
          <w:rFonts w:ascii="Times New Roman" w:eastAsia="Times New Roman" w:hAnsi="Times New Roman"/>
          <w:sz w:val="24"/>
          <w:szCs w:val="24"/>
          <w:lang w:eastAsia="ar-SA"/>
        </w:rPr>
        <w:t>Projekti EU PK</w:t>
      </w:r>
      <w:r w:rsidRPr="000C4DB7">
        <w:rPr>
          <w:rFonts w:ascii="Times New Roman" w:eastAsia="Times New Roman" w:hAnsi="Times New Roman"/>
          <w:b/>
          <w:bCs/>
          <w:sz w:val="24"/>
          <w:szCs w:val="24"/>
          <w:lang w:eastAsia="ar-SA"/>
        </w:rPr>
        <w:t xml:space="preserve">, </w:t>
      </w:r>
      <w:r w:rsidRPr="000C4DB7">
        <w:rPr>
          <w:rFonts w:ascii="Times New Roman" w:eastAsia="Times New Roman" w:hAnsi="Times New Roman"/>
          <w:sz w:val="24"/>
          <w:szCs w:val="24"/>
          <w:lang w:eastAsia="ar-SA"/>
        </w:rPr>
        <w:t>Ministarstvo prijenos EU PK</w:t>
      </w:r>
    </w:p>
    <w:p w14:paraId="5CA2F784" w14:textId="77777777" w:rsidR="004F2390" w:rsidRPr="000C4DB7" w:rsidRDefault="004F2390" w:rsidP="004F2390">
      <w:pPr>
        <w:suppressAutoHyphens/>
        <w:spacing w:after="0" w:line="240" w:lineRule="auto"/>
        <w:contextualSpacing/>
        <w:rPr>
          <w:rFonts w:ascii="Times New Roman" w:eastAsia="Times New Roman" w:hAnsi="Times New Roman"/>
          <w:sz w:val="24"/>
          <w:szCs w:val="24"/>
          <w:lang w:eastAsia="ar-SA"/>
        </w:rPr>
      </w:pPr>
    </w:p>
    <w:p w14:paraId="72FE62B5"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ISHODIŠTE I POKAZATELJI NA KOJIMA SE ZASNIVAJU IZRAČUNI I OCJENE POTREBNIH SREDSTAVA</w:t>
      </w:r>
    </w:p>
    <w:p w14:paraId="241DBF34" w14:textId="77777777" w:rsidR="004F2390" w:rsidRPr="000C4DB7" w:rsidRDefault="004F2390" w:rsidP="004F2390">
      <w:pPr>
        <w:suppressAutoHyphens/>
        <w:spacing w:after="0" w:line="240" w:lineRule="auto"/>
        <w:jc w:val="both"/>
        <w:rPr>
          <w:rFonts w:ascii="Times New Roman" w:hAnsi="Times New Roman"/>
          <w:sz w:val="24"/>
          <w:szCs w:val="24"/>
        </w:rPr>
      </w:pPr>
      <w:r w:rsidRPr="000C4DB7">
        <w:rPr>
          <w:rFonts w:ascii="Times New Roman" w:eastAsia="Times New Roman" w:hAnsi="Times New Roman"/>
          <w:sz w:val="24"/>
          <w:szCs w:val="24"/>
          <w:lang w:eastAsia="ar-SA"/>
        </w:rPr>
        <w:t>Ocjene potrebnih sredstava zasnivaju se na osnovi izvršenja sredstava u prethodnom razdoblju te na temelju budžeta planiranih projekata usuglašenih sa financijskim pokazateljima  iskazanim u Uputama Upravnog odjela za financije za izradu proračuna Krapinsko-zagorske županije za razdoblje 2024.-2026.godina.</w:t>
      </w:r>
    </w:p>
    <w:p w14:paraId="243CF4B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b/>
          <w:bCs/>
          <w:sz w:val="24"/>
          <w:szCs w:val="24"/>
          <w:lang w:eastAsia="ar-SA"/>
        </w:rPr>
        <w:t xml:space="preserve">Prihodi iz nadležnog proračuna </w:t>
      </w:r>
      <w:r w:rsidRPr="000C4DB7">
        <w:rPr>
          <w:rFonts w:ascii="Times New Roman" w:eastAsia="Times New Roman" w:hAnsi="Times New Roman"/>
          <w:sz w:val="24"/>
          <w:szCs w:val="24"/>
          <w:lang w:eastAsia="ar-SA"/>
        </w:rPr>
        <w:t xml:space="preserve"> planirana su u visini od 556.196,88 eura i koristit će se za pokriće redovnog poslovanja Zagorske razvojne agencije. Do povećanja plana prihoda iz nadležnog proračuna u odnosu na 2023. godinu dolazi zbog završetka provedbe projekta Znanjem za europsko zajedništvo ZEZ II u prosincu 2023. godine. Iz navedenog projekta najvećim dijelom su financirane plaće zaposlenika i gotovo svi režijski troškovi kroz proteklo četverogodišnje razdoblje. </w:t>
      </w:r>
    </w:p>
    <w:p w14:paraId="51844374"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 obzirom na to da do vremena donošenja prijedloga financijskog plana za 2024. godinu nisu poznati podaci o novim natječajima iz novog programskog razdoblja Europske unije za razdoblje 2021.-2027., plan za 2024. te su projekcije za 2025. i 2026. godinu rađene na temelj trenutnog stanja. Iz tog razloga dolazi do povećanja plana prihoda iz izvora 1.1. kako bi se osigurala sredstva za podmirivanje troškova osoblja i režijskih troškova tijekom 2024. godine.</w:t>
      </w:r>
    </w:p>
    <w:p w14:paraId="5A1C9D78" w14:textId="77777777" w:rsidR="004F2390" w:rsidRPr="000C4DB7" w:rsidRDefault="004F2390" w:rsidP="004F2390">
      <w:pPr>
        <w:suppressAutoHyphens/>
        <w:spacing w:after="0" w:line="240" w:lineRule="auto"/>
        <w:rPr>
          <w:rFonts w:ascii="Times New Roman" w:eastAsiaTheme="minorHAnsi" w:hAnsi="Times New Roman"/>
          <w:sz w:val="24"/>
          <w:szCs w:val="24"/>
          <w:lang w:eastAsia="ar-SA"/>
        </w:rPr>
      </w:pPr>
    </w:p>
    <w:p w14:paraId="16D1E6C1"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lastRenderedPageBreak/>
        <w:t xml:space="preserve">POKAZATELJ USPJEŠNOSTI </w:t>
      </w:r>
    </w:p>
    <w:p w14:paraId="0D8E2BA5" w14:textId="77777777" w:rsidR="004F2390" w:rsidRPr="000C4DB7" w:rsidRDefault="004F2390" w:rsidP="004F2390">
      <w:pPr>
        <w:suppressAutoHyphens/>
        <w:spacing w:after="0" w:line="240" w:lineRule="auto"/>
        <w:rPr>
          <w:rFonts w:ascii="Times New Roman" w:hAnsi="Times New Roman"/>
          <w:sz w:val="24"/>
          <w:szCs w:val="24"/>
          <w:lang w:eastAsia="hr-HR"/>
        </w:rPr>
      </w:pPr>
      <w:r w:rsidRPr="000C4DB7">
        <w:rPr>
          <w:rFonts w:ascii="Times New Roman" w:eastAsia="Times New Roman" w:hAnsi="Times New Roman"/>
          <w:sz w:val="24"/>
          <w:szCs w:val="24"/>
          <w:lang w:eastAsia="hr-HR"/>
        </w:rPr>
        <w:t>Plan razvoja Krapinsko-zagorske županije do 2027. godine</w:t>
      </w:r>
      <w:r w:rsidRPr="000C4DB7">
        <w:rPr>
          <w:rFonts w:ascii="Times New Roman" w:eastAsia="Times New Roman" w:hAnsi="Times New Roman"/>
          <w:sz w:val="24"/>
          <w:szCs w:val="24"/>
          <w:lang w:eastAsia="hr-HR"/>
        </w:rPr>
        <w:br/>
        <w:t xml:space="preserve">     - Izrađeno izvješće o provedbi Plana razvoja</w:t>
      </w:r>
      <w:r w:rsidRPr="000C4DB7">
        <w:rPr>
          <w:rFonts w:ascii="Times New Roman" w:eastAsia="Times New Roman" w:hAnsi="Times New Roman"/>
          <w:sz w:val="24"/>
          <w:szCs w:val="24"/>
          <w:lang w:eastAsia="hr-HR"/>
        </w:rPr>
        <w:br/>
        <w:t xml:space="preserve">     - Aktualiziran status strateških projekata</w:t>
      </w:r>
      <w:r w:rsidRPr="000C4DB7">
        <w:rPr>
          <w:rFonts w:ascii="Times New Roman" w:eastAsia="Times New Roman" w:hAnsi="Times New Roman"/>
          <w:sz w:val="24"/>
          <w:szCs w:val="24"/>
          <w:lang w:eastAsia="hr-HR"/>
        </w:rPr>
        <w:br/>
        <w:t>Izrada sektorskih strateških dokumenata</w:t>
      </w:r>
      <w:r w:rsidRPr="000C4DB7">
        <w:rPr>
          <w:rFonts w:ascii="Times New Roman" w:eastAsia="Times New Roman" w:hAnsi="Times New Roman"/>
          <w:sz w:val="24"/>
          <w:szCs w:val="24"/>
          <w:lang w:eastAsia="hr-HR"/>
        </w:rPr>
        <w:br/>
        <w:t xml:space="preserve">     - Akcijski planovi usvojeni od strane Krapinsko-zagorske županije</w:t>
      </w:r>
      <w:r w:rsidRPr="000C4DB7">
        <w:rPr>
          <w:rFonts w:ascii="Times New Roman" w:eastAsia="Times New Roman" w:hAnsi="Times New Roman"/>
          <w:sz w:val="24"/>
          <w:szCs w:val="24"/>
          <w:lang w:eastAsia="hr-HR"/>
        </w:rPr>
        <w:br/>
        <w:t xml:space="preserve">     - Izrađen provedbeni okvir za strateške dokumente</w:t>
      </w:r>
      <w:r w:rsidRPr="000C4DB7">
        <w:rPr>
          <w:rFonts w:ascii="Times New Roman" w:eastAsia="Times New Roman" w:hAnsi="Times New Roman"/>
          <w:sz w:val="24"/>
          <w:szCs w:val="24"/>
          <w:lang w:eastAsia="hr-HR"/>
        </w:rPr>
        <w:br/>
        <w:t xml:space="preserve">     - Izrađena Strategija Urbane aglomeracije Zagreb</w:t>
      </w:r>
      <w:r w:rsidRPr="000C4DB7">
        <w:rPr>
          <w:rFonts w:ascii="Times New Roman" w:eastAsia="Times New Roman" w:hAnsi="Times New Roman"/>
          <w:sz w:val="24"/>
          <w:szCs w:val="24"/>
          <w:lang w:eastAsia="hr-HR"/>
        </w:rPr>
        <w:br/>
        <w:t xml:space="preserve">     - Izrađena strategija urbanog područja Krapina</w:t>
      </w:r>
      <w:r w:rsidRPr="000C4DB7">
        <w:rPr>
          <w:rFonts w:ascii="Times New Roman" w:eastAsia="Times New Roman" w:hAnsi="Times New Roman"/>
          <w:sz w:val="24"/>
          <w:szCs w:val="24"/>
          <w:lang w:eastAsia="hr-HR"/>
        </w:rPr>
        <w:br/>
        <w:t xml:space="preserve">     - Pripremljeni prijedlozi javnih poziva za dodjelu sredstava Krapinsko-zagorske županije</w:t>
      </w:r>
      <w:r w:rsidRPr="000C4DB7">
        <w:rPr>
          <w:rFonts w:ascii="Times New Roman" w:eastAsia="Times New Roman" w:hAnsi="Times New Roman"/>
          <w:sz w:val="24"/>
          <w:szCs w:val="24"/>
          <w:lang w:eastAsia="hr-HR"/>
        </w:rPr>
        <w:br/>
        <w:t>Praćenje provedbe strateških dokumenata</w:t>
      </w:r>
      <w:r w:rsidRPr="000C4DB7">
        <w:rPr>
          <w:rFonts w:ascii="Times New Roman" w:eastAsia="Times New Roman" w:hAnsi="Times New Roman"/>
          <w:sz w:val="24"/>
          <w:szCs w:val="24"/>
          <w:lang w:eastAsia="hr-HR"/>
        </w:rPr>
        <w:br/>
        <w:t xml:space="preserve">     - Izvješća usvojena od nadležnih tijela</w:t>
      </w:r>
      <w:r w:rsidRPr="000C4DB7">
        <w:rPr>
          <w:rFonts w:ascii="Times New Roman" w:eastAsia="Times New Roman" w:hAnsi="Times New Roman"/>
          <w:sz w:val="24"/>
          <w:szCs w:val="24"/>
          <w:lang w:eastAsia="hr-HR"/>
        </w:rPr>
        <w:br/>
        <w:t>Strateški laboratorij</w:t>
      </w:r>
      <w:r w:rsidRPr="000C4DB7">
        <w:rPr>
          <w:rFonts w:ascii="Times New Roman" w:eastAsia="Times New Roman" w:hAnsi="Times New Roman"/>
          <w:sz w:val="24"/>
          <w:szCs w:val="24"/>
          <w:lang w:eastAsia="hr-HR"/>
        </w:rPr>
        <w:br/>
        <w:t xml:space="preserve">     - 1 newsletter kvartalno</w:t>
      </w:r>
      <w:r w:rsidRPr="000C4DB7">
        <w:rPr>
          <w:rFonts w:ascii="Times New Roman" w:eastAsia="Times New Roman" w:hAnsi="Times New Roman"/>
          <w:sz w:val="24"/>
          <w:szCs w:val="24"/>
          <w:lang w:eastAsia="hr-HR"/>
        </w:rPr>
        <w:br/>
        <w:t>Partnersko vijeće za tržište rada Krapinsko-zagorske županije</w:t>
      </w:r>
      <w:r w:rsidRPr="000C4DB7">
        <w:rPr>
          <w:rFonts w:ascii="Times New Roman" w:eastAsia="Times New Roman" w:hAnsi="Times New Roman"/>
          <w:sz w:val="24"/>
          <w:szCs w:val="24"/>
          <w:lang w:eastAsia="hr-HR"/>
        </w:rPr>
        <w:br/>
        <w:t xml:space="preserve">     - Godišnji plan rada, Izvješće o radu za prethodnu godinu; Nacrt projektnog prijedloga</w:t>
      </w:r>
      <w:r w:rsidRPr="000C4DB7">
        <w:rPr>
          <w:rFonts w:ascii="Times New Roman" w:eastAsia="Times New Roman" w:hAnsi="Times New Roman"/>
          <w:sz w:val="24"/>
          <w:szCs w:val="24"/>
          <w:lang w:eastAsia="hr-HR"/>
        </w:rPr>
        <w:br/>
        <w:t>Koordinacija provedbe Razvojnog sporazuma</w:t>
      </w:r>
      <w:r w:rsidRPr="000C4DB7">
        <w:rPr>
          <w:rFonts w:ascii="Times New Roman" w:eastAsia="Times New Roman" w:hAnsi="Times New Roman"/>
          <w:sz w:val="24"/>
          <w:szCs w:val="24"/>
          <w:lang w:eastAsia="hr-HR"/>
        </w:rPr>
        <w:br/>
        <w:t xml:space="preserve">     - praćenje projektnih prijedloga </w:t>
      </w:r>
      <w:r w:rsidRPr="000C4DB7">
        <w:rPr>
          <w:rFonts w:ascii="Times New Roman" w:eastAsia="Times New Roman" w:hAnsi="Times New Roman"/>
          <w:sz w:val="24"/>
          <w:szCs w:val="24"/>
          <w:lang w:eastAsia="hr-HR"/>
        </w:rPr>
        <w:br/>
        <w:t>Priprema projekata za financiranje u okviru ESI fondova, u okviru programa Europske unije te u okviru nacionalnih natječaja</w:t>
      </w:r>
      <w:r w:rsidRPr="000C4DB7">
        <w:rPr>
          <w:rFonts w:ascii="Times New Roman" w:eastAsia="Times New Roman" w:hAnsi="Times New Roman"/>
          <w:sz w:val="24"/>
          <w:szCs w:val="24"/>
          <w:lang w:eastAsia="hr-HR"/>
        </w:rPr>
        <w:br/>
        <w:t xml:space="preserve">     - broj pripremljenih projekata; broj prijavljenih projekata</w:t>
      </w:r>
      <w:r w:rsidRPr="000C4DB7">
        <w:rPr>
          <w:rFonts w:ascii="Times New Roman" w:eastAsia="Times New Roman" w:hAnsi="Times New Roman"/>
          <w:sz w:val="24"/>
          <w:szCs w:val="24"/>
          <w:lang w:eastAsia="hr-HR"/>
        </w:rPr>
        <w:br/>
        <w:t>Praćenje provedbe projekata čija se provedba financira  u okviru ESI fondova, u okviru programa Europske unije te u okviru nacionalnih natječaja</w:t>
      </w:r>
      <w:r w:rsidRPr="000C4DB7">
        <w:rPr>
          <w:rFonts w:ascii="Times New Roman" w:eastAsia="Times New Roman" w:hAnsi="Times New Roman"/>
          <w:sz w:val="24"/>
          <w:szCs w:val="24"/>
          <w:lang w:eastAsia="hr-HR"/>
        </w:rPr>
        <w:br/>
        <w:t xml:space="preserve">     - broj projekata u provedbi;  broj provedenih projekata</w:t>
      </w:r>
      <w:r w:rsidRPr="000C4DB7">
        <w:rPr>
          <w:rFonts w:ascii="Times New Roman" w:eastAsia="Times New Roman" w:hAnsi="Times New Roman"/>
          <w:sz w:val="24"/>
          <w:szCs w:val="24"/>
          <w:lang w:eastAsia="hr-HR"/>
        </w:rPr>
        <w:br/>
        <w:t>Edukacija dionika javnog sektora</w:t>
      </w:r>
      <w:r w:rsidRPr="000C4DB7">
        <w:rPr>
          <w:rFonts w:ascii="Times New Roman" w:eastAsia="Times New Roman" w:hAnsi="Times New Roman"/>
          <w:sz w:val="24"/>
          <w:szCs w:val="24"/>
          <w:lang w:eastAsia="hr-HR"/>
        </w:rPr>
        <w:br/>
        <w:t xml:space="preserve">     - broj polaznika edukacija</w:t>
      </w:r>
      <w:r w:rsidRPr="000C4DB7">
        <w:rPr>
          <w:rFonts w:ascii="Times New Roman" w:eastAsia="Times New Roman" w:hAnsi="Times New Roman"/>
          <w:sz w:val="24"/>
          <w:szCs w:val="24"/>
          <w:lang w:eastAsia="hr-HR"/>
        </w:rPr>
        <w:br/>
        <w:t>Edukacije djelatnika Zagorske razvojne agencije</w:t>
      </w:r>
      <w:r w:rsidRPr="000C4DB7">
        <w:rPr>
          <w:rFonts w:ascii="Times New Roman" w:eastAsia="Times New Roman" w:hAnsi="Times New Roman"/>
          <w:sz w:val="24"/>
          <w:szCs w:val="24"/>
          <w:lang w:eastAsia="hr-HR"/>
        </w:rPr>
        <w:br/>
        <w:t xml:space="preserve">     - broj izvršenih sati edukacija</w:t>
      </w:r>
    </w:p>
    <w:p w14:paraId="222D0EE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071A87DA"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5A11247"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7F46F246"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102000</w:t>
            </w:r>
          </w:p>
        </w:tc>
        <w:tc>
          <w:tcPr>
            <w:tcW w:w="6561" w:type="dxa"/>
            <w:tcBorders>
              <w:top w:val="single" w:sz="4" w:space="0" w:color="auto"/>
              <w:left w:val="single" w:sz="4" w:space="0" w:color="auto"/>
              <w:bottom w:val="single" w:sz="4" w:space="0" w:color="auto"/>
              <w:right w:val="single" w:sz="4" w:space="0" w:color="auto"/>
            </w:tcBorders>
            <w:hideMark/>
          </w:tcPr>
          <w:p w14:paraId="5FC96861"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   TURISTIČKA PROMIDŽBA   </w:t>
            </w:r>
          </w:p>
          <w:p w14:paraId="4CB6424E"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
                <w:sz w:val="24"/>
                <w:szCs w:val="24"/>
                <w:lang w:eastAsia="ar-SA"/>
              </w:rPr>
              <w:t xml:space="preserve">   MJERA: 1.13. </w:t>
            </w:r>
            <w:r w:rsidRPr="000C4DB7">
              <w:rPr>
                <w:rFonts w:ascii="Times New Roman" w:eastAsia="Times New Roman" w:hAnsi="Times New Roman"/>
                <w:sz w:val="24"/>
                <w:szCs w:val="24"/>
                <w:lang w:eastAsia="ar-SA"/>
              </w:rPr>
              <w:t>Promocija turizma KZŽ</w:t>
            </w:r>
          </w:p>
        </w:tc>
      </w:tr>
    </w:tbl>
    <w:p w14:paraId="1FDA5DA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bookmarkStart w:id="2" w:name="_Hlk146044500"/>
    </w:p>
    <w:p w14:paraId="1748D1D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5FA7526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Sufinanciranje rada županijske turističke zajednice, sufinanciranje promocije destinacije Bajka na dlanu (kroz sve vrste promotivnih kanala na domaćem i najznačajnijim emitivnim tržištima), sufinanciranje unapređenja proizvoda kroz selektivne oblike turizma (projekti Zagorje Outdoor i True Zagorje Home), sufinanciranje edukacija stručnog osposobljavanja radnika i ciljane edukacije za privatni turistički sektor(mali obiteljski iznajmljivači,...) te sufinanciranje posebnih turističkih prezentacija, manifestacija (Vinogradi s pogledom) i provedba master plana turizma.</w:t>
      </w:r>
    </w:p>
    <w:p w14:paraId="31118B85" w14:textId="77777777" w:rsidR="004F2390" w:rsidRPr="000C4DB7" w:rsidRDefault="004F2390" w:rsidP="004F2390">
      <w:pPr>
        <w:spacing w:after="0" w:line="240" w:lineRule="auto"/>
        <w:jc w:val="both"/>
        <w:rPr>
          <w:rFonts w:ascii="Times New Roman" w:eastAsia="Times New Roman" w:hAnsi="Times New Roman"/>
          <w:sz w:val="24"/>
          <w:szCs w:val="24"/>
        </w:rPr>
      </w:pPr>
    </w:p>
    <w:p w14:paraId="09222D1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7F28483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Brendiranje destinacije Bajka na dlanu kao najjače kontinentalne turističke destinacije (izuzev grada Zagreba), destinacije poželjne za "odmor duše i tijela" na domaćem turističkom tržištu te na najznačajnijim emitivnim tržištima uz poseban fokus na tržišta koja pokazuju potencijalni rast.</w:t>
      </w:r>
    </w:p>
    <w:p w14:paraId="47670154" w14:textId="77777777" w:rsidR="004F2390" w:rsidRPr="000C4DB7" w:rsidRDefault="004F2390" w:rsidP="004F2390">
      <w:pPr>
        <w:spacing w:after="0" w:line="240" w:lineRule="auto"/>
        <w:jc w:val="both"/>
        <w:rPr>
          <w:rFonts w:ascii="Times New Roman" w:eastAsia="Times New Roman" w:hAnsi="Times New Roman"/>
          <w:sz w:val="24"/>
          <w:szCs w:val="24"/>
        </w:rPr>
      </w:pPr>
    </w:p>
    <w:p w14:paraId="55AAD8E5"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164F99D1"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porast turističkih dolazaka i noćenja</w:t>
      </w:r>
    </w:p>
    <w:p w14:paraId="06CCAB7D"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porast broja stranih gostiju s tradicionalnih i novih ciljanih tržišta koja pokazuju veći potencijal</w:t>
      </w:r>
    </w:p>
    <w:p w14:paraId="74DB959A"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jače usmjeravanje ponude prema emitivnim tržištima</w:t>
      </w:r>
    </w:p>
    <w:p w14:paraId="270721D1"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produljenje prosječne dužine boravka turista</w:t>
      </w:r>
    </w:p>
    <w:p w14:paraId="57A925EB"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povećanje obujma turističkog prometa te maksimalno izjednačavanje broja dolazaka i noćenja kroz svih 12 mjeseci u godini na razini ljetnih mjeseci </w:t>
      </w:r>
    </w:p>
    <w:p w14:paraId="0F207DCB"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što duže zadržavanje "tranzitnih" gostiju tijekom ljetnih mjeseci te animiranje na ponovni dolazak u destinaciju kroz cijelu godinu kroz bogatu i sadržajnu ponudu dodatnih sadržaja</w:t>
      </w:r>
    </w:p>
    <w:p w14:paraId="6C868AEB" w14:textId="77777777" w:rsidR="004F2390" w:rsidRPr="000C4DB7" w:rsidRDefault="004F2390" w:rsidP="004F2390">
      <w:pPr>
        <w:spacing w:after="0" w:line="240" w:lineRule="auto"/>
        <w:jc w:val="both"/>
        <w:rPr>
          <w:rFonts w:ascii="Times New Roman" w:eastAsia="Times New Roman" w:hAnsi="Times New Roman"/>
          <w:sz w:val="24"/>
          <w:szCs w:val="24"/>
        </w:rPr>
      </w:pPr>
    </w:p>
    <w:p w14:paraId="008C3FB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1F757AD8"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turističkim zajednicama i promicanju hrvatskog turizma</w:t>
      </w:r>
    </w:p>
    <w:p w14:paraId="78F673C1" w14:textId="77777777" w:rsidR="004F2390" w:rsidRPr="000C4DB7" w:rsidRDefault="004F2390" w:rsidP="004F2390">
      <w:pPr>
        <w:spacing w:after="0" w:line="240" w:lineRule="auto"/>
        <w:jc w:val="both"/>
        <w:rPr>
          <w:rFonts w:ascii="Times New Roman" w:eastAsia="Times New Roman" w:hAnsi="Times New Roman"/>
          <w:sz w:val="24"/>
          <w:szCs w:val="24"/>
        </w:rPr>
      </w:pPr>
    </w:p>
    <w:p w14:paraId="21C39CC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6863331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40AB2822" w14:textId="77777777" w:rsidR="004F2390" w:rsidRPr="000C4DB7" w:rsidRDefault="004F2390" w:rsidP="004F2390">
      <w:pPr>
        <w:spacing w:after="0" w:line="240" w:lineRule="auto"/>
        <w:jc w:val="both"/>
        <w:rPr>
          <w:rFonts w:ascii="Times New Roman" w:eastAsia="Times New Roman" w:hAnsi="Times New Roman"/>
          <w:sz w:val="24"/>
          <w:szCs w:val="24"/>
        </w:rPr>
      </w:pPr>
    </w:p>
    <w:p w14:paraId="012F7E1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1604F4C0"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projekata usuglašenih na Tijelima turističke zajednice Krapinsko-zagorske županije.</w:t>
      </w:r>
    </w:p>
    <w:p w14:paraId="572E2CA9" w14:textId="77777777" w:rsidR="004F2390" w:rsidRPr="000C4DB7" w:rsidRDefault="004F2390" w:rsidP="004F2390">
      <w:pPr>
        <w:spacing w:after="0" w:line="240" w:lineRule="auto"/>
        <w:jc w:val="both"/>
        <w:rPr>
          <w:rFonts w:ascii="Times New Roman" w:eastAsia="Times New Roman" w:hAnsi="Times New Roman"/>
          <w:sz w:val="24"/>
          <w:szCs w:val="24"/>
        </w:rPr>
      </w:pPr>
    </w:p>
    <w:p w14:paraId="21743C9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0345C301"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Kontinuirani porast broja dolazaka i noćenja s izrazitim povećanjem broja dolazaka i noćenja inozemnih gostiju ( u strukturi gostiju u predkoronskom razdoblju inozemni gosti su zastupljeni u dolascima i nočenjima s 48% u odnosu na ukupno ostvarene turističke rezultate.</w:t>
      </w:r>
    </w:p>
    <w:p w14:paraId="2656B5C9"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Značajno povečanje broja smještajnih kapaciteta u obiteljskom smještaju.</w:t>
      </w:r>
    </w:p>
    <w:p w14:paraId="6788B13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rPr>
        <w:t xml:space="preserve">Razvoj infrastrukture usmjerene k aktivnom odmoru ( biciklističke, trail i konjičke staze)  </w:t>
      </w:r>
    </w:p>
    <w:bookmarkEnd w:id="2"/>
    <w:p w14:paraId="02048479"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3F5A1829"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25ACD7C"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K104001</w:t>
            </w:r>
          </w:p>
        </w:tc>
        <w:tc>
          <w:tcPr>
            <w:tcW w:w="6561" w:type="dxa"/>
            <w:tcBorders>
              <w:top w:val="single" w:sz="4" w:space="0" w:color="auto"/>
              <w:left w:val="single" w:sz="4" w:space="0" w:color="auto"/>
              <w:bottom w:val="single" w:sz="4" w:space="0" w:color="auto"/>
              <w:right w:val="single" w:sz="4" w:space="0" w:color="auto"/>
            </w:tcBorders>
            <w:hideMark/>
          </w:tcPr>
          <w:p w14:paraId="7089B203"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   RAZVOJ BICIKLISTIČKIH ODMORIŠTA KZŽ   </w:t>
            </w:r>
          </w:p>
          <w:p w14:paraId="6D7F151E"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
                <w:sz w:val="24"/>
                <w:szCs w:val="24"/>
                <w:lang w:eastAsia="ar-SA"/>
              </w:rPr>
              <w:t xml:space="preserve">   MJERA: 1.10.</w:t>
            </w:r>
            <w:r w:rsidRPr="000C4DB7">
              <w:rPr>
                <w:rFonts w:ascii="Times New Roman" w:eastAsia="Times New Roman" w:hAnsi="Times New Roman"/>
                <w:sz w:val="24"/>
                <w:szCs w:val="24"/>
                <w:lang w:eastAsia="ar-SA"/>
              </w:rPr>
              <w:t xml:space="preserve"> Poticanje razvoja selektivnih oblika turizma</w:t>
            </w:r>
          </w:p>
        </w:tc>
      </w:tr>
    </w:tbl>
    <w:p w14:paraId="7E5DA4E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698BFAB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3A1F608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Kroz Projekt „Mreža biciklističkih turističkih ruta Krapinsko-zagorske županije“ trasirane su biciklističke staze ukupne duljine 688 km, izrađene su 4 biciklističke karte, uređeno je 18 odmorišta.</w:t>
      </w:r>
    </w:p>
    <w:p w14:paraId="60C61D03" w14:textId="77777777" w:rsidR="004F2390" w:rsidRPr="000C4DB7" w:rsidRDefault="004F2390" w:rsidP="004F2390">
      <w:pPr>
        <w:spacing w:after="0" w:line="240" w:lineRule="auto"/>
        <w:jc w:val="both"/>
        <w:rPr>
          <w:rFonts w:ascii="Times New Roman" w:eastAsia="Times New Roman" w:hAnsi="Times New Roman"/>
          <w:sz w:val="24"/>
          <w:szCs w:val="24"/>
        </w:rPr>
      </w:pPr>
    </w:p>
    <w:p w14:paraId="2B53E85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4D05FD5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Razviti turističke prekogranične proizvode temeljene na pametnoj integraciji zaštićene prirodne i kulturne baštine, standardizirati RIDE&amp;BIKE objekte turističkih usluga</w:t>
      </w:r>
    </w:p>
    <w:p w14:paraId="79D3FBD7" w14:textId="77777777" w:rsidR="004F2390" w:rsidRPr="000C4DB7" w:rsidRDefault="004F2390" w:rsidP="004F2390">
      <w:pPr>
        <w:spacing w:after="0" w:line="240" w:lineRule="auto"/>
        <w:jc w:val="both"/>
        <w:rPr>
          <w:rFonts w:ascii="Times New Roman" w:eastAsia="Times New Roman" w:hAnsi="Times New Roman"/>
          <w:sz w:val="24"/>
          <w:szCs w:val="24"/>
        </w:rPr>
      </w:pPr>
    </w:p>
    <w:p w14:paraId="54716B2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1E27ACED"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Daljnji  razvoj javne cikloturističke infrastrukture</w:t>
      </w:r>
    </w:p>
    <w:p w14:paraId="7321D510"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Kvalitetno upravljanje destinacijom</w:t>
      </w:r>
    </w:p>
    <w:p w14:paraId="73F7C643"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Edukacija, razvoj proizvoda, marketinga i promocije</w:t>
      </w:r>
    </w:p>
    <w:p w14:paraId="037DF77F" w14:textId="77777777" w:rsidR="004F2390" w:rsidRPr="000C4DB7" w:rsidRDefault="004F2390" w:rsidP="004F2390">
      <w:pPr>
        <w:spacing w:after="0" w:line="240" w:lineRule="auto"/>
        <w:contextualSpacing/>
        <w:jc w:val="both"/>
        <w:rPr>
          <w:rFonts w:ascii="Times New Roman" w:eastAsia="Times New Roman" w:hAnsi="Times New Roman"/>
          <w:sz w:val="24"/>
          <w:szCs w:val="24"/>
        </w:rPr>
      </w:pPr>
    </w:p>
    <w:p w14:paraId="128C800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3319666A"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Pravilnik o biciklističkoj infrastrukturi (NN 28/16)</w:t>
      </w:r>
    </w:p>
    <w:p w14:paraId="707AB55D"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Pravilnik o funkcionalnim kategorijama za određivanje mreže biciklističke rute (NN 91/13)</w:t>
      </w:r>
    </w:p>
    <w:p w14:paraId="2E8CAE37"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Pravilnik o prometnim znakovima, signalizaciji i opremi na cestama (NN 33/05)</w:t>
      </w:r>
    </w:p>
    <w:p w14:paraId="66045084" w14:textId="77777777" w:rsidR="004F2390" w:rsidRPr="000C4DB7" w:rsidRDefault="004F2390" w:rsidP="00CB1DE7">
      <w:pPr>
        <w:suppressAutoHyphens/>
        <w:spacing w:after="0" w:line="240" w:lineRule="auto"/>
        <w:ind w:left="720"/>
        <w:contextualSpacing/>
        <w:jc w:val="both"/>
        <w:rPr>
          <w:rFonts w:ascii="Times New Roman" w:eastAsia="Times New Roman" w:hAnsi="Times New Roman"/>
          <w:sz w:val="24"/>
          <w:szCs w:val="24"/>
        </w:rPr>
      </w:pPr>
    </w:p>
    <w:p w14:paraId="4E91BE4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lastRenderedPageBreak/>
        <w:t>IZVORI FINANCIRANJA</w:t>
      </w:r>
    </w:p>
    <w:p w14:paraId="483E94D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23E01801" w14:textId="77777777" w:rsidR="004F2390" w:rsidRPr="000C4DB7" w:rsidRDefault="004F2390" w:rsidP="004F2390">
      <w:pPr>
        <w:spacing w:after="0" w:line="240" w:lineRule="auto"/>
        <w:jc w:val="both"/>
        <w:rPr>
          <w:rFonts w:ascii="Times New Roman" w:eastAsia="Times New Roman" w:hAnsi="Times New Roman"/>
          <w:sz w:val="24"/>
          <w:szCs w:val="24"/>
        </w:rPr>
      </w:pPr>
    </w:p>
    <w:p w14:paraId="67059E6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5D9BA10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Županija je odgovorna za cjelokupnu koordinaciju, upravljanje i provedbu projekta na način da  financijski upravlja sredstvima u skladu sa „Sporazumom o partnerstvu za provedbu projekta „uređenje biciklističkih odmorišta na prekograničnoj RIDE&amp;BIKE cikloturističkoj ruti“ i priprema izvješća o navedenom projektu.</w:t>
      </w:r>
    </w:p>
    <w:p w14:paraId="367E4751" w14:textId="77777777" w:rsidR="004F2390" w:rsidRPr="000C4DB7" w:rsidRDefault="004F2390" w:rsidP="004F2390">
      <w:pPr>
        <w:spacing w:after="0" w:line="240" w:lineRule="auto"/>
        <w:jc w:val="both"/>
        <w:rPr>
          <w:rFonts w:ascii="Times New Roman" w:eastAsia="Times New Roman" w:hAnsi="Times New Roman"/>
          <w:sz w:val="24"/>
          <w:szCs w:val="24"/>
        </w:rPr>
      </w:pPr>
    </w:p>
    <w:p w14:paraId="2582AED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217B3638" w14:textId="068751BD"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postupak provedbe javnog natječaja, postupak sklapanja ugov</w:t>
      </w:r>
      <w:r w:rsidR="00430C49">
        <w:rPr>
          <w:rFonts w:ascii="Times New Roman" w:hAnsi="Times New Roman"/>
          <w:sz w:val="24"/>
          <w:szCs w:val="24"/>
        </w:rPr>
        <w:t>o</w:t>
      </w:r>
      <w:r w:rsidRPr="000C4DB7">
        <w:rPr>
          <w:rFonts w:ascii="Times New Roman" w:hAnsi="Times New Roman"/>
          <w:sz w:val="24"/>
          <w:szCs w:val="24"/>
        </w:rPr>
        <w:t>ra i isplate sredstva, postupak kontrole namjenskog korištenja sredstava.</w:t>
      </w:r>
    </w:p>
    <w:p w14:paraId="0EDBC555" w14:textId="77777777" w:rsidR="004F2390" w:rsidRPr="000C4DB7" w:rsidRDefault="004F2390" w:rsidP="004F2390">
      <w:pPr>
        <w:suppressAutoHyphens/>
        <w:spacing w:after="0" w:line="240" w:lineRule="auto"/>
        <w:rPr>
          <w:rFonts w:ascii="Times New Roman" w:eastAsia="Times New Roman" w:hAnsi="Times New Roman"/>
          <w:b/>
          <w:sz w:val="24"/>
          <w:szCs w:val="24"/>
          <w:u w:val="single"/>
          <w:lang w:eastAsia="ar-SA"/>
        </w:rPr>
      </w:pPr>
    </w:p>
    <w:p w14:paraId="202E1031"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POLJOPRIVREDA</w:t>
      </w:r>
    </w:p>
    <w:p w14:paraId="222FF820"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p>
    <w:p w14:paraId="254EB2A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hAnsi="Times New Roman"/>
          <w:noProof/>
        </w:rPr>
        <w:drawing>
          <wp:inline distT="0" distB="0" distL="0" distR="0" wp14:anchorId="11EF33F3" wp14:editId="20A89ED6">
            <wp:extent cx="5760720" cy="1680845"/>
            <wp:effectExtent l="0" t="0" r="0" b="0"/>
            <wp:docPr id="169392333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680845"/>
                    </a:xfrm>
                    <a:prstGeom prst="rect">
                      <a:avLst/>
                    </a:prstGeom>
                    <a:noFill/>
                    <a:ln>
                      <a:noFill/>
                    </a:ln>
                  </pic:spPr>
                </pic:pic>
              </a:graphicData>
            </a:graphic>
          </wp:inline>
        </w:drawing>
      </w:r>
    </w:p>
    <w:p w14:paraId="5729628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35D29648"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9B59A0D"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76E3C9B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102000</w:t>
            </w:r>
          </w:p>
        </w:tc>
        <w:tc>
          <w:tcPr>
            <w:tcW w:w="6561" w:type="dxa"/>
            <w:tcBorders>
              <w:top w:val="single" w:sz="4" w:space="0" w:color="auto"/>
              <w:left w:val="single" w:sz="4" w:space="0" w:color="auto"/>
              <w:bottom w:val="single" w:sz="4" w:space="0" w:color="auto"/>
              <w:right w:val="single" w:sz="4" w:space="0" w:color="auto"/>
            </w:tcBorders>
            <w:hideMark/>
          </w:tcPr>
          <w:p w14:paraId="1BBEB8B8"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RURALNI RAZVITAK </w:t>
            </w:r>
          </w:p>
          <w:p w14:paraId="7EC11DB7"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8.1. Poticanje ulaganja u sustave kvalitete i ekološku</w:t>
            </w:r>
          </w:p>
          <w:p w14:paraId="519E027F"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poljoprivredu</w:t>
            </w:r>
            <w:r w:rsidRPr="000C4DB7">
              <w:rPr>
                <w:rFonts w:ascii="Times New Roman" w:eastAsia="Times New Roman" w:hAnsi="Times New Roman"/>
                <w:b/>
                <w:sz w:val="24"/>
                <w:szCs w:val="24"/>
                <w:lang w:eastAsia="ar-SA"/>
              </w:rPr>
              <w:t xml:space="preserve"> </w:t>
            </w:r>
          </w:p>
        </w:tc>
      </w:tr>
    </w:tbl>
    <w:p w14:paraId="6ADC215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9F7267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398BC826"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Priprema Mjera razvoja poljoprivredne proizvodnje Krapinsko-zagorske županije za razdoblje 2024-2027. godine koje donosi Županijska skupština. </w:t>
      </w:r>
    </w:p>
    <w:p w14:paraId="428A2BA0"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Župan donosi Pravilnik I. za provedbu mjera razvoja poljoprivredne proizvodnje Krapinsko-zagorske županije (usklađen s poljoprivrednim </w:t>
      </w:r>
      <w:r w:rsidRPr="000C4DB7">
        <w:rPr>
          <w:rFonts w:ascii="Times New Roman" w:eastAsia="Times New Roman" w:hAnsi="Times New Roman"/>
          <w:i/>
          <w:sz w:val="24"/>
          <w:szCs w:val="24"/>
        </w:rPr>
        <w:t>de minimisom</w:t>
      </w:r>
      <w:r w:rsidRPr="000C4DB7">
        <w:rPr>
          <w:rFonts w:ascii="Times New Roman" w:eastAsia="Times New Roman" w:hAnsi="Times New Roman"/>
          <w:sz w:val="24"/>
          <w:szCs w:val="24"/>
        </w:rPr>
        <w:t xml:space="preserve">) i Pravilnik II. za provedbu mjera razvoja poljoprivredne proizvodnje Krapinsko-zagorske županije za (usklađen s gospodarskim </w:t>
      </w:r>
      <w:r w:rsidRPr="000C4DB7">
        <w:rPr>
          <w:rFonts w:ascii="Times New Roman" w:eastAsia="Times New Roman" w:hAnsi="Times New Roman"/>
          <w:i/>
          <w:sz w:val="24"/>
          <w:szCs w:val="24"/>
        </w:rPr>
        <w:t>de minimisom)</w:t>
      </w:r>
      <w:r w:rsidRPr="000C4DB7">
        <w:rPr>
          <w:rFonts w:ascii="Times New Roman" w:eastAsia="Times New Roman" w:hAnsi="Times New Roman"/>
          <w:sz w:val="24"/>
          <w:szCs w:val="24"/>
        </w:rPr>
        <w:t>. Raspisuju se Natječaji za svaku pojedinačni mjeru:</w:t>
      </w:r>
    </w:p>
    <w:p w14:paraId="49B88073" w14:textId="77777777" w:rsidR="004F2390" w:rsidRPr="000C4DB7" w:rsidRDefault="004F2390" w:rsidP="004F2390">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 xml:space="preserve">1) Potpora za povećanje poljoprivredne proizvodnje, 2) Potpora za povećanje ekološke poljoprivredne proizvodnje, </w:t>
      </w:r>
      <w:r w:rsidRPr="000C4DB7">
        <w:rPr>
          <w:rFonts w:ascii="Times New Roman" w:hAnsi="Times New Roman"/>
          <w:bCs/>
          <w:sz w:val="24"/>
          <w:szCs w:val="24"/>
        </w:rPr>
        <w:t>3)</w:t>
      </w:r>
      <w:r w:rsidRPr="000C4DB7">
        <w:rPr>
          <w:rFonts w:ascii="Times New Roman" w:eastAsia="Times New Roman" w:hAnsi="Times New Roman"/>
          <w:bCs/>
          <w:sz w:val="24"/>
          <w:szCs w:val="24"/>
        </w:rPr>
        <w:t xml:space="preserve"> Potpora za uzgoj zagorskog purana na području Krapinsko-zagorske županije, 4) Potpora za poboljšanje uvjeta uzgoja zagorskog purana, 5) Potpora za zaštitu višegodišnjih nasada od padalina, 6)</w:t>
      </w:r>
      <w:r w:rsidRPr="000C4DB7">
        <w:rPr>
          <w:rFonts w:ascii="Times New Roman" w:eastAsia="Times New Roman" w:hAnsi="Times New Roman"/>
          <w:bCs/>
          <w:sz w:val="24"/>
          <w:szCs w:val="24"/>
          <w:shd w:val="clear" w:color="auto" w:fill="FFFFFF"/>
        </w:rPr>
        <w:t xml:space="preserve"> Potpora za očuvanje pčelinjeg fonda, </w:t>
      </w:r>
      <w:r w:rsidRPr="000C4DB7">
        <w:rPr>
          <w:rFonts w:ascii="Times New Roman" w:eastAsia="Times New Roman" w:hAnsi="Times New Roman"/>
          <w:bCs/>
          <w:sz w:val="24"/>
          <w:szCs w:val="24"/>
        </w:rPr>
        <w:t xml:space="preserve">7) Potpora za ulaganje u modernizaciju i povećanje konkurentnosti poljoprivrednika u preradi i stavljanju na tržište poljoprivrednih i prehrambenih proizvoda, </w:t>
      </w:r>
      <w:r w:rsidRPr="000C4DB7">
        <w:rPr>
          <w:rFonts w:ascii="Times New Roman" w:hAnsi="Times New Roman"/>
          <w:bCs/>
          <w:sz w:val="24"/>
          <w:szCs w:val="24"/>
        </w:rPr>
        <w:t>8) Potpora za razvoj poljoprivredne proizvodnje i promociju poljoprivrednih proizvoda</w:t>
      </w:r>
      <w:r w:rsidRPr="000C4DB7">
        <w:rPr>
          <w:rFonts w:ascii="Times New Roman" w:eastAsia="Times New Roman" w:hAnsi="Times New Roman"/>
          <w:bCs/>
          <w:sz w:val="24"/>
          <w:szCs w:val="24"/>
        </w:rPr>
        <w:t>, 9)</w:t>
      </w:r>
      <w:r w:rsidRPr="000C4DB7">
        <w:rPr>
          <w:rFonts w:ascii="Times New Roman" w:hAnsi="Times New Roman"/>
          <w:bCs/>
          <w:sz w:val="24"/>
          <w:szCs w:val="24"/>
        </w:rPr>
        <w:t xml:space="preserve">  Potpora za pripremu projektne dokumentacije</w:t>
      </w:r>
      <w:r w:rsidRPr="000C4DB7">
        <w:rPr>
          <w:rFonts w:ascii="Times New Roman" w:eastAsia="Times New Roman" w:hAnsi="Times New Roman"/>
          <w:bCs/>
          <w:sz w:val="24"/>
          <w:szCs w:val="24"/>
        </w:rPr>
        <w:t>, 10) Potpora poljoprivrednim udrugama</w:t>
      </w:r>
      <w:bookmarkStart w:id="3" w:name="_Hlk148354599"/>
      <w:r w:rsidRPr="000C4DB7">
        <w:rPr>
          <w:rFonts w:ascii="Times New Roman" w:eastAsia="Times New Roman" w:hAnsi="Times New Roman"/>
          <w:bCs/>
          <w:sz w:val="24"/>
          <w:szCs w:val="24"/>
        </w:rPr>
        <w:t>, 11) Potpora za povećanje stočarske proizvodnje</w:t>
      </w:r>
      <w:bookmarkEnd w:id="3"/>
      <w:r w:rsidRPr="000C4DB7">
        <w:rPr>
          <w:rFonts w:ascii="Times New Roman" w:eastAsia="Times New Roman" w:hAnsi="Times New Roman"/>
          <w:bCs/>
          <w:sz w:val="24"/>
          <w:szCs w:val="24"/>
        </w:rPr>
        <w:t>, 12)  Potpora za kupnju loznih cijepova autohtonih sorata vinove loze za podizanje nasada autohtonih sorata vinove loze na području Krapinsko-zagorske županije</w:t>
      </w:r>
      <w:bookmarkStart w:id="4" w:name="_Hlk148507707"/>
      <w:r w:rsidRPr="000C4DB7">
        <w:rPr>
          <w:rFonts w:ascii="Times New Roman" w:eastAsia="Times New Roman" w:hAnsi="Times New Roman"/>
          <w:bCs/>
          <w:sz w:val="24"/>
          <w:szCs w:val="24"/>
        </w:rPr>
        <w:t>,</w:t>
      </w:r>
      <w:r w:rsidRPr="000C4DB7">
        <w:rPr>
          <w:rFonts w:ascii="Times New Roman" w:hAnsi="Times New Roman"/>
          <w:bCs/>
          <w:sz w:val="24"/>
          <w:szCs w:val="24"/>
        </w:rPr>
        <w:t>13) Potpora za sudjelovanje u sustavu ekološke poljoprivredne proizvodnje</w:t>
      </w:r>
      <w:bookmarkEnd w:id="4"/>
      <w:r w:rsidRPr="000C4DB7">
        <w:rPr>
          <w:rFonts w:ascii="Times New Roman" w:eastAsia="Times New Roman" w:hAnsi="Times New Roman"/>
          <w:bCs/>
          <w:sz w:val="24"/>
          <w:szCs w:val="24"/>
        </w:rPr>
        <w:t xml:space="preserve">, 14) Potpora za sudjelovanje u sustavima kvalitete. </w:t>
      </w:r>
    </w:p>
    <w:p w14:paraId="4624A820" w14:textId="77777777" w:rsidR="004F2390" w:rsidRPr="00A647EB" w:rsidRDefault="004F2390" w:rsidP="004F2390">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sz w:val="24"/>
          <w:szCs w:val="24"/>
        </w:rPr>
        <w:t>Očuvanje autohtonih sorti vinove loze i voćaka.</w:t>
      </w:r>
    </w:p>
    <w:p w14:paraId="0752A021" w14:textId="77777777" w:rsidR="004F2390" w:rsidRPr="000C4DB7" w:rsidRDefault="004F2390" w:rsidP="004F2390">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
          <w:sz w:val="24"/>
          <w:szCs w:val="24"/>
          <w:lang w:eastAsia="ar-SA"/>
        </w:rPr>
        <w:lastRenderedPageBreak/>
        <w:t xml:space="preserve">OPĆI CILJ </w:t>
      </w:r>
    </w:p>
    <w:p w14:paraId="07D5D6E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Opći cilj je provedbom natječaja za prethodno navedene mjere osigurati konkurentnu i stabilnu poljoprivrednu proizvodnju i ostanak stanovništva u ruralnim područjima Krapinsko-zagorske županije.    </w:t>
      </w:r>
    </w:p>
    <w:p w14:paraId="31A2F9C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5454D2D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55290E2B"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povećanje kapaciteta poljoprivredne proizvodnje na poljoprivrednim gospodarstvima Krapinsko-zagorske županije kako bi se povećala njihova produktivnost i očuvala poljoprivredna proizvodnja;</w:t>
      </w:r>
    </w:p>
    <w:p w14:paraId="23116AD4" w14:textId="77777777" w:rsidR="004F2390" w:rsidRPr="000C4DB7" w:rsidRDefault="004F2390" w:rsidP="004F2390">
      <w:pPr>
        <w:numPr>
          <w:ilvl w:val="0"/>
          <w:numId w:val="18"/>
        </w:numPr>
        <w:suppressAutoHyphens/>
        <w:spacing w:after="0" w:line="240" w:lineRule="auto"/>
        <w:contextualSpacing/>
        <w:jc w:val="both"/>
        <w:rPr>
          <w:rFonts w:ascii="Times New Roman" w:hAnsi="Times New Roman"/>
          <w:sz w:val="24"/>
          <w:szCs w:val="24"/>
        </w:rPr>
      </w:pPr>
      <w:r w:rsidRPr="000C4DB7">
        <w:rPr>
          <w:rFonts w:ascii="Times New Roman" w:hAnsi="Times New Roman"/>
          <w:sz w:val="24"/>
          <w:szCs w:val="24"/>
        </w:rPr>
        <w:t xml:space="preserve">povećati broj korisnika koji će ostvariti potporu kroz mjere iz Programskog dokumenta za Republiku Hrvatsku koji će se donijeti za razdoblje 2021.-2027. godine i Nacionalnih programa.  </w:t>
      </w:r>
    </w:p>
    <w:p w14:paraId="6E3C0D5F"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omogućiti poljoprivrednim gospodarstvima promociju njihovih poljoprivrednih proizvoda, povećanje prihoda te otvaranje novih kanala prodaje</w:t>
      </w:r>
    </w:p>
    <w:p w14:paraId="10D9E4DC"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povećanje broja zagorskih purana kao autohtone pasmine peradi na području Krapinsko-zagorske županije. </w:t>
      </w:r>
    </w:p>
    <w:p w14:paraId="122D7C67"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shd w:val="clear" w:color="auto" w:fill="FFFFFF"/>
        </w:rPr>
        <w:t>očuvanje pčelinjeg fonda na području Krapinsko-zagorske zagorske županije</w:t>
      </w:r>
    </w:p>
    <w:p w14:paraId="760A42E6" w14:textId="77777777" w:rsidR="004F2390" w:rsidRPr="000C4DB7" w:rsidRDefault="004F2390" w:rsidP="004F2390">
      <w:pPr>
        <w:numPr>
          <w:ilvl w:val="0"/>
          <w:numId w:val="18"/>
        </w:numPr>
        <w:suppressAutoHyphens/>
        <w:spacing w:after="0" w:line="240" w:lineRule="auto"/>
        <w:contextualSpacing/>
        <w:jc w:val="both"/>
        <w:rPr>
          <w:rFonts w:ascii="Times New Roman" w:hAnsi="Times New Roman"/>
          <w:sz w:val="24"/>
          <w:szCs w:val="24"/>
        </w:rPr>
      </w:pPr>
      <w:r w:rsidRPr="000C4DB7">
        <w:rPr>
          <w:rFonts w:ascii="Times New Roman" w:eastAsia="Times New Roman" w:hAnsi="Times New Roman"/>
          <w:sz w:val="24"/>
          <w:szCs w:val="24"/>
        </w:rPr>
        <w:t>povećanje kapaciteta ekološke poljoprivredne proizvodnje na poljoprivrednim gospodarstvima Krapinsko-zagorske županije</w:t>
      </w:r>
      <w:r w:rsidRPr="000C4DB7">
        <w:rPr>
          <w:rFonts w:ascii="Times New Roman" w:hAnsi="Times New Roman"/>
          <w:sz w:val="24"/>
          <w:szCs w:val="24"/>
        </w:rPr>
        <w:t>.</w:t>
      </w:r>
    </w:p>
    <w:p w14:paraId="02B55656" w14:textId="77777777" w:rsidR="004F2390" w:rsidRPr="000C4DB7" w:rsidRDefault="004F2390" w:rsidP="004F2390">
      <w:pPr>
        <w:numPr>
          <w:ilvl w:val="0"/>
          <w:numId w:val="18"/>
        </w:numPr>
        <w:suppressAutoHyphens/>
        <w:spacing w:after="0" w:line="240" w:lineRule="auto"/>
        <w:contextualSpacing/>
        <w:jc w:val="both"/>
        <w:rPr>
          <w:rFonts w:ascii="Times New Roman" w:hAnsi="Times New Roman"/>
          <w:sz w:val="24"/>
          <w:szCs w:val="24"/>
        </w:rPr>
      </w:pPr>
      <w:r w:rsidRPr="000C4DB7">
        <w:rPr>
          <w:rFonts w:ascii="Times New Roman" w:hAnsi="Times New Roman"/>
          <w:sz w:val="24"/>
          <w:szCs w:val="24"/>
        </w:rPr>
        <w:t>povećanje broja rasplodnih grla mesnih pasmina i križanaca mesnih pasmina goveda na području Krapinsko-zagorske županije te očuvanje sela i održavanje poljoprivrednih površina</w:t>
      </w:r>
    </w:p>
    <w:p w14:paraId="01BDE090"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osnaživanje organizacija civilnog društva, poljoprivrednih udruga u provedbi njihovih programa i projekata.  </w:t>
      </w:r>
    </w:p>
    <w:p w14:paraId="6C5C9415" w14:textId="77777777" w:rsidR="004F2390" w:rsidRPr="000C4DB7" w:rsidRDefault="004F2390" w:rsidP="004F2390">
      <w:pPr>
        <w:numPr>
          <w:ilvl w:val="0"/>
          <w:numId w:val="18"/>
        </w:numPr>
        <w:suppressAutoHyphens/>
        <w:spacing w:after="0" w:line="240" w:lineRule="auto"/>
        <w:jc w:val="both"/>
        <w:rPr>
          <w:rFonts w:ascii="Times New Roman" w:hAnsi="Times New Roman"/>
          <w:sz w:val="24"/>
          <w:szCs w:val="24"/>
        </w:rPr>
      </w:pPr>
      <w:r w:rsidRPr="000C4DB7">
        <w:rPr>
          <w:rFonts w:ascii="Times New Roman" w:hAnsi="Times New Roman"/>
          <w:sz w:val="24"/>
          <w:szCs w:val="24"/>
        </w:rPr>
        <w:t>povećati i unaprijediti poljoprivrednu proizvodnju na području Krapinsko-zagorske županije te omogućiti poljoprivrednim gospodarstvima konkurentnije trženje vlastitih poljoprivrednih proizvoda</w:t>
      </w:r>
    </w:p>
    <w:p w14:paraId="36A9DB11"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smanjenje šteta uslijed tuče u višegodišnjim nasadima na području Krapinsko-zagorske županije</w:t>
      </w:r>
    </w:p>
    <w:p w14:paraId="2D45EDAC"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color w:val="000000" w:themeColor="text1"/>
          <w:sz w:val="24"/>
          <w:szCs w:val="24"/>
        </w:rPr>
      </w:pPr>
      <w:r w:rsidRPr="000C4DB7">
        <w:rPr>
          <w:rFonts w:ascii="Times New Roman" w:eastAsia="Times New Roman" w:hAnsi="Times New Roman"/>
          <w:sz w:val="24"/>
          <w:szCs w:val="24"/>
        </w:rPr>
        <w:t xml:space="preserve">što veći broj vinograda s tehnološki najistaknutijim  autohtonim sortama vinove loze na području Krapinsko-zagorske županije koje su rezultat provedbe Znanstveno – stručnog </w:t>
      </w:r>
      <w:r w:rsidRPr="000C4DB7">
        <w:rPr>
          <w:rFonts w:ascii="Times New Roman" w:eastAsia="Times New Roman" w:hAnsi="Times New Roman"/>
          <w:color w:val="000000" w:themeColor="text1"/>
          <w:sz w:val="24"/>
          <w:szCs w:val="24"/>
        </w:rPr>
        <w:t>projekta „Zaštita i revitalizacija autohtonih sorata vinove loze (</w:t>
      </w:r>
      <w:r w:rsidRPr="000C4DB7">
        <w:rPr>
          <w:rFonts w:ascii="Times New Roman" w:eastAsia="Times New Roman" w:hAnsi="Times New Roman"/>
          <w:i/>
          <w:color w:val="000000" w:themeColor="text1"/>
          <w:sz w:val="24"/>
          <w:szCs w:val="24"/>
        </w:rPr>
        <w:t>Vitis vinifera</w:t>
      </w:r>
      <w:r w:rsidRPr="000C4DB7">
        <w:rPr>
          <w:rFonts w:ascii="Times New Roman" w:eastAsia="Times New Roman" w:hAnsi="Times New Roman"/>
          <w:color w:val="000000" w:themeColor="text1"/>
          <w:sz w:val="24"/>
          <w:szCs w:val="24"/>
        </w:rPr>
        <w:t xml:space="preserve"> L.) Hrvatskog zagorja”</w:t>
      </w:r>
    </w:p>
    <w:p w14:paraId="6EBBB8CC"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shd w:val="clear" w:color="auto" w:fill="FFFFFF"/>
        </w:rPr>
        <w:t>potaknuti poljoprivredne proizvođače na sudjelovanje i zadržavanje u sustavima kvalitete što doprinosi povećanju vrijednosti proizvoda te štite proizvod s oznakom kvalitete od zlouporabe i imitacije</w:t>
      </w:r>
    </w:p>
    <w:p w14:paraId="32AD57BB"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zadržavanje postojećih i povećanje broja ekoloških proizvođača</w:t>
      </w:r>
    </w:p>
    <w:p w14:paraId="3F0B70E2"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zaštiti autohtone domaćih starih sorata, sadnja voćnjaka</w:t>
      </w:r>
    </w:p>
    <w:p w14:paraId="34F660AC"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p>
    <w:p w14:paraId="6AE786C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F29F6B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poljoprivredi ( „Narodne novine“118/18, 42720, 127/20, 52/21  i 152/22)</w:t>
      </w:r>
    </w:p>
    <w:p w14:paraId="17EA27A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obiteljskim poljoprivrednim gospodarstvima („Narodne novine“ 29/18,  32/19 i 18/23)</w:t>
      </w:r>
    </w:p>
    <w:p w14:paraId="0CFF86AA" w14:textId="77777777" w:rsidR="004F2390" w:rsidRPr="000C4DB7" w:rsidRDefault="004F2390" w:rsidP="004F2390">
      <w:pPr>
        <w:spacing w:after="0" w:line="240" w:lineRule="auto"/>
        <w:jc w:val="both"/>
        <w:rPr>
          <w:rFonts w:ascii="Times New Roman" w:eastAsia="Times New Roman" w:hAnsi="Times New Roman"/>
          <w:i/>
          <w:sz w:val="24"/>
          <w:szCs w:val="24"/>
        </w:rPr>
      </w:pPr>
      <w:r w:rsidRPr="000C4DB7">
        <w:rPr>
          <w:rFonts w:ascii="Times New Roman" w:eastAsia="Times New Roman" w:hAnsi="Times New Roman"/>
          <w:sz w:val="24"/>
          <w:szCs w:val="24"/>
        </w:rPr>
        <w:t>Mjere potpore</w:t>
      </w:r>
      <w:r w:rsidRPr="000C4DB7">
        <w:rPr>
          <w:rFonts w:ascii="Times New Roman" w:eastAsia="Times New Roman" w:hAnsi="Times New Roman"/>
          <w:bCs/>
          <w:sz w:val="24"/>
          <w:szCs w:val="24"/>
        </w:rPr>
        <w:t xml:space="preserve"> primarnoj poljoprivrednoj proizvodnji usklađene </w:t>
      </w:r>
      <w:r w:rsidRPr="000C4DB7">
        <w:rPr>
          <w:rFonts w:ascii="Times New Roman" w:eastAsia="Times New Roman" w:hAnsi="Times New Roman"/>
          <w:sz w:val="24"/>
          <w:szCs w:val="24"/>
        </w:rPr>
        <w:t xml:space="preserve">su s Uredbom Komisije (EU) br. 1408/2013 od 18. prosinca 2013. o primjeni članka 107. i 108. Ugovora o funkcioniranju Europske unije na potpore </w:t>
      </w:r>
      <w:r w:rsidRPr="000C4DB7">
        <w:rPr>
          <w:rFonts w:ascii="Times New Roman" w:eastAsia="Times New Roman" w:hAnsi="Times New Roman"/>
          <w:i/>
          <w:sz w:val="24"/>
          <w:szCs w:val="24"/>
        </w:rPr>
        <w:t xml:space="preserve">de minimis  </w:t>
      </w:r>
      <w:r w:rsidRPr="000C4DB7">
        <w:rPr>
          <w:rFonts w:ascii="Times New Roman" w:eastAsia="Times New Roman" w:hAnsi="Times New Roman"/>
          <w:sz w:val="24"/>
          <w:szCs w:val="24"/>
        </w:rPr>
        <w:t xml:space="preserve">u poljoprivrednom sektoru (SL L352, 24. prosinac 2013.) i Uredbom Komisije (EU) 2019/316 od 21. veljače 2019. o izmjeni Uredbe Komisije (EU) br. 1408/2013 od 18. prosinca 2013., </w:t>
      </w:r>
      <w:r w:rsidRPr="000C4DB7">
        <w:rPr>
          <w:rFonts w:ascii="Times New Roman" w:eastAsia="Times New Roman" w:hAnsi="Times New Roman"/>
          <w:i/>
          <w:sz w:val="24"/>
          <w:szCs w:val="24"/>
        </w:rPr>
        <w:t>u</w:t>
      </w:r>
      <w:r w:rsidRPr="000C4DB7">
        <w:rPr>
          <w:rFonts w:ascii="Times New Roman" w:eastAsia="Times New Roman" w:hAnsi="Times New Roman"/>
          <w:sz w:val="24"/>
          <w:szCs w:val="24"/>
        </w:rPr>
        <w:t xml:space="preserve"> </w:t>
      </w:r>
      <w:r w:rsidRPr="000C4DB7">
        <w:rPr>
          <w:rFonts w:ascii="Times New Roman" w:eastAsia="Times New Roman" w:hAnsi="Times New Roman"/>
          <w:i/>
          <w:sz w:val="24"/>
          <w:szCs w:val="24"/>
        </w:rPr>
        <w:t>primjeni su do 31. prosinca 2027. godine,</w:t>
      </w:r>
      <w:r w:rsidRPr="000C4DB7">
        <w:rPr>
          <w:rFonts w:ascii="Times New Roman" w:eastAsia="Times New Roman" w:hAnsi="Times New Roman"/>
          <w:sz w:val="24"/>
          <w:szCs w:val="24"/>
        </w:rPr>
        <w:t xml:space="preserve"> a </w:t>
      </w:r>
      <w:r w:rsidRPr="000C4DB7">
        <w:rPr>
          <w:rFonts w:ascii="Times New Roman" w:hAnsi="Times New Roman"/>
          <w:sz w:val="24"/>
          <w:szCs w:val="24"/>
        </w:rPr>
        <w:t xml:space="preserve">mjere za preradu i trženje poljoprivrednih proizvoda usklađene s </w:t>
      </w:r>
      <w:r w:rsidRPr="000C4DB7">
        <w:rPr>
          <w:rFonts w:ascii="Times New Roman" w:eastAsia="Times New Roman" w:hAnsi="Times New Roman"/>
          <w:sz w:val="24"/>
          <w:szCs w:val="24"/>
        </w:rPr>
        <w:t xml:space="preserve">Uredbom Komisije EU br. 1407/2013. o primjeni članka 107. i 108. Ugovora o funkcioniranju Europske unije na potpore </w:t>
      </w:r>
      <w:r w:rsidRPr="000C4DB7">
        <w:rPr>
          <w:rFonts w:ascii="Times New Roman" w:eastAsia="Times New Roman" w:hAnsi="Times New Roman"/>
          <w:i/>
          <w:sz w:val="24"/>
          <w:szCs w:val="24"/>
        </w:rPr>
        <w:t>de minimis</w:t>
      </w:r>
      <w:r w:rsidRPr="000C4DB7">
        <w:rPr>
          <w:rFonts w:ascii="Times New Roman" w:eastAsia="Times New Roman" w:hAnsi="Times New Roman"/>
          <w:sz w:val="24"/>
          <w:szCs w:val="24"/>
        </w:rPr>
        <w:t xml:space="preserve"> </w:t>
      </w:r>
      <w:r w:rsidRPr="000C4DB7">
        <w:rPr>
          <w:rFonts w:ascii="Times New Roman" w:eastAsia="Times New Roman" w:hAnsi="Times New Roman"/>
          <w:sz w:val="24"/>
          <w:szCs w:val="24"/>
        </w:rPr>
        <w:lastRenderedPageBreak/>
        <w:t xml:space="preserve">(Službeni list Europske unije, L 352, 18. prosinca 2013. godine) </w:t>
      </w:r>
      <w:r w:rsidRPr="000C4DB7">
        <w:rPr>
          <w:rFonts w:ascii="Times New Roman" w:eastAsia="Times New Roman" w:hAnsi="Times New Roman"/>
          <w:i/>
          <w:sz w:val="24"/>
          <w:szCs w:val="24"/>
        </w:rPr>
        <w:t>u primjeni su</w:t>
      </w:r>
      <w:r w:rsidRPr="000C4DB7">
        <w:rPr>
          <w:rFonts w:ascii="Times New Roman" w:eastAsia="Times New Roman" w:hAnsi="Times New Roman"/>
          <w:sz w:val="24"/>
          <w:szCs w:val="24"/>
        </w:rPr>
        <w:t xml:space="preserve"> </w:t>
      </w:r>
      <w:r w:rsidRPr="000C4DB7">
        <w:rPr>
          <w:rFonts w:ascii="Times New Roman" w:eastAsia="Times New Roman" w:hAnsi="Times New Roman"/>
          <w:i/>
          <w:sz w:val="24"/>
          <w:szCs w:val="24"/>
        </w:rPr>
        <w:t xml:space="preserve">do 31. prosinca 2023. godine. </w:t>
      </w:r>
    </w:p>
    <w:p w14:paraId="41DDD13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5AF2FC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5CC98DA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3B4B68A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56FB931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0C475FF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eastAsia="Times New Roman" w:hAnsi="Times New Roman"/>
          <w:sz w:val="24"/>
          <w:szCs w:val="24"/>
        </w:rPr>
        <w:t>4</w:t>
      </w:r>
      <w:r w:rsidRPr="000C4DB7">
        <w:rPr>
          <w:rFonts w:ascii="Times New Roman" w:eastAsia="Times New Roman" w:hAnsi="Times New Roman"/>
          <w:sz w:val="24"/>
          <w:szCs w:val="24"/>
        </w:rPr>
        <w:t>.-202</w:t>
      </w:r>
      <w:r w:rsidRPr="00A647EB">
        <w:rPr>
          <w:rFonts w:ascii="Times New Roman" w:eastAsia="Times New Roman" w:hAnsi="Times New Roman"/>
          <w:sz w:val="24"/>
          <w:szCs w:val="24"/>
        </w:rPr>
        <w:t>6</w:t>
      </w:r>
      <w:r w:rsidRPr="000C4DB7">
        <w:rPr>
          <w:rFonts w:ascii="Times New Roman" w:eastAsia="Times New Roman" w:hAnsi="Times New Roman"/>
          <w:sz w:val="24"/>
          <w:szCs w:val="24"/>
        </w:rPr>
        <w:t>.</w:t>
      </w:r>
      <w:r w:rsidRPr="00A647EB">
        <w:rPr>
          <w:rFonts w:ascii="Times New Roman" w:eastAsia="Times New Roman" w:hAnsi="Times New Roman"/>
          <w:sz w:val="24"/>
          <w:szCs w:val="24"/>
        </w:rPr>
        <w:t xml:space="preserve"> </w:t>
      </w:r>
      <w:r w:rsidRPr="000C4DB7">
        <w:rPr>
          <w:rFonts w:ascii="Times New Roman" w:eastAsia="Times New Roman" w:hAnsi="Times New Roman"/>
          <w:sz w:val="24"/>
          <w:szCs w:val="24"/>
        </w:rPr>
        <w:t>godina.</w:t>
      </w:r>
    </w:p>
    <w:p w14:paraId="2939EC9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2E37010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0F2E3F2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Pokazatelj uspješnosti-učinka: za bespovratne potpore pokazan je veliki interes. Posebno za povećanje poljoprivredne proizvodnje, očuvanje pčelinjeg fonda, za povećanje uzgoja zagorskog purana, za ulaganje u modernizaciju i povećanje konkurentnosti poljopr. u preradi i stavljanju na tržište te za povećanje stočarske proizvodnje. </w:t>
      </w:r>
    </w:p>
    <w:p w14:paraId="7C39B96B"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p w14:paraId="4D8B408C"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bookmarkStart w:id="5" w:name="_Hlk151016187"/>
      <w:r w:rsidRPr="000C4DB7">
        <w:rPr>
          <w:rFonts w:ascii="Times New Roman" w:hAnsi="Times New Roman"/>
          <w:sz w:val="24"/>
          <w:szCs w:val="24"/>
        </w:rPr>
        <w:t>Navedene aktivnosti planiraju se provoditi i u narednom razdoblju te su sredstva planirana i u  projekcijama za 2025. i 2026. godinu.</w:t>
      </w:r>
    </w:p>
    <w:bookmarkEnd w:id="5"/>
    <w:p w14:paraId="72380C4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00976B5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B3CF72E"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1CE3A0D1"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102001</w:t>
            </w:r>
          </w:p>
        </w:tc>
        <w:tc>
          <w:tcPr>
            <w:tcW w:w="6561" w:type="dxa"/>
            <w:tcBorders>
              <w:top w:val="single" w:sz="4" w:space="0" w:color="auto"/>
              <w:left w:val="single" w:sz="4" w:space="0" w:color="auto"/>
              <w:bottom w:val="single" w:sz="4" w:space="0" w:color="auto"/>
              <w:right w:val="single" w:sz="4" w:space="0" w:color="auto"/>
            </w:tcBorders>
            <w:hideMark/>
          </w:tcPr>
          <w:p w14:paraId="639D2433"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Tekući projekti u poljoprivredi </w:t>
            </w:r>
          </w:p>
          <w:p w14:paraId="1E82B429"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8.1. Poticanje ulaganja u sustave kvalitete i ekološku</w:t>
            </w:r>
          </w:p>
          <w:p w14:paraId="1746577F"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Poljoprivredu</w:t>
            </w:r>
          </w:p>
        </w:tc>
      </w:tr>
    </w:tbl>
    <w:p w14:paraId="4BFED2E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9ED0AD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65C6684B"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Zaštita i revitalizacija autohtonih sorata vinove loze (Vitis viniferaL.) Hrvatskog zagorja-IV. faza – Izrada prijedloga zaštita robne marke „Zagorske belina“ i stvaranje preduvjeta za gospodarsku revitalizaciju najvažnijih autohtonih sorata  vinove loze Hrvatskog zagorja (proljeće 2022.- proljeće 2026.), nastavak financiranja temeljem Ugovora o zajedničkoj suradnji između Krapinsko-zagorske županije i Agronomskog fakulteta Sveučilišta u Zagrebu. Financiranje kastracije mačaka te nabava hrane za napuštene životinje. Zaštita i promocija izvornih zagorskih proizvoda - financiranje promocije i izrada PID-a te financiranje slanja zagorskih proizvoda na tuzemna i inozemna natjecanja.</w:t>
      </w:r>
    </w:p>
    <w:p w14:paraId="079C054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7841EB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729AE76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Očuvanje autohtonih sorata vinove loze te promocija izvornih zagorskih proizvoda te zaštićenih proizvoda na razini EU.</w:t>
      </w:r>
    </w:p>
    <w:p w14:paraId="3BAB8E7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Smanjenje broja napuštenih i odbačenih mačaka na području Krapinsko-zagorske županije. </w:t>
      </w:r>
    </w:p>
    <w:p w14:paraId="3F8457F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Smanjenje šteta na poljoprivrednim kulturama uslijed elementarne nepogode - tuče. </w:t>
      </w:r>
    </w:p>
    <w:p w14:paraId="5330AE66"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navika konzumacije prirodnog i kvalitetnog meda kod najmlađih osnovnoškolaca. </w:t>
      </w:r>
    </w:p>
    <w:p w14:paraId="0D9F53F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464636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0A461CE5" w14:textId="77777777" w:rsidR="004F2390" w:rsidRPr="000C4DB7" w:rsidRDefault="004F2390" w:rsidP="004F2390">
      <w:pPr>
        <w:numPr>
          <w:ilvl w:val="0"/>
          <w:numId w:val="19"/>
        </w:numPr>
        <w:suppressAutoHyphens/>
        <w:spacing w:after="0" w:line="240" w:lineRule="auto"/>
        <w:contextualSpacing/>
        <w:jc w:val="both"/>
        <w:rPr>
          <w:rFonts w:ascii="Times New Roman" w:eastAsia="Times New Roman" w:hAnsi="Times New Roman"/>
          <w:b/>
          <w:sz w:val="24"/>
          <w:szCs w:val="24"/>
          <w:lang w:eastAsia="ar-SA"/>
        </w:rPr>
      </w:pPr>
      <w:bookmarkStart w:id="6" w:name="_Hlk134004264"/>
      <w:r w:rsidRPr="000C4DB7">
        <w:rPr>
          <w:rFonts w:ascii="Times New Roman" w:eastAsia="Times New Roman" w:hAnsi="Times New Roman"/>
          <w:sz w:val="24"/>
          <w:szCs w:val="24"/>
          <w:lang w:eastAsia="ar-SA"/>
        </w:rPr>
        <w:t xml:space="preserve">prepoznatljivost poljoprivrednih proizvoda s područja KZŽ (implementacija PID-a), dostupnost internetske prodaje omogućuje bolji plasman na tržištu, dostupnost krajnjim potrošačima i sl. </w:t>
      </w:r>
    </w:p>
    <w:p w14:paraId="3ECF32B1" w14:textId="77777777" w:rsidR="004F2390" w:rsidRPr="000C4DB7" w:rsidRDefault="004F2390" w:rsidP="004F2390">
      <w:pPr>
        <w:numPr>
          <w:ilvl w:val="0"/>
          <w:numId w:val="19"/>
        </w:numPr>
        <w:suppressAutoHyphens/>
        <w:spacing w:after="0" w:line="240" w:lineRule="auto"/>
        <w:contextualSpacing/>
        <w:jc w:val="both"/>
        <w:rPr>
          <w:rFonts w:ascii="Times New Roman" w:eastAsia="Times New Roman" w:hAnsi="Times New Roman"/>
          <w:sz w:val="24"/>
          <w:szCs w:val="24"/>
          <w:lang w:eastAsia="ar-SA"/>
        </w:rPr>
      </w:pPr>
      <w:bookmarkStart w:id="7" w:name="_Hlk134004405"/>
      <w:bookmarkEnd w:id="6"/>
      <w:r w:rsidRPr="000C4DB7">
        <w:rPr>
          <w:rFonts w:ascii="Times New Roman" w:eastAsia="Times New Roman" w:hAnsi="Times New Roman"/>
          <w:sz w:val="24"/>
          <w:szCs w:val="24"/>
          <w:lang w:eastAsia="ar-SA"/>
        </w:rPr>
        <w:t xml:space="preserve">sterilizacijom do smanjenja broja napuštenih i odbačenih mačaka na području Krapinsko-zagorske županije. </w:t>
      </w:r>
    </w:p>
    <w:p w14:paraId="2DD87E4D" w14:textId="77777777" w:rsidR="004F2390" w:rsidRPr="000C4DB7" w:rsidRDefault="004F2390" w:rsidP="004F2390">
      <w:pPr>
        <w:numPr>
          <w:ilvl w:val="0"/>
          <w:numId w:val="1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smanjenje šteta od elementarne štete-tuče </w:t>
      </w:r>
    </w:p>
    <w:p w14:paraId="65722D2E" w14:textId="77777777" w:rsidR="004F2390" w:rsidRPr="000C4DB7" w:rsidRDefault="004F2390" w:rsidP="004F2390">
      <w:pPr>
        <w:numPr>
          <w:ilvl w:val="0"/>
          <w:numId w:val="1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stvaranje navika konzumacije prirodnog i kvalitetnog meda kod najmlađih osnovnoškolaca.</w:t>
      </w:r>
    </w:p>
    <w:bookmarkEnd w:id="7"/>
    <w:p w14:paraId="683C3C6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9E68E4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CECA5C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poljoprivredi ( „Narodne novine“118/18, 42720, 127/20, 52/21  i 152/22)</w:t>
      </w:r>
    </w:p>
    <w:p w14:paraId="2DA0FD1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veterinarstvu ( „Narodne novine“ 82/13, 148/13, 115/18 i 52/21)</w:t>
      </w:r>
    </w:p>
    <w:p w14:paraId="141B2D5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zaštiti životinja ( „Narodne novine“ 102/27, 32/19)</w:t>
      </w:r>
    </w:p>
    <w:p w14:paraId="71A7E48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obrani od tuče ( „Narodne novine“ 53/01 i 55/07)</w:t>
      </w:r>
    </w:p>
    <w:p w14:paraId="50F6310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Program „Školski medni dan s hrvatskih pčelinjaka“</w:t>
      </w:r>
    </w:p>
    <w:p w14:paraId="0FC2F538" w14:textId="77777777" w:rsidR="004F2390" w:rsidRPr="000C4DB7" w:rsidRDefault="004F2390" w:rsidP="004F2390">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Zakon o lovstvu („Narodne novine“, broj: 99/18, 32/19 i 32/20)</w:t>
      </w:r>
    </w:p>
    <w:p w14:paraId="4546108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BF3F05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485729E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52EF013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60DAE2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45E024C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eastAsia="Times New Roman" w:hAnsi="Times New Roman"/>
          <w:sz w:val="24"/>
          <w:szCs w:val="24"/>
          <w:lang w:eastAsia="ar-SA"/>
        </w:rPr>
        <w:t>4</w:t>
      </w:r>
      <w:r w:rsidRPr="000C4DB7">
        <w:rPr>
          <w:rFonts w:ascii="Times New Roman" w:eastAsia="Times New Roman" w:hAnsi="Times New Roman"/>
          <w:sz w:val="24"/>
          <w:szCs w:val="24"/>
          <w:lang w:eastAsia="ar-SA"/>
        </w:rPr>
        <w:t>.- 202</w:t>
      </w:r>
      <w:r w:rsidRPr="00A647EB">
        <w:rPr>
          <w:rFonts w:ascii="Times New Roman" w:eastAsia="Times New Roman" w:hAnsi="Times New Roman"/>
          <w:sz w:val="24"/>
          <w:szCs w:val="24"/>
          <w:lang w:eastAsia="ar-SA"/>
        </w:rPr>
        <w:t>6</w:t>
      </w:r>
      <w:r w:rsidRPr="000C4DB7">
        <w:rPr>
          <w:rFonts w:ascii="Times New Roman" w:eastAsia="Times New Roman" w:hAnsi="Times New Roman"/>
          <w:sz w:val="24"/>
          <w:szCs w:val="24"/>
          <w:lang w:eastAsia="ar-SA"/>
        </w:rPr>
        <w:t>.</w:t>
      </w:r>
      <w:r w:rsidRPr="00A647EB">
        <w:rPr>
          <w:rFonts w:ascii="Times New Roman" w:eastAsia="Times New Roman" w:hAnsi="Times New Roman"/>
          <w:sz w:val="24"/>
          <w:szCs w:val="24"/>
          <w:lang w:eastAsia="ar-SA"/>
        </w:rPr>
        <w:t xml:space="preserve"> </w:t>
      </w:r>
      <w:r w:rsidRPr="000C4DB7">
        <w:rPr>
          <w:rFonts w:ascii="Times New Roman" w:eastAsia="Times New Roman" w:hAnsi="Times New Roman"/>
          <w:sz w:val="24"/>
          <w:szCs w:val="24"/>
          <w:lang w:eastAsia="ar-SA"/>
        </w:rPr>
        <w:t>godina.</w:t>
      </w:r>
    </w:p>
    <w:p w14:paraId="42F0C39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298D0A2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22CBECF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bolji i veći plasman poljoprivrednih proizvoda, bolja prepoznatljivost poljoprivrednih proizvoda s područja KZŽ. Stvaranje navika konzumacije prirodnog i kvalitetnog meda kod većeg broja najmlađih osnovnoškolaca.</w:t>
      </w:r>
    </w:p>
    <w:p w14:paraId="044D7A73"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2B5F374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0E22630E"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ED8DD7B"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AKTIVNOST  </w:t>
            </w:r>
          </w:p>
          <w:p w14:paraId="60B5C273"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A 102002</w:t>
            </w:r>
          </w:p>
        </w:tc>
        <w:tc>
          <w:tcPr>
            <w:tcW w:w="6561" w:type="dxa"/>
            <w:tcBorders>
              <w:top w:val="single" w:sz="4" w:space="0" w:color="auto"/>
              <w:left w:val="single" w:sz="4" w:space="0" w:color="auto"/>
              <w:bottom w:val="single" w:sz="4" w:space="0" w:color="auto"/>
              <w:right w:val="single" w:sz="4" w:space="0" w:color="auto"/>
            </w:tcBorders>
            <w:hideMark/>
          </w:tcPr>
          <w:p w14:paraId="37F19EE7"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sz w:val="24"/>
                <w:szCs w:val="24"/>
                <w:lang w:eastAsia="ar-SA"/>
              </w:rPr>
              <w:t xml:space="preserve"> </w:t>
            </w:r>
            <w:r w:rsidRPr="000C4DB7">
              <w:rPr>
                <w:rFonts w:ascii="Times New Roman" w:eastAsia="Times New Roman" w:hAnsi="Times New Roman"/>
                <w:b/>
                <w:bCs/>
                <w:sz w:val="24"/>
                <w:szCs w:val="24"/>
                <w:lang w:eastAsia="ar-SA"/>
              </w:rPr>
              <w:t xml:space="preserve">Lovstvo šumarstvo i konjogojstvo </w:t>
            </w:r>
          </w:p>
          <w:p w14:paraId="4B69D7B0" w14:textId="77777777" w:rsidR="004F2390" w:rsidRPr="000C4DB7" w:rsidRDefault="004F2390" w:rsidP="004F2390">
            <w:pPr>
              <w:numPr>
                <w:ilvl w:val="0"/>
                <w:numId w:val="20"/>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zakonska osnova</w:t>
            </w:r>
          </w:p>
          <w:p w14:paraId="368457A0" w14:textId="77777777" w:rsidR="004F2390" w:rsidRPr="000C4DB7" w:rsidRDefault="004F2390" w:rsidP="008E30E8">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Mjera 9.1. Podizanje svijesti o važnosti očuvanja i dobrog upravljanja prirodnim vrijednostima i bioraznolikošću</w:t>
            </w:r>
          </w:p>
        </w:tc>
      </w:tr>
    </w:tbl>
    <w:p w14:paraId="583EBFF7"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7A574330"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OPIS AKTIVNOSTI </w:t>
      </w:r>
    </w:p>
    <w:p w14:paraId="00B98E30" w14:textId="77777777" w:rsidR="004F2390" w:rsidRPr="000C4DB7" w:rsidRDefault="004F2390" w:rsidP="004F2390">
      <w:pPr>
        <w:numPr>
          <w:ilvl w:val="0"/>
          <w:numId w:val="2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Službena putovanja</w:t>
      </w:r>
    </w:p>
    <w:p w14:paraId="699083C1" w14:textId="77777777" w:rsidR="004F2390" w:rsidRPr="000C4DB7" w:rsidRDefault="004F2390" w:rsidP="004F2390">
      <w:pPr>
        <w:numPr>
          <w:ilvl w:val="0"/>
          <w:numId w:val="2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Seminari, savjetovanja i simpoziji</w:t>
      </w:r>
    </w:p>
    <w:p w14:paraId="681B656B" w14:textId="77777777" w:rsidR="004F2390" w:rsidRPr="000C4DB7" w:rsidRDefault="004F2390" w:rsidP="004F2390">
      <w:pPr>
        <w:numPr>
          <w:ilvl w:val="0"/>
          <w:numId w:val="2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Rashodi za provedbu Zakona o lovstvu </w:t>
      </w:r>
    </w:p>
    <w:p w14:paraId="7E0EAB29" w14:textId="77777777" w:rsidR="004F2390" w:rsidRPr="000C4DB7" w:rsidRDefault="004F2390" w:rsidP="004F2390">
      <w:pPr>
        <w:numPr>
          <w:ilvl w:val="0"/>
          <w:numId w:val="2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Naknada vlasnicima zemljišta bez prava lova</w:t>
      </w:r>
    </w:p>
    <w:p w14:paraId="13C93650" w14:textId="77777777" w:rsidR="004F2390" w:rsidRPr="000C4DB7" w:rsidRDefault="004F2390" w:rsidP="004F2390">
      <w:pPr>
        <w:numPr>
          <w:ilvl w:val="0"/>
          <w:numId w:val="2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Računala i računalna oprema </w:t>
      </w:r>
    </w:p>
    <w:p w14:paraId="29355CA0" w14:textId="77777777" w:rsidR="004F2390" w:rsidRPr="000C4DB7" w:rsidRDefault="004F2390" w:rsidP="004F2390">
      <w:pPr>
        <w:numPr>
          <w:ilvl w:val="0"/>
          <w:numId w:val="2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Ostala uredska oprema</w:t>
      </w:r>
    </w:p>
    <w:p w14:paraId="7F2F3D7D"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5256DCAB"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OPĆI CILJ </w:t>
      </w:r>
    </w:p>
    <w:p w14:paraId="695C7A7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Raspodjela sredstava ostvarenih od lovo zakupnine koja ostanu ako vlasnici zemljišta bez prava lova ne zatraže naknadu. </w:t>
      </w:r>
    </w:p>
    <w:p w14:paraId="1BD3FC9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E8E8F11"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POSEBNI CILJEVI </w:t>
      </w:r>
    </w:p>
    <w:p w14:paraId="2E1340F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w:t>
      </w:r>
    </w:p>
    <w:p w14:paraId="33B009A4"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ZAKONSKA OSNOVA ZA UVOĐENJE AKTIVNOSTI </w:t>
      </w:r>
    </w:p>
    <w:p w14:paraId="036E9E1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lovstvu („Narodne novine“ 99/18, 32/19 i 32/20)</w:t>
      </w:r>
    </w:p>
    <w:p w14:paraId="45B48797"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39C28984"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lastRenderedPageBreak/>
        <w:t>IZVORI FINANCIRANJA</w:t>
      </w:r>
    </w:p>
    <w:p w14:paraId="772268B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Sredstva ostvarena od lovozakupnine </w:t>
      </w:r>
    </w:p>
    <w:p w14:paraId="7E19080D"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2156E26C"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ISHODIŠTE I POKAZATELJI NA KOJIMA SE ZASNIVAJU IZRAČUNI I OCJENE POTREBNIH SREDSTAVA </w:t>
      </w:r>
    </w:p>
    <w:p w14:paraId="1D38FAE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0C4DB7">
        <w:rPr>
          <w:rFonts w:ascii="Times New Roman" w:eastAsia="Times New Roman" w:hAnsi="Times New Roman"/>
          <w:color w:val="000000" w:themeColor="text1"/>
          <w:sz w:val="24"/>
          <w:szCs w:val="24"/>
          <w:lang w:eastAsia="ar-SA"/>
        </w:rPr>
        <w:t>202</w:t>
      </w:r>
      <w:r w:rsidRPr="00A647EB">
        <w:rPr>
          <w:rFonts w:ascii="Times New Roman" w:eastAsia="Times New Roman" w:hAnsi="Times New Roman"/>
          <w:color w:val="000000" w:themeColor="text1"/>
          <w:sz w:val="24"/>
          <w:szCs w:val="24"/>
          <w:lang w:eastAsia="ar-SA"/>
        </w:rPr>
        <w:t>4</w:t>
      </w:r>
      <w:r w:rsidRPr="000C4DB7">
        <w:rPr>
          <w:rFonts w:ascii="Times New Roman" w:eastAsia="Times New Roman" w:hAnsi="Times New Roman"/>
          <w:color w:val="000000" w:themeColor="text1"/>
          <w:sz w:val="24"/>
          <w:szCs w:val="24"/>
          <w:lang w:eastAsia="ar-SA"/>
        </w:rPr>
        <w:t>.- 202</w:t>
      </w:r>
      <w:r w:rsidRPr="00A647EB">
        <w:rPr>
          <w:rFonts w:ascii="Times New Roman" w:eastAsia="Times New Roman" w:hAnsi="Times New Roman"/>
          <w:color w:val="000000" w:themeColor="text1"/>
          <w:sz w:val="24"/>
          <w:szCs w:val="24"/>
          <w:lang w:eastAsia="ar-SA"/>
        </w:rPr>
        <w:t>6</w:t>
      </w:r>
      <w:r w:rsidRPr="000C4DB7">
        <w:rPr>
          <w:rFonts w:ascii="Times New Roman" w:eastAsia="Times New Roman" w:hAnsi="Times New Roman"/>
          <w:color w:val="000000" w:themeColor="text1"/>
          <w:sz w:val="24"/>
          <w:szCs w:val="24"/>
          <w:lang w:eastAsia="ar-SA"/>
        </w:rPr>
        <w:t>.godina.</w:t>
      </w:r>
    </w:p>
    <w:p w14:paraId="2DFEA6E5" w14:textId="77777777" w:rsidR="004F2390" w:rsidRPr="000C4DB7" w:rsidRDefault="004F2390" w:rsidP="004F2390">
      <w:pPr>
        <w:suppressAutoHyphens/>
        <w:spacing w:after="0" w:line="240" w:lineRule="auto"/>
        <w:jc w:val="both"/>
        <w:rPr>
          <w:rFonts w:ascii="Times New Roman" w:eastAsia="Times New Roman" w:hAnsi="Times New Roman"/>
          <w:color w:val="FF0000"/>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1D556866"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03FDC7A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092D64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4C33A86D"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102003</w:t>
            </w:r>
          </w:p>
        </w:tc>
        <w:tc>
          <w:tcPr>
            <w:tcW w:w="6561" w:type="dxa"/>
            <w:tcBorders>
              <w:top w:val="single" w:sz="4" w:space="0" w:color="auto"/>
              <w:left w:val="single" w:sz="4" w:space="0" w:color="auto"/>
              <w:bottom w:val="single" w:sz="4" w:space="0" w:color="auto"/>
              <w:right w:val="single" w:sz="4" w:space="0" w:color="auto"/>
            </w:tcBorders>
            <w:hideMark/>
          </w:tcPr>
          <w:p w14:paraId="74D14BD0"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Tekuće donacije</w:t>
            </w:r>
          </w:p>
          <w:p w14:paraId="1C56722F"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lang w:eastAsia="ar-SA"/>
              </w:rPr>
              <w:t>Mjera 9.1. Podizanje svijesti o važnosti očuvanja i dobrog upravljanja prirodnim vrijednostima i bioraznolikošću</w:t>
            </w:r>
          </w:p>
          <w:p w14:paraId="3B67463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p>
        </w:tc>
      </w:tr>
    </w:tbl>
    <w:p w14:paraId="39E24949" w14:textId="77777777" w:rsidR="004F2390" w:rsidRPr="000C4DB7" w:rsidRDefault="004F2390" w:rsidP="004F2390">
      <w:pPr>
        <w:tabs>
          <w:tab w:val="left" w:pos="1873"/>
        </w:tabs>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b/>
      </w:r>
    </w:p>
    <w:p w14:paraId="39223EA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71CA4AE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Sufinanciranje rada skloništa za napuštene životinje obzirom da je smanjen broj usvojenih pasa i mačaka, a sklonište je No-kill sklonište i za životinje u Skloništu potrebo je osigurati hranu, liječenje i održavanje higijene. </w:t>
      </w:r>
    </w:p>
    <w:p w14:paraId="78A98A7D" w14:textId="77777777" w:rsidR="004F2390" w:rsidRPr="000C4DB7" w:rsidRDefault="004F2390" w:rsidP="004F2390">
      <w:pPr>
        <w:spacing w:after="0" w:line="240" w:lineRule="auto"/>
        <w:jc w:val="both"/>
        <w:rPr>
          <w:rFonts w:ascii="Times New Roman" w:eastAsia="Times New Roman" w:hAnsi="Times New Roman"/>
          <w:color w:val="000000" w:themeColor="text1"/>
          <w:sz w:val="24"/>
          <w:szCs w:val="24"/>
        </w:rPr>
      </w:pPr>
      <w:r w:rsidRPr="000C4DB7">
        <w:rPr>
          <w:rFonts w:ascii="Times New Roman" w:eastAsia="Times New Roman" w:hAnsi="Times New Roman"/>
          <w:color w:val="000000" w:themeColor="text1"/>
          <w:sz w:val="24"/>
          <w:szCs w:val="24"/>
        </w:rPr>
        <w:t xml:space="preserve">Pomoć poljoprivrednim gospodstvima uslijed uginuća domaćih životinja.      </w:t>
      </w:r>
    </w:p>
    <w:p w14:paraId="1B32CB55" w14:textId="77777777" w:rsidR="004F2390" w:rsidRPr="000C4DB7" w:rsidRDefault="004F2390" w:rsidP="004F2390">
      <w:pPr>
        <w:spacing w:after="0" w:line="240" w:lineRule="auto"/>
        <w:jc w:val="both"/>
        <w:rPr>
          <w:rFonts w:ascii="Times New Roman" w:eastAsia="Times New Roman" w:hAnsi="Times New Roman"/>
          <w:color w:val="000000" w:themeColor="text1"/>
          <w:sz w:val="24"/>
          <w:szCs w:val="24"/>
        </w:rPr>
      </w:pPr>
      <w:r w:rsidRPr="000C4DB7">
        <w:rPr>
          <w:rFonts w:ascii="Times New Roman" w:eastAsia="Times New Roman" w:hAnsi="Times New Roman"/>
          <w:color w:val="000000" w:themeColor="text1"/>
          <w:sz w:val="24"/>
          <w:szCs w:val="24"/>
        </w:rPr>
        <w:t>Pomoć udrugama u sanaciji šteta na zajedničkoj šumskoj prometnoj infrastrukturi na područjima jedinica lokalne samouprave na kojima je proglašena prirodna nepogoda (npr. olujni i orkanski vjetar ili klizanje, tečenje, odronjavanje i prevrtanje zemljišta i tuča).</w:t>
      </w:r>
    </w:p>
    <w:p w14:paraId="06AF415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C6A68B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693F301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Osigurati nesmetan rad Skloništa za napuštene životinje „Luč Zagorja“. </w:t>
      </w:r>
    </w:p>
    <w:p w14:paraId="382471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Pomoć poljoprivrednicima uslijed uginuća domaćih životinja.      </w:t>
      </w:r>
    </w:p>
    <w:p w14:paraId="69117D8C" w14:textId="77777777" w:rsidR="004F2390" w:rsidRPr="000C4DB7" w:rsidRDefault="004F2390" w:rsidP="004F2390">
      <w:pPr>
        <w:spacing w:after="0" w:line="240" w:lineRule="auto"/>
        <w:jc w:val="both"/>
        <w:rPr>
          <w:rFonts w:ascii="Times New Roman" w:eastAsia="Times New Roman" w:hAnsi="Times New Roman"/>
          <w:color w:val="000000" w:themeColor="text1"/>
          <w:sz w:val="24"/>
          <w:szCs w:val="24"/>
        </w:rPr>
      </w:pPr>
      <w:r w:rsidRPr="000C4DB7">
        <w:rPr>
          <w:rFonts w:ascii="Times New Roman" w:eastAsia="Times New Roman" w:hAnsi="Times New Roman"/>
          <w:color w:val="000000" w:themeColor="text1"/>
          <w:sz w:val="24"/>
          <w:szCs w:val="24"/>
        </w:rPr>
        <w:t xml:space="preserve">Pomoć udrugama uslijed proglašenja elementarnih nepogoda.      </w:t>
      </w:r>
    </w:p>
    <w:p w14:paraId="5F0A59C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B23BD3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151E426B" w14:textId="77777777" w:rsidR="004F2390" w:rsidRPr="000C4DB7" w:rsidRDefault="004F2390" w:rsidP="004F2390">
      <w:pPr>
        <w:numPr>
          <w:ilvl w:val="0"/>
          <w:numId w:val="22"/>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osigurati dovoljan broj mjesta u Skloništu za napuštene životinje „Luč Zagorja“ kako bi sve JLS koje imaju sklopljen Ugovor sa skloništem mogle zbrinuti napuštene i izgubljene životinje sa svog područja</w:t>
      </w:r>
    </w:p>
    <w:p w14:paraId="44E6C422" w14:textId="77777777" w:rsidR="004F2390" w:rsidRPr="000C4DB7" w:rsidRDefault="004F2390" w:rsidP="004F2390">
      <w:pPr>
        <w:numPr>
          <w:ilvl w:val="0"/>
          <w:numId w:val="22"/>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uslijed bolesti i uginuća domaćih životinja na poljoprivrednim gospodarstvima omogućiti istima financijsku pomoć da vrate svoj proizvodni potencijal kako bi ostvarivali puni dohodak s osnove poljoprivredne proizvodnje </w:t>
      </w:r>
    </w:p>
    <w:p w14:paraId="63FF2E35" w14:textId="77777777" w:rsidR="004F2390" w:rsidRPr="000C4DB7" w:rsidRDefault="004F2390" w:rsidP="004F2390">
      <w:pPr>
        <w:numPr>
          <w:ilvl w:val="0"/>
          <w:numId w:val="22"/>
        </w:numPr>
        <w:suppressAutoHyphens/>
        <w:spacing w:after="0" w:line="240" w:lineRule="auto"/>
        <w:contextualSpacing/>
        <w:jc w:val="both"/>
        <w:rPr>
          <w:rFonts w:ascii="Times New Roman" w:eastAsia="Times New Roman" w:hAnsi="Times New Roman"/>
          <w:color w:val="000000" w:themeColor="text1"/>
          <w:sz w:val="24"/>
          <w:szCs w:val="24"/>
          <w:lang w:eastAsia="hr-HR"/>
        </w:rPr>
      </w:pPr>
      <w:r w:rsidRPr="000C4DB7">
        <w:rPr>
          <w:rFonts w:ascii="Times New Roman" w:eastAsia="Times New Roman" w:hAnsi="Times New Roman"/>
          <w:color w:val="000000" w:themeColor="text1"/>
          <w:sz w:val="24"/>
          <w:szCs w:val="24"/>
          <w:lang w:eastAsia="ar-SA"/>
        </w:rPr>
        <w:t xml:space="preserve">osigurati nesmetan prohod kroz primarnu šumsku infrastrukturu (šumske ceste, protupožarne prosjeke s elementima šumske ceste) i sekundarnu šumsku infrastrukturu </w:t>
      </w:r>
      <w:r w:rsidRPr="000C4DB7">
        <w:rPr>
          <w:rFonts w:ascii="Times New Roman" w:eastAsia="Times New Roman" w:hAnsi="Times New Roman"/>
          <w:color w:val="000000" w:themeColor="text1"/>
          <w:sz w:val="24"/>
          <w:szCs w:val="24"/>
          <w:lang w:eastAsia="hr-HR"/>
        </w:rPr>
        <w:t xml:space="preserve">(traktorske puteve, traktorske vlake i žične linije) s ciljem planskog gospodarenja šumama u privatnom vlasništvu. </w:t>
      </w:r>
    </w:p>
    <w:p w14:paraId="4F9C89A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358F8A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747C84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Zakon o zaštiti životinja  („Narodne novine“102/17 i 32/19) </w:t>
      </w:r>
    </w:p>
    <w:p w14:paraId="27DA3830"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r w:rsidRPr="000C4DB7">
        <w:rPr>
          <w:rFonts w:ascii="Times New Roman" w:eastAsia="Times New Roman" w:hAnsi="Times New Roman"/>
          <w:color w:val="000000" w:themeColor="text1"/>
          <w:sz w:val="24"/>
          <w:szCs w:val="24"/>
        </w:rPr>
        <w:t>Zakon o udrugama ( „Narodne novine“, broj 72/14, 70/17, 98/19 i 151/22)</w:t>
      </w:r>
    </w:p>
    <w:p w14:paraId="79AA435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3E6E39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1BB4B53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7E982D9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F1A897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ISHODIŠTE I POKAZATELJI NA KOJIMA SE ZASNIVAJU IZRAČUNI I OCJENE POTREBNIH SREDSTAVA </w:t>
      </w:r>
    </w:p>
    <w:p w14:paraId="2818ABA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eastAsia="Times New Roman" w:hAnsi="Times New Roman"/>
          <w:sz w:val="24"/>
          <w:szCs w:val="24"/>
          <w:lang w:eastAsia="ar-SA"/>
        </w:rPr>
        <w:t>4</w:t>
      </w:r>
      <w:r w:rsidRPr="000C4DB7">
        <w:rPr>
          <w:rFonts w:ascii="Times New Roman" w:eastAsia="Times New Roman" w:hAnsi="Times New Roman"/>
          <w:sz w:val="24"/>
          <w:szCs w:val="24"/>
          <w:lang w:eastAsia="ar-SA"/>
        </w:rPr>
        <w:t>.-202</w:t>
      </w:r>
      <w:r w:rsidRPr="00A647EB">
        <w:rPr>
          <w:rFonts w:ascii="Times New Roman" w:eastAsia="Times New Roman" w:hAnsi="Times New Roman"/>
          <w:sz w:val="24"/>
          <w:szCs w:val="24"/>
          <w:lang w:eastAsia="ar-SA"/>
        </w:rPr>
        <w:t>6</w:t>
      </w:r>
      <w:r w:rsidRPr="000C4DB7">
        <w:rPr>
          <w:rFonts w:ascii="Times New Roman" w:eastAsia="Times New Roman" w:hAnsi="Times New Roman"/>
          <w:sz w:val="24"/>
          <w:szCs w:val="24"/>
          <w:lang w:eastAsia="ar-SA"/>
        </w:rPr>
        <w:t>.</w:t>
      </w:r>
      <w:r w:rsidRPr="00A647EB">
        <w:rPr>
          <w:rFonts w:ascii="Times New Roman" w:eastAsia="Times New Roman" w:hAnsi="Times New Roman"/>
          <w:sz w:val="24"/>
          <w:szCs w:val="24"/>
          <w:lang w:eastAsia="ar-SA"/>
        </w:rPr>
        <w:t xml:space="preserve"> </w:t>
      </w:r>
      <w:r w:rsidRPr="000C4DB7">
        <w:rPr>
          <w:rFonts w:ascii="Times New Roman" w:eastAsia="Times New Roman" w:hAnsi="Times New Roman"/>
          <w:sz w:val="24"/>
          <w:szCs w:val="24"/>
          <w:lang w:eastAsia="ar-SA"/>
        </w:rPr>
        <w:t>godina</w:t>
      </w:r>
      <w:r w:rsidRPr="000C4DB7">
        <w:rPr>
          <w:rFonts w:ascii="Times New Roman" w:eastAsia="Times New Roman" w:hAnsi="Times New Roman"/>
          <w:color w:val="FF0000"/>
          <w:sz w:val="24"/>
          <w:szCs w:val="24"/>
          <w:lang w:eastAsia="ar-SA"/>
        </w:rPr>
        <w:t>.</w:t>
      </w:r>
    </w:p>
    <w:p w14:paraId="557E884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23DE3E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4B5C066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Pokazatelj uspješnosti-učinka: sve napuštene i izgubljene životinje s područja KZŽ su smještene u Sklonište. Sklonište nesmetano i bez restrikcija obavlja svoju djelatnost smještaja i skrbi o napuštenim životinjama. </w:t>
      </w:r>
    </w:p>
    <w:p w14:paraId="246E8B57" w14:textId="77777777" w:rsidR="004F2390" w:rsidRPr="000C4DB7" w:rsidRDefault="004F2390" w:rsidP="004F2390">
      <w:pPr>
        <w:spacing w:after="0" w:line="240" w:lineRule="auto"/>
        <w:jc w:val="both"/>
        <w:rPr>
          <w:rFonts w:ascii="Times New Roman" w:eastAsia="Times New Roman" w:hAnsi="Times New Roman"/>
          <w:color w:val="000000" w:themeColor="text1"/>
          <w:sz w:val="24"/>
          <w:szCs w:val="24"/>
        </w:rPr>
      </w:pPr>
      <w:r w:rsidRPr="000C4DB7">
        <w:rPr>
          <w:rFonts w:ascii="Times New Roman" w:eastAsia="Times New Roman" w:hAnsi="Times New Roman"/>
          <w:color w:val="000000" w:themeColor="text1"/>
          <w:sz w:val="24"/>
          <w:szCs w:val="24"/>
        </w:rPr>
        <w:t>Primarna i sekundarna šumska infrastruktura je  nakon elementarne nepogode u funkciji i gospodarenje šumama se nesmetano odvija.</w:t>
      </w:r>
    </w:p>
    <w:p w14:paraId="3FE44DF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490C465"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30CB163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5DE2DA88"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A20B078"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531EE008"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102004</w:t>
            </w:r>
          </w:p>
        </w:tc>
        <w:tc>
          <w:tcPr>
            <w:tcW w:w="6561" w:type="dxa"/>
            <w:tcBorders>
              <w:top w:val="single" w:sz="4" w:space="0" w:color="auto"/>
              <w:left w:val="single" w:sz="4" w:space="0" w:color="auto"/>
              <w:bottom w:val="single" w:sz="4" w:space="0" w:color="auto"/>
              <w:right w:val="single" w:sz="4" w:space="0" w:color="auto"/>
            </w:tcBorders>
            <w:hideMark/>
          </w:tcPr>
          <w:p w14:paraId="6285773C"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Otplata kredita</w:t>
            </w:r>
          </w:p>
          <w:p w14:paraId="353C1AF4"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8.3. Jačanje kapaciteta pružanja savjetodavne i druge potpore</w:t>
            </w:r>
            <w:r w:rsidRPr="000C4DB7">
              <w:rPr>
                <w:rFonts w:ascii="Times New Roman" w:eastAsia="Times New Roman" w:hAnsi="Times New Roman"/>
                <w:bCs/>
                <w:sz w:val="24"/>
                <w:szCs w:val="24"/>
                <w:lang w:eastAsia="ar-SA"/>
              </w:rPr>
              <w:br/>
              <w:t>poljoprivrednicima</w:t>
            </w:r>
          </w:p>
        </w:tc>
      </w:tr>
    </w:tbl>
    <w:p w14:paraId="62E66FB7"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D58B74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0F7C7CB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Kreditiranje poljoprivredne proizvodnje poljoprivrednim gospodarstvima na području KZŽ. </w:t>
      </w:r>
    </w:p>
    <w:p w14:paraId="35C9EC8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Na temelju Ugovora o poslovnoj suradnji u provedbi Programa kreditiranja razvitka poljoprivrede za 2001. godinu (KLASA: 403-01/01-01/672, URBROJ: 525-5-01-1) od 19. 10. 2001. godine prenijeta su sredstva iz Fonda za razvitak poljoprivrede na račun Županije u iznosu od 2.700.000.00 kn. Županija je osigurala na temelju čl. 1. stavka 3. navedenog Ugovora iznos od 1.000.000,00 kn. Udružena sredstva od 3.700.000,00 kn namijenjena su za kreditiranje razvitka poljoprivrede na području Krapinsko zagorske županije. Sklopljen je Ugovor s PBZ d.d. koji je u ime i za račun plasirao sredstva iz fonda. </w:t>
      </w:r>
    </w:p>
    <w:p w14:paraId="1E839B50" w14:textId="77777777" w:rsidR="004F2390" w:rsidRPr="000C4DB7" w:rsidRDefault="004F2390" w:rsidP="004F2390">
      <w:pPr>
        <w:suppressAutoHyphens/>
        <w:spacing w:after="0" w:line="240" w:lineRule="auto"/>
        <w:jc w:val="both"/>
        <w:rPr>
          <w:rFonts w:ascii="Times New Roman" w:eastAsia="Times New Roman" w:hAnsi="Times New Roman"/>
          <w:sz w:val="24"/>
          <w:szCs w:val="24"/>
          <w:u w:val="single"/>
          <w:lang w:eastAsia="ar-SA"/>
        </w:rPr>
      </w:pPr>
      <w:r w:rsidRPr="000C4DB7">
        <w:rPr>
          <w:rFonts w:ascii="Times New Roman" w:eastAsia="Times New Roman" w:hAnsi="Times New Roman"/>
          <w:sz w:val="24"/>
          <w:szCs w:val="24"/>
          <w:u w:val="single"/>
          <w:lang w:eastAsia="ar-SA"/>
        </w:rPr>
        <w:t xml:space="preserve">Iz navedenog fonda izvršeno je kreditiranje poljoprivredne proizvodnje poljoprivrednim gospodarstvima na području KZŽ. </w:t>
      </w:r>
    </w:p>
    <w:p w14:paraId="39E9FC3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07EA87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7612DF0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Podizanje kapaciteta poljoprivredne proizvodnje na području Krapinsko-zagorske županije</w:t>
      </w:r>
    </w:p>
    <w:p w14:paraId="4D03406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0C9702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1ADF5FE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Proširenje proizvodnih kapaciteta na poljoprivrednim gospodarstvima na području KZŽ kroz: </w:t>
      </w:r>
    </w:p>
    <w:p w14:paraId="066E15EE" w14:textId="77777777" w:rsidR="004F2390" w:rsidRPr="000C4DB7" w:rsidRDefault="004F2390" w:rsidP="004F2390">
      <w:pPr>
        <w:numPr>
          <w:ilvl w:val="0"/>
          <w:numId w:val="3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okrupnjavanje poljoprivrednih prosvjeda </w:t>
      </w:r>
    </w:p>
    <w:p w14:paraId="484C011C" w14:textId="77777777" w:rsidR="004F2390" w:rsidRPr="000C4DB7" w:rsidRDefault="004F2390" w:rsidP="004F2390">
      <w:pPr>
        <w:numPr>
          <w:ilvl w:val="0"/>
          <w:numId w:val="3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povećanje stočnog fonda (u svim sektorima: govedarstvu, svinjogojstvu, peradarstvu, konjogojstvu itd.)</w:t>
      </w:r>
    </w:p>
    <w:p w14:paraId="26D36B1C" w14:textId="77777777" w:rsidR="004F2390" w:rsidRPr="000C4DB7" w:rsidRDefault="004F2390" w:rsidP="004F2390">
      <w:pPr>
        <w:numPr>
          <w:ilvl w:val="0"/>
          <w:numId w:val="3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modernizacija poljoprivredne proizvodnje ( kupnja mehanizacije i priključaka za obradu tla, kombajna, silosa itd.)</w:t>
      </w:r>
    </w:p>
    <w:p w14:paraId="17C0E625" w14:textId="77777777" w:rsidR="004F2390" w:rsidRPr="000C4DB7" w:rsidRDefault="004F2390" w:rsidP="004F2390">
      <w:pPr>
        <w:numPr>
          <w:ilvl w:val="0"/>
          <w:numId w:val="3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gradnja farmi za držanje stoke</w:t>
      </w:r>
    </w:p>
    <w:p w14:paraId="5E49CC2B" w14:textId="77777777" w:rsidR="004F2390" w:rsidRPr="000C4DB7" w:rsidRDefault="004F2390" w:rsidP="004F2390">
      <w:pPr>
        <w:numPr>
          <w:ilvl w:val="0"/>
          <w:numId w:val="3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kupnja i postavljanje plastenika, opreme za plastenike, </w:t>
      </w:r>
    </w:p>
    <w:p w14:paraId="502A6656" w14:textId="77777777" w:rsidR="004F2390" w:rsidRPr="000C4DB7" w:rsidRDefault="004F2390" w:rsidP="004F2390">
      <w:pPr>
        <w:numPr>
          <w:ilvl w:val="0"/>
          <w:numId w:val="3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podizanje trajnih nasada itd. </w:t>
      </w:r>
    </w:p>
    <w:p w14:paraId="05A4CD7C"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p>
    <w:p w14:paraId="1E6BB22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249EBDDE"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78E6A17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ZAKONSKA OSNOVA ZA UVOĐENJE AKTIVNOSTI </w:t>
      </w:r>
    </w:p>
    <w:p w14:paraId="42CE79A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Temeljem Ugovora o poslovnoj suradnji u provedbi Programa kreditiranja razvitka poljoprivrede za 2001. godinu (KLASA: 403-01/01-01/672, URBROJ: 525-5-01-1) od 19. 10. 2001. godine prenijeta su sredstva iz Fonda za razvitak poljoprivrede na račun Županije u iznosu od 2.700.000.00 kn. Županija je osigurala na temelju čl. 1. stavka 3. navedenog Ugovora iznos od 1.000.000,00 kn. Udružena sredstva od 3.700.000,00 kn namijenjena su za kreditiranje razvitka poljoprivrede na području Krapinsko zagorske županije.</w:t>
      </w:r>
    </w:p>
    <w:p w14:paraId="061DC08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E6FD21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62DC588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Sredstva Ministarstva poljoprivrede i Krapinsko-zagorske županije. </w:t>
      </w:r>
    </w:p>
    <w:p w14:paraId="3A3E3E5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0EB5C8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6048E88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 navedenoj kreditnoj liniji ukupno je odobreno 54 kredita, a u otplati je 5 kredita (dužnici). Obaveze prema  PBZ-u – naknada. Otplata kamata Ministarstvu poljoprivrede i Otplata glavnice primljenih zajmova – Ministarstvo poljoprivrede.</w:t>
      </w:r>
    </w:p>
    <w:p w14:paraId="680E56B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920B81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47423001" w14:textId="77777777" w:rsidR="004F2390" w:rsidRPr="00A647EB" w:rsidRDefault="004F2390" w:rsidP="004F2390">
      <w:pPr>
        <w:suppressAutoHyphens/>
        <w:spacing w:after="0" w:line="240" w:lineRule="auto"/>
        <w:rPr>
          <w:rFonts w:ascii="Times New Roman" w:eastAsia="Times New Roman" w:hAnsi="Times New Roman"/>
          <w:sz w:val="24"/>
          <w:szCs w:val="24"/>
          <w:lang w:eastAsia="ar-SA"/>
        </w:rPr>
      </w:pPr>
    </w:p>
    <w:p w14:paraId="5138694F"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7C2CD875"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785B7F50"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5F78FBC2"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3F5F3A0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102005</w:t>
            </w:r>
          </w:p>
        </w:tc>
        <w:tc>
          <w:tcPr>
            <w:tcW w:w="6561" w:type="dxa"/>
            <w:tcBorders>
              <w:top w:val="single" w:sz="4" w:space="0" w:color="auto"/>
              <w:left w:val="single" w:sz="4" w:space="0" w:color="auto"/>
              <w:bottom w:val="single" w:sz="4" w:space="0" w:color="auto"/>
              <w:right w:val="single" w:sz="4" w:space="0" w:color="auto"/>
            </w:tcBorders>
            <w:hideMark/>
          </w:tcPr>
          <w:p w14:paraId="43424F13"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Regresiranje kamata-kreditiranje proizvodnje </w:t>
            </w:r>
          </w:p>
          <w:p w14:paraId="61E063A4"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Mjera 8.3. Jačanje kapaciteta pružanja savjetodavne i druge potpore</w:t>
            </w:r>
            <w:r w:rsidRPr="000C4DB7">
              <w:rPr>
                <w:rFonts w:ascii="Times New Roman" w:eastAsia="Times New Roman" w:hAnsi="Times New Roman"/>
                <w:bCs/>
                <w:sz w:val="24"/>
                <w:szCs w:val="24"/>
                <w:lang w:eastAsia="ar-SA"/>
              </w:rPr>
              <w:br/>
              <w:t>poljoprivrednicima</w:t>
            </w:r>
          </w:p>
        </w:tc>
      </w:tr>
    </w:tbl>
    <w:p w14:paraId="6930201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64CE2B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7EA2225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Kreditiranje poljoprivredne proizvodnje poljoprivrednim gospodarstvima na području KZŽ. </w:t>
      </w:r>
    </w:p>
    <w:p w14:paraId="2D0CC66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Na temelju </w:t>
      </w:r>
      <w:r w:rsidRPr="000C4DB7">
        <w:rPr>
          <w:rFonts w:ascii="Times New Roman" w:eastAsia="Times New Roman" w:hAnsi="Times New Roman"/>
          <w:i/>
          <w:sz w:val="24"/>
          <w:szCs w:val="24"/>
          <w:lang w:eastAsia="ar-SA"/>
        </w:rPr>
        <w:t xml:space="preserve">"Programa kreditiranja poljoprivredne proizvodnje na području Krapinsko- zagorske županije" </w:t>
      </w:r>
      <w:r w:rsidRPr="000C4DB7">
        <w:rPr>
          <w:rFonts w:ascii="Times New Roman" w:eastAsia="Times New Roman" w:hAnsi="Times New Roman"/>
          <w:sz w:val="24"/>
          <w:szCs w:val="24"/>
          <w:lang w:eastAsia="ar-SA"/>
        </w:rPr>
        <w:t>(u daljnjem tekstu: Program) koji je donio Župan pod oznakom Klasa:320-01/01-01/26; URBROJ: 2140/01-09-10-2, dana 27. svibnja 2010. godine.</w:t>
      </w:r>
    </w:p>
    <w:p w14:paraId="5E24A3C0"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Županija subvencionira kamatu na kredite po Programu u visini od 4 postotna poena za cijelo razdoblje počeka i otplate kredita. Interkalarna kamata (za vrijeme korištenja kredita) se ne subvencionira.</w:t>
      </w:r>
    </w:p>
    <w:p w14:paraId="3EAAF56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F949B6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319857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Podizanje kapaciteta poljoprivredne proizvodnje na području Krapinsko-zagorske županije.</w:t>
      </w:r>
    </w:p>
    <w:p w14:paraId="452327E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0BE05A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44EAED5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Proširenje proizvodnih kapaciteta na poljoprivrednim gospodarstvima na području KZŽ za:</w:t>
      </w:r>
    </w:p>
    <w:p w14:paraId="03A02C8D"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Sektor mljekarstva:</w:t>
      </w:r>
    </w:p>
    <w:p w14:paraId="32D9E00F" w14:textId="77777777" w:rsidR="004F2390" w:rsidRPr="000C4DB7" w:rsidRDefault="004F2390" w:rsidP="004F2390">
      <w:pPr>
        <w:numPr>
          <w:ilvl w:val="0"/>
          <w:numId w:val="37"/>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izgradnja, dogradnja i preuređenje građevinskih objekata</w:t>
      </w:r>
    </w:p>
    <w:p w14:paraId="6B757A2F" w14:textId="77777777" w:rsidR="004F2390" w:rsidRPr="000C4DB7" w:rsidRDefault="004F2390" w:rsidP="004F2390">
      <w:pPr>
        <w:numPr>
          <w:ilvl w:val="0"/>
          <w:numId w:val="37"/>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opremanje novih i postojećih staja</w:t>
      </w:r>
    </w:p>
    <w:p w14:paraId="14DD5C01" w14:textId="77777777" w:rsidR="004F2390" w:rsidRPr="000C4DB7" w:rsidRDefault="004F2390" w:rsidP="004F2390">
      <w:pPr>
        <w:numPr>
          <w:ilvl w:val="0"/>
          <w:numId w:val="37"/>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kupnja stoke – rasplodnih junica i muznih krava</w:t>
      </w:r>
    </w:p>
    <w:p w14:paraId="0B1F60D1" w14:textId="77777777" w:rsidR="004F2390" w:rsidRPr="000C4DB7" w:rsidRDefault="004F2390" w:rsidP="004F2390">
      <w:pPr>
        <w:numPr>
          <w:ilvl w:val="0"/>
          <w:numId w:val="37"/>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za obrtna sredstva do 10% od iznosa kredita.</w:t>
      </w:r>
    </w:p>
    <w:p w14:paraId="4DD1EC38"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Sektor povrćarstva i cvjećarstva:</w:t>
      </w:r>
    </w:p>
    <w:p w14:paraId="09600653" w14:textId="77777777" w:rsidR="004F2390" w:rsidRPr="000C4DB7" w:rsidRDefault="004F2390" w:rsidP="004F2390">
      <w:pPr>
        <w:numPr>
          <w:ilvl w:val="0"/>
          <w:numId w:val="38"/>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kupnja plastenici/staklenici s pratećom opremom, navodnjavanje i osiguranje vodozahvata</w:t>
      </w:r>
    </w:p>
    <w:p w14:paraId="43DF59CC" w14:textId="77777777" w:rsidR="004F2390" w:rsidRPr="000C4DB7" w:rsidRDefault="004F2390" w:rsidP="004F2390">
      <w:pPr>
        <w:numPr>
          <w:ilvl w:val="0"/>
          <w:numId w:val="38"/>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kupnja strojeva, opreme i alata</w:t>
      </w:r>
    </w:p>
    <w:p w14:paraId="6A84B110" w14:textId="77777777" w:rsidR="004F2390" w:rsidRPr="000C4DB7" w:rsidRDefault="004F2390" w:rsidP="004F2390">
      <w:pPr>
        <w:numPr>
          <w:ilvl w:val="0"/>
          <w:numId w:val="38"/>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lastRenderedPageBreak/>
        <w:t>obrtna sredstva do 30% od iznosa kredita</w:t>
      </w:r>
    </w:p>
    <w:p w14:paraId="7F89975D"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Sektor prerade poljoprivrednih proizvoda:</w:t>
      </w:r>
    </w:p>
    <w:p w14:paraId="5C80C1D8" w14:textId="77777777" w:rsidR="004F2390" w:rsidRPr="000C4DB7" w:rsidRDefault="004F2390" w:rsidP="004F2390">
      <w:pPr>
        <w:numPr>
          <w:ilvl w:val="0"/>
          <w:numId w:val="39"/>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izgradnja, dogradnja i preuređenje građevinskih objekata</w:t>
      </w:r>
    </w:p>
    <w:p w14:paraId="52996D6F" w14:textId="77777777" w:rsidR="004F2390" w:rsidRPr="000C4DB7" w:rsidRDefault="004F2390" w:rsidP="004F2390">
      <w:pPr>
        <w:numPr>
          <w:ilvl w:val="0"/>
          <w:numId w:val="39"/>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kupnja opreme</w:t>
      </w:r>
    </w:p>
    <w:p w14:paraId="63081FB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 obrtna sredstva do 10% od iznosa kredita</w:t>
      </w:r>
    </w:p>
    <w:p w14:paraId="49B60BB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7EB7F6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5084A20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Program kreditiranja poljoprivredne proizvodnje na području Krapinsko zagorske županije</w:t>
      </w:r>
      <w:r w:rsidRPr="000C4DB7">
        <w:rPr>
          <w:rFonts w:ascii="Times New Roman" w:eastAsia="Times New Roman" w:hAnsi="Times New Roman"/>
          <w:i/>
          <w:sz w:val="24"/>
          <w:szCs w:val="24"/>
          <w:lang w:eastAsia="ar-SA"/>
        </w:rPr>
        <w:t xml:space="preserve"> </w:t>
      </w:r>
      <w:r w:rsidRPr="000C4DB7">
        <w:rPr>
          <w:rFonts w:ascii="Times New Roman" w:eastAsia="Times New Roman" w:hAnsi="Times New Roman"/>
          <w:sz w:val="24"/>
          <w:szCs w:val="24"/>
          <w:lang w:eastAsia="ar-SA"/>
        </w:rPr>
        <w:t xml:space="preserve">(u daljnjem tekstu: Program) koji je donio Župan pod oznakom Klasa:320-01/01-01/26; URBROJ: 2140/01-09-10-2, dana 27. svibnja 2010. godine. Ugovori o poslovnoj suradnji na realizaciji projekta s poslovnim bankama (ZABA i PBZ) </w:t>
      </w:r>
    </w:p>
    <w:p w14:paraId="0B481B0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8413EB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2A0F0F2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Opći prihodi i primici </w:t>
      </w:r>
    </w:p>
    <w:p w14:paraId="1EC41E0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p w14:paraId="64C0155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37FF393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2023.- 2025.godina.</w:t>
      </w:r>
    </w:p>
    <w:p w14:paraId="5542DCE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1226A2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204F564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Proširenje poljoprivredne proizvodnje i poslovanja kod subjekata koji su iskoristili svoje kredite.</w:t>
      </w:r>
    </w:p>
    <w:p w14:paraId="1EACA74D"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609AEFFA"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32F53874"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348606A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4838838"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450D8A2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102006</w:t>
            </w:r>
          </w:p>
        </w:tc>
        <w:tc>
          <w:tcPr>
            <w:tcW w:w="6561" w:type="dxa"/>
            <w:tcBorders>
              <w:top w:val="single" w:sz="4" w:space="0" w:color="auto"/>
              <w:left w:val="single" w:sz="4" w:space="0" w:color="auto"/>
              <w:bottom w:val="single" w:sz="4" w:space="0" w:color="auto"/>
              <w:right w:val="single" w:sz="4" w:space="0" w:color="auto"/>
            </w:tcBorders>
            <w:hideMark/>
          </w:tcPr>
          <w:p w14:paraId="337A1B1D"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Regresiranje kamata agroturizam </w:t>
            </w:r>
          </w:p>
          <w:p w14:paraId="6E6F07AA"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Mjera 8.3. Jačanje kapaciteta pružanja savjetodavne i druge potpore</w:t>
            </w:r>
            <w:r w:rsidRPr="000C4DB7">
              <w:rPr>
                <w:rFonts w:ascii="Times New Roman" w:eastAsia="Times New Roman" w:hAnsi="Times New Roman"/>
                <w:bCs/>
                <w:sz w:val="24"/>
                <w:szCs w:val="24"/>
                <w:lang w:eastAsia="ar-SA"/>
              </w:rPr>
              <w:br/>
              <w:t>poljoprivrednicima</w:t>
            </w:r>
          </w:p>
        </w:tc>
      </w:tr>
    </w:tbl>
    <w:p w14:paraId="14BB403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E9B533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OPIS AKTIVNOSTI</w:t>
      </w:r>
    </w:p>
    <w:p w14:paraId="57D58CD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w:t>
      </w:r>
    </w:p>
    <w:p w14:paraId="36894F8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CBBC63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Povećati i poboljšati ugostiteljske i turističke usluge u agroturizmu Krapinsko-zagorske županije </w:t>
      </w:r>
    </w:p>
    <w:p w14:paraId="5AAF978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D54D95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5B2249B3" w14:textId="77777777" w:rsidR="004F2390" w:rsidRPr="000C4DB7" w:rsidRDefault="004F2390" w:rsidP="004F2390">
      <w:pPr>
        <w:numPr>
          <w:ilvl w:val="0"/>
          <w:numId w:val="40"/>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povećati i poboljšati ugostiteljske i turističke usluge u agroturizmu Krapinsko-zagorske županije </w:t>
      </w:r>
    </w:p>
    <w:p w14:paraId="4D723E3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2CA2DF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1152DA24" w14:textId="77777777" w:rsidR="004F2390" w:rsidRPr="000C4DB7" w:rsidRDefault="004F2390" w:rsidP="004F2390">
      <w:pPr>
        <w:spacing w:after="0" w:line="240" w:lineRule="auto"/>
        <w:jc w:val="both"/>
        <w:rPr>
          <w:rFonts w:ascii="Times New Roman" w:eastAsiaTheme="minorHAnsi" w:hAnsi="Times New Roman"/>
          <w:sz w:val="24"/>
          <w:szCs w:val="24"/>
        </w:rPr>
      </w:pPr>
      <w:r w:rsidRPr="000C4DB7">
        <w:rPr>
          <w:rFonts w:ascii="Times New Roman" w:eastAsiaTheme="minorHAnsi" w:hAnsi="Times New Roman"/>
          <w:sz w:val="24"/>
          <w:szCs w:val="24"/>
        </w:rPr>
        <w:t>Temeljem Ugovora o poslovnoj suradnji na realizaciji projekta“</w:t>
      </w:r>
      <w:r w:rsidRPr="000C4DB7">
        <w:rPr>
          <w:rFonts w:ascii="Times New Roman" w:eastAsiaTheme="minorHAnsi" w:hAnsi="Times New Roman"/>
          <w:b/>
          <w:sz w:val="24"/>
          <w:szCs w:val="24"/>
        </w:rPr>
        <w:t xml:space="preserve"> </w:t>
      </w:r>
      <w:r w:rsidRPr="000C4DB7">
        <w:rPr>
          <w:rFonts w:ascii="Times New Roman" w:eastAsiaTheme="minorHAnsi" w:hAnsi="Times New Roman"/>
          <w:sz w:val="24"/>
          <w:szCs w:val="24"/>
        </w:rPr>
        <w:t xml:space="preserve">Poticanje razvoja agroturizma na području Krapinsko-zagorske županije.“ potpisanih između Krapinsko-zagorske županije i  poslovnih banaka te objavljenog natječaja za dodjelu subvencija kamata po odobrenim poduzetničkim kreditima po projektu „Poticanje razvoja agroturizma na području Krapinsko-zagorske županije objavljenog 20. svibnja 2006. i 30. kolovoza 2007. godine subvencionira se </w:t>
      </w:r>
      <w:r w:rsidRPr="000C4DB7">
        <w:rPr>
          <w:rFonts w:ascii="Times New Roman" w:eastAsiaTheme="minorHAnsi" w:hAnsi="Times New Roman"/>
          <w:sz w:val="24"/>
          <w:szCs w:val="24"/>
        </w:rPr>
        <w:lastRenderedPageBreak/>
        <w:t>kamata na 10 odobrenih kredita. Županija subvencionira kamatu tako da za krajnjeg korisnika kamata iznosi 2 postotna poena od ukupno ugovorene kamate, godišnje.</w:t>
      </w:r>
    </w:p>
    <w:p w14:paraId="3287566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D0A26D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5980471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Opći prihodi i primici </w:t>
      </w:r>
    </w:p>
    <w:p w14:paraId="2934206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p w14:paraId="4FCC3AE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68FD8DA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0C4DB7">
        <w:rPr>
          <w:rFonts w:ascii="Times New Roman" w:eastAsia="Times New Roman" w:hAnsi="Times New Roman"/>
          <w:color w:val="000000" w:themeColor="text1"/>
          <w:sz w:val="24"/>
          <w:szCs w:val="24"/>
          <w:lang w:eastAsia="ar-SA"/>
        </w:rPr>
        <w:t>202</w:t>
      </w:r>
      <w:r w:rsidRPr="00A647EB">
        <w:rPr>
          <w:rFonts w:ascii="Times New Roman" w:eastAsia="Times New Roman" w:hAnsi="Times New Roman"/>
          <w:color w:val="000000" w:themeColor="text1"/>
          <w:sz w:val="24"/>
          <w:szCs w:val="24"/>
          <w:lang w:eastAsia="ar-SA"/>
        </w:rPr>
        <w:t>4</w:t>
      </w:r>
      <w:r w:rsidRPr="000C4DB7">
        <w:rPr>
          <w:rFonts w:ascii="Times New Roman" w:eastAsia="Times New Roman" w:hAnsi="Times New Roman"/>
          <w:color w:val="000000" w:themeColor="text1"/>
          <w:sz w:val="24"/>
          <w:szCs w:val="24"/>
          <w:lang w:eastAsia="ar-SA"/>
        </w:rPr>
        <w:t>.- 202</w:t>
      </w:r>
      <w:r w:rsidRPr="00A647EB">
        <w:rPr>
          <w:rFonts w:ascii="Times New Roman" w:eastAsia="Times New Roman" w:hAnsi="Times New Roman"/>
          <w:color w:val="000000" w:themeColor="text1"/>
          <w:sz w:val="24"/>
          <w:szCs w:val="24"/>
          <w:lang w:eastAsia="ar-SA"/>
        </w:rPr>
        <w:t>6</w:t>
      </w:r>
      <w:r w:rsidRPr="000C4DB7">
        <w:rPr>
          <w:rFonts w:ascii="Times New Roman" w:eastAsia="Times New Roman" w:hAnsi="Times New Roman"/>
          <w:color w:val="000000" w:themeColor="text1"/>
          <w:sz w:val="24"/>
          <w:szCs w:val="24"/>
          <w:lang w:eastAsia="ar-SA"/>
        </w:rPr>
        <w:t>.</w:t>
      </w:r>
      <w:r w:rsidRPr="00A647EB">
        <w:rPr>
          <w:rFonts w:ascii="Times New Roman" w:eastAsia="Times New Roman" w:hAnsi="Times New Roman"/>
          <w:color w:val="000000" w:themeColor="text1"/>
          <w:sz w:val="24"/>
          <w:szCs w:val="24"/>
          <w:lang w:eastAsia="ar-SA"/>
        </w:rPr>
        <w:t xml:space="preserve"> </w:t>
      </w:r>
      <w:r w:rsidRPr="000C4DB7">
        <w:rPr>
          <w:rFonts w:ascii="Times New Roman" w:eastAsia="Times New Roman" w:hAnsi="Times New Roman"/>
          <w:color w:val="000000" w:themeColor="text1"/>
          <w:sz w:val="24"/>
          <w:szCs w:val="24"/>
          <w:lang w:eastAsia="ar-SA"/>
        </w:rPr>
        <w:t>godina.</w:t>
      </w:r>
    </w:p>
    <w:p w14:paraId="6231488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7B7D6E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02BC4BC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lang w:eastAsia="ar-SA"/>
        </w:rPr>
        <w:t>Povećanje i poboljšanje ugostiteljske i turističke usluge u agroturizmu Krapinsko-zagorske županije.</w:t>
      </w:r>
    </w:p>
    <w:p w14:paraId="0CB43F2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9E6980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1E640B00"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5CF25976"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F06B2EC"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3F0B0337"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102008</w:t>
            </w:r>
          </w:p>
        </w:tc>
        <w:tc>
          <w:tcPr>
            <w:tcW w:w="6561" w:type="dxa"/>
            <w:tcBorders>
              <w:top w:val="single" w:sz="4" w:space="0" w:color="auto"/>
              <w:left w:val="single" w:sz="4" w:space="0" w:color="auto"/>
              <w:bottom w:val="single" w:sz="4" w:space="0" w:color="auto"/>
              <w:right w:val="single" w:sz="4" w:space="0" w:color="auto"/>
            </w:tcBorders>
            <w:hideMark/>
          </w:tcPr>
          <w:p w14:paraId="24873C02"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Manifestacije i sajmovi</w:t>
            </w:r>
          </w:p>
          <w:p w14:paraId="7315E932"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8.2. Promocija ruralnih prostora, poljoprivrede i poljoprivrednih proizvoda</w:t>
            </w:r>
          </w:p>
          <w:p w14:paraId="2AA02684"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p>
        </w:tc>
      </w:tr>
    </w:tbl>
    <w:p w14:paraId="585EF6F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4E34EED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OPIS AKTIVNOSTI</w:t>
      </w:r>
    </w:p>
    <w:p w14:paraId="5FBBA62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Održavanje manifestacija i sajmova s ciljem promoviranja i podizanja konkurentnosti poljoprivrednih proizvoda s područaja KZŽ, posebice onih koji nose oznaku zaštićenih proizvoda na Europskom nivou. </w:t>
      </w:r>
    </w:p>
    <w:p w14:paraId="3CE18C7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p w14:paraId="33D6A5D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CA435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Promocija i podizanje konkurentnosti poljoprivrednih proizvoda s područaja KZŽ</w:t>
      </w:r>
    </w:p>
    <w:p w14:paraId="5293B2F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745DB5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1DFC6D21"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Promocija i podizanje konkurentnosti poljoprivrednih proizvoda s područaja KZŽ te promocija običaja i tradicije Hrvatskog zagorja. </w:t>
      </w:r>
    </w:p>
    <w:p w14:paraId="77F33A4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90F342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6750499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E23A05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07C9E5F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Opći prihodi i primici </w:t>
      </w:r>
    </w:p>
    <w:p w14:paraId="67882AD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p w14:paraId="6DDF77F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3109B84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eastAsia="Times New Roman" w:hAnsi="Times New Roman"/>
          <w:sz w:val="24"/>
          <w:szCs w:val="24"/>
          <w:lang w:eastAsia="ar-SA"/>
        </w:rPr>
        <w:t>4</w:t>
      </w:r>
      <w:r w:rsidRPr="000C4DB7">
        <w:rPr>
          <w:rFonts w:ascii="Times New Roman" w:eastAsia="Times New Roman" w:hAnsi="Times New Roman"/>
          <w:sz w:val="24"/>
          <w:szCs w:val="24"/>
          <w:lang w:eastAsia="ar-SA"/>
        </w:rPr>
        <w:t>.- 202</w:t>
      </w:r>
      <w:r w:rsidRPr="00A647EB">
        <w:rPr>
          <w:rFonts w:ascii="Times New Roman" w:eastAsia="Times New Roman" w:hAnsi="Times New Roman"/>
          <w:sz w:val="24"/>
          <w:szCs w:val="24"/>
          <w:lang w:eastAsia="ar-SA"/>
        </w:rPr>
        <w:t>6</w:t>
      </w:r>
      <w:r w:rsidRPr="000C4DB7">
        <w:rPr>
          <w:rFonts w:ascii="Times New Roman" w:eastAsia="Times New Roman" w:hAnsi="Times New Roman"/>
          <w:sz w:val="24"/>
          <w:szCs w:val="24"/>
          <w:lang w:eastAsia="ar-SA"/>
        </w:rPr>
        <w:t>.</w:t>
      </w:r>
      <w:r w:rsidRPr="00A647EB">
        <w:rPr>
          <w:rFonts w:ascii="Times New Roman" w:eastAsia="Times New Roman" w:hAnsi="Times New Roman"/>
          <w:sz w:val="24"/>
          <w:szCs w:val="24"/>
          <w:lang w:eastAsia="ar-SA"/>
        </w:rPr>
        <w:t xml:space="preserve"> </w:t>
      </w:r>
      <w:r w:rsidRPr="000C4DB7">
        <w:rPr>
          <w:rFonts w:ascii="Times New Roman" w:eastAsia="Times New Roman" w:hAnsi="Times New Roman"/>
          <w:sz w:val="24"/>
          <w:szCs w:val="24"/>
          <w:lang w:eastAsia="ar-SA"/>
        </w:rPr>
        <w:t>godina.</w:t>
      </w:r>
    </w:p>
    <w:p w14:paraId="5CEFB1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267DBBE"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156605AE"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05F4AF3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POKAZATELJI USPJEŠNOSTI</w:t>
      </w:r>
    </w:p>
    <w:p w14:paraId="16F2A401"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Broj izlagača i sudionika na manifestaciji i sajmu, uspješnost prodaje poljoprivrednih proizvoda, otvaranje novih kanala prodaje u direktnom kontaktu poljoprivrednika i kupaca, promocija običaja i tradicije Hrvatskog zagorja. </w:t>
      </w:r>
    </w:p>
    <w:p w14:paraId="758A77BA"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5C2011B4"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55541F66" w14:textId="77777777" w:rsidR="004F2390" w:rsidRPr="00A647EB" w:rsidRDefault="004F2390" w:rsidP="004F2390">
      <w:pPr>
        <w:suppressAutoHyphens/>
        <w:spacing w:after="0" w:line="240" w:lineRule="auto"/>
        <w:rPr>
          <w:rFonts w:ascii="Times New Roman" w:hAnsi="Times New Roman"/>
        </w:rPr>
      </w:pPr>
    </w:p>
    <w:p w14:paraId="1745734F"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PROMET</w:t>
      </w:r>
      <w:r w:rsidRPr="00A647EB">
        <w:rPr>
          <w:rFonts w:ascii="Times New Roman" w:eastAsia="Times New Roman" w:hAnsi="Times New Roman"/>
          <w:b/>
          <w:bCs/>
          <w:sz w:val="24"/>
          <w:szCs w:val="24"/>
          <w:lang w:eastAsia="ar-SA"/>
        </w:rPr>
        <w:t xml:space="preserve"> I KOMUNALNA INFRASTRUKTURA</w:t>
      </w:r>
    </w:p>
    <w:p w14:paraId="5E655CB6" w14:textId="77777777" w:rsidR="004F2390" w:rsidRPr="000C4DB7" w:rsidRDefault="004F2390" w:rsidP="004F2390">
      <w:pPr>
        <w:suppressAutoHyphens/>
        <w:spacing w:after="0" w:line="240" w:lineRule="auto"/>
        <w:jc w:val="center"/>
        <w:rPr>
          <w:rFonts w:ascii="Times New Roman" w:eastAsia="Times New Roman" w:hAnsi="Times New Roman"/>
          <w:b/>
          <w:bCs/>
          <w:sz w:val="24"/>
          <w:szCs w:val="24"/>
          <w:lang w:eastAsia="ar-SA"/>
        </w:rPr>
      </w:pPr>
    </w:p>
    <w:p w14:paraId="71A2A91A"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noProof/>
          <w:sz w:val="24"/>
          <w:szCs w:val="24"/>
          <w:lang w:eastAsia="ar-SA"/>
        </w:rPr>
        <w:drawing>
          <wp:inline distT="0" distB="0" distL="0" distR="0" wp14:anchorId="7FE23C00" wp14:editId="2524B80C">
            <wp:extent cx="5556790" cy="2377440"/>
            <wp:effectExtent l="0" t="0" r="6350" b="3810"/>
            <wp:docPr id="107647533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7312" cy="2394777"/>
                    </a:xfrm>
                    <a:prstGeom prst="rect">
                      <a:avLst/>
                    </a:prstGeom>
                    <a:noFill/>
                    <a:ln>
                      <a:noFill/>
                    </a:ln>
                  </pic:spPr>
                </pic:pic>
              </a:graphicData>
            </a:graphic>
          </wp:inline>
        </w:drawing>
      </w:r>
    </w:p>
    <w:p w14:paraId="083E355F" w14:textId="77777777" w:rsidR="004F2390" w:rsidRPr="000C4DB7" w:rsidRDefault="004F2390" w:rsidP="004F2390">
      <w:pPr>
        <w:suppressAutoHyphens/>
        <w:spacing w:after="0" w:line="240" w:lineRule="auto"/>
        <w:jc w:val="center"/>
        <w:rPr>
          <w:rFonts w:ascii="Times New Roman" w:eastAsia="Times New Roman" w:hAnsi="Times New Roman"/>
          <w:sz w:val="24"/>
          <w:szCs w:val="24"/>
          <w:lang w:eastAsia="ar-SA"/>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522"/>
      </w:tblGrid>
      <w:tr w:rsidR="004F2390" w:rsidRPr="000C4DB7" w14:paraId="4BD56DA1" w14:textId="77777777" w:rsidTr="008E30E8">
        <w:trPr>
          <w:trHeight w:val="1108"/>
        </w:trPr>
        <w:tc>
          <w:tcPr>
            <w:tcW w:w="3125" w:type="dxa"/>
          </w:tcPr>
          <w:p w14:paraId="559238C7"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102000</w:t>
            </w:r>
          </w:p>
        </w:tc>
        <w:tc>
          <w:tcPr>
            <w:tcW w:w="5522" w:type="dxa"/>
          </w:tcPr>
          <w:p w14:paraId="65991E21" w14:textId="77777777" w:rsidR="004F2390" w:rsidRPr="000C4DB7" w:rsidRDefault="004F2390" w:rsidP="008E30E8">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POMOĆ ZA REKONSTRUKCIJU, MODERNIZACIJU I IZGRADNJU CESTA</w:t>
            </w:r>
          </w:p>
          <w:p w14:paraId="3E25D126"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 Razvoj komunalne i prometne infrastrukture i unapređenje prostor</w:t>
            </w:r>
          </w:p>
        </w:tc>
      </w:tr>
    </w:tbl>
    <w:p w14:paraId="55DB96A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42E497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5EC6710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Pomoć za sanaciju i izgradnju prometne infrastrukture, sanacija odrona i manjih klizišta na nerazvrstanim cestama , uređenje javnih površina, autobusnih nadstrešnica.</w:t>
      </w:r>
    </w:p>
    <w:p w14:paraId="7DEA8529"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Pomoć gradovima i općinama za uređenjem poduzetničkih zona, financiranjem projektno-tehničke dokumentacije .</w:t>
      </w:r>
    </w:p>
    <w:p w14:paraId="29036683"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p>
    <w:p w14:paraId="028089B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1830921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Cilj tog programa je poboljšanje i podizanje razine kvalitete cestovne infrastrukture Razvoj i poboljšanje kvalitete i dostupnosti infrastrukture postojećih poduzetničkih zona kroz izgradnju  nove komunalne infrastrukture .</w:t>
      </w:r>
    </w:p>
    <w:p w14:paraId="1A6251C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8E9329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35459947"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Povećanje prometne dostupnosti i privlačenje investicija </w:t>
      </w:r>
    </w:p>
    <w:p w14:paraId="4A15FFE6"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Sanacija i izgradnja prometne i komunalne infrastrukture</w:t>
      </w:r>
    </w:p>
    <w:p w14:paraId="490702DB"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Podizanje sigurnosti svih sudionika u prometu</w:t>
      </w:r>
    </w:p>
    <w:p w14:paraId="2D055F68"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Stvaranje mogućnosti za otvaranjem novih radnih mjesta </w:t>
      </w:r>
    </w:p>
    <w:p w14:paraId="4229D613"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Suradnja s tijelima državne uprave, jedinicama lokalne samouprave i drugim javnim ustanovama</w:t>
      </w:r>
    </w:p>
    <w:p w14:paraId="5A0660B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1B8D65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6B04D373"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Zakon o cestama (N.N. 4/23)</w:t>
      </w:r>
    </w:p>
    <w:p w14:paraId="3330D3EC"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lastRenderedPageBreak/>
        <w:t xml:space="preserve">Zakon o prijevozu u cestovnom prometu (N.N. 114/2022). </w:t>
      </w:r>
    </w:p>
    <w:p w14:paraId="733EC2FF"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Pravilnik o obavljanju javnog linijskog prijevoza putnika u cestovnom prometu (N.N.116/2019)</w:t>
      </w:r>
    </w:p>
    <w:p w14:paraId="49CBAEA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hr-HR"/>
        </w:rPr>
        <w:t>Pravilnika o raspodjeli sredstava JLS za uređenje prometne i komunalne  infrastrukture ("Službeni glasnik Krapinsko-zagorske županije" broj 09/20</w:t>
      </w:r>
      <w:r w:rsidRPr="000C4DB7">
        <w:rPr>
          <w:rFonts w:ascii="Times New Roman" w:eastAsia="Times New Roman" w:hAnsi="Times New Roman"/>
          <w:sz w:val="24"/>
          <w:szCs w:val="24"/>
          <w:lang w:eastAsia="ar-SA"/>
        </w:rPr>
        <w:t xml:space="preserve"> </w:t>
      </w:r>
    </w:p>
    <w:p w14:paraId="25F89DA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DC5E19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3B6C65B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488669E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79AAA7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338BBE9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w:t>
      </w:r>
    </w:p>
    <w:p w14:paraId="131AF19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BB2B55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61E3F77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povećanje prometne dostupnosti, kao i podizanje sigurnosti svih sudionika u prometu. Razvoj prometne infrastrukture i privlačenje investicija te mogućnost otvaranja novih radnih mjesta</w:t>
      </w:r>
    </w:p>
    <w:p w14:paraId="01996BC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947"/>
      </w:tblGrid>
      <w:tr w:rsidR="004F2390" w:rsidRPr="000C4DB7" w14:paraId="3DAF2AF7" w14:textId="77777777" w:rsidTr="008E30E8">
        <w:tc>
          <w:tcPr>
            <w:tcW w:w="3125" w:type="dxa"/>
          </w:tcPr>
          <w:p w14:paraId="75C9233C"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102002</w:t>
            </w:r>
          </w:p>
        </w:tc>
        <w:tc>
          <w:tcPr>
            <w:tcW w:w="5947" w:type="dxa"/>
          </w:tcPr>
          <w:p w14:paraId="4059A27E"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SUFINANCIRANJE JAVNOG PRIJEVOZA  </w:t>
            </w:r>
          </w:p>
          <w:p w14:paraId="49BB9E27"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  Razvoj komunalne i prometne infrastrukture i unapređenje prostora</w:t>
            </w:r>
          </w:p>
        </w:tc>
      </w:tr>
    </w:tbl>
    <w:p w14:paraId="041015A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81C86C7"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796B86F0"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 xml:space="preserve">Sufinanciranje javno linijskog prijevoza radi bolje prometne povezanosti. </w:t>
      </w:r>
    </w:p>
    <w:p w14:paraId="2D248EC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Educirati najmlađe sudionike u prometu  o prometnim propisima i sigurnosnim pravilima, te ih osposobiti djecu za opažanje i procjenu opasnih situacija u prometu upoznavanje i analiziranje opasnosti s kojima se djeca susreću na putu od kuće do škole</w:t>
      </w:r>
      <w:bookmarkStart w:id="8" w:name="_Hlk134086764"/>
      <w:r w:rsidRPr="000C4DB7">
        <w:rPr>
          <w:rFonts w:ascii="Times New Roman" w:eastAsia="Times New Roman" w:hAnsi="Times New Roman"/>
          <w:sz w:val="24"/>
          <w:szCs w:val="24"/>
          <w:lang w:eastAsia="ar-SA"/>
        </w:rPr>
        <w:t>.</w:t>
      </w:r>
    </w:p>
    <w:bookmarkEnd w:id="8"/>
    <w:p w14:paraId="6E85A62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843314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64C66335" w14:textId="77777777" w:rsidR="004F2390" w:rsidRPr="000C4DB7" w:rsidRDefault="004F2390" w:rsidP="004F2390">
      <w:pPr>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 xml:space="preserve">Ova aktivnost obuhvaća i provedbu novog Zakona o prijevozu u cestovnom prometu koji predviđa drugačiji način organizacije javnog linijskog prijevoza putnika. </w:t>
      </w:r>
      <w:r w:rsidRPr="000C4DB7">
        <w:rPr>
          <w:rFonts w:ascii="Times New Roman" w:eastAsia="Times New Roman" w:hAnsi="Times New Roman"/>
          <w:sz w:val="24"/>
          <w:szCs w:val="24"/>
          <w:lang w:eastAsia="ar-SA"/>
        </w:rPr>
        <w:t xml:space="preserve">Cilj tog programa je poboljšanje i podizanje razine kvalitete cestovne infrastrukture radi postizanja uravnoteženog razvoja. Informirati roditelje i vozače na koji način mogu dati svoj doprinos u zaštiti djece u  prometu  </w:t>
      </w:r>
    </w:p>
    <w:p w14:paraId="29D8D01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DB46C3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0DA80346" w14:textId="77777777" w:rsidR="004F2390" w:rsidRPr="000C4DB7" w:rsidRDefault="004F2390" w:rsidP="004F2390">
      <w:pPr>
        <w:numPr>
          <w:ilvl w:val="0"/>
          <w:numId w:val="23"/>
        </w:numPr>
        <w:suppressAutoHyphens/>
        <w:spacing w:after="0" w:line="240" w:lineRule="auto"/>
        <w:contextualSpacing/>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Javni linijski prijevoz putnika više se neće obavljati temeljem dozvola (nakon provedenog postupka usklađivanja voznih redova u županijskim komorama), već će se isti obavljati temeljem ugovora o javnoj usluzi (dalje u tekstu: PSO ugovori).</w:t>
      </w:r>
    </w:p>
    <w:p w14:paraId="01925BFE" w14:textId="77777777" w:rsidR="004F2390" w:rsidRPr="000C4DB7" w:rsidRDefault="004F2390" w:rsidP="004F2390">
      <w:pPr>
        <w:numPr>
          <w:ilvl w:val="0"/>
          <w:numId w:val="23"/>
        </w:numPr>
        <w:suppressAutoHyphens/>
        <w:spacing w:after="0" w:line="240" w:lineRule="auto"/>
        <w:contextualSpacing/>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Provođenje edukativnih akcija kod djece u predškolskoj dobi i u osnovnim školama</w:t>
      </w:r>
    </w:p>
    <w:p w14:paraId="66DFBE4B" w14:textId="77777777" w:rsidR="004F2390" w:rsidRPr="000C4DB7" w:rsidRDefault="004F2390" w:rsidP="004F2390">
      <w:pPr>
        <w:numPr>
          <w:ilvl w:val="0"/>
          <w:numId w:val="23"/>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Bolja uspostava javno linijskog prijevoza</w:t>
      </w:r>
    </w:p>
    <w:p w14:paraId="309424BB" w14:textId="77777777" w:rsidR="004F2390" w:rsidRPr="000C4DB7" w:rsidRDefault="004F2390" w:rsidP="004F2390">
      <w:pPr>
        <w:numPr>
          <w:ilvl w:val="0"/>
          <w:numId w:val="23"/>
        </w:numPr>
        <w:suppressAutoHyphens/>
        <w:spacing w:after="0" w:line="240" w:lineRule="auto"/>
        <w:jc w:val="both"/>
        <w:rPr>
          <w:rFonts w:ascii="Times New Roman" w:eastAsia="Times New Roman" w:hAnsi="Times New Roman"/>
          <w:b/>
          <w:sz w:val="24"/>
          <w:szCs w:val="24"/>
          <w:lang w:eastAsia="ar-SA"/>
        </w:rPr>
      </w:pPr>
      <w:bookmarkStart w:id="9" w:name="_Hlk134086981"/>
      <w:r w:rsidRPr="000C4DB7">
        <w:rPr>
          <w:rFonts w:ascii="Times New Roman" w:eastAsia="Times New Roman" w:hAnsi="Times New Roman"/>
          <w:sz w:val="24"/>
          <w:szCs w:val="24"/>
          <w:lang w:eastAsia="ar-SA"/>
        </w:rPr>
        <w:t>Usvajanje osnovnih prometnih i sigurnosnih pravila koja će primjenjivati u prometu</w:t>
      </w:r>
    </w:p>
    <w:bookmarkEnd w:id="9"/>
    <w:p w14:paraId="3E51E4F0" w14:textId="77777777" w:rsidR="004F2390" w:rsidRPr="000C4DB7" w:rsidRDefault="004F2390" w:rsidP="004F2390">
      <w:pPr>
        <w:numPr>
          <w:ilvl w:val="0"/>
          <w:numId w:val="23"/>
        </w:num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lang w:eastAsia="ar-SA"/>
        </w:rPr>
        <w:t>Upoznavanjem s ostalim sudionicima u prometu</w:t>
      </w:r>
    </w:p>
    <w:p w14:paraId="66C89E3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96A3AF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3B65A652"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Zakona o prijevozu u cestovnom prometu (N.N. 89/21 ,114/22)</w:t>
      </w:r>
    </w:p>
    <w:p w14:paraId="45AA6A49"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Pravilnik o obavljanju javnog linijskog prijevoza putnika u cestovnom prometu (N.N.116/2019)</w:t>
      </w:r>
    </w:p>
    <w:p w14:paraId="35BC4BD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Pravilnik o prometnim znakovima, signalizaciji i opremi na cestama (NN 92/19)</w:t>
      </w:r>
    </w:p>
    <w:p w14:paraId="4BC387E0" w14:textId="692695E9"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Odluka o davanju suglasnosti za sklapanje ugovora o sufinanciranju javne usluge u cestovnom prijevozu putnika za razdoblje od 2022. do 2024.g. (N.N. 65/2022).</w:t>
      </w:r>
    </w:p>
    <w:p w14:paraId="274067F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IZVORI FINANCIRANJA</w:t>
      </w:r>
    </w:p>
    <w:p w14:paraId="6CE1C63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2C7E61D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77BFC3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3A87FA5D" w14:textId="77777777" w:rsidR="004F2390" w:rsidRPr="000C4DB7" w:rsidRDefault="004F2390" w:rsidP="004F2390">
      <w:pPr>
        <w:numPr>
          <w:ilvl w:val="0"/>
          <w:numId w:val="35"/>
        </w:numPr>
        <w:suppressAutoHyphens/>
        <w:spacing w:after="0" w:line="240" w:lineRule="auto"/>
        <w:ind w:left="284" w:hanging="284"/>
        <w:jc w:val="both"/>
        <w:rPr>
          <w:rFonts w:ascii="Times New Roman" w:eastAsia="Times New Roman" w:hAnsi="Times New Roman"/>
          <w:b/>
          <w:i/>
          <w:sz w:val="24"/>
          <w:szCs w:val="24"/>
          <w:lang w:eastAsia="ar-SA"/>
        </w:rPr>
      </w:pPr>
      <w:r w:rsidRPr="000C4DB7">
        <w:rPr>
          <w:rFonts w:ascii="Times New Roman" w:eastAsia="Times New Roman" w:hAnsi="Times New Roman"/>
          <w:bCs/>
          <w:sz w:val="24"/>
          <w:szCs w:val="24"/>
          <w:lang w:eastAsia="ar-SA"/>
        </w:rPr>
        <w:t>Prije postupka sklapanja PSO ugovora potrebno je izraditi projektnu dokumentaciju, na temelju analize prijevozne potražnje, te analize prijevozne potražnje drugih prometnih grana.  U skladu s navedenim izradit će se Mreža linija, kao podloga za provođenje postupka javnog natječaja, kako bi se sklopili  PSO ugovori.</w:t>
      </w:r>
      <w:r w:rsidRPr="000C4DB7">
        <w:rPr>
          <w:rFonts w:ascii="Times New Roman" w:eastAsia="Times New Roman" w:hAnsi="Times New Roman"/>
          <w:sz w:val="24"/>
          <w:szCs w:val="24"/>
          <w:lang w:eastAsia="ar-SA"/>
        </w:rPr>
        <w:t xml:space="preserve"> Educiranje o načinu povećanja vlastite sigurnosti u prometu</w:t>
      </w:r>
    </w:p>
    <w:p w14:paraId="0D9C8B9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9A3F67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323358E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povećanje prometne dostupnosti, kao i podizanje sigurnosti svih sudionika u prometu. Razvoj prometne infrastrukture i unaprjeđenje prometne povezanosti</w:t>
      </w:r>
    </w:p>
    <w:p w14:paraId="76E63A5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lang w:eastAsia="ar-SA"/>
        </w:rPr>
        <w:t>Edukacija mladih vozačima upozoravajući ih na opasnosti sudjelovanja djece u prometu, prvenstveno na pješake i bicikliste.</w:t>
      </w:r>
    </w:p>
    <w:p w14:paraId="7958B35B"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806"/>
      </w:tblGrid>
      <w:tr w:rsidR="004F2390" w:rsidRPr="000C4DB7" w14:paraId="2F624569" w14:textId="77777777" w:rsidTr="008E30E8">
        <w:tc>
          <w:tcPr>
            <w:tcW w:w="3012" w:type="dxa"/>
          </w:tcPr>
          <w:p w14:paraId="5AE59A3A"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102003</w:t>
            </w:r>
          </w:p>
        </w:tc>
        <w:tc>
          <w:tcPr>
            <w:tcW w:w="5806" w:type="dxa"/>
          </w:tcPr>
          <w:p w14:paraId="355A79C3"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 KRAPINSKO ZAGORSKI AERODROM  </w:t>
            </w:r>
          </w:p>
          <w:p w14:paraId="6AFE0DBF"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3.3.4 Poboljšanje prometne infrastrukture (tekuće poslovanja)</w:t>
            </w:r>
          </w:p>
        </w:tc>
      </w:tr>
    </w:tbl>
    <w:p w14:paraId="680D8BB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AB5924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52BA2488" w14:textId="77777777" w:rsidR="004F2390" w:rsidRPr="000C4DB7" w:rsidRDefault="004F2390" w:rsidP="004F2390">
      <w:pPr>
        <w:spacing w:after="0" w:line="240" w:lineRule="auto"/>
        <w:jc w:val="both"/>
        <w:rPr>
          <w:rFonts w:ascii="Times New Roman" w:eastAsia="Times New Roman" w:hAnsi="Times New Roman"/>
        </w:rPr>
      </w:pPr>
      <w:r w:rsidRPr="000C4DB7">
        <w:rPr>
          <w:rFonts w:ascii="Times New Roman" w:eastAsia="Times New Roman" w:hAnsi="Times New Roman"/>
          <w:sz w:val="24"/>
          <w:szCs w:val="24"/>
          <w:lang w:eastAsia="ar-SA"/>
        </w:rPr>
        <w:t>Razvoj zračne infrastrukture i unaprjeđenje prometne povezanosti.</w:t>
      </w:r>
      <w:r w:rsidRPr="000C4DB7">
        <w:rPr>
          <w:rFonts w:ascii="Times New Roman" w:eastAsia="Times New Roman" w:hAnsi="Times New Roman"/>
        </w:rPr>
        <w:t xml:space="preserve"> Tehničko i tehnološko upravljanje objektom, održavanje objekta, vođenje operaterstva radi obavljanja letačkih aktivnosti.</w:t>
      </w:r>
    </w:p>
    <w:p w14:paraId="4A1854B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276CC1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2817A5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Cilj ovog programa je da kroz sve ove godine osigura prometno-tehničku infrastrukturu, učinkovito i organizacijsko upravljanje aerodroma kako bi svi korisnici bili zadovoljni, te razvoj aerodroma kao osnovnog objekta koji će okupljati i usmjeravati zainteresirane skupine u gospodarstvu, turizmu i prometu te na taj način  promovirati Županiju.</w:t>
      </w:r>
    </w:p>
    <w:p w14:paraId="7C3FDEA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94CC41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510AAA80"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Promocija  nove sportske grane – zrakoplovstva</w:t>
      </w:r>
    </w:p>
    <w:p w14:paraId="213BC0AD"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Uspostava suradnje sa drugim aerodromima u regiji kao i pružanje usluge obavljanja granične policije za strane letjelice</w:t>
      </w:r>
    </w:p>
    <w:p w14:paraId="0C5B6DF7" w14:textId="77777777" w:rsidR="004F2390" w:rsidRPr="000C4DB7" w:rsidRDefault="004F2390" w:rsidP="004F2390">
      <w:pPr>
        <w:numPr>
          <w:ilvl w:val="0"/>
          <w:numId w:val="12"/>
        </w:numPr>
        <w:suppressAutoHyphens/>
        <w:spacing w:after="0" w:line="240" w:lineRule="auto"/>
        <w:ind w:right="141"/>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Reprezentativna promocija regionalne i nacionalne turističke ponude. Promocija Županije i grada Zaboka  kao destinacije kontinentalnog turizma. </w:t>
      </w:r>
    </w:p>
    <w:p w14:paraId="2A964A4A"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Unapređenje prometne povezanosti i poticanje održive mobilnosti,</w:t>
      </w:r>
    </w:p>
    <w:p w14:paraId="62ACBD24"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Povećanje prometne dostupnosti</w:t>
      </w:r>
    </w:p>
    <w:p w14:paraId="17E0FA2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CE8749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6CCEA6D0"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Zakona o zračnom prometu („Narodne novine“, broj: 69/09, 84/11, 54/13, 127/13 i 92/14), </w:t>
      </w:r>
    </w:p>
    <w:p w14:paraId="4EE27C76"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Pravilnika o letenju zrakoplova („Narodne novine“, broj: 32/18) </w:t>
      </w:r>
    </w:p>
    <w:p w14:paraId="61CDA14B"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Pravilnika o aerodromima („Narodne novine“, broj 100/19, 47/2022) </w:t>
      </w:r>
    </w:p>
    <w:p w14:paraId="28B19FB3"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Pravilniku o spasilačko vatrogasnoj zaštiti na aerodromu („Narodne novine“, broj: 49/19) </w:t>
      </w:r>
    </w:p>
    <w:p w14:paraId="41486D9E"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Pravilnik o gradnji i postavljanju zrakoplovnih prepreka („Narodne novine“, broj 100/19)</w:t>
      </w:r>
    </w:p>
    <w:p w14:paraId="12A22D34" w14:textId="77777777" w:rsidR="004F2390" w:rsidRPr="000C4DB7" w:rsidRDefault="004F2390" w:rsidP="004F2390">
      <w:pPr>
        <w:numPr>
          <w:ilvl w:val="0"/>
          <w:numId w:val="33"/>
        </w:numPr>
        <w:suppressAutoHyphens/>
        <w:autoSpaceDE w:val="0"/>
        <w:autoSpaceDN w:val="0"/>
        <w:adjustRightInd w:val="0"/>
        <w:spacing w:after="0" w:line="240" w:lineRule="auto"/>
        <w:ind w:left="714" w:hanging="357"/>
        <w:contextualSpacing/>
        <w:rPr>
          <w:rFonts w:ascii="Times New Roman" w:eastAsia="Times New Roman" w:hAnsi="Times New Roman"/>
          <w:sz w:val="24"/>
          <w:szCs w:val="24"/>
          <w:lang w:eastAsia="ar-SA"/>
        </w:rPr>
      </w:pPr>
      <w:r w:rsidRPr="000C4DB7">
        <w:rPr>
          <w:rFonts w:ascii="Times New Roman" w:eastAsia="MHHelveticaLtCn-Light" w:hAnsi="Times New Roman"/>
          <w:sz w:val="24"/>
          <w:szCs w:val="24"/>
          <w:lang w:eastAsia="ar-SA"/>
        </w:rPr>
        <w:lastRenderedPageBreak/>
        <w:t>Pravilnik o održavanju i pregledanju aerodroma te mjerama potrebnima za njegovu sigurnu uporabu („Narodne novine“, br. 65/05)</w:t>
      </w:r>
    </w:p>
    <w:p w14:paraId="72ACDF75" w14:textId="77777777" w:rsidR="004F2390" w:rsidRPr="000C4DB7" w:rsidRDefault="004F2390" w:rsidP="004F2390">
      <w:pPr>
        <w:numPr>
          <w:ilvl w:val="0"/>
          <w:numId w:val="33"/>
        </w:numPr>
        <w:suppressAutoHyphens/>
        <w:autoSpaceDE w:val="0"/>
        <w:autoSpaceDN w:val="0"/>
        <w:adjustRightInd w:val="0"/>
        <w:spacing w:after="0" w:line="240" w:lineRule="auto"/>
        <w:ind w:left="714" w:hanging="357"/>
        <w:contextualSpacing/>
        <w:rPr>
          <w:rFonts w:ascii="Times New Roman" w:eastAsia="Times New Roman" w:hAnsi="Times New Roman"/>
          <w:sz w:val="24"/>
          <w:szCs w:val="24"/>
          <w:lang w:eastAsia="ar-SA"/>
        </w:rPr>
      </w:pPr>
      <w:r w:rsidRPr="000C4DB7">
        <w:rPr>
          <w:rFonts w:ascii="Times New Roman" w:eastAsia="MHHelveticaLtCn-Light" w:hAnsi="Times New Roman"/>
          <w:sz w:val="24"/>
          <w:szCs w:val="24"/>
          <w:lang w:eastAsia="ar-SA"/>
        </w:rPr>
        <w:t>Pravilnik o izdavanju svjedodžbe aerodromima i odobrenja za uporabu aerodroma(„Narodne novine“, br. 14/16)</w:t>
      </w:r>
    </w:p>
    <w:p w14:paraId="6D0574D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0560B80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6A80762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kapitalne pomoći</w:t>
      </w:r>
    </w:p>
    <w:p w14:paraId="5D4183F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56FA33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16D5800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w:t>
      </w:r>
    </w:p>
    <w:p w14:paraId="179E2AF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9E43BE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33DBAAE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povećanje prometne dostupnosti, kao i podizanje sigurnosti svih sudionika u prometu. Razvoj zračnog prometa  i unaprjeđenje prometne povezanosti</w:t>
      </w:r>
    </w:p>
    <w:p w14:paraId="0D38DF9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Privlačenje investitora za ulaganjem i stvaranje mogućnosti za razvoj novih radnih mjesta.</w:t>
      </w:r>
    </w:p>
    <w:p w14:paraId="59E5DAF3" w14:textId="77777777" w:rsidR="004F2390" w:rsidRPr="000C4DB7" w:rsidRDefault="004F2390" w:rsidP="004F2390">
      <w:pPr>
        <w:suppressAutoHyphens/>
        <w:spacing w:after="0" w:line="240" w:lineRule="auto"/>
        <w:jc w:val="both"/>
        <w:rPr>
          <w:rFonts w:ascii="Times New Roman" w:eastAsia="Times New Roman" w:hAnsi="Times New Roman"/>
          <w:color w:val="FF0000"/>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806"/>
      </w:tblGrid>
      <w:tr w:rsidR="004F2390" w:rsidRPr="000C4DB7" w14:paraId="44B0458F" w14:textId="77777777" w:rsidTr="008E30E8">
        <w:tc>
          <w:tcPr>
            <w:tcW w:w="3012" w:type="dxa"/>
          </w:tcPr>
          <w:p w14:paraId="620D803B"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102004</w:t>
            </w:r>
          </w:p>
        </w:tc>
        <w:tc>
          <w:tcPr>
            <w:tcW w:w="5806" w:type="dxa"/>
          </w:tcPr>
          <w:p w14:paraId="3AFD3D1D"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SUFINANCIRANJE INTEGRIRANOG PROMETA ZAGREBAČKOG PODRUČJA – IPZP d.o.o.</w:t>
            </w:r>
          </w:p>
          <w:p w14:paraId="201E47AC"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 xml:space="preserve">3.3.4 Poboljšanje prometne infrastrukture </w:t>
            </w:r>
            <w:r w:rsidRPr="000C4DB7">
              <w:rPr>
                <w:rFonts w:ascii="Times New Roman" w:eastAsia="Times New Roman" w:hAnsi="Times New Roman"/>
                <w:sz w:val="24"/>
                <w:szCs w:val="24"/>
                <w:lang w:eastAsia="ar-SA"/>
              </w:rPr>
              <w:t>(tekuće poslovanje)</w:t>
            </w:r>
          </w:p>
        </w:tc>
      </w:tr>
    </w:tbl>
    <w:p w14:paraId="3969620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AE19F2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5CA3460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Radi realizacije projekata vezanih uz uspostavu integriranog prijevoza putnika, osnovano je društvo IPZP d.o.o., a osnivači istog su Grad Zagreb (60% udjela), Zagrebačka županija (25% udjela) i Krapinsko-zagorska županija (15% udjela). Za sufinanciranje rada Društva osigurana su sredstva sukladno usvojen Planu poslovanja Društva.</w:t>
      </w:r>
    </w:p>
    <w:p w14:paraId="7EC2507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F968BF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D85A5A7"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bCs/>
          <w:iCs/>
          <w:sz w:val="24"/>
          <w:szCs w:val="24"/>
          <w:lang w:eastAsia="ar-SA"/>
        </w:rPr>
      </w:pPr>
      <w:r w:rsidRPr="000C4DB7">
        <w:rPr>
          <w:rFonts w:ascii="Times New Roman" w:eastAsia="Times New Roman" w:hAnsi="Times New Roman"/>
          <w:bCs/>
          <w:iCs/>
          <w:sz w:val="24"/>
          <w:szCs w:val="24"/>
          <w:lang w:eastAsia="ar-SA"/>
        </w:rPr>
        <w:t>Održivost sustava javnog prijevoza putnika</w:t>
      </w:r>
    </w:p>
    <w:p w14:paraId="1B30E6CA"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poboljšati prometnu dostupnost kompletnog područja koje obuhvaća Master plan razvojem učinkovitog i održivog prometnog sustava,</w:t>
      </w:r>
    </w:p>
    <w:p w14:paraId="3E12952C"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omogućiti veću mobilnost građana upotrebom prometnih oblika koji su ekološki, energetski i ekonomski prihvatljivi za okoliš i stanovništvo,</w:t>
      </w:r>
    </w:p>
    <w:p w14:paraId="69F17EE4"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integrirati prometne podsustave kroz institucionalna, organizacijska i infrastrukturna poboljšanja, s posebnim naglaskom na integraciju sustava javnog prijevoza,</w:t>
      </w:r>
    </w:p>
    <w:p w14:paraId="709DDCB9"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povećati sigurnost u prometu</w:t>
      </w:r>
    </w:p>
    <w:p w14:paraId="7329949F"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smanjiti emisiju CO₂ i očuvanje okoliša</w:t>
      </w:r>
    </w:p>
    <w:p w14:paraId="1D379BD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96329C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6C459AFD"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usklađeno (optimalno) vođenje linija javnog prijevoza putnika, </w:t>
      </w:r>
    </w:p>
    <w:p w14:paraId="4557E002"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usklađena tarifna politika, </w:t>
      </w:r>
    </w:p>
    <w:p w14:paraId="57398F8E"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usklađeni iznosi subvencija, </w:t>
      </w:r>
    </w:p>
    <w:p w14:paraId="56452AD4"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jedinstveni sustav naplate, </w:t>
      </w:r>
    </w:p>
    <w:p w14:paraId="3688E49A"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jedinstveni sustav informiranja putnika, </w:t>
      </w:r>
    </w:p>
    <w:p w14:paraId="3CB6BCC4"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usklađeni model raspodjele prihoda, </w:t>
      </w:r>
    </w:p>
    <w:p w14:paraId="4974765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3ED620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14D60EF2" w14:textId="77777777" w:rsidR="004F2390" w:rsidRPr="000C4DB7" w:rsidRDefault="004F2390" w:rsidP="004F2390">
      <w:pPr>
        <w:spacing w:after="0" w:line="240" w:lineRule="auto"/>
        <w:jc w:val="both"/>
        <w:rPr>
          <w:rFonts w:ascii="Times New Roman" w:hAnsi="Times New Roman"/>
          <w:sz w:val="24"/>
          <w:szCs w:val="24"/>
          <w14:ligatures w14:val="standardContextual"/>
        </w:rPr>
      </w:pPr>
      <w:r w:rsidRPr="000C4DB7">
        <w:rPr>
          <w:rFonts w:ascii="Times New Roman" w:hAnsi="Times New Roman"/>
          <w:sz w:val="24"/>
          <w:szCs w:val="24"/>
          <w14:ligatures w14:val="standardContextual"/>
        </w:rPr>
        <w:lastRenderedPageBreak/>
        <w:t>Zakon o lokalnoj i područnoj (regionalnoj) samoupravi (NN 33/01, 60/01, 129/05, 109/07, 125/08, 36/09, 36/09, 150/11, 144/12, 19/13, 137/15, 123/17, 98/19, 144/20)</w:t>
      </w:r>
    </w:p>
    <w:p w14:paraId="7308051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prijevozu u cestovnom prometu (NN 41/18, 98/19, 30/21, 89/21 i 114/22)</w:t>
      </w:r>
    </w:p>
    <w:p w14:paraId="15B7755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A1DFA9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2B23B7E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kapitalne pomoći</w:t>
      </w:r>
    </w:p>
    <w:p w14:paraId="1453814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293182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40131D3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38556B0D" w14:textId="77777777" w:rsidR="004F2390" w:rsidRPr="000C4DB7" w:rsidRDefault="004F2390" w:rsidP="004F2390">
      <w:pPr>
        <w:spacing w:after="0" w:line="240" w:lineRule="auto"/>
        <w:jc w:val="both"/>
        <w:rPr>
          <w:rFonts w:ascii="Times New Roman" w:eastAsia="Times New Roman" w:hAnsi="Times New Roman"/>
        </w:rPr>
      </w:pPr>
    </w:p>
    <w:p w14:paraId="3FF8ACE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420E42A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w:t>
      </w:r>
    </w:p>
    <w:p w14:paraId="382002F8"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završetak izrade potrebne projektno-studijske dokumentacije, izrada koje je preduvjet za ostvarivanje mogućnosti dobivanja bespovratnih sredstava iz EU fondova</w:t>
      </w:r>
    </w:p>
    <w:p w14:paraId="3F1EB91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6027"/>
      </w:tblGrid>
      <w:tr w:rsidR="004F2390" w:rsidRPr="000C4DB7" w14:paraId="7561D8E8" w14:textId="77777777" w:rsidTr="008E30E8">
        <w:tc>
          <w:tcPr>
            <w:tcW w:w="2932" w:type="dxa"/>
            <w:shd w:val="clear" w:color="auto" w:fill="FFFFFF" w:themeFill="background1"/>
          </w:tcPr>
          <w:p w14:paraId="18AE73E8"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K104000</w:t>
            </w:r>
          </w:p>
        </w:tc>
        <w:tc>
          <w:tcPr>
            <w:tcW w:w="6027" w:type="dxa"/>
          </w:tcPr>
          <w:p w14:paraId="77A13DA1"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KAPITALNA ULAGANJA- KRAPINSKO ZAGORSKI AERODROM  </w:t>
            </w:r>
          </w:p>
          <w:p w14:paraId="7FC64C16"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3.3.4 Poboljšanje prometne infrastrukture (kapitalni projekt)</w:t>
            </w:r>
          </w:p>
        </w:tc>
      </w:tr>
    </w:tbl>
    <w:p w14:paraId="45CB324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F55446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252D34F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Razvoj prometne infrastrukture i unaprjeđenje prometne povezanosti.</w:t>
      </w:r>
      <w:r w:rsidRPr="000C4DB7">
        <w:rPr>
          <w:rFonts w:ascii="Times New Roman" w:eastAsia="Times New Roman" w:hAnsi="Times New Roman"/>
          <w:color w:val="FF0000"/>
          <w:sz w:val="24"/>
          <w:szCs w:val="24"/>
          <w:lang w:eastAsia="ar-SA"/>
        </w:rPr>
        <w:t xml:space="preserve"> </w:t>
      </w:r>
    </w:p>
    <w:p w14:paraId="5256185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BF079F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63834FE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Cilj ovog programa je da kroz  godine osigura što bolja prometna infrastruktura na aerodromu i omogući normalno poslovanja kako bi se odvijale aktivnosti</w:t>
      </w:r>
    </w:p>
    <w:p w14:paraId="3F9CDE4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0074A3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32B606D4"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Uspostava što bolje komunalne infrastrukture</w:t>
      </w:r>
    </w:p>
    <w:p w14:paraId="0C30C25F"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Izgradnja i dogradnja građevinske infrastrukture </w:t>
      </w:r>
    </w:p>
    <w:p w14:paraId="459D5EF9"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Povećanje prometne dostupnosti</w:t>
      </w:r>
    </w:p>
    <w:p w14:paraId="4151539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800BF97"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7FC2E7BB"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Zakona o zračnom prometu („Narodne novine“, broj: 69/09, 84/11, 54/13, 127/13 i 92/14), </w:t>
      </w:r>
    </w:p>
    <w:p w14:paraId="7340F601"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Pravilnika o letenju zrakoplova („Narodne novine“, broj: 32/18) </w:t>
      </w:r>
    </w:p>
    <w:p w14:paraId="1E2A74FC"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Pravilnika o aerodromima („Narodne novine“, broj 100/19, 47/2022) </w:t>
      </w:r>
    </w:p>
    <w:p w14:paraId="5DD69B52"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Pravilniku o spasilačko vatrogasnoj zaštiti na aerodromu („Narodne novine“, broj: 49/19) </w:t>
      </w:r>
    </w:p>
    <w:p w14:paraId="0D118656"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Pravilnik o gradnji i postavljanju zrakoplovnih prepreka („Narodne novine“, broj 100/19)</w:t>
      </w:r>
    </w:p>
    <w:p w14:paraId="745B5A25" w14:textId="77777777" w:rsidR="004F2390" w:rsidRPr="000C4DB7" w:rsidRDefault="004F2390" w:rsidP="004F2390">
      <w:pPr>
        <w:numPr>
          <w:ilvl w:val="0"/>
          <w:numId w:val="33"/>
        </w:numPr>
        <w:suppressAutoHyphens/>
        <w:autoSpaceDE w:val="0"/>
        <w:autoSpaceDN w:val="0"/>
        <w:adjustRightInd w:val="0"/>
        <w:spacing w:after="0" w:line="240" w:lineRule="auto"/>
        <w:ind w:left="714" w:hanging="357"/>
        <w:contextualSpacing/>
        <w:rPr>
          <w:rFonts w:ascii="Times New Roman" w:eastAsia="Times New Roman" w:hAnsi="Times New Roman"/>
          <w:sz w:val="24"/>
          <w:szCs w:val="24"/>
          <w:lang w:eastAsia="ar-SA"/>
        </w:rPr>
      </w:pPr>
      <w:r w:rsidRPr="000C4DB7">
        <w:rPr>
          <w:rFonts w:ascii="Times New Roman" w:eastAsia="MHHelveticaLtCn-Light" w:hAnsi="Times New Roman"/>
          <w:sz w:val="24"/>
          <w:szCs w:val="24"/>
          <w:lang w:eastAsia="ar-SA"/>
        </w:rPr>
        <w:t>Pravilnik o održavanju i pregledanju aerodroma te mjerama potrebnima za njegovu sigurnu uporabu („Narodne novine“, br. 65/05)</w:t>
      </w:r>
    </w:p>
    <w:p w14:paraId="6F9E3387" w14:textId="77777777" w:rsidR="004F2390" w:rsidRPr="000C4DB7" w:rsidRDefault="004F2390" w:rsidP="004F2390">
      <w:pPr>
        <w:numPr>
          <w:ilvl w:val="0"/>
          <w:numId w:val="33"/>
        </w:numPr>
        <w:suppressAutoHyphens/>
        <w:autoSpaceDE w:val="0"/>
        <w:autoSpaceDN w:val="0"/>
        <w:adjustRightInd w:val="0"/>
        <w:spacing w:after="0" w:line="240" w:lineRule="auto"/>
        <w:ind w:left="714" w:hanging="357"/>
        <w:contextualSpacing/>
        <w:rPr>
          <w:rFonts w:ascii="Times New Roman" w:eastAsia="Times New Roman" w:hAnsi="Times New Roman"/>
          <w:sz w:val="24"/>
          <w:szCs w:val="24"/>
          <w:lang w:eastAsia="ar-SA"/>
        </w:rPr>
      </w:pPr>
      <w:r w:rsidRPr="000C4DB7">
        <w:rPr>
          <w:rFonts w:ascii="Times New Roman" w:eastAsia="MHHelveticaLtCn-Light" w:hAnsi="Times New Roman"/>
          <w:sz w:val="24"/>
          <w:szCs w:val="24"/>
          <w:lang w:eastAsia="ar-SA"/>
        </w:rPr>
        <w:t>Pravilnik o izdavanju svjedodžbe aerodromima i odobrenja za uporabu aerodroma(„Narodne novine“, br. 14/16)</w:t>
      </w:r>
    </w:p>
    <w:p w14:paraId="5C8EED42"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7230EC5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59E6DC7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kapitalne pomoći</w:t>
      </w:r>
    </w:p>
    <w:p w14:paraId="08A53AA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5C87FB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ISHODIŠTE I POKAZATELJI NA KOJIMA SE ZASNIVAJU IZRAČUNI I OCJENE POTREBNIH SREDSTAVA </w:t>
      </w:r>
    </w:p>
    <w:p w14:paraId="37D9A31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2024.-2026.godina.</w:t>
      </w:r>
    </w:p>
    <w:p w14:paraId="3353A2D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2A9B165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1AB56B64"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Pokazatelj uspješnosti – učinka: povećanje prometne dostupnosti, kao i podizanje sigurnosti svih sudionika u prometu. Razvoj prometne infrastrukture i unaprjeđenje prometne povezan Krapinsko-zagorske županije </w:t>
      </w:r>
    </w:p>
    <w:p w14:paraId="3CE595FF" w14:textId="77777777" w:rsidR="004F2390" w:rsidRPr="000C4DB7" w:rsidRDefault="004F2390" w:rsidP="004F2390">
      <w:pPr>
        <w:suppressAutoHyphens/>
        <w:spacing w:after="0" w:line="240" w:lineRule="auto"/>
        <w:jc w:val="both"/>
        <w:rPr>
          <w:rFonts w:ascii="Times New Roman" w:eastAsia="Times New Roman" w:hAnsi="Times New Roman"/>
          <w:color w:val="FF0000"/>
          <w:sz w:val="24"/>
          <w:szCs w:val="24"/>
          <w:lang w:eastAsia="ar-SA"/>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5744"/>
      </w:tblGrid>
      <w:tr w:rsidR="004F2390" w:rsidRPr="000C4DB7" w14:paraId="41438A4D" w14:textId="77777777" w:rsidTr="008E30E8">
        <w:tc>
          <w:tcPr>
            <w:tcW w:w="2932" w:type="dxa"/>
          </w:tcPr>
          <w:p w14:paraId="4EB83A18"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K104001</w:t>
            </w:r>
          </w:p>
        </w:tc>
        <w:tc>
          <w:tcPr>
            <w:tcW w:w="5744" w:type="dxa"/>
          </w:tcPr>
          <w:p w14:paraId="0C997820"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KAPITALNA ULAGANJA- IPZP</w:t>
            </w:r>
          </w:p>
          <w:p w14:paraId="76A20916"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3.3.4 Poboljšanje prometne infrastrukture (kapitalni projekt)</w:t>
            </w:r>
          </w:p>
        </w:tc>
      </w:tr>
    </w:tbl>
    <w:p w14:paraId="571D88C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2316491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28FDB8D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Radi realizacije projekata vezanih uz uspostavu integriranog prijevoza putnika, osnovano je društvo IPZP d.o.o., a osnivači istog su Grad Zagreb, Zagrebačka županija i Krapinsko-zagorska županija radi održivosti javnog prijevoza.</w:t>
      </w:r>
    </w:p>
    <w:p w14:paraId="28A7E0C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Tijekom 2024. planiran je nastavak aktivnosti na izradi Studije izvodljivosti optimalnog modela javnog prijevoza srednje/visokog kapaciteta između područja: grada Samobora, grada Sveta Nedelja i Grada Zagreba.</w:t>
      </w:r>
      <w:r w:rsidRPr="000C4DB7">
        <w:rPr>
          <w:rFonts w:ascii="Times New Roman" w:eastAsia="Times New Roman" w:hAnsi="Times New Roman"/>
          <w:sz w:val="20"/>
          <w:szCs w:val="20"/>
          <w:lang w:eastAsia="ar-SA"/>
        </w:rPr>
        <w:t xml:space="preserve"> </w:t>
      </w:r>
      <w:r w:rsidRPr="000C4DB7">
        <w:rPr>
          <w:rFonts w:ascii="Times New Roman" w:eastAsia="Times New Roman" w:hAnsi="Times New Roman"/>
          <w:sz w:val="24"/>
          <w:szCs w:val="24"/>
          <w:lang w:eastAsia="ar-SA"/>
        </w:rPr>
        <w:t xml:space="preserve">Predmet Studije je analiza sadašnjeg prometnog sustava, odgovarajuća strateška analiza potencijalnih rješenja, analiza opcija i analiza troškova i koristi sa svrhom odabira optimalnog modela prometnog povezivanja područja predmetne mikro regije sa sustavom javnog prijevoza srednje/visokog kapaciteta. Ugovor o izradi studije izvodljivosti, reg.br. 796/2023 potpisan je dana 12. srpnja ove godine, te je glavnina realizacije planirana tijekom 2024. godine. </w:t>
      </w:r>
    </w:p>
    <w:p w14:paraId="4B66E44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5500AD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2ABC1FBD"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bCs/>
          <w:iCs/>
          <w:sz w:val="24"/>
          <w:szCs w:val="24"/>
          <w:lang w:eastAsia="ar-SA"/>
        </w:rPr>
      </w:pPr>
      <w:r w:rsidRPr="000C4DB7">
        <w:rPr>
          <w:rFonts w:ascii="Times New Roman" w:eastAsia="Times New Roman" w:hAnsi="Times New Roman"/>
          <w:bCs/>
          <w:iCs/>
          <w:sz w:val="24"/>
          <w:szCs w:val="24"/>
          <w:lang w:eastAsia="ar-SA"/>
        </w:rPr>
        <w:t>Održivost sustava javnog prijevoza putnika</w:t>
      </w:r>
    </w:p>
    <w:p w14:paraId="0E1A5C65"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poboljšati prometnu dostupnost kompletnog područja koje obuhvaća Master plan razvojem učinkovitog i održivog prometnog sustava,</w:t>
      </w:r>
    </w:p>
    <w:p w14:paraId="24575427"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omogućiti veću mobilnost građana upotrebom prometnih oblika koji su ekološki, energetski i ekonomski prihvatljivi za okoliš i stanovništvo,</w:t>
      </w:r>
    </w:p>
    <w:p w14:paraId="45441E41"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integrirati prometne podsustave kroz institucionalna, organizacijska i infrastrukturna poboljšanja, s posebnim naglaskom na integraciju sustava javnog prijevoza,</w:t>
      </w:r>
    </w:p>
    <w:p w14:paraId="61498565"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povećati sigurnost u prometu</w:t>
      </w:r>
    </w:p>
    <w:p w14:paraId="5C8F4F1A"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smanjiti emisiju CO₂ i očuvanje okoliša</w:t>
      </w:r>
    </w:p>
    <w:p w14:paraId="00DA895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5AD4845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25E69384"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izrada projektno tehničke dokumentacije za ostvarivanje projekta </w:t>
      </w:r>
    </w:p>
    <w:p w14:paraId="19B608F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781E52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D4127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prijevozu u cestovnom prometu (NN 41/18, 98/19, 30/21, 89/21 i 114/22)</w:t>
      </w:r>
    </w:p>
    <w:p w14:paraId="5783A0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javnoj nabavi  (NN 120/16 i 114/22)</w:t>
      </w:r>
    </w:p>
    <w:p w14:paraId="6F9FB80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5D641CA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64ABA4A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kapitalne pomoći</w:t>
      </w:r>
    </w:p>
    <w:p w14:paraId="27D89C2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BEB0C7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ISHODIŠTE I POKAZATELJI NA KOJIMA SE ZASNIVAJU IZRAČUNI I OCJENE POTREBNIH SREDSTAVA </w:t>
      </w:r>
    </w:p>
    <w:p w14:paraId="434AD11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2844CD6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288C507"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03FB8AD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w:t>
      </w:r>
    </w:p>
    <w:p w14:paraId="640B1AB9"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sz w:val="20"/>
          <w:szCs w:val="20"/>
          <w:lang w:eastAsia="ar-SA"/>
        </w:rPr>
      </w:pPr>
      <w:r w:rsidRPr="000C4DB7">
        <w:rPr>
          <w:rFonts w:ascii="Times New Roman" w:eastAsia="Times New Roman" w:hAnsi="Times New Roman"/>
          <w:sz w:val="24"/>
          <w:szCs w:val="24"/>
          <w:lang w:eastAsia="ar-SA"/>
        </w:rPr>
        <w:t>završetak izrade dokumentacije</w:t>
      </w:r>
    </w:p>
    <w:p w14:paraId="24E8FF2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806"/>
      </w:tblGrid>
      <w:tr w:rsidR="004F2390" w:rsidRPr="000C4DB7" w14:paraId="0466996B" w14:textId="77777777" w:rsidTr="008E30E8">
        <w:tc>
          <w:tcPr>
            <w:tcW w:w="3012" w:type="dxa"/>
          </w:tcPr>
          <w:p w14:paraId="19903FDA"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102001</w:t>
            </w:r>
          </w:p>
        </w:tc>
        <w:tc>
          <w:tcPr>
            <w:tcW w:w="5806" w:type="dxa"/>
          </w:tcPr>
          <w:p w14:paraId="4DEE3DC6"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POMOĆ ZA SANACIJU KLIZIŠTA I SANC. ŠTETA OD ELEMENTARNIH NEPOGODA </w:t>
            </w:r>
          </w:p>
          <w:p w14:paraId="47C4BBE2"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3.3.3 Zaštita i saniranje klizišta</w:t>
            </w:r>
          </w:p>
          <w:p w14:paraId="6168969B"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 xml:space="preserve">3.3.5.Naknada štete pravnim i fizičkim osobama </w:t>
            </w:r>
          </w:p>
        </w:tc>
      </w:tr>
    </w:tbl>
    <w:p w14:paraId="6F1860E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 </w:t>
      </w:r>
    </w:p>
    <w:p w14:paraId="154B7A1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0B982A2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Pomoć za sanaciju nerazvrstanih cesta na području KZŽ</w:t>
      </w:r>
    </w:p>
    <w:p w14:paraId="6796444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Zajedničkom suradnjom KZŽ, Hrvatskih voda i ŽUC-a KZŽ nastavit će sa sanacijom najugroženijih klizišta na županijskim i lokalnim cestama. </w:t>
      </w:r>
      <w:bookmarkStart w:id="10" w:name="_Hlk104204295"/>
    </w:p>
    <w:p w14:paraId="0AC557E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bookmarkEnd w:id="10"/>
    <w:p w14:paraId="4FC99D5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04A618C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 2024. godini nastaviti će se s davanjem financijske pomoći fizičkim osobama, za sanaciju stambenih i gospodarskih objekta oštećenih uslijed pojave prirodnih katastrofa (požari, olujna nevremena, bujične vode), a sve sa svrhom omogućavanja normalnih životnih uvjeta</w:t>
      </w:r>
    </w:p>
    <w:p w14:paraId="7312568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18E3BA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689361F0" w14:textId="77777777" w:rsidR="004F2390" w:rsidRPr="000C4DB7" w:rsidRDefault="004F2390" w:rsidP="004F2390">
      <w:pPr>
        <w:numPr>
          <w:ilvl w:val="0"/>
          <w:numId w:val="1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Jačanje otpornosti na rizike od katastrofa i unapređenje sustava vatrogastva</w:t>
      </w:r>
    </w:p>
    <w:p w14:paraId="79212015" w14:textId="77777777" w:rsidR="004F2390" w:rsidRPr="000C4DB7" w:rsidRDefault="004F2390" w:rsidP="004F2390">
      <w:pPr>
        <w:numPr>
          <w:ilvl w:val="0"/>
          <w:numId w:val="1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Uspostava i razvoj sustava upravljanja klizištima</w:t>
      </w:r>
    </w:p>
    <w:p w14:paraId="06D8B50D" w14:textId="77777777" w:rsidR="004F2390" w:rsidRPr="000C4DB7" w:rsidRDefault="004F2390" w:rsidP="004F2390">
      <w:pPr>
        <w:numPr>
          <w:ilvl w:val="0"/>
          <w:numId w:val="1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Pomoć za sanaciju nerazvrstanih cesta</w:t>
      </w:r>
    </w:p>
    <w:p w14:paraId="42A66B1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5675A7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6906BD3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Kriterij za sufinanciranje sanacije štete od elementarnih nepogoda (Sl.gl. 4/16,13/18)</w:t>
      </w:r>
    </w:p>
    <w:p w14:paraId="42966224"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Pravilnik o načinu ostvarivanja prava na sufinanciranje sanacije šteta od elementarnih nepogoda (Sl.gl. 17/18)</w:t>
      </w:r>
    </w:p>
    <w:p w14:paraId="1E3FD38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1A28A5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23A2944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sredstva Ministarstva</w:t>
      </w:r>
    </w:p>
    <w:p w14:paraId="2F1E819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05E60F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7FBB894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588F1C1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534DB4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57CDB6A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Uspostava i razvoj sustava upravljanja klizištima</w:t>
      </w:r>
    </w:p>
    <w:p w14:paraId="7BF5E6D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664"/>
      </w:tblGrid>
      <w:tr w:rsidR="004F2390" w:rsidRPr="000C4DB7" w14:paraId="1A5B2995" w14:textId="77777777" w:rsidTr="008E30E8">
        <w:tc>
          <w:tcPr>
            <w:tcW w:w="3012" w:type="dxa"/>
          </w:tcPr>
          <w:p w14:paraId="23A5AD35"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102002</w:t>
            </w:r>
          </w:p>
        </w:tc>
        <w:tc>
          <w:tcPr>
            <w:tcW w:w="5664" w:type="dxa"/>
          </w:tcPr>
          <w:p w14:paraId="25F2A1B2" w14:textId="77777777" w:rsidR="004F2390" w:rsidRPr="000C4DB7" w:rsidRDefault="004F2390" w:rsidP="008E30E8">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POMOĆI ZA UREĐENJE PROMETNE I KOMUNALNE INFRASTRUKTURE</w:t>
            </w:r>
          </w:p>
          <w:p w14:paraId="68320287"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 Razvoj komunalne i prometne infrastrukture i uređenje prostora (MKA)</w:t>
            </w:r>
          </w:p>
          <w:p w14:paraId="6197DF37"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3.3.4.Poboljšanje prometne infrastrukture JLS</w:t>
            </w:r>
          </w:p>
        </w:tc>
      </w:tr>
    </w:tbl>
    <w:p w14:paraId="4307223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OPIS AKTIVNOSTI </w:t>
      </w:r>
    </w:p>
    <w:p w14:paraId="03B889A7"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Sredstva planirana za pomoć za sanaciju štete nastale elementarnim nepogodama. Pomoć oko poboljšanja prometne i komunalne infrastrukture gradovima i općinama.</w:t>
      </w:r>
    </w:p>
    <w:p w14:paraId="59856DD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ED37DF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295252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Cilj tog programa je pomoć i poboljšanje na sanaciju objekta uslijed pojave klizišta , požara ili drugo. Povećanje prometne dostupnosti, uređenje javnih površina sanaciju i izgradnju prometne i kom. Infrastrukture, </w:t>
      </w:r>
    </w:p>
    <w:p w14:paraId="6EC040A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07C686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1FBE4ACE" w14:textId="77777777" w:rsidR="004F2390" w:rsidRPr="000C4DB7" w:rsidRDefault="004F2390" w:rsidP="004F2390">
      <w:pPr>
        <w:numPr>
          <w:ilvl w:val="0"/>
          <w:numId w:val="1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Sanacija i izgradnja prometne i komunalne infrastrukture</w:t>
      </w:r>
    </w:p>
    <w:p w14:paraId="62487F53" w14:textId="77777777" w:rsidR="004F2390" w:rsidRPr="000C4DB7" w:rsidRDefault="004F2390" w:rsidP="004F2390">
      <w:pPr>
        <w:numPr>
          <w:ilvl w:val="0"/>
          <w:numId w:val="1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Pomoć uslijed pojave poplava</w:t>
      </w:r>
    </w:p>
    <w:p w14:paraId="12497FBA" w14:textId="77777777" w:rsidR="004F2390" w:rsidRPr="000C4DB7" w:rsidRDefault="004F2390" w:rsidP="004F2390">
      <w:pPr>
        <w:numPr>
          <w:ilvl w:val="0"/>
          <w:numId w:val="12"/>
        </w:numPr>
        <w:suppressAutoHyphens/>
        <w:spacing w:after="0" w:line="240" w:lineRule="auto"/>
        <w:ind w:left="924" w:hanging="357"/>
        <w:jc w:val="both"/>
        <w:rPr>
          <w:rFonts w:ascii="Times New Roman" w:eastAsiaTheme="minorHAnsi" w:hAnsi="Times New Roman"/>
          <w:kern w:val="2"/>
          <w:sz w:val="24"/>
          <w:szCs w:val="24"/>
          <w14:ligatures w14:val="standardContextual"/>
        </w:rPr>
      </w:pPr>
      <w:bookmarkStart w:id="11" w:name="_Hlk104205192"/>
      <w:r w:rsidRPr="000C4DB7">
        <w:rPr>
          <w:rFonts w:ascii="Times New Roman" w:eastAsiaTheme="minorHAnsi" w:hAnsi="Times New Roman"/>
          <w:kern w:val="2"/>
          <w:sz w:val="24"/>
          <w:szCs w:val="24"/>
          <w14:ligatures w14:val="standardContextual"/>
        </w:rPr>
        <w:t>Pomoć stradalima uslijed pojave elementarne nepogode</w:t>
      </w:r>
    </w:p>
    <w:p w14:paraId="28B5BD9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bookmarkEnd w:id="11"/>
    <w:p w14:paraId="5F380EF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04A31F42" w14:textId="77777777" w:rsidR="004F2390" w:rsidRPr="000C4DB7" w:rsidRDefault="004F2390" w:rsidP="004F2390">
      <w:pPr>
        <w:suppressAutoHyphens/>
        <w:spacing w:after="0" w:line="240" w:lineRule="auto"/>
        <w:jc w:val="both"/>
        <w:rPr>
          <w:rFonts w:ascii="Times New Roman" w:eastAsia="Times New Roman" w:hAnsi="Times New Roman"/>
          <w:sz w:val="24"/>
          <w:szCs w:val="24"/>
          <w:shd w:val="clear" w:color="auto" w:fill="FFFFFF"/>
          <w:lang w:eastAsia="ar-SA"/>
        </w:rPr>
      </w:pPr>
      <w:r w:rsidRPr="000C4DB7">
        <w:rPr>
          <w:rFonts w:ascii="Times New Roman" w:eastAsia="Times New Roman" w:hAnsi="Times New Roman"/>
          <w:sz w:val="24"/>
          <w:szCs w:val="24"/>
          <w:shd w:val="clear" w:color="auto" w:fill="FFFFFF"/>
          <w:lang w:eastAsia="ar-SA"/>
        </w:rPr>
        <w:t>Pravilnik o načinu ostvarivanja prava sufinanciranja sanacije štete od elementarne nepogode Sl.gl. 17/18)</w:t>
      </w:r>
    </w:p>
    <w:p w14:paraId="00F2CE51" w14:textId="77777777" w:rsidR="004F2390" w:rsidRPr="000C4DB7" w:rsidRDefault="004F2390" w:rsidP="004F2390">
      <w:pPr>
        <w:suppressAutoHyphens/>
        <w:spacing w:after="0" w:line="240" w:lineRule="auto"/>
        <w:jc w:val="both"/>
        <w:rPr>
          <w:rFonts w:ascii="Times New Roman" w:eastAsia="Times New Roman" w:hAnsi="Times New Roman"/>
          <w:sz w:val="24"/>
          <w:szCs w:val="24"/>
          <w:shd w:val="clear" w:color="auto" w:fill="FFFFFF"/>
          <w:lang w:eastAsia="ar-SA"/>
        </w:rPr>
      </w:pPr>
      <w:r w:rsidRPr="000C4DB7">
        <w:rPr>
          <w:rFonts w:ascii="Times New Roman" w:eastAsia="Times New Roman" w:hAnsi="Times New Roman"/>
          <w:sz w:val="24"/>
          <w:szCs w:val="24"/>
          <w:lang w:eastAsia="ar-SA"/>
        </w:rPr>
        <w:t xml:space="preserve">Statuta Krapinsko-zagorske županije („Službeni glasnik Krapinsko-zagorske županije“, </w:t>
      </w:r>
      <w:r w:rsidRPr="000C4DB7">
        <w:rPr>
          <w:rFonts w:ascii="Times New Roman" w:hAnsi="Times New Roman"/>
          <w:bCs/>
          <w:sz w:val="24"/>
          <w:szCs w:val="24"/>
        </w:rPr>
        <w:t>13/01, 5/06, 14/09, 11/13, 13/18, 05/20, 10/21 i 15/21 )</w:t>
      </w:r>
    </w:p>
    <w:p w14:paraId="7DE1BAC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57C6B3A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7CE76AA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54F2959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961289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1F5F93F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30BCDDB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5892DE5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1569A606" w14:textId="77777777" w:rsidR="004F2390" w:rsidRPr="000C4DB7" w:rsidRDefault="004F2390" w:rsidP="004F2390">
      <w:pPr>
        <w:spacing w:after="0" w:line="240" w:lineRule="auto"/>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Pomoć u najtežim slučajevima stanovništvu kada se desi elementarna nepogoda. Brza intervencija svih službi.</w:t>
      </w:r>
    </w:p>
    <w:p w14:paraId="111300E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5886"/>
      </w:tblGrid>
      <w:tr w:rsidR="004F2390" w:rsidRPr="000C4DB7" w14:paraId="6EB38A47" w14:textId="77777777" w:rsidTr="008E30E8">
        <w:tc>
          <w:tcPr>
            <w:tcW w:w="2932" w:type="dxa"/>
          </w:tcPr>
          <w:p w14:paraId="21169E1F"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K104000</w:t>
            </w:r>
          </w:p>
        </w:tc>
        <w:tc>
          <w:tcPr>
            <w:tcW w:w="5886" w:type="dxa"/>
          </w:tcPr>
          <w:p w14:paraId="7BBCDCEE"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VODOPSKRBA I ODVODNJA</w:t>
            </w:r>
          </w:p>
          <w:p w14:paraId="17749637"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3.3.2. Izgradnja i unapređenje sustava vodoopskrbe i sustava odvodnje</w:t>
            </w:r>
          </w:p>
        </w:tc>
      </w:tr>
    </w:tbl>
    <w:p w14:paraId="78CCBEE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1C3859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24E8F98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Županija godinama provodi program razvitka vodoopskrbe i odvodnje, a sredstva su predviđena za razvoj vodoopskrbe na način da se sufinanciraju radovi za  sekundarnu mrežu te prilagodbu postojećih lokalnih vodovoda za priključenje na organizirani sustav vodoopskrbe. </w:t>
      </w:r>
    </w:p>
    <w:p w14:paraId="18BA6E31"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43220AB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0C02022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Također se sufinanciraju i radovi na izgradnji sekundarne mreže te rekonstrukciji postojećih lokalnih vodovoda koji su u lošem stanju, a za koje je izražena spremnost od strane JLS-ova da će se uključiti u sustav javne vodoopskrbe. Sredstva su predviđena i za razvitak sustava odvodnje.</w:t>
      </w:r>
    </w:p>
    <w:p w14:paraId="441A16D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7EB338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5524EB2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b/>
          <w:sz w:val="24"/>
          <w:szCs w:val="24"/>
          <w:lang w:eastAsia="ar-SA"/>
        </w:rPr>
        <w:t>-</w:t>
      </w:r>
      <w:r w:rsidRPr="000C4DB7">
        <w:rPr>
          <w:rFonts w:ascii="Times New Roman" w:eastAsia="Times New Roman" w:hAnsi="Times New Roman"/>
          <w:sz w:val="24"/>
          <w:szCs w:val="24"/>
          <w:lang w:eastAsia="ar-SA"/>
        </w:rPr>
        <w:t xml:space="preserve"> Provođenjem navedenih aktivnosti stvaraju se uvjeti da se veći broj stanovništva priključi na organizirani sustav vodoopskrbe i sustave odvodnje. </w:t>
      </w:r>
    </w:p>
    <w:p w14:paraId="045E35F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 Poticanje održivog upravljanja prirodnim i izgrađenim okolišem</w:t>
      </w:r>
    </w:p>
    <w:p w14:paraId="2D486BA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4E564D8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5FE9949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Pravilnik o sufinanciranju programa vodoopskrbe i odvodnje na području KZŽ (Sl.gl. 22/19)</w:t>
      </w:r>
    </w:p>
    <w:p w14:paraId="1EF6C03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Potpore male vrijednosti Uredbe komisije EU 1407/2013 </w:t>
      </w:r>
    </w:p>
    <w:p w14:paraId="7B3A04B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BD45D9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1D1733D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1E2B70D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3944CB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6B4E9CF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41E926F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889C80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48CA66C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Unapređenje sustava vodoopskrbe i odvodnje</w:t>
      </w:r>
    </w:p>
    <w:p w14:paraId="17D63577" w14:textId="77777777" w:rsidR="004F2390" w:rsidRPr="000C4DB7" w:rsidRDefault="004F2390" w:rsidP="004F2390">
      <w:pPr>
        <w:overflowPunct w:val="0"/>
        <w:autoSpaceDE w:val="0"/>
        <w:autoSpaceDN w:val="0"/>
        <w:adjustRightInd w:val="0"/>
        <w:spacing w:after="0" w:line="240" w:lineRule="auto"/>
        <w:jc w:val="both"/>
        <w:rPr>
          <w:rFonts w:ascii="Times New Roman" w:eastAsiaTheme="minorHAnsi" w:hAnsi="Times New Roman"/>
          <w:kern w:val="2"/>
          <w:sz w:val="24"/>
          <w:szCs w:val="24"/>
          <w14:ligatures w14:val="standardContextu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5886"/>
      </w:tblGrid>
      <w:tr w:rsidR="004F2390" w:rsidRPr="000C4DB7" w14:paraId="09886E90" w14:textId="77777777" w:rsidTr="008E30E8">
        <w:tc>
          <w:tcPr>
            <w:tcW w:w="2932" w:type="dxa"/>
          </w:tcPr>
          <w:p w14:paraId="0FCDE728"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K104001</w:t>
            </w:r>
          </w:p>
        </w:tc>
        <w:tc>
          <w:tcPr>
            <w:tcW w:w="5886" w:type="dxa"/>
          </w:tcPr>
          <w:p w14:paraId="6929A399"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 ŠIROKOPOJASNA INFRASTRUKTURA</w:t>
            </w:r>
          </w:p>
          <w:p w14:paraId="7D761C04"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Savjetodavne usluge za pripremu dokumentacije</w:t>
            </w:r>
          </w:p>
          <w:p w14:paraId="371DB3D3"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p>
        </w:tc>
      </w:tr>
    </w:tbl>
    <w:p w14:paraId="520633A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52F9318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3CED5B3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r w:rsidRPr="000C4DB7">
        <w:rPr>
          <w:rFonts w:ascii="Times New Roman" w:eastAsia="Times New Roman" w:hAnsi="Times New Roman"/>
          <w:bCs/>
          <w:sz w:val="24"/>
          <w:szCs w:val="24"/>
          <w:lang w:eastAsia="ar-SA"/>
        </w:rPr>
        <w:t>Savjetodavne usluge za pripremu dokumentacije.</w:t>
      </w:r>
    </w:p>
    <w:p w14:paraId="78D1F52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9B773C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7DE238A4"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Cilj ovog programa je da se osigura što bolja dokumentacija širokopojasne infrastrukture kako bi bilo lakše potencijalnim ulagateljima.</w:t>
      </w:r>
    </w:p>
    <w:p w14:paraId="6AA3DC1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B40648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605CA17F"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detaljno obraditi telekomunikacijsko tržište RH, regulatorni okvir,</w:t>
      </w:r>
    </w:p>
    <w:p w14:paraId="5CAC6FE8"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dostupnost širokopojasne infrastrukture na cijelom području KZŽ, </w:t>
      </w:r>
    </w:p>
    <w:p w14:paraId="5E4E1143"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tehnologije koje će se koristiti za aktivni i pasivni mrežni dio širokopojasne infrastrukture, vlasničku i operativnu strukturu</w:t>
      </w:r>
    </w:p>
    <w:p w14:paraId="73F92C7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92B344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9829058"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color w:val="424242"/>
          <w:sz w:val="24"/>
          <w:szCs w:val="24"/>
          <w:lang w:eastAsia="hr-HR"/>
        </w:rPr>
        <w:t>Zakon o elektroničkim komunikacijama (</w:t>
      </w:r>
      <w:r w:rsidRPr="000C4DB7">
        <w:rPr>
          <w:rFonts w:ascii="Times New Roman" w:eastAsia="Times New Roman" w:hAnsi="Times New Roman"/>
          <w:sz w:val="24"/>
          <w:szCs w:val="24"/>
          <w:lang w:eastAsia="hr-HR"/>
        </w:rPr>
        <w:t xml:space="preserve">Narodne novine“, broj: 72/17, 76/22) </w:t>
      </w:r>
    </w:p>
    <w:p w14:paraId="30E84B0C"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b/>
          <w:bCs/>
          <w:sz w:val="24"/>
          <w:szCs w:val="24"/>
          <w:lang w:eastAsia="hr-HR"/>
        </w:rPr>
      </w:pPr>
      <w:r w:rsidRPr="000C4DB7">
        <w:rPr>
          <w:rFonts w:ascii="Times New Roman" w:hAnsi="Times New Roman"/>
          <w:color w:val="424242"/>
          <w:sz w:val="24"/>
          <w:szCs w:val="24"/>
          <w:shd w:val="clear" w:color="auto" w:fill="FFFFFF"/>
          <w:lang w:eastAsia="hr-HR"/>
        </w:rPr>
        <w:t>Zakon o mjerama za smanjenje troškova postavljanja elektroničkih komunikacijskih mreža velikih brzina</w:t>
      </w:r>
      <w:r w:rsidRPr="000C4DB7">
        <w:rPr>
          <w:rFonts w:ascii="Times New Roman" w:eastAsia="Times New Roman" w:hAnsi="Times New Roman"/>
          <w:b/>
          <w:bCs/>
          <w:sz w:val="24"/>
          <w:szCs w:val="24"/>
          <w:lang w:eastAsia="hr-HR"/>
        </w:rPr>
        <w:t xml:space="preserve"> </w:t>
      </w:r>
      <w:r w:rsidRPr="000C4DB7">
        <w:rPr>
          <w:rFonts w:ascii="Times New Roman" w:eastAsia="Times New Roman" w:hAnsi="Times New Roman"/>
          <w:sz w:val="24"/>
          <w:szCs w:val="24"/>
          <w:lang w:eastAsia="hr-HR"/>
        </w:rPr>
        <w:t>(„Narodne novine“, broj: 121/16)</w:t>
      </w:r>
      <w:r w:rsidRPr="000C4DB7">
        <w:rPr>
          <w:rFonts w:ascii="Times New Roman" w:eastAsia="Times New Roman" w:hAnsi="Times New Roman"/>
          <w:b/>
          <w:bCs/>
          <w:sz w:val="24"/>
          <w:szCs w:val="24"/>
          <w:lang w:eastAsia="hr-HR"/>
        </w:rPr>
        <w:t xml:space="preserve"> </w:t>
      </w:r>
    </w:p>
    <w:p w14:paraId="5A93E55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76D266F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00C3FCB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79C22E1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96E80F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0F55947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612D56D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3689BF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7F343F3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Razvoj prometne infrastrukture i unaprjeđenje prometne povezanosti internetom u budućnosti</w:t>
      </w:r>
    </w:p>
    <w:p w14:paraId="126A6E8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81E545C" w14:textId="77777777" w:rsidR="004F2390" w:rsidRPr="000C4DB7" w:rsidRDefault="004F2390" w:rsidP="004F2390">
      <w:pPr>
        <w:spacing w:after="0" w:line="240" w:lineRule="auto"/>
        <w:ind w:firstLine="426"/>
        <w:rPr>
          <w:rFonts w:ascii="Times New Roman" w:eastAsia="Times New Roman" w:hAnsi="Times New Roman"/>
          <w:b/>
          <w:sz w:val="24"/>
          <w:szCs w:val="24"/>
        </w:rPr>
      </w:pPr>
      <w:r w:rsidRPr="000C4DB7">
        <w:rPr>
          <w:rFonts w:ascii="Times New Roman" w:eastAsia="Times New Roman" w:hAnsi="Times New Roman"/>
          <w:b/>
          <w:sz w:val="24"/>
          <w:szCs w:val="24"/>
        </w:rPr>
        <w:t xml:space="preserve">3. UPRAVNI ODJEL ZA JAVNU NABAVU I EU FONDOVE                        </w:t>
      </w:r>
    </w:p>
    <w:p w14:paraId="5E970CC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rPr>
        <w:fldChar w:fldCharType="begin"/>
      </w:r>
      <w:r w:rsidRPr="000C4DB7">
        <w:rPr>
          <w:rFonts w:ascii="Times New Roman" w:eastAsia="Times New Roman" w:hAnsi="Times New Roman"/>
        </w:rPr>
        <w:instrText xml:space="preserve"> LINK Excel.Sheet.12 "D:\\Desktop\\POLUGODIŠNJI IZVJEŠTAJ 2022\\Realizacija-programi.xlsx" Sheet2!R182:R196 \a \f 4 \h  \* MERGEFORMAT </w:instrText>
      </w:r>
      <w:r w:rsidRPr="000C4DB7">
        <w:rPr>
          <w:rFonts w:ascii="Times New Roman" w:eastAsia="Times New Roman" w:hAnsi="Times New Roman"/>
        </w:rPr>
        <w:fldChar w:fldCharType="separate"/>
      </w:r>
    </w:p>
    <w:p w14:paraId="63D354A9" w14:textId="77777777" w:rsidR="004F2390" w:rsidRPr="000C4DB7" w:rsidRDefault="004F2390" w:rsidP="004F2390">
      <w:pPr>
        <w:spacing w:after="0" w:line="240" w:lineRule="auto"/>
        <w:jc w:val="both"/>
        <w:rPr>
          <w:rFonts w:ascii="Times New Roman" w:eastAsia="Times New Roman" w:hAnsi="Times New Roman"/>
          <w:b/>
          <w:sz w:val="28"/>
        </w:rPr>
      </w:pPr>
      <w:r w:rsidRPr="000C4DB7">
        <w:rPr>
          <w:rFonts w:ascii="Times New Roman" w:eastAsia="Times New Roman" w:hAnsi="Times New Roman"/>
          <w:b/>
          <w:sz w:val="28"/>
        </w:rPr>
        <w:fldChar w:fldCharType="end"/>
      </w:r>
      <w:r w:rsidRPr="000C4DB7">
        <w:rPr>
          <w:rFonts w:ascii="Times New Roman" w:hAnsi="Times New Roman"/>
          <w:noProof/>
          <w:lang w:eastAsia="hr-HR"/>
        </w:rPr>
        <w:drawing>
          <wp:inline distT="0" distB="0" distL="0" distR="0" wp14:anchorId="0CB57B81" wp14:editId="294FC0DB">
            <wp:extent cx="5760720" cy="2039620"/>
            <wp:effectExtent l="0" t="0" r="0" b="0"/>
            <wp:docPr id="158606104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039620"/>
                    </a:xfrm>
                    <a:prstGeom prst="rect">
                      <a:avLst/>
                    </a:prstGeom>
                    <a:noFill/>
                    <a:ln>
                      <a:noFill/>
                    </a:ln>
                  </pic:spPr>
                </pic:pic>
              </a:graphicData>
            </a:graphic>
          </wp:inline>
        </w:drawing>
      </w:r>
    </w:p>
    <w:p w14:paraId="3D63D413" w14:textId="77777777" w:rsidR="004F2390" w:rsidRPr="000C4DB7" w:rsidRDefault="004F2390" w:rsidP="004F2390">
      <w:pPr>
        <w:spacing w:after="0" w:line="240" w:lineRule="auto"/>
        <w:jc w:val="both"/>
        <w:rPr>
          <w:rFonts w:ascii="Times New Roman" w:eastAsia="Times New Roman" w:hAnsi="Times New Roman"/>
          <w:b/>
          <w:sz w:val="2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2531"/>
        <w:gridCol w:w="6428"/>
      </w:tblGrid>
      <w:tr w:rsidR="004F2390" w:rsidRPr="000C4DB7" w14:paraId="1D56A10D" w14:textId="77777777" w:rsidTr="008E30E8">
        <w:trPr>
          <w:trHeight w:val="875"/>
        </w:trPr>
        <w:tc>
          <w:tcPr>
            <w:tcW w:w="2531" w:type="dxa"/>
            <w:shd w:val="clear" w:color="auto" w:fill="FFFFFF" w:themeFill="background1"/>
          </w:tcPr>
          <w:p w14:paraId="39CBC055"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AKTIVNOST</w:t>
            </w:r>
          </w:p>
          <w:p w14:paraId="589E5824"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 A102010</w:t>
            </w:r>
          </w:p>
        </w:tc>
        <w:tc>
          <w:tcPr>
            <w:tcW w:w="6428" w:type="dxa"/>
            <w:shd w:val="clear" w:color="auto" w:fill="FFFFFF" w:themeFill="background1"/>
          </w:tcPr>
          <w:p w14:paraId="4DA8400F"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JAVNA UPRAVA I ADMINISTRACIJA</w:t>
            </w:r>
          </w:p>
          <w:p w14:paraId="4AAE5744"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Javna uprava i administracija – javna nabava i EU fondovi</w:t>
            </w:r>
          </w:p>
        </w:tc>
      </w:tr>
    </w:tbl>
    <w:p w14:paraId="1F6D1EEE" w14:textId="77777777" w:rsidR="004F2390" w:rsidRPr="000C4DB7" w:rsidRDefault="004F2390" w:rsidP="004F2390">
      <w:pPr>
        <w:spacing w:after="0" w:line="240" w:lineRule="auto"/>
        <w:jc w:val="both"/>
        <w:rPr>
          <w:rFonts w:ascii="Times New Roman" w:eastAsia="Times New Roman" w:hAnsi="Times New Roman"/>
          <w:sz w:val="24"/>
          <w:szCs w:val="24"/>
        </w:rPr>
      </w:pPr>
    </w:p>
    <w:p w14:paraId="3848549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49E14326"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Pratiti realizaciju planiranih sredstava u nadležnom Upravnom odjelu za javnu nabavu i EU fondove.</w:t>
      </w:r>
    </w:p>
    <w:p w14:paraId="61D9E809" w14:textId="77777777" w:rsidR="004F2390" w:rsidRPr="000C4DB7" w:rsidRDefault="004F2390" w:rsidP="004F2390">
      <w:pPr>
        <w:spacing w:after="0" w:line="240" w:lineRule="auto"/>
        <w:jc w:val="both"/>
        <w:rPr>
          <w:rFonts w:ascii="Times New Roman" w:eastAsia="Times New Roman" w:hAnsi="Times New Roman"/>
          <w:sz w:val="24"/>
          <w:szCs w:val="24"/>
        </w:rPr>
      </w:pPr>
    </w:p>
    <w:p w14:paraId="7FA79C4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5C24198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Zakoni i pripadajući podzakonski propisi koji uređuju EOJN RH.</w:t>
      </w:r>
    </w:p>
    <w:p w14:paraId="6FF51F7F" w14:textId="77777777" w:rsidR="004F2390" w:rsidRPr="000C4DB7" w:rsidRDefault="004F2390" w:rsidP="004F2390">
      <w:pPr>
        <w:spacing w:after="0" w:line="240" w:lineRule="auto"/>
        <w:jc w:val="both"/>
        <w:rPr>
          <w:rFonts w:ascii="Times New Roman" w:eastAsia="Times New Roman" w:hAnsi="Times New Roman"/>
          <w:sz w:val="24"/>
          <w:szCs w:val="24"/>
        </w:rPr>
      </w:pPr>
    </w:p>
    <w:p w14:paraId="29C62CD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32B32EE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1F1B95AF" w14:textId="77777777" w:rsidR="004F2390" w:rsidRPr="000C4DB7" w:rsidRDefault="004F2390" w:rsidP="004F2390">
      <w:pPr>
        <w:spacing w:after="0" w:line="240" w:lineRule="auto"/>
        <w:jc w:val="both"/>
        <w:rPr>
          <w:rFonts w:ascii="Times New Roman" w:eastAsia="Times New Roman" w:hAnsi="Times New Roman"/>
          <w:sz w:val="24"/>
          <w:szCs w:val="24"/>
        </w:rPr>
      </w:pPr>
    </w:p>
    <w:p w14:paraId="004A29C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38316A8B"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planiranih objava javnih nabava temeljem Plana nabave.</w:t>
      </w:r>
    </w:p>
    <w:p w14:paraId="5AD139A0" w14:textId="77777777" w:rsidR="004F2390" w:rsidRPr="000C4DB7" w:rsidRDefault="004F2390" w:rsidP="004F2390">
      <w:pPr>
        <w:spacing w:after="0" w:line="240" w:lineRule="auto"/>
        <w:jc w:val="both"/>
        <w:rPr>
          <w:rFonts w:ascii="Times New Roman" w:eastAsia="Times New Roman" w:hAnsi="Times New Roman"/>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6428"/>
      </w:tblGrid>
      <w:tr w:rsidR="004F2390" w:rsidRPr="000C4DB7" w14:paraId="4B22CBDE" w14:textId="77777777" w:rsidTr="008E30E8">
        <w:trPr>
          <w:trHeight w:val="571"/>
        </w:trPr>
        <w:tc>
          <w:tcPr>
            <w:tcW w:w="2531" w:type="dxa"/>
            <w:shd w:val="clear" w:color="auto" w:fill="auto"/>
          </w:tcPr>
          <w:p w14:paraId="279CA344"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AKTIVNOST</w:t>
            </w:r>
          </w:p>
          <w:p w14:paraId="3F303002"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 A102000</w:t>
            </w:r>
          </w:p>
        </w:tc>
        <w:tc>
          <w:tcPr>
            <w:tcW w:w="6428" w:type="dxa"/>
            <w:shd w:val="clear" w:color="auto" w:fill="auto"/>
          </w:tcPr>
          <w:p w14:paraId="36AEA16E"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EU FONDOVI</w:t>
            </w:r>
          </w:p>
          <w:p w14:paraId="6473D798"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EU projekti </w:t>
            </w:r>
          </w:p>
        </w:tc>
      </w:tr>
    </w:tbl>
    <w:p w14:paraId="10F3E1D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772B8E94"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5D09BAA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Priprema i realizacija EU projekata te sudjelovanje na radnim sastancima.</w:t>
      </w:r>
    </w:p>
    <w:p w14:paraId="594B62E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3C1D180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432F603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Priprema i realizacija EU projekata.</w:t>
      </w:r>
    </w:p>
    <w:p w14:paraId="0B8A129E"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p>
    <w:p w14:paraId="4AF8F09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4B31DB38"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Pravna regulativa koja uređuje EU fondove.</w:t>
      </w:r>
    </w:p>
    <w:p w14:paraId="52B3C67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55D0A16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3FCC1F9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14E5C346" w14:textId="77777777" w:rsidR="004F2390" w:rsidRPr="000C4DB7" w:rsidRDefault="004F2390" w:rsidP="004F2390">
      <w:pPr>
        <w:spacing w:after="0" w:line="240" w:lineRule="auto"/>
        <w:jc w:val="both"/>
        <w:rPr>
          <w:rFonts w:ascii="Times New Roman" w:eastAsia="Times New Roman" w:hAnsi="Times New Roman"/>
          <w:sz w:val="24"/>
          <w:szCs w:val="24"/>
        </w:rPr>
      </w:pPr>
    </w:p>
    <w:p w14:paraId="4D8103D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lastRenderedPageBreak/>
        <w:t xml:space="preserve">ISHODIŠTE I POKAZATELJI NA KOJIMA SE ZASNIVAJU IZRAČUNI I OCJENE POTREBNIH SREDSTAVA </w:t>
      </w:r>
    </w:p>
    <w:p w14:paraId="697DE7EF" w14:textId="77777777" w:rsidR="004F2390" w:rsidRPr="000C4DB7" w:rsidRDefault="004F2390" w:rsidP="004F2390">
      <w:pPr>
        <w:spacing w:after="0" w:line="240" w:lineRule="auto"/>
        <w:rPr>
          <w:rFonts w:ascii="Times New Roman" w:eastAsia="Times New Roman" w:hAnsi="Times New Roman"/>
          <w:sz w:val="24"/>
          <w:szCs w:val="24"/>
        </w:rPr>
      </w:pPr>
      <w:r w:rsidRPr="000C4DB7">
        <w:rPr>
          <w:rFonts w:ascii="Times New Roman" w:eastAsia="Times New Roman" w:hAnsi="Times New Roman"/>
          <w:sz w:val="24"/>
          <w:szCs w:val="24"/>
        </w:rPr>
        <w:t xml:space="preserve">Ocjene potrebnih sredstava zasnivaju se na osnovi izvršenja sredstava u prethodnom razdoblju te planiranih projekata usuglašenih sa financijskim pokazateljima.  </w:t>
      </w:r>
    </w:p>
    <w:p w14:paraId="1E37B3F0" w14:textId="77777777" w:rsidR="004F2390" w:rsidRPr="000C4DB7" w:rsidRDefault="004F2390" w:rsidP="004F2390">
      <w:pPr>
        <w:spacing w:after="0" w:line="240" w:lineRule="auto"/>
        <w:jc w:val="both"/>
        <w:rPr>
          <w:rFonts w:ascii="Times New Roman" w:eastAsia="Times New Roman" w:hAnsi="Times New Roman"/>
          <w:sz w:val="24"/>
          <w:szCs w:val="24"/>
        </w:rPr>
      </w:pP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946"/>
      </w:tblGrid>
      <w:tr w:rsidR="004F2390" w:rsidRPr="000C4DB7" w14:paraId="3EEC0440" w14:textId="77777777" w:rsidTr="008E30E8">
        <w:trPr>
          <w:trHeight w:val="1230"/>
        </w:trPr>
        <w:tc>
          <w:tcPr>
            <w:tcW w:w="2644" w:type="dxa"/>
            <w:shd w:val="clear" w:color="auto" w:fill="auto"/>
          </w:tcPr>
          <w:p w14:paraId="59FEB82E"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KAPITALNI PROJEKT K104006</w:t>
            </w:r>
          </w:p>
        </w:tc>
        <w:tc>
          <w:tcPr>
            <w:tcW w:w="6946" w:type="dxa"/>
            <w:shd w:val="clear" w:color="auto" w:fill="auto"/>
          </w:tcPr>
          <w:p w14:paraId="1BECAD2E"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EU PROJEKTI </w:t>
            </w:r>
          </w:p>
          <w:p w14:paraId="61BC89D6"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Znanstveno-edukativni zabavni centar ZEZ Zagorje</w:t>
            </w:r>
          </w:p>
          <w:p w14:paraId="1900C590" w14:textId="77777777" w:rsidR="004F2390" w:rsidRPr="000C4DB7" w:rsidRDefault="004F2390" w:rsidP="008E30E8">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Mjera 5.2. Valorizacija, obnova i stavljanje kulturne baštine</w:t>
            </w:r>
          </w:p>
          <w:p w14:paraId="4DA7F197"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Cs/>
                <w:sz w:val="24"/>
                <w:szCs w:val="24"/>
              </w:rPr>
              <w:t>u uporabu</w:t>
            </w:r>
          </w:p>
        </w:tc>
      </w:tr>
    </w:tbl>
    <w:p w14:paraId="7F6BCF48"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65FBFAA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0ECC08D4" w14:textId="77777777" w:rsidR="004F2390" w:rsidRPr="000C4DB7" w:rsidRDefault="004F2390" w:rsidP="004F2390">
      <w:p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Predmetnim zahvatom u prostoru planira se izvedba znanstvenog edukativno-zabavnog centra, u kojem bi se posebno osmišljenim sadržajima i prezentacijom istih, javnosti približila znanost, odnosno omogućila vizualizacija svjetskih i hrvatskih dostignuća, dok bi se djeci pokušalo približiti školsko gradivo te ih educiralo na zabavan način.</w:t>
      </w:r>
    </w:p>
    <w:p w14:paraId="447B61EA" w14:textId="77777777" w:rsidR="004F2390" w:rsidRPr="000C4DB7" w:rsidRDefault="004F2390" w:rsidP="004F2390">
      <w:p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Glavne aktivnosti su:</w:t>
      </w:r>
    </w:p>
    <w:p w14:paraId="4C6830FD"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Rekonstrukcija dvorca Stubički Golubovec </w:t>
      </w:r>
    </w:p>
    <w:p w14:paraId="542C31BA"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Izgradnja nove zgrade – ulazni hall i recepcija, suvenirnica, ugostiteljski sadržaji, edukacijsko-poslovni prostor unutar kojeg se uspostavlja centar za poticanje darovitosti u osnovnim i srednjim školama u regiji te prostor za rad s poduzetnicima početnicima u sferi znanosti i umjetne inteligencije</w:t>
      </w:r>
    </w:p>
    <w:p w14:paraId="3E7C81EA"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Izrada eksponata i nabava opreme i</w:t>
      </w:r>
    </w:p>
    <w:p w14:paraId="4990C393"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Obnova perivoja.</w:t>
      </w:r>
    </w:p>
    <w:p w14:paraId="51ABC8E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4646177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09FFCF4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Razvoj društvene potpore i ulaganja u znanost i tehnologiju, jačanje suradnje znanstvenih institucija i gospodarstva, potpora poduzetništvu, poticanje većeg ulaganja privatnog sektora u razvoj i istraživanje, povećanje broja mladih ljudi koji odabiru studij ili rad u znanosti i tehnologiji, kao i shvaćanje da znanost i tehnologija čine vitalni dio kulturnog nasljeđa Republike Hrvatske te doprinose ekonomskom razvoju države i njezinih stanovnika.</w:t>
      </w:r>
    </w:p>
    <w:p w14:paraId="35BFD1D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Projekt je usmjeren i na stvaranje okruženja za razvoj poduzetništva vezano za znanost i STEM područje na način da se pruža podrška potencijalnim start-upovima i scale-upovima. </w:t>
      </w:r>
    </w:p>
    <w:p w14:paraId="1AE16F3C" w14:textId="77777777" w:rsidR="004F2390" w:rsidRPr="000C4DB7" w:rsidRDefault="004F2390" w:rsidP="004F2390">
      <w:pPr>
        <w:spacing w:after="0" w:line="240" w:lineRule="auto"/>
        <w:jc w:val="both"/>
        <w:rPr>
          <w:rFonts w:ascii="Times New Roman" w:eastAsia="Times New Roman" w:hAnsi="Times New Roman"/>
          <w:sz w:val="24"/>
          <w:szCs w:val="24"/>
        </w:rPr>
      </w:pPr>
    </w:p>
    <w:p w14:paraId="557513A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077F0898"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Obnova kulturne baštine Krapinsko-zagorske županije te stavljanje zaštićenog kulturnog dobra i prirodne baštine u punu funkciju; </w:t>
      </w:r>
    </w:p>
    <w:p w14:paraId="2F79616C"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centralnog mjesta za popularizaciju znanosti na inovativan način te promociju i jačanje STEM vještina djece i odraslih; </w:t>
      </w:r>
    </w:p>
    <w:p w14:paraId="5E9B3A88"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Promocija i potpora razvoju poduzetništva u ranim fazama rasta i razvoja a naglaskom na big data znanost i umjetnu inteligenciju. </w:t>
      </w:r>
    </w:p>
    <w:p w14:paraId="04216C7F"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114BE5A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27B532B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Zakon o lokalnoj i područnoj (regionalnoj) samoupravi. </w:t>
      </w:r>
    </w:p>
    <w:p w14:paraId="6D689A62" w14:textId="77777777" w:rsidR="004F2390" w:rsidRPr="000C4DB7" w:rsidRDefault="004F2390" w:rsidP="004F2390">
      <w:pPr>
        <w:spacing w:after="0" w:line="240" w:lineRule="auto"/>
        <w:jc w:val="both"/>
        <w:rPr>
          <w:rFonts w:ascii="Times New Roman" w:eastAsia="Times New Roman" w:hAnsi="Times New Roman"/>
          <w:sz w:val="24"/>
          <w:szCs w:val="24"/>
        </w:rPr>
      </w:pPr>
    </w:p>
    <w:p w14:paraId="60F78900"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134FB85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745EC3C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Pomoći – prihod iz EU</w:t>
      </w:r>
    </w:p>
    <w:p w14:paraId="728AA181" w14:textId="77777777" w:rsidR="004F2390" w:rsidRPr="000C4DB7" w:rsidRDefault="004F2390" w:rsidP="004F2390">
      <w:pPr>
        <w:spacing w:after="0" w:line="240" w:lineRule="auto"/>
        <w:jc w:val="both"/>
        <w:rPr>
          <w:rFonts w:ascii="Times New Roman" w:eastAsia="Times New Roman" w:hAnsi="Times New Roman"/>
          <w:sz w:val="24"/>
          <w:szCs w:val="24"/>
        </w:rPr>
      </w:pPr>
    </w:p>
    <w:p w14:paraId="4B62D2D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293E66A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 xml:space="preserve">Ocjene potrebnih sredstava zasnivaju se na projektantskim procjenama i procjenama ostalih projektnih aktivnosti na temelju dosadašnjeg izvršenja. </w:t>
      </w:r>
    </w:p>
    <w:p w14:paraId="59F40BFF"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027D29D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POKAZATELJ USPJEŠNOSTI:</w:t>
      </w:r>
    </w:p>
    <w:p w14:paraId="16BB5F79"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n/p</w:t>
      </w:r>
    </w:p>
    <w:p w14:paraId="2D4A5F2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Pokazatelji  uspješnosti - rezultata u izvršavanju aktivnosti  su rezultati provedbe.</w:t>
      </w:r>
    </w:p>
    <w:p w14:paraId="1932375D" w14:textId="77777777" w:rsidR="004F2390" w:rsidRPr="000C4DB7" w:rsidRDefault="004F2390" w:rsidP="004F2390">
      <w:pPr>
        <w:spacing w:after="0" w:line="240" w:lineRule="auto"/>
        <w:jc w:val="both"/>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2391"/>
        <w:gridCol w:w="6143"/>
      </w:tblGrid>
      <w:tr w:rsidR="004F2390" w:rsidRPr="000C4DB7" w14:paraId="7D88A556" w14:textId="77777777" w:rsidTr="008E30E8">
        <w:tc>
          <w:tcPr>
            <w:tcW w:w="2391" w:type="dxa"/>
            <w:shd w:val="clear" w:color="auto" w:fill="FFFFFF" w:themeFill="background1"/>
          </w:tcPr>
          <w:p w14:paraId="3682A17C"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KAPITALNI PROJEKT K104009</w:t>
            </w:r>
          </w:p>
        </w:tc>
        <w:tc>
          <w:tcPr>
            <w:tcW w:w="6143" w:type="dxa"/>
            <w:shd w:val="clear" w:color="auto" w:fill="FFFFFF" w:themeFill="background1"/>
          </w:tcPr>
          <w:p w14:paraId="4C79DC73"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EU PROJEKTI </w:t>
            </w:r>
          </w:p>
          <w:p w14:paraId="7A0B0FC6"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Obnova od potresa – Dvorac Stubički Golubovec</w:t>
            </w:r>
          </w:p>
          <w:p w14:paraId="156923A1" w14:textId="77777777" w:rsidR="004F2390" w:rsidRPr="000C4DB7" w:rsidRDefault="004F2390" w:rsidP="008E30E8">
            <w:pPr>
              <w:spacing w:after="0" w:line="240" w:lineRule="auto"/>
              <w:jc w:val="both"/>
              <w:rPr>
                <w:rFonts w:ascii="Times New Roman" w:eastAsia="Times New Roman" w:hAnsi="Times New Roman"/>
                <w:bCs/>
              </w:rPr>
            </w:pPr>
            <w:r w:rsidRPr="000C4DB7">
              <w:rPr>
                <w:rFonts w:ascii="Times New Roman" w:eastAsia="Times New Roman" w:hAnsi="Times New Roman"/>
                <w:bCs/>
              </w:rPr>
              <w:t>Mjera 5.2. Valorizacija, obnova i stavljanje kulturne baštine u uporabu</w:t>
            </w:r>
          </w:p>
        </w:tc>
      </w:tr>
    </w:tbl>
    <w:p w14:paraId="7E3BC9E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56BC9D7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1CF1F19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Krapinsko-zagorska županija podnijela je dana 26.03.2021. godine prijavu na Poziv za dodjelu bespovratnih financijskih sredstava – Provedba mjera zaštite kulturne baštine oštećene u potresu 22. ožujka 2020. godine na području Grada Zagreba, Krapinsko-zagorske i Zagrebačke županije, Ministarstvu kulture i medija.</w:t>
      </w:r>
    </w:p>
    <w:p w14:paraId="08CEF8E4" w14:textId="77777777" w:rsidR="004F2390" w:rsidRPr="000C4DB7" w:rsidRDefault="004F2390" w:rsidP="004F2390">
      <w:pPr>
        <w:spacing w:after="0" w:line="240" w:lineRule="auto"/>
        <w:jc w:val="both"/>
        <w:rPr>
          <w:rFonts w:ascii="Times New Roman" w:eastAsia="Times New Roman" w:hAnsi="Times New Roman"/>
          <w:color w:val="000000"/>
          <w:sz w:val="24"/>
          <w:szCs w:val="24"/>
        </w:rPr>
      </w:pPr>
      <w:r w:rsidRPr="000C4DB7">
        <w:rPr>
          <w:rFonts w:ascii="Times New Roman" w:eastAsia="Times New Roman" w:hAnsi="Times New Roman"/>
          <w:sz w:val="24"/>
          <w:szCs w:val="24"/>
        </w:rPr>
        <w:t>Dana 24.05.2021. godine potpisan je Ugovor o dodjeli bespovratnih financijskih sredstava za operacije koje se financiraju iz Fonda solidarnosti Europske unije, broj ugovora 74-0082-21, naziv ugovora: Izrada projektne dokumentacije i provedba mjera zaštite dvorca Stubički Golubovec, Golubovečka 42, Donja</w:t>
      </w:r>
      <w:r w:rsidRPr="000C4DB7">
        <w:rPr>
          <w:rFonts w:ascii="Times New Roman" w:eastAsia="Times New Roman" w:hAnsi="Times New Roman"/>
          <w:iCs/>
        </w:rPr>
        <w:t xml:space="preserve"> Stubica.</w:t>
      </w:r>
    </w:p>
    <w:p w14:paraId="072F090A" w14:textId="77777777" w:rsidR="004F2390" w:rsidRPr="000C4DB7" w:rsidRDefault="004F2390" w:rsidP="004F2390">
      <w:pPr>
        <w:spacing w:after="0" w:line="240" w:lineRule="auto"/>
        <w:jc w:val="both"/>
        <w:rPr>
          <w:rFonts w:ascii="Times New Roman" w:eastAsia="Times New Roman" w:hAnsi="Times New Roman"/>
          <w:sz w:val="24"/>
          <w:szCs w:val="24"/>
        </w:rPr>
      </w:pPr>
    </w:p>
    <w:p w14:paraId="327A7FA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2080EEC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Sanacija oštećenja od potresa kulturnog dobra. </w:t>
      </w:r>
    </w:p>
    <w:p w14:paraId="0D554DD2" w14:textId="77777777" w:rsidR="004F2390" w:rsidRPr="000C4DB7" w:rsidRDefault="004F2390" w:rsidP="004F2390">
      <w:pPr>
        <w:spacing w:after="0" w:line="240" w:lineRule="auto"/>
        <w:jc w:val="both"/>
        <w:rPr>
          <w:rFonts w:ascii="Times New Roman" w:eastAsia="Times New Roman" w:hAnsi="Times New Roman"/>
          <w:sz w:val="24"/>
          <w:szCs w:val="24"/>
        </w:rPr>
      </w:pPr>
    </w:p>
    <w:p w14:paraId="1C9718A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6B9899D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Konstruktivna obnova dvorca Stubički Golubovec oštećenog u potresu.</w:t>
      </w:r>
    </w:p>
    <w:p w14:paraId="58521C7A"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611B52A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703EC4C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obnovi zgrada oštećenih potresom na području Grada Zagreba, Krapinsko-zagorske županije, Zagrebačke županije, Sisačko-moslavačke županije i Karlovačke županije ("Narodne novine" broj </w:t>
      </w:r>
      <w:hyperlink r:id="rId25" w:history="1">
        <w:r w:rsidRPr="000C4DB7">
          <w:rPr>
            <w:rFonts w:ascii="Times New Roman" w:eastAsia="Times New Roman" w:hAnsi="Times New Roman"/>
            <w:sz w:val="24"/>
            <w:szCs w:val="24"/>
          </w:rPr>
          <w:t>102/20</w:t>
        </w:r>
      </w:hyperlink>
      <w:r w:rsidRPr="000C4DB7">
        <w:rPr>
          <w:rFonts w:ascii="Times New Roman" w:eastAsia="Times New Roman" w:hAnsi="Times New Roman"/>
          <w:sz w:val="24"/>
          <w:szCs w:val="24"/>
        </w:rPr>
        <w:t>, </w:t>
      </w:r>
      <w:hyperlink r:id="rId26" w:history="1">
        <w:r w:rsidRPr="000C4DB7">
          <w:rPr>
            <w:rFonts w:ascii="Times New Roman" w:eastAsia="Times New Roman" w:hAnsi="Times New Roman"/>
            <w:sz w:val="24"/>
            <w:szCs w:val="24"/>
          </w:rPr>
          <w:t>10/21</w:t>
        </w:r>
      </w:hyperlink>
      <w:r w:rsidRPr="000C4DB7">
        <w:rPr>
          <w:rFonts w:ascii="Times New Roman" w:eastAsia="Times New Roman" w:hAnsi="Times New Roman"/>
          <w:sz w:val="24"/>
          <w:szCs w:val="24"/>
        </w:rPr>
        <w:t>, </w:t>
      </w:r>
      <w:hyperlink r:id="rId27" w:history="1">
        <w:r w:rsidRPr="000C4DB7">
          <w:rPr>
            <w:rFonts w:ascii="Times New Roman" w:eastAsia="Times New Roman" w:hAnsi="Times New Roman"/>
            <w:sz w:val="24"/>
            <w:szCs w:val="24"/>
          </w:rPr>
          <w:t>117/21</w:t>
        </w:r>
      </w:hyperlink>
      <w:r w:rsidRPr="000C4DB7">
        <w:rPr>
          <w:rFonts w:ascii="Times New Roman" w:eastAsia="Times New Roman" w:hAnsi="Times New Roman"/>
          <w:sz w:val="24"/>
          <w:szCs w:val="24"/>
        </w:rPr>
        <w:t>, 21/23).</w:t>
      </w:r>
    </w:p>
    <w:p w14:paraId="33110182" w14:textId="77777777" w:rsidR="004F2390" w:rsidRPr="000C4DB7" w:rsidRDefault="004F2390" w:rsidP="004F2390">
      <w:pPr>
        <w:spacing w:after="0" w:line="240" w:lineRule="auto"/>
        <w:jc w:val="both"/>
        <w:rPr>
          <w:rFonts w:ascii="Times New Roman" w:eastAsia="Times New Roman" w:hAnsi="Times New Roman"/>
          <w:sz w:val="24"/>
          <w:szCs w:val="24"/>
        </w:rPr>
      </w:pPr>
    </w:p>
    <w:p w14:paraId="2E7396A5"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2366F72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Fond solidarnosti Europske unije.</w:t>
      </w:r>
    </w:p>
    <w:p w14:paraId="4025853D" w14:textId="77777777" w:rsidR="004F2390" w:rsidRPr="000C4DB7" w:rsidRDefault="004F2390" w:rsidP="004F2390">
      <w:pPr>
        <w:spacing w:after="0" w:line="240" w:lineRule="auto"/>
        <w:ind w:left="928"/>
        <w:jc w:val="both"/>
        <w:rPr>
          <w:rFonts w:ascii="Times New Roman" w:eastAsia="Times New Roman" w:hAnsi="Times New Roman"/>
          <w:sz w:val="24"/>
          <w:szCs w:val="24"/>
        </w:rPr>
      </w:pPr>
    </w:p>
    <w:p w14:paraId="7A7553B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02199C8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projektantskih procjena prilikom prijave projekta, a realizacija temeljem provedenih postupaka javne nabave za predviđene projektne aktivnosti.</w:t>
      </w:r>
    </w:p>
    <w:p w14:paraId="2B96A310" w14:textId="77777777" w:rsidR="004F2390" w:rsidRPr="000C4DB7" w:rsidRDefault="004F2390" w:rsidP="004F2390">
      <w:pPr>
        <w:spacing w:after="0" w:line="240" w:lineRule="auto"/>
        <w:jc w:val="both"/>
        <w:rPr>
          <w:rFonts w:ascii="Times New Roman" w:eastAsia="Times New Roman" w:hAnsi="Times New Roman"/>
          <w:sz w:val="24"/>
          <w:szCs w:val="24"/>
        </w:rPr>
      </w:pPr>
    </w:p>
    <w:p w14:paraId="4CFA633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3CBE4ED7"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Pravovremena provedba i dostizanje zadanih rezultata u skladu sa planiranim projektnim aktivnostima, u okruženju u kojem vladaju i dodatna ograničenja koja su uzrokovana pojavom pandemije uzrokovane COVID-19 virusom i poremećajima na tržištu građevinskih djelatnosti.</w:t>
      </w:r>
    </w:p>
    <w:p w14:paraId="6BE3579C" w14:textId="77777777" w:rsidR="004F2390" w:rsidRPr="000C4DB7" w:rsidRDefault="004F2390" w:rsidP="004F2390">
      <w:pPr>
        <w:spacing w:after="0" w:line="240" w:lineRule="auto"/>
        <w:jc w:val="both"/>
        <w:rPr>
          <w:rFonts w:ascii="Times New Roman" w:eastAsia="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4F2390" w:rsidRPr="000C4DB7" w14:paraId="309FEE71" w14:textId="77777777" w:rsidTr="008E30E8">
        <w:tc>
          <w:tcPr>
            <w:tcW w:w="2504" w:type="dxa"/>
            <w:shd w:val="clear" w:color="auto" w:fill="auto"/>
          </w:tcPr>
          <w:p w14:paraId="0BA4DCC8"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KAPITALNI PROJEKT K104010</w:t>
            </w:r>
          </w:p>
        </w:tc>
        <w:tc>
          <w:tcPr>
            <w:tcW w:w="6561" w:type="dxa"/>
            <w:shd w:val="clear" w:color="auto" w:fill="auto"/>
          </w:tcPr>
          <w:p w14:paraId="4EB6A7B7"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EU PROJEKTI </w:t>
            </w:r>
          </w:p>
          <w:p w14:paraId="504D071F"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Izgradnja COO Kr. Toplice</w:t>
            </w:r>
          </w:p>
          <w:p w14:paraId="361722D4" w14:textId="77777777" w:rsidR="004F2390" w:rsidRPr="000C4DB7" w:rsidRDefault="004F2390" w:rsidP="008E30E8">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lastRenderedPageBreak/>
              <w:t>Podkomponenta C2.1. „Jačanje kapaciteta za izradu i provedbu javnih politika i projekata</w:t>
            </w:r>
          </w:p>
        </w:tc>
      </w:tr>
    </w:tbl>
    <w:p w14:paraId="028B2D3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3052210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59C9A3B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Cilj projekta je osigurati povećanje kvalitete odgoja i obrazovanja djece i mladih s teškoćama u razvoju te edukacijsko-rehabilitacijskih postupaka kroz ulaganje u nove, adekvatne prostore i sadržaje u okviru Centra za odgoj i obrazovanje Krapinske Toplice.</w:t>
      </w:r>
    </w:p>
    <w:p w14:paraId="2799BD3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Ciljne skupine projekta su djeca i mladi s teškoćama u razvoju, ali i nastavnici, zdravstveni djelatnici i ostalo osoblje koje se bavi djecom i mladima s teškoćama u razvoju.</w:t>
      </w:r>
    </w:p>
    <w:p w14:paraId="4FFC500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Projektnim zahvatom planira se izgradnja nove zgrade Centra za odgoj i obrazovanje Krapinske Toplice površine 4725 m</w:t>
      </w:r>
      <w:r w:rsidRPr="000C4DB7">
        <w:rPr>
          <w:rFonts w:ascii="Times New Roman" w:eastAsia="Times New Roman" w:hAnsi="Times New Roman"/>
          <w:sz w:val="24"/>
          <w:szCs w:val="24"/>
          <w:vertAlign w:val="superscript"/>
        </w:rPr>
        <w:t>2</w:t>
      </w:r>
      <w:r w:rsidRPr="000C4DB7">
        <w:rPr>
          <w:rFonts w:ascii="Times New Roman" w:eastAsia="Times New Roman" w:hAnsi="Times New Roman"/>
          <w:sz w:val="24"/>
          <w:szCs w:val="24"/>
        </w:rPr>
        <w:t>, a koja će biti planirana prema važećim zakonskim standardima, a projektirana prema najnovijim smjernicama za zelenu i održivu gradnju.</w:t>
      </w:r>
    </w:p>
    <w:p w14:paraId="1D97EC9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Ovim projektom predviđa se nabava usluge izrade idejnog rješenja, glavnog projekta, elaborata i ekvivalentnih dokumenata koji su potrebni za glavni projekt, izvedbenog projekta s troškovnikom te projekta unutarnjeg uređenja s projektom opreme i pripadajućim troškovnikom.</w:t>
      </w:r>
    </w:p>
    <w:p w14:paraId="685C764E" w14:textId="77777777" w:rsidR="004F2390" w:rsidRPr="000C4DB7" w:rsidRDefault="004F2390" w:rsidP="004F2390">
      <w:pPr>
        <w:spacing w:after="0" w:line="240" w:lineRule="auto"/>
        <w:jc w:val="both"/>
        <w:rPr>
          <w:rFonts w:ascii="Times New Roman" w:eastAsia="Times New Roman" w:hAnsi="Times New Roman"/>
          <w:sz w:val="24"/>
          <w:szCs w:val="24"/>
        </w:rPr>
      </w:pPr>
    </w:p>
    <w:p w14:paraId="3E338E8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5AF015C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Priprema projektno-tehničke dokumentacije za projekte u području digitalne transformacije i zelene tranzicije.</w:t>
      </w:r>
    </w:p>
    <w:p w14:paraId="4781593A" w14:textId="77777777" w:rsidR="004F2390" w:rsidRPr="000C4DB7" w:rsidRDefault="004F2390" w:rsidP="004F2390">
      <w:pPr>
        <w:spacing w:after="0" w:line="240" w:lineRule="auto"/>
        <w:jc w:val="both"/>
        <w:rPr>
          <w:rFonts w:ascii="Times New Roman" w:eastAsia="Times New Roman" w:hAnsi="Times New Roman"/>
          <w:sz w:val="24"/>
          <w:szCs w:val="24"/>
        </w:rPr>
      </w:pPr>
    </w:p>
    <w:p w14:paraId="4848D44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2D05335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Izgradnja Centra za odgoj i obrazovanje Krapinske Toplice.</w:t>
      </w:r>
    </w:p>
    <w:p w14:paraId="3B9042C3"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285E13B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3C2774B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Odluka o sustavu upravljanja i praćenja provedbe aktivnosti u okviru Nacionalnog plana i otpornosti 2021.-2026. ("Narodne novine" broj 78/2021).</w:t>
      </w:r>
    </w:p>
    <w:p w14:paraId="50B5D936" w14:textId="77777777" w:rsidR="004F2390" w:rsidRPr="000C4DB7" w:rsidRDefault="004F2390" w:rsidP="004F2390">
      <w:pPr>
        <w:spacing w:after="0" w:line="240" w:lineRule="auto"/>
        <w:jc w:val="both"/>
        <w:rPr>
          <w:rFonts w:ascii="Times New Roman" w:eastAsia="Times New Roman" w:hAnsi="Times New Roman"/>
          <w:sz w:val="24"/>
          <w:szCs w:val="24"/>
        </w:rPr>
      </w:pPr>
    </w:p>
    <w:p w14:paraId="6B5ADE0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1805BF7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Mehanizam za oporavak i otpornost NPOO.</w:t>
      </w:r>
    </w:p>
    <w:p w14:paraId="2F8E0B5F" w14:textId="77777777" w:rsidR="004F2390" w:rsidRPr="000C4DB7" w:rsidRDefault="004F2390" w:rsidP="004F2390">
      <w:pPr>
        <w:spacing w:after="0" w:line="240" w:lineRule="auto"/>
        <w:jc w:val="both"/>
        <w:rPr>
          <w:rFonts w:ascii="Times New Roman" w:eastAsia="Times New Roman" w:hAnsi="Times New Roman"/>
          <w:sz w:val="24"/>
          <w:szCs w:val="24"/>
        </w:rPr>
      </w:pPr>
    </w:p>
    <w:p w14:paraId="775713A0"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6298D25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projektantskih procjena prilikom prijave projekta, a realizacija temeljem provedenih postupaka javne nabave za predviđene projektne aktivnosti.</w:t>
      </w:r>
    </w:p>
    <w:p w14:paraId="1BCA3F21" w14:textId="77777777" w:rsidR="004F2390" w:rsidRPr="000C4DB7" w:rsidRDefault="004F2390" w:rsidP="004F2390">
      <w:pPr>
        <w:spacing w:after="0" w:line="240" w:lineRule="auto"/>
        <w:jc w:val="both"/>
        <w:rPr>
          <w:rFonts w:ascii="Times New Roman" w:eastAsia="Times New Roman" w:hAnsi="Times New Roman"/>
          <w:sz w:val="24"/>
          <w:szCs w:val="24"/>
        </w:rPr>
      </w:pPr>
    </w:p>
    <w:p w14:paraId="38E4A19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36170394" w14:textId="77777777" w:rsidR="004F2390" w:rsidRPr="00A647EB" w:rsidRDefault="004F2390" w:rsidP="004F2390">
      <w:pPr>
        <w:overflowPunct w:val="0"/>
        <w:autoSpaceDE w:val="0"/>
        <w:autoSpaceDN w:val="0"/>
        <w:adjustRightInd w:val="0"/>
        <w:spacing w:after="0" w:line="240" w:lineRule="auto"/>
        <w:jc w:val="both"/>
        <w:rPr>
          <w:rFonts w:ascii="Times New Roman" w:hAnsi="Times New Roman"/>
          <w:sz w:val="24"/>
          <w:szCs w:val="24"/>
          <w:lang w:eastAsia="hr-HR"/>
        </w:rPr>
      </w:pPr>
      <w:r w:rsidRPr="000C4DB7">
        <w:rPr>
          <w:rFonts w:ascii="Times New Roman" w:hAnsi="Times New Roman"/>
          <w:sz w:val="24"/>
          <w:szCs w:val="24"/>
          <w:lang w:eastAsia="hr-HR"/>
        </w:rPr>
        <w:t xml:space="preserve">Pokazatelj uspješnosti – učinka: Pravovremena provedba i dostizanje zadanih rezultata u skladu sa planiranim projektnim aktivnostima. </w:t>
      </w:r>
    </w:p>
    <w:p w14:paraId="12D93CD5"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lang w:eastAsia="hr-H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8"/>
        <w:gridCol w:w="6002"/>
      </w:tblGrid>
      <w:tr w:rsidR="004F2390" w:rsidRPr="000C4DB7" w14:paraId="48B9320B" w14:textId="77777777" w:rsidTr="008E30E8">
        <w:tc>
          <w:tcPr>
            <w:tcW w:w="2508" w:type="dxa"/>
            <w:tcMar>
              <w:top w:w="0" w:type="dxa"/>
              <w:left w:w="108" w:type="dxa"/>
              <w:bottom w:w="0" w:type="dxa"/>
              <w:right w:w="108" w:type="dxa"/>
            </w:tcMar>
            <w:hideMark/>
          </w:tcPr>
          <w:p w14:paraId="32FF7F9C" w14:textId="77777777" w:rsidR="004F2390" w:rsidRPr="000C4DB7" w:rsidRDefault="004F2390" w:rsidP="008E30E8">
            <w:pPr>
              <w:spacing w:after="0" w:line="240" w:lineRule="auto"/>
              <w:jc w:val="both"/>
              <w:rPr>
                <w:rFonts w:ascii="Times New Roman" w:eastAsiaTheme="minorHAnsi" w:hAnsi="Times New Roman"/>
                <w:b/>
                <w:bCs/>
              </w:rPr>
            </w:pPr>
            <w:r w:rsidRPr="000C4DB7">
              <w:rPr>
                <w:rFonts w:ascii="Times New Roman" w:hAnsi="Times New Roman"/>
                <w:b/>
                <w:bCs/>
              </w:rPr>
              <w:t>KAPITALNI PROJEKT K104012</w:t>
            </w:r>
          </w:p>
        </w:tc>
        <w:tc>
          <w:tcPr>
            <w:tcW w:w="6002" w:type="dxa"/>
            <w:tcMar>
              <w:top w:w="0" w:type="dxa"/>
              <w:left w:w="108" w:type="dxa"/>
              <w:bottom w:w="0" w:type="dxa"/>
              <w:right w:w="108" w:type="dxa"/>
            </w:tcMar>
            <w:hideMark/>
          </w:tcPr>
          <w:p w14:paraId="0ECF6169" w14:textId="77777777" w:rsidR="004F2390" w:rsidRPr="000C4DB7" w:rsidRDefault="004F2390" w:rsidP="008E30E8">
            <w:pPr>
              <w:spacing w:after="0" w:line="240" w:lineRule="auto"/>
              <w:jc w:val="both"/>
              <w:rPr>
                <w:rFonts w:ascii="Times New Roman" w:hAnsi="Times New Roman"/>
                <w:b/>
                <w:bCs/>
              </w:rPr>
            </w:pPr>
            <w:r w:rsidRPr="000C4DB7">
              <w:rPr>
                <w:rFonts w:ascii="Times New Roman" w:hAnsi="Times New Roman"/>
                <w:b/>
                <w:bCs/>
              </w:rPr>
              <w:t>ASTROTURISTIČKI CENTAR HRAŠĆINA</w:t>
            </w:r>
          </w:p>
          <w:p w14:paraId="44D8B589" w14:textId="77777777" w:rsidR="004F2390" w:rsidRPr="000C4DB7" w:rsidRDefault="004F2390" w:rsidP="008E30E8">
            <w:pPr>
              <w:spacing w:after="0" w:line="240" w:lineRule="auto"/>
              <w:jc w:val="both"/>
              <w:rPr>
                <w:rFonts w:ascii="Times New Roman" w:hAnsi="Times New Roman"/>
                <w:bCs/>
              </w:rPr>
            </w:pPr>
            <w:r w:rsidRPr="000C4DB7">
              <w:rPr>
                <w:rFonts w:ascii="Times New Roman" w:hAnsi="Times New Roman"/>
                <w:bCs/>
              </w:rPr>
              <w:t>NPOO-a 2021.-2026., komponenta 1. Gospodarstvo – C.1.6. Razvoj održivog, inovativnog i otpornog turizma</w:t>
            </w:r>
          </w:p>
        </w:tc>
      </w:tr>
    </w:tbl>
    <w:p w14:paraId="03C1B1B5" w14:textId="77777777" w:rsidR="004F2390" w:rsidRPr="000C4DB7" w:rsidRDefault="004F2390" w:rsidP="004F2390">
      <w:pPr>
        <w:spacing w:after="0" w:line="240" w:lineRule="auto"/>
        <w:jc w:val="both"/>
        <w:rPr>
          <w:rFonts w:ascii="Times New Roman" w:hAnsi="Times New Roman"/>
          <w:b/>
          <w:bCs/>
          <w:sz w:val="24"/>
          <w:szCs w:val="24"/>
        </w:rPr>
      </w:pPr>
    </w:p>
    <w:p w14:paraId="38CB1AD6"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OPIS AKTIVNOSTI </w:t>
      </w:r>
    </w:p>
    <w:p w14:paraId="62D1526A"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Projektom se planira izgradnja astroturističkog centra Hrašćina te postava interpretacijskih točaka pada Hrašćinskog meteorita 1751. g. kao oživljavanje jedinstvenog turističkog potencijala Krapinsko-zagorske županije.</w:t>
      </w:r>
    </w:p>
    <w:p w14:paraId="1353A213"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lastRenderedPageBreak/>
        <w:t>Sadržaj astroturističkog centra su tematske izložbe i multimedijalni sadržaji, znanstveno-popularna predavanja, doživljaj zvijezda – pogled na nebeska tijela uz stručnu pratnju, znanstveno-edukacijski park, astro osmatračnica i pripadajuća suvenirnica.</w:t>
      </w:r>
    </w:p>
    <w:p w14:paraId="0A7D6628"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Projektom je previđan razvoj multimedijalnih sadržaja u cilju interpretacije pada meteorita (simulacija pada), interaktivna rasvjeta eksponata, ambijentalna zvučna pozadina i stropne ambijentalne projekcije.</w:t>
      </w:r>
    </w:p>
    <w:p w14:paraId="07C4C94D"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Projekt je skladu sa Master planom razvoja turizma Krapinsko-zagorske županije 2016.-2025. i Planom razvoja Krapinsko-zagorske županije 2021.-2027. te zakonodavstvom iz područja zaštite okoliša i prirode.</w:t>
      </w:r>
    </w:p>
    <w:p w14:paraId="236B4E5D" w14:textId="77777777" w:rsidR="004F2390" w:rsidRPr="000C4DB7" w:rsidRDefault="004F2390" w:rsidP="004F2390">
      <w:pPr>
        <w:spacing w:after="0" w:line="240" w:lineRule="auto"/>
        <w:jc w:val="both"/>
        <w:rPr>
          <w:rFonts w:ascii="Times New Roman" w:hAnsi="Times New Roman"/>
          <w:b/>
          <w:bCs/>
          <w:sz w:val="24"/>
          <w:szCs w:val="24"/>
        </w:rPr>
      </w:pPr>
    </w:p>
    <w:p w14:paraId="66AA12E2"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OPĆI CILJ </w:t>
      </w:r>
    </w:p>
    <w:p w14:paraId="25A364C9" w14:textId="7869F9BA"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Prva faza projekta uključuje izradu projektno-tehničke dokumentacije.</w:t>
      </w:r>
    </w:p>
    <w:p w14:paraId="085E3017" w14:textId="77777777" w:rsidR="004F2390" w:rsidRPr="000C4DB7" w:rsidRDefault="004F2390" w:rsidP="004F2390">
      <w:pPr>
        <w:spacing w:after="0" w:line="240" w:lineRule="auto"/>
        <w:jc w:val="both"/>
        <w:rPr>
          <w:rFonts w:ascii="Times New Roman" w:hAnsi="Times New Roman"/>
          <w:sz w:val="24"/>
          <w:szCs w:val="24"/>
        </w:rPr>
      </w:pPr>
    </w:p>
    <w:p w14:paraId="20679742"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POSEBNI CILJEVI </w:t>
      </w:r>
    </w:p>
    <w:p w14:paraId="41227B98"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 xml:space="preserve">Obogaćivanje  turističke ponude, razvoj turističkih sadržaja i  povećanje turističkih pokazatelja </w:t>
      </w:r>
    </w:p>
    <w:p w14:paraId="62EC4E08"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Usmjeravanje pozornosti na znanost i proučavanje astrologije, otvaranje mogućnosti ljetne škole astrologije za mlade naraštaje i popularizaciju znanosti.</w:t>
      </w:r>
    </w:p>
    <w:p w14:paraId="1E7A849D" w14:textId="77777777" w:rsidR="004F2390" w:rsidRPr="000C4DB7" w:rsidRDefault="004F2390" w:rsidP="004F2390">
      <w:pPr>
        <w:spacing w:after="0" w:line="240" w:lineRule="auto"/>
        <w:jc w:val="both"/>
        <w:rPr>
          <w:rFonts w:ascii="Times New Roman" w:hAnsi="Times New Roman"/>
          <w:sz w:val="24"/>
          <w:szCs w:val="24"/>
        </w:rPr>
      </w:pPr>
    </w:p>
    <w:p w14:paraId="5D3E509A"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ZAKONSKA OSNOVA ZA UVOĐENJE AKTIVNOSTI </w:t>
      </w:r>
    </w:p>
    <w:p w14:paraId="3AA70E6B"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Zakon o lokalnoj i područnoj (regionalnoj) samoupravi</w:t>
      </w:r>
    </w:p>
    <w:p w14:paraId="35E0FCFB" w14:textId="77777777" w:rsidR="004F2390" w:rsidRPr="000C4DB7" w:rsidRDefault="004F2390" w:rsidP="004F2390">
      <w:pPr>
        <w:spacing w:after="0" w:line="240" w:lineRule="auto"/>
        <w:jc w:val="both"/>
        <w:rPr>
          <w:rFonts w:ascii="Times New Roman" w:hAnsi="Times New Roman"/>
          <w:sz w:val="24"/>
          <w:szCs w:val="24"/>
        </w:rPr>
      </w:pPr>
    </w:p>
    <w:p w14:paraId="1356086C"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IZVORI FINANCIRANJA</w:t>
      </w:r>
    </w:p>
    <w:p w14:paraId="668DC58A"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Mehanizam za oporavak i otpornost NPOO</w:t>
      </w:r>
    </w:p>
    <w:p w14:paraId="67E022B6"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Opći prihodi i primici</w:t>
      </w:r>
    </w:p>
    <w:p w14:paraId="1CA08952" w14:textId="77777777" w:rsidR="004F2390" w:rsidRPr="000C4DB7" w:rsidRDefault="004F2390" w:rsidP="004F2390">
      <w:pPr>
        <w:spacing w:after="0" w:line="240" w:lineRule="auto"/>
        <w:jc w:val="both"/>
        <w:rPr>
          <w:rFonts w:ascii="Times New Roman" w:hAnsi="Times New Roman"/>
          <w:sz w:val="24"/>
          <w:szCs w:val="24"/>
        </w:rPr>
      </w:pPr>
    </w:p>
    <w:p w14:paraId="55C0C32A"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b/>
          <w:bCs/>
          <w:sz w:val="24"/>
          <w:szCs w:val="24"/>
        </w:rPr>
        <w:t xml:space="preserve">ISHODIŠTE I POKAZATELJI NA KOJIMA SE ZASNIVAJU IZRAČUNI I OCJENE POTREBNIH SREDSTAVA </w:t>
      </w:r>
    </w:p>
    <w:p w14:paraId="5F0BFAD2"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Ocjene potrebnih sredstava zasnivaju se na osnovi projektantskih procjena prilikom pripreme projekta i istraživanja tržišta, a realizacija temeljem provedenih postupaka javne nabave za predviđene projektne aktivnosti.</w:t>
      </w:r>
    </w:p>
    <w:p w14:paraId="69A23EF3" w14:textId="77777777" w:rsidR="004F2390" w:rsidRPr="000C4DB7" w:rsidRDefault="004F2390" w:rsidP="004F2390">
      <w:pPr>
        <w:spacing w:after="0" w:line="240" w:lineRule="auto"/>
        <w:jc w:val="both"/>
        <w:rPr>
          <w:rFonts w:ascii="Times New Roman" w:hAnsi="Times New Roman"/>
          <w:sz w:val="24"/>
          <w:szCs w:val="24"/>
        </w:rPr>
      </w:pPr>
    </w:p>
    <w:p w14:paraId="1055E95D"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POKAZATELJ USPJEŠNOSTI </w:t>
      </w:r>
    </w:p>
    <w:p w14:paraId="4AE65CA4" w14:textId="77777777" w:rsidR="004F2390" w:rsidRPr="000C4DB7" w:rsidRDefault="004F2390" w:rsidP="004F2390">
      <w:pPr>
        <w:overflowPunct w:val="0"/>
        <w:autoSpaceDE w:val="0"/>
        <w:autoSpaceDN w:val="0"/>
        <w:spacing w:after="0" w:line="240" w:lineRule="auto"/>
        <w:jc w:val="both"/>
        <w:rPr>
          <w:rFonts w:ascii="Times New Roman" w:hAnsi="Times New Roman"/>
          <w:sz w:val="24"/>
          <w:szCs w:val="24"/>
          <w:lang w:eastAsia="hr-HR"/>
        </w:rPr>
      </w:pPr>
      <w:r w:rsidRPr="000C4DB7">
        <w:rPr>
          <w:rFonts w:ascii="Times New Roman" w:hAnsi="Times New Roman"/>
          <w:sz w:val="24"/>
          <w:szCs w:val="24"/>
        </w:rPr>
        <w:t>Pokazatelj uspješnosti – učinka: Pravovremena provedba i dostizanje zadanih rezultata u skladu sa planiranim projektnim aktivnostima</w:t>
      </w:r>
      <w:r w:rsidRPr="000C4DB7">
        <w:rPr>
          <w:rFonts w:ascii="Times New Roman" w:hAnsi="Times New Roman"/>
          <w:sz w:val="24"/>
          <w:szCs w:val="24"/>
          <w:lang w:eastAsia="hr-HR"/>
        </w:rPr>
        <w:t xml:space="preserve">. </w:t>
      </w:r>
    </w:p>
    <w:p w14:paraId="027CE0D7" w14:textId="77777777" w:rsidR="004F2390" w:rsidRPr="000C4DB7" w:rsidRDefault="004F2390" w:rsidP="004F2390">
      <w:pPr>
        <w:overflowPunct w:val="0"/>
        <w:autoSpaceDE w:val="0"/>
        <w:autoSpaceDN w:val="0"/>
        <w:spacing w:after="0" w:line="240" w:lineRule="auto"/>
        <w:jc w:val="both"/>
        <w:rPr>
          <w:rFonts w:ascii="Times New Roman" w:hAnsi="Times New Roman"/>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4F2390" w:rsidRPr="000C4DB7" w14:paraId="2708BF81" w14:textId="77777777" w:rsidTr="008E30E8">
        <w:tc>
          <w:tcPr>
            <w:tcW w:w="2504" w:type="dxa"/>
            <w:shd w:val="clear" w:color="auto" w:fill="auto"/>
          </w:tcPr>
          <w:p w14:paraId="0BCA42BE"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TEKUĆI PROJEKT T103001</w:t>
            </w:r>
          </w:p>
        </w:tc>
        <w:tc>
          <w:tcPr>
            <w:tcW w:w="6561" w:type="dxa"/>
            <w:shd w:val="clear" w:color="auto" w:fill="auto"/>
          </w:tcPr>
          <w:p w14:paraId="696F3410"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EU PROJEKTI </w:t>
            </w:r>
          </w:p>
          <w:p w14:paraId="6A2D2DC1"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Promocija EU projekata</w:t>
            </w:r>
          </w:p>
          <w:p w14:paraId="624141DE" w14:textId="77777777" w:rsidR="004F2390" w:rsidRPr="000C4DB7" w:rsidRDefault="004F2390" w:rsidP="008E30E8">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Mjera 3.1. Unaprjeđenje strateškog upravljanja razvojem</w:t>
            </w:r>
          </w:p>
          <w:p w14:paraId="7C88CC0B"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Cs/>
                <w:sz w:val="24"/>
                <w:szCs w:val="24"/>
              </w:rPr>
              <w:t>Krapinsko-zagorske županije</w:t>
            </w:r>
          </w:p>
        </w:tc>
      </w:tr>
    </w:tbl>
    <w:p w14:paraId="5CA5013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412B664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38FEA0F5" w14:textId="77777777" w:rsidR="004F2390" w:rsidRPr="000C4DB7" w:rsidRDefault="004F2390" w:rsidP="004F2390">
      <w:pPr>
        <w:shd w:val="clear" w:color="auto" w:fill="FFFFFF"/>
        <w:spacing w:after="0" w:line="240" w:lineRule="auto"/>
        <w:jc w:val="both"/>
        <w:textAlignment w:val="baseline"/>
        <w:rPr>
          <w:rFonts w:ascii="Times New Roman" w:eastAsia="Times New Roman" w:hAnsi="Times New Roman"/>
          <w:sz w:val="24"/>
          <w:szCs w:val="24"/>
          <w:lang w:eastAsia="hr-HR"/>
        </w:rPr>
      </w:pPr>
      <w:r w:rsidRPr="000C4DB7">
        <w:rPr>
          <w:rFonts w:ascii="Times New Roman" w:hAnsi="Times New Roman"/>
          <w:sz w:val="24"/>
          <w:szCs w:val="24"/>
        </w:rPr>
        <w:t>Aktivnosti promidžbe i vidljivosti mogu uvelike pomoći u ostvarivanju ciljeva i osiguravanju održivosti. Informiranje i vidljivost projekata. Provoditelji projekata provode informativne i promidžbene aktivnosti o projektu, projektnim aktivnostima i projektnim rezultatima.</w:t>
      </w:r>
    </w:p>
    <w:p w14:paraId="1B71AC93"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72F6478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6D224AB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Cilj promocije EU projekata je podizanje svijesti ciljnih grupa projekata i opće javnosti o ciljevima i rezultatima projektnih aktivnosti. </w:t>
      </w:r>
    </w:p>
    <w:p w14:paraId="57989443" w14:textId="77777777" w:rsidR="004F2390" w:rsidRPr="000C4DB7" w:rsidRDefault="004F2390" w:rsidP="004F2390">
      <w:pPr>
        <w:spacing w:after="0" w:line="240" w:lineRule="auto"/>
        <w:jc w:val="both"/>
        <w:rPr>
          <w:rFonts w:ascii="Times New Roman" w:eastAsia="Times New Roman" w:hAnsi="Times New Roman"/>
          <w:sz w:val="24"/>
          <w:szCs w:val="24"/>
        </w:rPr>
      </w:pPr>
    </w:p>
    <w:p w14:paraId="137CA31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2F89472E" w14:textId="77777777" w:rsidR="004F2390" w:rsidRPr="000C4DB7" w:rsidRDefault="004F2390" w:rsidP="004F2390">
      <w:pPr>
        <w:numPr>
          <w:ilvl w:val="0"/>
          <w:numId w:val="12"/>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Prezentirati projekt, projektnu ideju, ciljeve i rezultate</w:t>
      </w:r>
    </w:p>
    <w:p w14:paraId="407C6E6D" w14:textId="77777777" w:rsidR="004F2390" w:rsidRPr="000C4DB7" w:rsidRDefault="004F2390" w:rsidP="004F2390">
      <w:pPr>
        <w:numPr>
          <w:ilvl w:val="0"/>
          <w:numId w:val="12"/>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Podijeliti stečena stručna znanja i </w:t>
      </w:r>
    </w:p>
    <w:p w14:paraId="00A526B7" w14:textId="77777777" w:rsidR="004F2390" w:rsidRPr="000C4DB7" w:rsidRDefault="004F2390" w:rsidP="004F2390">
      <w:pPr>
        <w:numPr>
          <w:ilvl w:val="0"/>
          <w:numId w:val="12"/>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Suradnja s tijelima državne uprave, jedinicama lokalne samouprave i drugim javnim ustanovama</w:t>
      </w:r>
    </w:p>
    <w:p w14:paraId="5ACAE929" w14:textId="77777777" w:rsidR="004F2390" w:rsidRPr="000C4DB7" w:rsidRDefault="004F2390" w:rsidP="004F2390">
      <w:pPr>
        <w:spacing w:after="0" w:line="240" w:lineRule="auto"/>
        <w:jc w:val="both"/>
        <w:rPr>
          <w:rFonts w:ascii="Times New Roman" w:eastAsia="Times New Roman" w:hAnsi="Times New Roman"/>
          <w:sz w:val="24"/>
          <w:szCs w:val="24"/>
        </w:rPr>
      </w:pPr>
    </w:p>
    <w:p w14:paraId="355FA9F4"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3207D5B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Zakon o lokalnoj i područnoj (regionalnoj) samoupravi </w:t>
      </w:r>
    </w:p>
    <w:p w14:paraId="719E089E"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56BD985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28B61D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783502BD" w14:textId="77777777" w:rsidR="004F2390" w:rsidRPr="000C4DB7" w:rsidRDefault="004F2390" w:rsidP="004F2390">
      <w:pPr>
        <w:spacing w:after="0" w:line="240" w:lineRule="auto"/>
        <w:jc w:val="both"/>
        <w:rPr>
          <w:rFonts w:ascii="Times New Roman" w:eastAsia="Times New Roman" w:hAnsi="Times New Roman"/>
          <w:sz w:val="24"/>
          <w:szCs w:val="24"/>
        </w:rPr>
      </w:pPr>
    </w:p>
    <w:p w14:paraId="24B70F1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1DCB8828"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planiranih projekata usuglašenih sa strateškim razvojnim dokumentima.</w:t>
      </w:r>
    </w:p>
    <w:p w14:paraId="243317FC"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572BF3E4"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4C384765"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Promocija rezultata provedbe EU projekata i upoznavanje dionika sa planiranim projektima i projektnim idejama.</w:t>
      </w:r>
    </w:p>
    <w:p w14:paraId="2617D82B"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2455"/>
        <w:gridCol w:w="6363"/>
      </w:tblGrid>
      <w:tr w:rsidR="004F2390" w:rsidRPr="000C4DB7" w14:paraId="7F839097" w14:textId="77777777" w:rsidTr="008E30E8">
        <w:trPr>
          <w:trHeight w:val="500"/>
        </w:trPr>
        <w:tc>
          <w:tcPr>
            <w:tcW w:w="2455" w:type="dxa"/>
            <w:shd w:val="clear" w:color="auto" w:fill="FFFFFF" w:themeFill="background1"/>
          </w:tcPr>
          <w:p w14:paraId="7BCCA15D"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AKTIVNOST  </w:t>
            </w:r>
          </w:p>
          <w:p w14:paraId="74577261"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A 102000</w:t>
            </w:r>
          </w:p>
        </w:tc>
        <w:tc>
          <w:tcPr>
            <w:tcW w:w="6363" w:type="dxa"/>
            <w:shd w:val="clear" w:color="auto" w:fill="FFFFFF" w:themeFill="background1"/>
          </w:tcPr>
          <w:p w14:paraId="59CBEE58"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Međunarodna suradnja </w:t>
            </w:r>
          </w:p>
        </w:tc>
      </w:tr>
    </w:tbl>
    <w:p w14:paraId="754EDCE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6D7D610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7E015FE0" w14:textId="77777777" w:rsidR="004F2390" w:rsidRPr="000C4DB7" w:rsidRDefault="004F2390" w:rsidP="004F2390">
      <w:pPr>
        <w:spacing w:after="0" w:line="240" w:lineRule="auto"/>
        <w:jc w:val="both"/>
        <w:rPr>
          <w:rFonts w:ascii="Times New Roman" w:eastAsia="Times New Roman" w:hAnsi="Times New Roman"/>
          <w:b/>
          <w:color w:val="FF0000"/>
          <w:sz w:val="24"/>
          <w:szCs w:val="24"/>
        </w:rPr>
      </w:pPr>
      <w:r w:rsidRPr="000C4DB7">
        <w:rPr>
          <w:rFonts w:ascii="Times New Roman" w:eastAsia="Times New Roman" w:hAnsi="Times New Roman"/>
          <w:sz w:val="24"/>
          <w:szCs w:val="24"/>
        </w:rPr>
        <w:t>Sudjelovanje u radu tijela Udruženja europskih regija (AER), Saveza Alpe Jadran (AAA), Instituta europskih regija (IRE) te svjetske mreže poslovnih anđela (WBAF). Priprema i realizacija zajedničkih aktivnosti, priprema i provedba zajedničkih projekata, umrežavanje s drugim članovima asocijacija i promocija regije te sudjelovanje na radnim sastancima. Umrežavanje i predstavljanje mogućnosti financiranja za start-upove i povezivanje investitora sa tvrtkama u ranim fazama razvoja.</w:t>
      </w:r>
    </w:p>
    <w:p w14:paraId="15C81614" w14:textId="77777777" w:rsidR="004F2390" w:rsidRPr="000C4DB7" w:rsidRDefault="004F2390" w:rsidP="004F2390">
      <w:pPr>
        <w:spacing w:after="0" w:line="240" w:lineRule="auto"/>
        <w:jc w:val="both"/>
        <w:rPr>
          <w:rFonts w:ascii="Times New Roman" w:eastAsia="Times New Roman" w:hAnsi="Times New Roman"/>
          <w:color w:val="4C4C4C"/>
          <w:sz w:val="21"/>
          <w:szCs w:val="21"/>
          <w:shd w:val="clear" w:color="auto" w:fill="FFFFFF"/>
        </w:rPr>
      </w:pPr>
    </w:p>
    <w:p w14:paraId="3803C0E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030D1EC4"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r w:rsidRPr="000C4DB7">
        <w:rPr>
          <w:rFonts w:ascii="Times New Roman" w:eastAsia="Times New Roman" w:hAnsi="Times New Roman"/>
          <w:sz w:val="24"/>
          <w:szCs w:val="24"/>
        </w:rPr>
        <w:t>Opći cilj je umrežavanje, razmjena iskustva i znanja te realizacija svrsishodnih projekata temeljenih na uspostavljenoj mreži prekograničnih održivih veza s partnerima.  </w:t>
      </w:r>
    </w:p>
    <w:p w14:paraId="2961F07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2D51CB1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35E9DA86" w14:textId="77777777" w:rsidR="004F2390" w:rsidRPr="000C4DB7" w:rsidRDefault="004F2390" w:rsidP="004F2390">
      <w:pPr>
        <w:numPr>
          <w:ilvl w:val="0"/>
          <w:numId w:val="12"/>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Stjecanje novih znanja te razmjena iskustva s drugim članicama udruženja</w:t>
      </w:r>
    </w:p>
    <w:p w14:paraId="677108FD" w14:textId="77777777" w:rsidR="004F2390" w:rsidRPr="000C4DB7" w:rsidRDefault="004F2390" w:rsidP="004F2390">
      <w:pPr>
        <w:numPr>
          <w:ilvl w:val="0"/>
          <w:numId w:val="12"/>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Suradnja s tijelima udruženja, drugim partnerima-članovima udruženja te umrežavanje </w:t>
      </w:r>
    </w:p>
    <w:p w14:paraId="7672C898" w14:textId="77777777" w:rsidR="004F2390" w:rsidRPr="000C4DB7" w:rsidRDefault="004F2390" w:rsidP="004F2390">
      <w:pPr>
        <w:numPr>
          <w:ilvl w:val="0"/>
          <w:numId w:val="12"/>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Priprema i provedba zajedničkih projekata te individualnih projekata Županije financiranih sredstvima udruženja.</w:t>
      </w:r>
    </w:p>
    <w:p w14:paraId="2C8664A2"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p>
    <w:p w14:paraId="3ACF669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41A0144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Zakon o lokalnoj i područnoj (regionalnoj) samoupravi. </w:t>
      </w:r>
    </w:p>
    <w:p w14:paraId="35371567" w14:textId="77777777" w:rsidR="004F2390" w:rsidRPr="000C4DB7" w:rsidRDefault="004F2390" w:rsidP="004F2390">
      <w:pPr>
        <w:spacing w:after="0" w:line="240" w:lineRule="auto"/>
        <w:jc w:val="both"/>
        <w:rPr>
          <w:rFonts w:ascii="Times New Roman" w:eastAsia="Times New Roman" w:hAnsi="Times New Roman"/>
          <w:sz w:val="24"/>
          <w:szCs w:val="24"/>
        </w:rPr>
      </w:pPr>
    </w:p>
    <w:p w14:paraId="1D3CE4F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427A0D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3F51D675" w14:textId="77777777" w:rsidR="004F2390" w:rsidRPr="000C4DB7" w:rsidRDefault="004F2390" w:rsidP="004F2390">
      <w:pPr>
        <w:spacing w:after="0" w:line="240" w:lineRule="auto"/>
        <w:jc w:val="both"/>
        <w:rPr>
          <w:rFonts w:ascii="Times New Roman" w:eastAsia="Times New Roman" w:hAnsi="Times New Roman"/>
          <w:sz w:val="24"/>
          <w:szCs w:val="24"/>
        </w:rPr>
      </w:pPr>
    </w:p>
    <w:p w14:paraId="419D207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43F4616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 xml:space="preserve">Ocjene potrebnih sredstava zasnivaju se na osnovi izvršenja sredstava u prethodnom razdoblju te planiranih projekata usuglašenih sa financijskim pokazateljima.  </w:t>
      </w:r>
    </w:p>
    <w:p w14:paraId="1148BDC1"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p>
    <w:p w14:paraId="2EA43DB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6DE0CD47"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Pokazatelj uspješnosti – učinka: Realizacijom projekata u suradnji s udruženjem i/ili članovima udruženja te aktivnim sudjelovanjem u radu tijela i radnim skupinama udruženja, osigurat će se nova znanja i iskustva djelatnika Županije za kvalitetnije usluge stanovništvu KZŽ. </w:t>
      </w:r>
    </w:p>
    <w:p w14:paraId="64300C4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Pokazatelji  uspješnosti – rezultata: broj djelatnika Županije i/ili županijskih institucija/ustanova/tvrtki aktivno uključenih u rad tijela udruženja, broj realiziranih projekata. </w:t>
      </w:r>
    </w:p>
    <w:p w14:paraId="22543126" w14:textId="77777777" w:rsidR="004F2390" w:rsidRPr="000C4DB7" w:rsidRDefault="004F2390" w:rsidP="004F2390">
      <w:pPr>
        <w:spacing w:after="0" w:line="240" w:lineRule="auto"/>
        <w:rPr>
          <w:rFonts w:ascii="Times New Roman" w:hAnsi="Times New Roman"/>
        </w:rPr>
      </w:pPr>
    </w:p>
    <w:p w14:paraId="12EE5679" w14:textId="77777777" w:rsidR="004F2390" w:rsidRPr="000C4DB7" w:rsidRDefault="004F2390" w:rsidP="004F2390">
      <w:pPr>
        <w:numPr>
          <w:ilvl w:val="0"/>
          <w:numId w:val="61"/>
        </w:numPr>
        <w:spacing w:after="0" w:line="240" w:lineRule="auto"/>
        <w:contextualSpacing/>
        <w:rPr>
          <w:rFonts w:ascii="Times New Roman" w:eastAsia="Times New Roman" w:hAnsi="Times New Roman"/>
          <w:b/>
          <w:sz w:val="24"/>
          <w:szCs w:val="24"/>
        </w:rPr>
      </w:pPr>
      <w:r w:rsidRPr="000C4DB7">
        <w:rPr>
          <w:rFonts w:ascii="Times New Roman" w:eastAsia="Times New Roman" w:hAnsi="Times New Roman"/>
          <w:b/>
          <w:sz w:val="24"/>
          <w:szCs w:val="24"/>
        </w:rPr>
        <w:t>UPRAVNI ODJEL ZA PROSTORNO UREĐENJE, GRADNJU I ZAŠTITU OKOLIŠA</w:t>
      </w:r>
    </w:p>
    <w:p w14:paraId="5C78275D" w14:textId="77777777" w:rsidR="004F2390" w:rsidRPr="000C4DB7" w:rsidRDefault="004F2390" w:rsidP="004F2390">
      <w:pPr>
        <w:spacing w:after="0" w:line="240" w:lineRule="auto"/>
        <w:ind w:left="720"/>
        <w:contextualSpacing/>
        <w:rPr>
          <w:rFonts w:ascii="Times New Roman" w:eastAsia="Times New Roman" w:hAnsi="Times New Roman"/>
          <w:b/>
          <w:sz w:val="24"/>
          <w:szCs w:val="24"/>
        </w:rPr>
      </w:pPr>
    </w:p>
    <w:p w14:paraId="088AF899" w14:textId="77777777" w:rsidR="004F2390" w:rsidRPr="002A2FB6" w:rsidRDefault="004F2390" w:rsidP="004F2390">
      <w:pPr>
        <w:spacing w:after="0" w:line="240" w:lineRule="auto"/>
        <w:contextualSpacing/>
        <w:rPr>
          <w:b/>
          <w:sz w:val="24"/>
          <w:szCs w:val="24"/>
        </w:rPr>
      </w:pPr>
      <w:r w:rsidRPr="002A2FB6">
        <w:rPr>
          <w:noProof/>
        </w:rPr>
        <w:drawing>
          <wp:inline distT="0" distB="0" distL="0" distR="0" wp14:anchorId="73A665DA" wp14:editId="519E434C">
            <wp:extent cx="5760720" cy="3115945"/>
            <wp:effectExtent l="0" t="0" r="0" b="8255"/>
            <wp:docPr id="979709773" name="Slika 97970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3115945"/>
                    </a:xfrm>
                    <a:prstGeom prst="rect">
                      <a:avLst/>
                    </a:prstGeom>
                    <a:noFill/>
                    <a:ln>
                      <a:noFill/>
                    </a:ln>
                  </pic:spPr>
                </pic:pic>
              </a:graphicData>
            </a:graphic>
          </wp:inline>
        </w:drawing>
      </w:r>
    </w:p>
    <w:p w14:paraId="566FC8F1" w14:textId="77777777" w:rsidR="004F2390" w:rsidRPr="002A2FB6" w:rsidRDefault="004F2390" w:rsidP="004F2390">
      <w:pPr>
        <w:spacing w:after="0" w:line="240" w:lineRule="auto"/>
        <w:rPr>
          <w:b/>
          <w:sz w:val="24"/>
          <w:szCs w:val="24"/>
        </w:rPr>
      </w:pPr>
    </w:p>
    <w:tbl>
      <w:tblPr>
        <w:tblW w:w="9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6742"/>
      </w:tblGrid>
      <w:tr w:rsidR="004F2390" w:rsidRPr="002A2FB6" w14:paraId="69126B74" w14:textId="77777777" w:rsidTr="008E30E8">
        <w:trPr>
          <w:trHeight w:val="988"/>
        </w:trPr>
        <w:tc>
          <w:tcPr>
            <w:tcW w:w="2463" w:type="dxa"/>
            <w:tcBorders>
              <w:top w:val="single" w:sz="4" w:space="0" w:color="auto"/>
              <w:left w:val="single" w:sz="4" w:space="0" w:color="auto"/>
              <w:bottom w:val="single" w:sz="4" w:space="0" w:color="auto"/>
              <w:right w:val="single" w:sz="4" w:space="0" w:color="auto"/>
            </w:tcBorders>
            <w:hideMark/>
          </w:tcPr>
          <w:p w14:paraId="197CAAB5"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AKTIVNOST  </w:t>
            </w:r>
          </w:p>
          <w:p w14:paraId="5EAD9D78"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A 102000</w:t>
            </w:r>
          </w:p>
        </w:tc>
        <w:tc>
          <w:tcPr>
            <w:tcW w:w="6742" w:type="dxa"/>
            <w:tcBorders>
              <w:top w:val="single" w:sz="4" w:space="0" w:color="auto"/>
              <w:left w:val="single" w:sz="4" w:space="0" w:color="auto"/>
              <w:bottom w:val="single" w:sz="4" w:space="0" w:color="auto"/>
              <w:right w:val="single" w:sz="4" w:space="0" w:color="auto"/>
            </w:tcBorders>
            <w:hideMark/>
          </w:tcPr>
          <w:p w14:paraId="457EFBE1" w14:textId="77777777" w:rsidR="004F2390" w:rsidRPr="002A2FB6" w:rsidRDefault="004F2390" w:rsidP="008E30E8">
            <w:pPr>
              <w:autoSpaceDE w:val="0"/>
              <w:autoSpaceDN w:val="0"/>
              <w:adjustRightInd w:val="0"/>
              <w:spacing w:after="0" w:line="240" w:lineRule="auto"/>
              <w:rPr>
                <w:rFonts w:ascii="Times New Roman" w:hAnsi="Times New Roman"/>
                <w:b/>
                <w:sz w:val="24"/>
                <w:szCs w:val="24"/>
              </w:rPr>
            </w:pPr>
            <w:r w:rsidRPr="002A2FB6">
              <w:rPr>
                <w:rFonts w:ascii="Times New Roman" w:hAnsi="Times New Roman"/>
                <w:b/>
                <w:sz w:val="24"/>
                <w:szCs w:val="24"/>
              </w:rPr>
              <w:t xml:space="preserve">ZAŠTITA OKOLIŠA </w:t>
            </w:r>
          </w:p>
          <w:p w14:paraId="3391C72C"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7A92B40E" w14:textId="77777777" w:rsidR="004F2390" w:rsidRPr="002A2FB6" w:rsidRDefault="004F2390" w:rsidP="008E30E8">
            <w:pPr>
              <w:autoSpaceDE w:val="0"/>
              <w:autoSpaceDN w:val="0"/>
              <w:adjustRightInd w:val="0"/>
              <w:spacing w:after="0" w:line="240" w:lineRule="auto"/>
              <w:rPr>
                <w:rFonts w:ascii="Times New Roman" w:hAnsi="Times New Roman"/>
                <w:bCs/>
                <w:sz w:val="24"/>
                <w:szCs w:val="24"/>
              </w:rPr>
            </w:pPr>
            <w:r w:rsidRPr="002A2FB6">
              <w:rPr>
                <w:rFonts w:ascii="Times New Roman" w:eastAsia="ArialNarrow" w:hAnsi="Times New Roman"/>
                <w:bCs/>
                <w:sz w:val="24"/>
                <w:szCs w:val="24"/>
              </w:rPr>
              <w:t>Mjera 9.4. Održivo upravljanje prirodnim resursima (Plan razvoja Krapinsko–zagorske županije 2021.-2027.)</w:t>
            </w:r>
          </w:p>
        </w:tc>
      </w:tr>
    </w:tbl>
    <w:p w14:paraId="6EBD57AD" w14:textId="77777777" w:rsidR="004F2390" w:rsidRPr="00A647EB" w:rsidRDefault="004F2390" w:rsidP="004F2390">
      <w:pPr>
        <w:spacing w:after="0" w:line="240" w:lineRule="auto"/>
        <w:jc w:val="both"/>
        <w:rPr>
          <w:rFonts w:ascii="Times New Roman" w:hAnsi="Times New Roman"/>
          <w:b/>
          <w:sz w:val="24"/>
          <w:szCs w:val="24"/>
        </w:rPr>
      </w:pPr>
    </w:p>
    <w:p w14:paraId="70D98B7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64C9668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Pružanje financijske potpore osnovnim/srednjim školama, dječjim vrtićima, učeničkim domovima i drugim odgojno-smještajnim institucijama koje su sa područja Krapinsko-zagorske županije uključene u provođenje aktivnosti vezanih na sastavnice okoliša, financijska potpora jedinicama lokalne samouprave koje su sukladno zakonskim propisima dužne na svom području osigurati mogućnost provedbe akcija prikupljanja otpada te osigurati sprječavanje odbacivanja otpada i uklanjanje tako odbačenog otpada, izrada okolišnih dokumenata. Planirane aktivnosti će se realizirati u drugom dijelu godine.</w:t>
      </w:r>
    </w:p>
    <w:p w14:paraId="1D6EDF00" w14:textId="77777777" w:rsidR="004F2390" w:rsidRPr="002A2FB6" w:rsidRDefault="004F2390" w:rsidP="004F2390">
      <w:pPr>
        <w:spacing w:after="0" w:line="240" w:lineRule="auto"/>
        <w:jc w:val="both"/>
        <w:rPr>
          <w:rFonts w:ascii="Times New Roman" w:hAnsi="Times New Roman"/>
          <w:b/>
          <w:sz w:val="24"/>
          <w:szCs w:val="24"/>
        </w:rPr>
      </w:pPr>
    </w:p>
    <w:p w14:paraId="416DBEF1"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2A430961" w14:textId="77777777" w:rsidR="004F2390" w:rsidRPr="002A2FB6" w:rsidRDefault="004F2390" w:rsidP="004F2390">
      <w:pPr>
        <w:spacing w:after="0" w:line="240" w:lineRule="auto"/>
        <w:jc w:val="both"/>
        <w:rPr>
          <w:rFonts w:ascii="Times New Roman" w:hAnsi="Times New Roman"/>
          <w:color w:val="231F20"/>
          <w:sz w:val="24"/>
          <w:szCs w:val="24"/>
        </w:rPr>
      </w:pPr>
      <w:r w:rsidRPr="002A2FB6">
        <w:rPr>
          <w:rFonts w:ascii="Times New Roman" w:hAnsi="Times New Roman"/>
          <w:sz w:val="24"/>
          <w:szCs w:val="24"/>
        </w:rPr>
        <w:t xml:space="preserve">Opći cilj je </w:t>
      </w:r>
      <w:r w:rsidRPr="002A2FB6">
        <w:rPr>
          <w:rFonts w:ascii="Times New Roman" w:hAnsi="Times New Roman"/>
          <w:color w:val="231F20"/>
          <w:sz w:val="24"/>
          <w:szCs w:val="24"/>
        </w:rPr>
        <w:t>osigurati uvjete i provedbu mjera zaštite okoliša provođenjem</w:t>
      </w:r>
      <w:r w:rsidRPr="002A2FB6">
        <w:rPr>
          <w:rFonts w:ascii="Times New Roman" w:hAnsi="Times New Roman"/>
          <w:sz w:val="24"/>
          <w:szCs w:val="24"/>
        </w:rPr>
        <w:t xml:space="preserve"> aktivnosti edukacija u zaštiti okoliša koje su </w:t>
      </w:r>
      <w:r w:rsidRPr="002A2FB6">
        <w:rPr>
          <w:rFonts w:ascii="Times New Roman" w:hAnsi="Times New Roman"/>
          <w:color w:val="231F20"/>
          <w:sz w:val="24"/>
          <w:szCs w:val="24"/>
        </w:rPr>
        <w:t>definirane u Programu zaštite okoliša Krapinsko-zagorske županije te uklanjanje otpada iz okoliša.</w:t>
      </w:r>
    </w:p>
    <w:p w14:paraId="671E82E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lastRenderedPageBreak/>
        <w:t xml:space="preserve">POSEBNI CILJEVI </w:t>
      </w:r>
    </w:p>
    <w:p w14:paraId="18906F00"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Stvaranje uvjeta za omogućavanje nesmetanog odvijanja poslova iz nadležnosti Županije kroz pripremu i izradu akata Župana </w:t>
      </w:r>
    </w:p>
    <w:p w14:paraId="77FF0460"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Edukacija javnosti </w:t>
      </w:r>
    </w:p>
    <w:p w14:paraId="0D57CB9E"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Suradnja s jedinicama lokalne samouprave i drugim javnim ustanovama</w:t>
      </w:r>
    </w:p>
    <w:p w14:paraId="7C2B1FDF" w14:textId="77777777" w:rsidR="004F2390" w:rsidRPr="002A2FB6" w:rsidRDefault="004F2390" w:rsidP="004F2390">
      <w:pPr>
        <w:spacing w:after="0" w:line="240" w:lineRule="auto"/>
        <w:jc w:val="both"/>
        <w:rPr>
          <w:rFonts w:ascii="Times New Roman" w:hAnsi="Times New Roman"/>
          <w:sz w:val="24"/>
          <w:szCs w:val="24"/>
        </w:rPr>
      </w:pPr>
    </w:p>
    <w:p w14:paraId="1D72A60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5258F3E6"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39919AB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21E9485B"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gospodarenju otpadom</w:t>
      </w:r>
    </w:p>
    <w:p w14:paraId="0D8997C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zaštiti okoliša</w:t>
      </w:r>
    </w:p>
    <w:p w14:paraId="7290D3DB" w14:textId="77777777" w:rsidR="004F2390" w:rsidRPr="002A2FB6" w:rsidRDefault="004F2390" w:rsidP="004F2390">
      <w:pPr>
        <w:spacing w:after="0" w:line="240" w:lineRule="auto"/>
        <w:jc w:val="both"/>
        <w:rPr>
          <w:rFonts w:ascii="Times New Roman" w:hAnsi="Times New Roman"/>
          <w:sz w:val="24"/>
          <w:szCs w:val="24"/>
        </w:rPr>
      </w:pPr>
    </w:p>
    <w:p w14:paraId="391C709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131850C3"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26DEFEA4" w14:textId="77777777" w:rsidR="004F2390" w:rsidRPr="002A2FB6" w:rsidRDefault="004F2390" w:rsidP="004F2390">
      <w:pPr>
        <w:spacing w:after="0" w:line="240" w:lineRule="auto"/>
        <w:jc w:val="both"/>
        <w:rPr>
          <w:rFonts w:ascii="Times New Roman" w:hAnsi="Times New Roman"/>
          <w:sz w:val="24"/>
          <w:szCs w:val="24"/>
        </w:rPr>
      </w:pPr>
    </w:p>
    <w:p w14:paraId="53DB9D16"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2B26481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Ocjene potrebnih sredstava zasnivaju se na iskazanim interesima sudionika kao i planiranih projekata usuglašenih sa financijskim pokazateljima iskazanim u Uputama Upravnog odjela za financije za izradu proračuna Krapinsko-zagorske županije za razdoblje 2023.-2025.godina.</w:t>
      </w:r>
    </w:p>
    <w:p w14:paraId="76A82777" w14:textId="77777777" w:rsidR="004F2390" w:rsidRPr="002A2FB6" w:rsidRDefault="004F2390" w:rsidP="004F2390">
      <w:pPr>
        <w:spacing w:after="0" w:line="240" w:lineRule="auto"/>
        <w:jc w:val="both"/>
        <w:rPr>
          <w:rFonts w:ascii="Times New Roman" w:hAnsi="Times New Roman"/>
          <w:sz w:val="24"/>
          <w:szCs w:val="24"/>
        </w:rPr>
      </w:pPr>
    </w:p>
    <w:p w14:paraId="2BFEF84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6F87223D"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2E3980B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broj uključenih škola, vrtića, učeničkih domova i drugih odgojno-smještajnih institucija u program, broj saniranih lokacija na kojima je bio odložen otpad, broj izrađenih i donesenih okolišnih dokumenata.</w:t>
      </w:r>
    </w:p>
    <w:p w14:paraId="6F0AA398" w14:textId="77777777" w:rsidR="004F2390" w:rsidRPr="002A2FB6" w:rsidRDefault="004F2390" w:rsidP="004F2390">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6D04317A"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0632FF40"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AKTIVNOST  </w:t>
            </w:r>
          </w:p>
          <w:p w14:paraId="6D76E5A2"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A 102001</w:t>
            </w:r>
          </w:p>
        </w:tc>
        <w:tc>
          <w:tcPr>
            <w:tcW w:w="6852" w:type="dxa"/>
            <w:tcBorders>
              <w:top w:val="single" w:sz="4" w:space="0" w:color="auto"/>
              <w:left w:val="single" w:sz="4" w:space="0" w:color="auto"/>
              <w:bottom w:val="single" w:sz="4" w:space="0" w:color="auto"/>
              <w:right w:val="single" w:sz="4" w:space="0" w:color="auto"/>
            </w:tcBorders>
            <w:hideMark/>
          </w:tcPr>
          <w:p w14:paraId="05545837"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GOSPODARENJE OTPADOM </w:t>
            </w:r>
          </w:p>
          <w:p w14:paraId="0FC8D9E0"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275B1A14" w14:textId="77777777" w:rsidR="004F2390" w:rsidRPr="002A2FB6" w:rsidRDefault="004F2390" w:rsidP="008E30E8">
            <w:pPr>
              <w:spacing w:after="0" w:line="240" w:lineRule="auto"/>
              <w:jc w:val="both"/>
              <w:rPr>
                <w:rFonts w:ascii="Times New Roman" w:hAnsi="Times New Roman"/>
                <w:bCs/>
                <w:sz w:val="24"/>
                <w:szCs w:val="24"/>
              </w:rPr>
            </w:pPr>
            <w:r w:rsidRPr="002A2FB6">
              <w:rPr>
                <w:rFonts w:ascii="Times New Roman" w:eastAsia="ArialNarrow" w:hAnsi="Times New Roman"/>
                <w:bCs/>
                <w:sz w:val="24"/>
                <w:szCs w:val="24"/>
              </w:rPr>
              <w:t>Mjera 9.11. Unaprjeđenje sustava gospodarenja otpadom i izjednačavanje komunalnog standarda (Plan razvoja Krapinsko–zagorske županije 2021.-2027.)</w:t>
            </w:r>
          </w:p>
        </w:tc>
      </w:tr>
    </w:tbl>
    <w:p w14:paraId="57B9FD77" w14:textId="77777777" w:rsidR="004F2390" w:rsidRPr="002A2FB6" w:rsidRDefault="004F2390" w:rsidP="004F2390">
      <w:pPr>
        <w:spacing w:after="0" w:line="240" w:lineRule="auto"/>
        <w:jc w:val="both"/>
        <w:rPr>
          <w:rFonts w:ascii="Times New Roman" w:hAnsi="Times New Roman"/>
          <w:b/>
          <w:sz w:val="24"/>
          <w:szCs w:val="24"/>
        </w:rPr>
      </w:pPr>
    </w:p>
    <w:p w14:paraId="153DA5C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790DC48B" w14:textId="77777777" w:rsidR="004F2390" w:rsidRPr="002A2FB6" w:rsidRDefault="004F2390" w:rsidP="004F2390">
      <w:pPr>
        <w:spacing w:after="0" w:line="240" w:lineRule="auto"/>
        <w:jc w:val="both"/>
        <w:rPr>
          <w:rFonts w:ascii="Times New Roman" w:hAnsi="Times New Roman"/>
          <w:sz w:val="24"/>
          <w:szCs w:val="24"/>
          <w:shd w:val="clear" w:color="auto" w:fill="FFFFFF"/>
        </w:rPr>
      </w:pPr>
      <w:r w:rsidRPr="002A2FB6">
        <w:rPr>
          <w:rFonts w:ascii="Times New Roman" w:hAnsi="Times New Roman"/>
          <w:sz w:val="24"/>
          <w:szCs w:val="24"/>
          <w:shd w:val="clear" w:color="auto" w:fill="FFFFFF"/>
        </w:rPr>
        <w:t>Provođenje projekta izgradnje</w:t>
      </w:r>
      <w:r w:rsidRPr="002A2FB6">
        <w:rPr>
          <w:rFonts w:ascii="Times New Roman" w:hAnsi="Times New Roman"/>
          <w:sz w:val="24"/>
          <w:szCs w:val="24"/>
        </w:rPr>
        <w:t xml:space="preserve"> </w:t>
      </w:r>
      <w:r w:rsidRPr="002A2FB6">
        <w:rPr>
          <w:rFonts w:ascii="Times New Roman" w:hAnsi="Times New Roman"/>
          <w:sz w:val="24"/>
          <w:szCs w:val="24"/>
          <w:shd w:val="clear" w:color="auto" w:fill="FFFFFF"/>
        </w:rPr>
        <w:t xml:space="preserve">Regionalnog centra za gospodarenja otpadom sjeverozapadne Hrvatske </w:t>
      </w:r>
      <w:r w:rsidRPr="002A2FB6">
        <w:rPr>
          <w:rFonts w:ascii="Times New Roman" w:hAnsi="Times New Roman"/>
          <w:sz w:val="24"/>
          <w:szCs w:val="24"/>
        </w:rPr>
        <w:t xml:space="preserve">„Piškornica“ te pomoći jedinicama lokalne samouprave na provođenju sanacije onečišćenog tla i neuređenih odlagališta otpada. </w:t>
      </w:r>
    </w:p>
    <w:p w14:paraId="2039EF00" w14:textId="77777777" w:rsidR="004F2390" w:rsidRPr="002A2FB6" w:rsidRDefault="004F2390" w:rsidP="004F2390">
      <w:pPr>
        <w:spacing w:after="0" w:line="240" w:lineRule="auto"/>
        <w:jc w:val="both"/>
        <w:rPr>
          <w:rFonts w:ascii="Times New Roman" w:hAnsi="Times New Roman"/>
          <w:b/>
          <w:sz w:val="24"/>
          <w:szCs w:val="24"/>
        </w:rPr>
      </w:pPr>
    </w:p>
    <w:p w14:paraId="6992990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3806A7EC" w14:textId="77777777" w:rsidR="004F2390" w:rsidRPr="002A2FB6" w:rsidRDefault="004F2390" w:rsidP="004F2390">
      <w:pPr>
        <w:spacing w:after="0" w:line="240" w:lineRule="auto"/>
        <w:jc w:val="both"/>
        <w:rPr>
          <w:rFonts w:ascii="Times New Roman" w:hAnsi="Times New Roman"/>
          <w:sz w:val="24"/>
          <w:szCs w:val="24"/>
          <w:lang w:eastAsia="hr-HR"/>
        </w:rPr>
      </w:pPr>
      <w:r w:rsidRPr="002A2FB6">
        <w:rPr>
          <w:rFonts w:ascii="Times New Roman" w:hAnsi="Times New Roman"/>
          <w:sz w:val="24"/>
          <w:szCs w:val="24"/>
        </w:rPr>
        <w:t>Opći cilj je i</w:t>
      </w:r>
      <w:r w:rsidRPr="002A2FB6">
        <w:rPr>
          <w:rFonts w:ascii="Times New Roman" w:hAnsi="Times New Roman"/>
          <w:sz w:val="24"/>
          <w:szCs w:val="24"/>
          <w:lang w:eastAsia="hr-HR"/>
        </w:rPr>
        <w:t xml:space="preserve">zgradnja RCGO Piškornica, uključujući dvije pretovarne stanice (Zabok i Varaždin) čime bi se </w:t>
      </w:r>
      <w:r w:rsidRPr="002A2FB6">
        <w:rPr>
          <w:rFonts w:ascii="Times New Roman" w:hAnsi="Times New Roman"/>
          <w:color w:val="231F20"/>
          <w:sz w:val="24"/>
          <w:szCs w:val="24"/>
        </w:rPr>
        <w:t xml:space="preserve">osigurali uvjeti i provedba mjera gospodarenja otpadom definiranih u Planu gospodarenja otpadom RH i drugim zakonskim propisima kao i </w:t>
      </w:r>
      <w:r w:rsidRPr="002A2FB6">
        <w:rPr>
          <w:rFonts w:ascii="Times New Roman" w:hAnsi="Times New Roman"/>
          <w:sz w:val="24"/>
          <w:szCs w:val="24"/>
          <w:lang w:eastAsia="hr-HR"/>
        </w:rPr>
        <w:t>uspostava cjelovitog i održivog sustava gospodarenja otpadom u županijama sjeverozapadne Hrvatske te sanacija lokacija onečišćenih otpadom</w:t>
      </w:r>
      <w:r w:rsidRPr="002A2FB6">
        <w:rPr>
          <w:rFonts w:ascii="Times New Roman" w:hAnsi="Times New Roman"/>
          <w:sz w:val="24"/>
          <w:szCs w:val="24"/>
        </w:rPr>
        <w:t xml:space="preserve"> te sprječavanje ponovnog odbacivanja otpada na tim lokacijama.</w:t>
      </w:r>
    </w:p>
    <w:p w14:paraId="7264C98B" w14:textId="77777777" w:rsidR="004F2390" w:rsidRPr="002A2FB6" w:rsidRDefault="004F2390" w:rsidP="004F2390">
      <w:pPr>
        <w:spacing w:after="0" w:line="240" w:lineRule="auto"/>
        <w:jc w:val="both"/>
        <w:rPr>
          <w:rFonts w:ascii="Times New Roman" w:hAnsi="Times New Roman"/>
          <w:b/>
          <w:sz w:val="24"/>
          <w:szCs w:val="24"/>
        </w:rPr>
      </w:pPr>
    </w:p>
    <w:p w14:paraId="1F94DE4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2D1FD1D0" w14:textId="77777777" w:rsidR="004F2390" w:rsidRPr="002A2FB6" w:rsidRDefault="004F2390" w:rsidP="004F2390">
      <w:pPr>
        <w:shd w:val="clear" w:color="auto" w:fill="FFFFFF"/>
        <w:spacing w:after="0" w:line="240" w:lineRule="auto"/>
        <w:textAlignment w:val="baseline"/>
        <w:rPr>
          <w:rFonts w:ascii="Times New Roman" w:eastAsia="Times New Roman" w:hAnsi="Times New Roman"/>
          <w:color w:val="231F20"/>
          <w:sz w:val="24"/>
          <w:szCs w:val="24"/>
          <w:lang w:eastAsia="hr-HR"/>
        </w:rPr>
      </w:pPr>
      <w:r w:rsidRPr="002A2FB6">
        <w:rPr>
          <w:rFonts w:ascii="Times New Roman" w:eastAsia="Times New Roman" w:hAnsi="Times New Roman"/>
          <w:color w:val="231F20"/>
          <w:sz w:val="24"/>
          <w:szCs w:val="24"/>
          <w:lang w:eastAsia="hr-HR"/>
        </w:rPr>
        <w:t xml:space="preserve">- izgradnja građevine za obradu </w:t>
      </w:r>
      <w:r w:rsidRPr="002A2FB6">
        <w:rPr>
          <w:rFonts w:ascii="Times New Roman" w:eastAsia="Times New Roman" w:hAnsi="Times New Roman"/>
          <w:sz w:val="24"/>
          <w:szCs w:val="24"/>
          <w:shd w:val="clear" w:color="auto" w:fill="FFFFFF"/>
          <w:lang w:eastAsia="hr-HR"/>
        </w:rPr>
        <w:t>otpada prije odlaganja i smanjenje količine otpada koji se odlaže na odlagališta</w:t>
      </w:r>
      <w:r w:rsidRPr="002A2FB6">
        <w:rPr>
          <w:rFonts w:ascii="Times New Roman" w:eastAsia="Times New Roman" w:hAnsi="Times New Roman"/>
          <w:color w:val="231F20"/>
          <w:sz w:val="24"/>
          <w:szCs w:val="24"/>
          <w:lang w:eastAsia="hr-HR"/>
        </w:rPr>
        <w:t>,</w:t>
      </w:r>
    </w:p>
    <w:p w14:paraId="38C0DCBF" w14:textId="77777777" w:rsidR="004F2390" w:rsidRPr="002A2FB6" w:rsidRDefault="004F2390" w:rsidP="004F2390">
      <w:pPr>
        <w:spacing w:after="0" w:line="240" w:lineRule="auto"/>
        <w:rPr>
          <w:rFonts w:ascii="Times New Roman" w:hAnsi="Times New Roman"/>
          <w:sz w:val="24"/>
          <w:szCs w:val="24"/>
          <w:shd w:val="clear" w:color="auto" w:fill="FFFFFF"/>
        </w:rPr>
      </w:pPr>
      <w:r w:rsidRPr="002A2FB6">
        <w:rPr>
          <w:rFonts w:ascii="Times New Roman" w:hAnsi="Times New Roman"/>
          <w:sz w:val="24"/>
          <w:szCs w:val="24"/>
          <w:shd w:val="clear" w:color="auto" w:fill="FFFFFF"/>
        </w:rPr>
        <w:lastRenderedPageBreak/>
        <w:t xml:space="preserve">- priprema otpada za recikliranje i povećanje stope recikliranja, priprema otpada za daljnju energetsku oporabu i dobivanje energije iz obnovljivih izvora. </w:t>
      </w:r>
    </w:p>
    <w:p w14:paraId="59E17077" w14:textId="77777777" w:rsidR="004F2390" w:rsidRPr="002A2FB6" w:rsidRDefault="004F2390" w:rsidP="004F2390">
      <w:pPr>
        <w:spacing w:after="0" w:line="240" w:lineRule="auto"/>
        <w:ind w:left="567"/>
        <w:jc w:val="both"/>
        <w:rPr>
          <w:rFonts w:ascii="Times New Roman" w:hAnsi="Times New Roman"/>
          <w:sz w:val="24"/>
          <w:szCs w:val="24"/>
        </w:rPr>
      </w:pPr>
    </w:p>
    <w:p w14:paraId="38A4605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1510E50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gospodarenju otpadom</w:t>
      </w:r>
    </w:p>
    <w:p w14:paraId="442E8426"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47907A66"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0CB477AB" w14:textId="77777777" w:rsidR="004F2390" w:rsidRPr="002A2FB6" w:rsidRDefault="004F2390" w:rsidP="004F2390">
      <w:pPr>
        <w:spacing w:after="0" w:line="240" w:lineRule="auto"/>
        <w:jc w:val="both"/>
        <w:rPr>
          <w:rFonts w:ascii="Times New Roman" w:hAnsi="Times New Roman"/>
          <w:sz w:val="24"/>
          <w:szCs w:val="24"/>
        </w:rPr>
      </w:pPr>
    </w:p>
    <w:p w14:paraId="025FA21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29D9B3A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1FCD0394" w14:textId="77777777" w:rsidR="004F2390" w:rsidRPr="002A2FB6" w:rsidRDefault="004F2390" w:rsidP="004F2390">
      <w:pPr>
        <w:spacing w:after="0" w:line="240" w:lineRule="auto"/>
        <w:jc w:val="both"/>
        <w:rPr>
          <w:rFonts w:ascii="Times New Roman" w:hAnsi="Times New Roman"/>
          <w:sz w:val="24"/>
          <w:szCs w:val="24"/>
        </w:rPr>
      </w:pPr>
    </w:p>
    <w:p w14:paraId="170F1850"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39247CD8" w14:textId="77777777" w:rsidR="004F2390" w:rsidRPr="002A2FB6" w:rsidRDefault="004F2390" w:rsidP="004F2390">
      <w:pPr>
        <w:spacing w:after="0" w:line="240" w:lineRule="auto"/>
        <w:jc w:val="both"/>
        <w:rPr>
          <w:rFonts w:ascii="Times New Roman" w:hAnsi="Times New Roman"/>
          <w:sz w:val="24"/>
          <w:szCs w:val="24"/>
          <w:shd w:val="clear" w:color="auto" w:fill="FFFFFF"/>
        </w:rPr>
      </w:pPr>
      <w:r w:rsidRPr="002A2FB6">
        <w:rPr>
          <w:rFonts w:ascii="Times New Roman" w:hAnsi="Times New Roman"/>
          <w:sz w:val="24"/>
          <w:szCs w:val="24"/>
        </w:rPr>
        <w:t xml:space="preserve">Potrebna sredstava za provođenje projekta definirana su u potpisanom Društvenom ugovoru o osnivanju trgovačkog društva „Piškornica“ d.o.o. u kojem je određen razmjer uloga osnivača u temeljnom kapitalu pri čemu je udio </w:t>
      </w:r>
      <w:r w:rsidRPr="002A2FB6">
        <w:rPr>
          <w:rFonts w:ascii="Times New Roman" w:hAnsi="Times New Roman"/>
          <w:sz w:val="24"/>
          <w:szCs w:val="24"/>
          <w:shd w:val="clear" w:color="auto" w:fill="FFFFFF"/>
        </w:rPr>
        <w:t xml:space="preserve">Krapinsko-zagorske županije 22,5%. Temeljem tog udjela podmiruju se ugovorne obveze o </w:t>
      </w:r>
      <w:r w:rsidRPr="002A2FB6">
        <w:rPr>
          <w:rFonts w:ascii="Times New Roman" w:hAnsi="Times New Roman"/>
          <w:sz w:val="24"/>
          <w:szCs w:val="24"/>
        </w:rPr>
        <w:t>izvršenim aktivnosti društva u odnosu na program rada društva</w:t>
      </w:r>
      <w:r w:rsidRPr="002A2FB6">
        <w:rPr>
          <w:rFonts w:ascii="Times New Roman" w:hAnsi="Times New Roman"/>
          <w:sz w:val="24"/>
          <w:szCs w:val="24"/>
          <w:shd w:val="clear" w:color="auto" w:fill="FFFFFF"/>
        </w:rPr>
        <w:t xml:space="preserve"> </w:t>
      </w:r>
      <w:r w:rsidRPr="002A2FB6">
        <w:rPr>
          <w:rFonts w:ascii="Times New Roman" w:hAnsi="Times New Roman"/>
          <w:sz w:val="24"/>
          <w:szCs w:val="24"/>
        </w:rPr>
        <w:t>kao i planiranih projekata usuglašenih sa financijskim pokazateljima iskazanim u Uputama Upravnog odjela za financije za izradu proračuna Krapinsko-zagorske županije za razdoblje 2023.-2025.godine.</w:t>
      </w:r>
    </w:p>
    <w:p w14:paraId="47D644C2" w14:textId="77777777" w:rsidR="004F2390" w:rsidRPr="002A2FB6" w:rsidRDefault="004F2390" w:rsidP="004F2390">
      <w:pPr>
        <w:spacing w:after="0" w:line="240" w:lineRule="auto"/>
        <w:jc w:val="both"/>
        <w:rPr>
          <w:rFonts w:ascii="Times New Roman" w:hAnsi="Times New Roman"/>
          <w:b/>
          <w:sz w:val="24"/>
          <w:szCs w:val="24"/>
        </w:rPr>
      </w:pPr>
    </w:p>
    <w:p w14:paraId="02189B9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0515FD40"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37A12A5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izvješća društva Piškornica d.o.o. o provedenim aktivnostima i poslovanju u tekućoj godini za prethodnu godinu.</w:t>
      </w:r>
    </w:p>
    <w:p w14:paraId="3CE2FF67" w14:textId="77777777" w:rsidR="004F2390" w:rsidRPr="002A2FB6" w:rsidRDefault="004F2390" w:rsidP="004F2390">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33E35821"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6B6CE3DD"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KAPITALNI PROJEKT </w:t>
            </w:r>
          </w:p>
          <w:p w14:paraId="4B6E8022"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K104004</w:t>
            </w:r>
          </w:p>
        </w:tc>
        <w:tc>
          <w:tcPr>
            <w:tcW w:w="6852" w:type="dxa"/>
            <w:tcBorders>
              <w:top w:val="single" w:sz="4" w:space="0" w:color="auto"/>
              <w:left w:val="single" w:sz="4" w:space="0" w:color="auto"/>
              <w:bottom w:val="single" w:sz="4" w:space="0" w:color="auto"/>
              <w:right w:val="single" w:sz="4" w:space="0" w:color="auto"/>
            </w:tcBorders>
            <w:hideMark/>
          </w:tcPr>
          <w:p w14:paraId="69367316"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Sanacija odlagališta otpada </w:t>
            </w:r>
          </w:p>
          <w:p w14:paraId="68EA11EB"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76BE5908"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7F6A80FD"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eastAsia="ArialNarrow" w:hAnsi="Times New Roman"/>
                <w:bCs/>
                <w:sz w:val="24"/>
                <w:szCs w:val="24"/>
              </w:rPr>
              <w:t xml:space="preserve"> Mjera 9.11. Unaprjeđenje sustava gospodarenja otpadom i izjednačavanje komunalnog standarda (Plan razvoja Krapinsko–zagorske županije 2021.-2027.)</w:t>
            </w:r>
          </w:p>
        </w:tc>
      </w:tr>
    </w:tbl>
    <w:p w14:paraId="33B8CB52" w14:textId="77777777" w:rsidR="004F2390" w:rsidRPr="002A2FB6" w:rsidRDefault="004F2390" w:rsidP="004F2390">
      <w:pPr>
        <w:spacing w:after="0" w:line="240" w:lineRule="auto"/>
        <w:jc w:val="both"/>
        <w:rPr>
          <w:rFonts w:ascii="Times New Roman" w:hAnsi="Times New Roman"/>
          <w:b/>
          <w:sz w:val="24"/>
          <w:szCs w:val="24"/>
        </w:rPr>
      </w:pPr>
    </w:p>
    <w:p w14:paraId="535CE0C1"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2D272F6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Temeljem potpisanih ugovora sa Fondom za zaštitu okoliša i energetsku učinkovitost o sanaciji dva odlagališta otpada jedinice lokalne samouprave provode aktivnosti sanacije predmetnih odlagališta a Županija pri realizaciji programa sanacije također sudjeluje u sufinanciranju.</w:t>
      </w:r>
    </w:p>
    <w:p w14:paraId="53520304" w14:textId="77777777" w:rsidR="004F2390" w:rsidRPr="002A2FB6" w:rsidRDefault="004F2390" w:rsidP="004F2390">
      <w:pPr>
        <w:spacing w:after="0" w:line="240" w:lineRule="auto"/>
        <w:jc w:val="both"/>
        <w:rPr>
          <w:rFonts w:ascii="Times New Roman" w:hAnsi="Times New Roman"/>
          <w:b/>
          <w:sz w:val="24"/>
          <w:szCs w:val="24"/>
        </w:rPr>
      </w:pPr>
    </w:p>
    <w:p w14:paraId="0C4A9BA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254312E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 xml:space="preserve">Opći cilj je realizacija programa sanacije službenih odlagališta otpada sukladno ugovorima sa Fondom za zaštitu okoliša i energetsku učinkovitost i jedinicama lokalne samouprave čime bi se osigurali </w:t>
      </w:r>
      <w:r w:rsidRPr="002A2FB6">
        <w:rPr>
          <w:rFonts w:ascii="Times New Roman" w:hAnsi="Times New Roman"/>
          <w:color w:val="231F20"/>
          <w:sz w:val="24"/>
          <w:szCs w:val="24"/>
        </w:rPr>
        <w:t xml:space="preserve">uvjeti za provedbu mjera definiranih </w:t>
      </w:r>
      <w:r w:rsidRPr="002A2FB6">
        <w:rPr>
          <w:rFonts w:ascii="Times New Roman" w:hAnsi="Times New Roman"/>
          <w:color w:val="231F20"/>
          <w:sz w:val="24"/>
          <w:szCs w:val="24"/>
          <w:shd w:val="clear" w:color="auto" w:fill="FFFFFF"/>
        </w:rPr>
        <w:t>Planom gospodarenja otpadom Republike Hrvatske.</w:t>
      </w:r>
    </w:p>
    <w:p w14:paraId="19397766" w14:textId="77777777" w:rsidR="004F2390" w:rsidRPr="002A2FB6" w:rsidRDefault="004F2390" w:rsidP="004F2390">
      <w:pPr>
        <w:widowControl w:val="0"/>
        <w:autoSpaceDE w:val="0"/>
        <w:autoSpaceDN w:val="0"/>
        <w:adjustRightInd w:val="0"/>
        <w:spacing w:after="0" w:line="240" w:lineRule="auto"/>
        <w:jc w:val="both"/>
        <w:rPr>
          <w:rFonts w:ascii="Times New Roman" w:hAnsi="Times New Roman"/>
          <w:sz w:val="24"/>
          <w:szCs w:val="24"/>
        </w:rPr>
      </w:pPr>
    </w:p>
    <w:p w14:paraId="4CA6361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1F76908A"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Stvaranje uvjeta za omogućavanje nesmetanog odvijanja poslova iz nadležnosti Županije kroz pripremu i izradu akata Župana </w:t>
      </w:r>
    </w:p>
    <w:p w14:paraId="2293B2BC"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Suradnja s jedinicama lokalne samouprave i drugim javnim ustanovama</w:t>
      </w:r>
    </w:p>
    <w:p w14:paraId="0B6F60B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lastRenderedPageBreak/>
        <w:t xml:space="preserve">ZAKONSKA OSNOVA ZA UVOĐENJE AKTIVNOSTI </w:t>
      </w:r>
    </w:p>
    <w:p w14:paraId="4ADE46B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4C4AB19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688BDE0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Zakona o gospodarenju otpadom</w:t>
      </w:r>
    </w:p>
    <w:p w14:paraId="58D162CC" w14:textId="77777777" w:rsidR="004F2390" w:rsidRPr="002A2FB6" w:rsidRDefault="004F2390" w:rsidP="004F2390">
      <w:pPr>
        <w:spacing w:after="0" w:line="240" w:lineRule="auto"/>
        <w:jc w:val="both"/>
        <w:rPr>
          <w:rFonts w:ascii="Times New Roman" w:hAnsi="Times New Roman"/>
          <w:sz w:val="24"/>
          <w:szCs w:val="24"/>
        </w:rPr>
      </w:pPr>
    </w:p>
    <w:p w14:paraId="73C8050C"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5B768E8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6E45A920" w14:textId="77777777" w:rsidR="004F2390" w:rsidRPr="002A2FB6" w:rsidRDefault="004F2390" w:rsidP="004F2390">
      <w:pPr>
        <w:spacing w:after="0" w:line="240" w:lineRule="auto"/>
        <w:jc w:val="both"/>
        <w:rPr>
          <w:rFonts w:ascii="Times New Roman" w:hAnsi="Times New Roman"/>
          <w:sz w:val="24"/>
          <w:szCs w:val="24"/>
        </w:rPr>
      </w:pPr>
    </w:p>
    <w:p w14:paraId="01762EA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2DE8AA9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Ocjene potrebnih sredstava zasnivaju se na osnovi ugovora o realizaciji programa sanacije odlagališta kao i planiranih projekata usuglašenih sa financijskim pokazateljima iskazanim u Uputama Upravnog odjela za financije za izradu proračuna Krapinsko-zagorske županije za razdoblje 2023.-2025.godine.</w:t>
      </w:r>
    </w:p>
    <w:p w14:paraId="51E5283D" w14:textId="77777777" w:rsidR="004F2390" w:rsidRPr="002A2FB6" w:rsidRDefault="004F2390" w:rsidP="004F2390">
      <w:pPr>
        <w:spacing w:after="0" w:line="240" w:lineRule="auto"/>
        <w:jc w:val="both"/>
        <w:rPr>
          <w:rFonts w:ascii="Times New Roman" w:hAnsi="Times New Roman"/>
          <w:sz w:val="24"/>
          <w:szCs w:val="24"/>
        </w:rPr>
      </w:pPr>
    </w:p>
    <w:p w14:paraId="5F45992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0C10EEAC"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00A0E1E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provođenju programa sanacije sukladno planiranoj dinamici definiranoj u tehničkoj dokumentaciji.</w:t>
      </w:r>
    </w:p>
    <w:p w14:paraId="002DCF95" w14:textId="77777777" w:rsidR="004F2390" w:rsidRPr="002A2FB6" w:rsidRDefault="004F2390" w:rsidP="004F2390">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7D9DEBA7"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788140BF"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TEKUĆI PROJEKT </w:t>
            </w:r>
          </w:p>
          <w:p w14:paraId="119DD361"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T103000</w:t>
            </w:r>
          </w:p>
        </w:tc>
        <w:tc>
          <w:tcPr>
            <w:tcW w:w="6852" w:type="dxa"/>
            <w:tcBorders>
              <w:top w:val="single" w:sz="4" w:space="0" w:color="auto"/>
              <w:left w:val="single" w:sz="4" w:space="0" w:color="auto"/>
              <w:bottom w:val="single" w:sz="4" w:space="0" w:color="auto"/>
              <w:right w:val="single" w:sz="4" w:space="0" w:color="auto"/>
            </w:tcBorders>
            <w:hideMark/>
          </w:tcPr>
          <w:p w14:paraId="6EC2F8FE"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PROJEKT ARCADIA </w:t>
            </w:r>
          </w:p>
          <w:p w14:paraId="48D7106C"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eastAsia="ArialNarrow" w:hAnsi="Times New Roman"/>
                <w:bCs/>
                <w:sz w:val="24"/>
                <w:szCs w:val="24"/>
              </w:rPr>
              <w:t>MJERA 10.2. Uspostava sustava zaštite od prirodnih nepogoda, klimatskih promjena i upravljanja u kriznim situacijama</w:t>
            </w:r>
          </w:p>
        </w:tc>
      </w:tr>
    </w:tbl>
    <w:p w14:paraId="2E665F81" w14:textId="77777777" w:rsidR="004F2390" w:rsidRPr="002A2FB6" w:rsidRDefault="004F2390" w:rsidP="004F2390">
      <w:pPr>
        <w:spacing w:after="0" w:line="240" w:lineRule="auto"/>
        <w:jc w:val="both"/>
        <w:rPr>
          <w:rFonts w:ascii="Times New Roman" w:hAnsi="Times New Roman"/>
          <w:b/>
          <w:sz w:val="24"/>
          <w:szCs w:val="24"/>
        </w:rPr>
      </w:pPr>
    </w:p>
    <w:p w14:paraId="286A98D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1C75C300"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Sredstva se odnose na provedbu projekta „ARCADIA - Transformativna otpornost na klimu pomoću rješenja utemeljenih na prirodi u kontinentalnoj biogeografskoj regiji“ koji se provodi u sklopu „Horizon Europe Framework“ Programa unutar poziva „Testiranje i demonstracija transformativnih rješenja o otpornosti na klimatske promjene, uvođenje rješenja utemeljenih na prirodi u sustavnu transformaciju“.</w:t>
      </w:r>
    </w:p>
    <w:p w14:paraId="6CC6A380" w14:textId="77777777" w:rsidR="004F2390" w:rsidRPr="002A2FB6" w:rsidRDefault="004F2390" w:rsidP="004F2390">
      <w:pPr>
        <w:spacing w:after="0" w:line="240" w:lineRule="auto"/>
        <w:jc w:val="both"/>
        <w:rPr>
          <w:rFonts w:ascii="Times New Roman" w:hAnsi="Times New Roman"/>
          <w:b/>
          <w:sz w:val="24"/>
          <w:szCs w:val="24"/>
        </w:rPr>
      </w:pPr>
    </w:p>
    <w:p w14:paraId="1B7B50C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64D78024"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Projektom će se mobilizirati europske regije i zajednice kako bi se ubrzale aktivnosti na prilagodbi na klimatske promjene i osigurao pristup primjenjivom znanju, smjernicama, alatima i uslugama. Projekt će poticati stvaranje uvjeta za ubrzavanje oporavka i prilagodbe na klimatske promjene korištenjem rješenja utemeljenih na prirodi.</w:t>
      </w:r>
    </w:p>
    <w:p w14:paraId="3A5BE3B5" w14:textId="77777777" w:rsidR="004F2390" w:rsidRPr="002A2FB6" w:rsidRDefault="004F2390" w:rsidP="004F2390">
      <w:pPr>
        <w:widowControl w:val="0"/>
        <w:autoSpaceDE w:val="0"/>
        <w:autoSpaceDN w:val="0"/>
        <w:adjustRightInd w:val="0"/>
        <w:spacing w:after="0" w:line="240" w:lineRule="auto"/>
        <w:jc w:val="both"/>
        <w:rPr>
          <w:rFonts w:ascii="Times New Roman" w:hAnsi="Times New Roman"/>
          <w:sz w:val="24"/>
          <w:szCs w:val="24"/>
        </w:rPr>
      </w:pPr>
    </w:p>
    <w:p w14:paraId="723B6F8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6D330AB3" w14:textId="77777777" w:rsidR="004F2390" w:rsidRPr="002A2FB6" w:rsidRDefault="004F2390" w:rsidP="004F2390">
      <w:pPr>
        <w:spacing w:after="0" w:line="240" w:lineRule="auto"/>
        <w:jc w:val="both"/>
        <w:rPr>
          <w:rFonts w:ascii="Times New Roman" w:hAnsi="Times New Roman"/>
          <w:bCs/>
          <w:sz w:val="24"/>
          <w:szCs w:val="24"/>
          <w:highlight w:val="yellow"/>
        </w:rPr>
      </w:pPr>
      <w:r w:rsidRPr="002A2FB6">
        <w:rPr>
          <w:rFonts w:ascii="Times New Roman" w:hAnsi="Times New Roman"/>
          <w:bCs/>
          <w:sz w:val="24"/>
          <w:szCs w:val="24"/>
        </w:rPr>
        <w:t>Projektni prijedlog treba razviti i testirati inovativna rješenja, kombinirajući tehnološke i društvene inovacije, što dovodi do povećanja otpornosti i sposobnosti prilagodbe klimatskim promjenama u uključenim regijama i zajednicama, osiguravajući da se rješenja temeljena na prirodi istražuju kao prioritet i u samom razvoju kad god je to moguće. U sklopu aktivnosti projekta na području Krapinsko-zagorske županije izradit će se Strategija korištenja rješenja utemeljenih na prirodi te provesti implementacija rješenja kroz pilot projekte na nekoliko lokacija.</w:t>
      </w:r>
    </w:p>
    <w:p w14:paraId="5A2E61BF" w14:textId="77777777" w:rsidR="004F2390" w:rsidRPr="002A2FB6" w:rsidRDefault="004F2390" w:rsidP="004F2390">
      <w:pPr>
        <w:spacing w:after="0" w:line="240" w:lineRule="auto"/>
        <w:jc w:val="both"/>
        <w:rPr>
          <w:rFonts w:ascii="Times New Roman" w:hAnsi="Times New Roman"/>
          <w:sz w:val="24"/>
          <w:szCs w:val="24"/>
        </w:rPr>
      </w:pPr>
    </w:p>
    <w:p w14:paraId="4068CBC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ZAKONSKA OSNOVA ZA UVOĐENJE AKTIVNOSTI</w:t>
      </w:r>
    </w:p>
    <w:p w14:paraId="0F5F7B80"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Zakon o klimatskim promjenama i zaštiti ozonskog sloja (NN 127/19),</w:t>
      </w:r>
    </w:p>
    <w:p w14:paraId="5D1192EC"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lastRenderedPageBreak/>
        <w:t>Strategija prilagodbe klimatskim promjenama u Republici Hrvatskoj za razdoblje do 2040. godine s pogledom na 2070. godinu (NN 46/2020),</w:t>
      </w:r>
    </w:p>
    <w:p w14:paraId="063E5522"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sz w:val="24"/>
          <w:szCs w:val="24"/>
        </w:rPr>
        <w:t>Program ublažavanja klimatskih promjena, prilagodbe klimatskim promjenama Krapinsko-zagorske županije</w:t>
      </w:r>
    </w:p>
    <w:p w14:paraId="2054B453" w14:textId="77777777" w:rsidR="004F2390" w:rsidRPr="002A2FB6" w:rsidRDefault="004F2390" w:rsidP="004F2390">
      <w:pPr>
        <w:spacing w:after="0" w:line="240" w:lineRule="auto"/>
        <w:jc w:val="both"/>
        <w:rPr>
          <w:rFonts w:ascii="Times New Roman" w:hAnsi="Times New Roman"/>
          <w:bCs/>
          <w:sz w:val="24"/>
          <w:szCs w:val="24"/>
        </w:rPr>
      </w:pPr>
    </w:p>
    <w:p w14:paraId="6C9685C1"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65962064"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 xml:space="preserve">Projekt se financira iz „Horizon Europe Framework“ Programa u 100% iznosu. </w:t>
      </w:r>
    </w:p>
    <w:p w14:paraId="4B659018" w14:textId="77777777" w:rsidR="004F2390" w:rsidRPr="002A2FB6" w:rsidRDefault="004F2390" w:rsidP="004F2390">
      <w:pPr>
        <w:spacing w:after="0" w:line="240" w:lineRule="auto"/>
        <w:jc w:val="both"/>
        <w:rPr>
          <w:rFonts w:ascii="Times New Roman" w:hAnsi="Times New Roman"/>
          <w:sz w:val="24"/>
          <w:szCs w:val="24"/>
        </w:rPr>
      </w:pPr>
    </w:p>
    <w:p w14:paraId="1255B48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7CFC31CD"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Ocjene potrebnih sredstava zasnivaju se na osnovu planiranih projekata usuglašenih sa financijskim pokazateljima iskazanim u Uputama Upravnog odjela za financije za izradu proračuna Krapinsko -zagorske županije za razdoblje 2024.-2026.godina.</w:t>
      </w:r>
    </w:p>
    <w:p w14:paraId="720F8898" w14:textId="77777777" w:rsidR="004F2390" w:rsidRPr="002A2FB6" w:rsidRDefault="004F2390" w:rsidP="004F2390">
      <w:pPr>
        <w:spacing w:after="0" w:line="240" w:lineRule="auto"/>
        <w:jc w:val="both"/>
        <w:rPr>
          <w:rFonts w:ascii="Times New Roman" w:hAnsi="Times New Roman"/>
          <w:sz w:val="24"/>
          <w:szCs w:val="24"/>
        </w:rPr>
      </w:pPr>
    </w:p>
    <w:p w14:paraId="58F82AA0"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43881C42"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Pokazatelj uspješnosti učinka: sklopljen ugovor o partnerstvu, postupak izvještavanja, postupak kontrole namjenskog korištenja sredstava, izrađena Strategija korištenja rješenja utemeljenih na prirodi, implementacija rješenja kroz pilot projekte na nekoliko lokacija u Krapinsko-zagorskoj županiji.</w:t>
      </w:r>
    </w:p>
    <w:p w14:paraId="57B0EB8A" w14:textId="77777777" w:rsidR="004F2390" w:rsidRPr="002A2FB6" w:rsidRDefault="004F2390" w:rsidP="004F2390">
      <w:pPr>
        <w:spacing w:after="0" w:line="240" w:lineRule="auto"/>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7617EA57"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3948E5A0"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TEKUĆI PROJEKT T103000</w:t>
            </w:r>
          </w:p>
        </w:tc>
        <w:tc>
          <w:tcPr>
            <w:tcW w:w="6852" w:type="dxa"/>
            <w:tcBorders>
              <w:top w:val="single" w:sz="4" w:space="0" w:color="auto"/>
              <w:left w:val="single" w:sz="4" w:space="0" w:color="auto"/>
              <w:bottom w:val="single" w:sz="4" w:space="0" w:color="auto"/>
              <w:right w:val="single" w:sz="4" w:space="0" w:color="auto"/>
            </w:tcBorders>
            <w:hideMark/>
          </w:tcPr>
          <w:p w14:paraId="3C9DF275" w14:textId="77777777" w:rsidR="004F2390" w:rsidRPr="002A2FB6" w:rsidRDefault="004F2390" w:rsidP="008E30E8">
            <w:pPr>
              <w:autoSpaceDE w:val="0"/>
              <w:autoSpaceDN w:val="0"/>
              <w:adjustRightInd w:val="0"/>
              <w:spacing w:after="0" w:line="240" w:lineRule="auto"/>
              <w:rPr>
                <w:rFonts w:ascii="Times New Roman" w:hAnsi="Times New Roman"/>
                <w:b/>
                <w:sz w:val="24"/>
                <w:szCs w:val="24"/>
              </w:rPr>
            </w:pPr>
            <w:r w:rsidRPr="002A2FB6">
              <w:rPr>
                <w:rFonts w:ascii="Times New Roman" w:hAnsi="Times New Roman"/>
                <w:b/>
                <w:sz w:val="24"/>
                <w:szCs w:val="24"/>
              </w:rPr>
              <w:t xml:space="preserve">Prostorne podloge i katastar nekretnina </w:t>
            </w:r>
          </w:p>
          <w:p w14:paraId="126B4959"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38E9A2D0" w14:textId="77777777" w:rsidR="004F2390" w:rsidRPr="002A2FB6" w:rsidRDefault="004F2390" w:rsidP="008E30E8">
            <w:pPr>
              <w:spacing w:after="0" w:line="240" w:lineRule="auto"/>
              <w:jc w:val="both"/>
              <w:rPr>
                <w:rFonts w:ascii="Times New Roman" w:hAnsi="Times New Roman"/>
                <w:bCs/>
                <w:sz w:val="24"/>
                <w:szCs w:val="24"/>
              </w:rPr>
            </w:pPr>
            <w:r w:rsidRPr="002A2FB6">
              <w:rPr>
                <w:rFonts w:ascii="Times New Roman" w:eastAsia="ArialNarrow" w:hAnsi="Times New Roman"/>
                <w:bCs/>
                <w:sz w:val="24"/>
                <w:szCs w:val="24"/>
              </w:rPr>
              <w:t xml:space="preserve">Mjera 9.6. Unaprjeđenje sustava prostornog planiranja ( Plan razvoja Krapinsko-zagorske županije 2021.-2027.) </w:t>
            </w:r>
          </w:p>
        </w:tc>
      </w:tr>
    </w:tbl>
    <w:p w14:paraId="0E85F136" w14:textId="77777777" w:rsidR="004F2390" w:rsidRPr="002A2FB6" w:rsidRDefault="004F2390" w:rsidP="004F2390">
      <w:pPr>
        <w:spacing w:after="0" w:line="240" w:lineRule="auto"/>
        <w:jc w:val="both"/>
        <w:rPr>
          <w:rFonts w:ascii="Times New Roman" w:hAnsi="Times New Roman"/>
          <w:b/>
          <w:sz w:val="24"/>
          <w:szCs w:val="24"/>
        </w:rPr>
      </w:pPr>
    </w:p>
    <w:p w14:paraId="438363C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2297CE3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Priprema i izrada akata Župana radi pružanja financijske pomoći </w:t>
      </w:r>
      <w:r w:rsidRPr="002A2FB6">
        <w:rPr>
          <w:rFonts w:ascii="Times New Roman" w:hAnsi="Times New Roman"/>
          <w:color w:val="231F20"/>
          <w:sz w:val="24"/>
          <w:szCs w:val="24"/>
        </w:rPr>
        <w:t xml:space="preserve">jedinicama lokalne samouprave pri izradi prostornih planova </w:t>
      </w:r>
      <w:r w:rsidRPr="002A2FB6">
        <w:rPr>
          <w:rFonts w:ascii="Times New Roman" w:hAnsi="Times New Roman"/>
          <w:sz w:val="24"/>
          <w:szCs w:val="24"/>
        </w:rPr>
        <w:t>kao i za izradu katastarskih izmjera vezano za sređivanje pojedinih katastarskih općina i prostorno-planske dokumentacije.</w:t>
      </w:r>
    </w:p>
    <w:p w14:paraId="34CEF6A9" w14:textId="77777777" w:rsidR="004F2390" w:rsidRPr="002A2FB6" w:rsidRDefault="004F2390" w:rsidP="004F2390">
      <w:pPr>
        <w:spacing w:after="0" w:line="240" w:lineRule="auto"/>
        <w:jc w:val="both"/>
        <w:rPr>
          <w:rFonts w:ascii="Times New Roman" w:hAnsi="Times New Roman"/>
          <w:sz w:val="24"/>
          <w:szCs w:val="24"/>
        </w:rPr>
      </w:pPr>
    </w:p>
    <w:p w14:paraId="02D993B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70041FD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cilj je unaprjeđenje sustava prostornog planiranja.</w:t>
      </w:r>
    </w:p>
    <w:p w14:paraId="6946E8A1" w14:textId="77777777" w:rsidR="004F2390" w:rsidRPr="002A2FB6" w:rsidRDefault="004F2390" w:rsidP="004F2390">
      <w:pPr>
        <w:spacing w:after="0" w:line="240" w:lineRule="auto"/>
        <w:jc w:val="both"/>
        <w:rPr>
          <w:rFonts w:ascii="Times New Roman" w:hAnsi="Times New Roman"/>
          <w:sz w:val="24"/>
          <w:szCs w:val="24"/>
        </w:rPr>
      </w:pPr>
    </w:p>
    <w:p w14:paraId="605751C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10E8878D"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Stvaranje uvjeta za omogućavanje nesmetanog odvijanja poslova iz nadležnosti Županije, kroz pripremu i izradu akata Župana </w:t>
      </w:r>
    </w:p>
    <w:p w14:paraId="43A4DA4E"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Suradnja s jedinicama lokalne samouprave i drugim javnim ustanovama</w:t>
      </w:r>
    </w:p>
    <w:p w14:paraId="2657B103" w14:textId="77777777" w:rsidR="004F2390" w:rsidRPr="002A2FB6" w:rsidRDefault="004F2390" w:rsidP="004F2390">
      <w:pPr>
        <w:spacing w:after="0" w:line="240" w:lineRule="auto"/>
        <w:jc w:val="both"/>
        <w:rPr>
          <w:rFonts w:ascii="Times New Roman" w:hAnsi="Times New Roman"/>
          <w:sz w:val="24"/>
          <w:szCs w:val="24"/>
        </w:rPr>
      </w:pPr>
    </w:p>
    <w:p w14:paraId="0D2E8F4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4E3BE37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6A93624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332DB075" w14:textId="77777777" w:rsidR="004F2390" w:rsidRPr="002A2FB6" w:rsidRDefault="004F2390" w:rsidP="004F2390">
      <w:pPr>
        <w:spacing w:after="0" w:line="240" w:lineRule="auto"/>
        <w:jc w:val="both"/>
        <w:rPr>
          <w:rFonts w:ascii="Times New Roman" w:hAnsi="Times New Roman"/>
          <w:sz w:val="24"/>
          <w:szCs w:val="24"/>
        </w:rPr>
      </w:pPr>
    </w:p>
    <w:p w14:paraId="7AD7459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2F9621A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2D94DA8E" w14:textId="77777777" w:rsidR="004F2390" w:rsidRPr="002A2FB6" w:rsidRDefault="004F2390" w:rsidP="004F2390">
      <w:pPr>
        <w:spacing w:after="0" w:line="240" w:lineRule="auto"/>
        <w:jc w:val="both"/>
        <w:rPr>
          <w:rFonts w:ascii="Times New Roman" w:hAnsi="Times New Roman"/>
          <w:sz w:val="24"/>
          <w:szCs w:val="24"/>
        </w:rPr>
      </w:pPr>
    </w:p>
    <w:p w14:paraId="429154D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5C70EBD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Ocjene potrebnih sredstava zasnivaju se na osnovi izvršenja sredstava u prethodnom razdoblju te planiranih projekata usuglašenih sa financijskim pokazateljima  iskazanim u Uputama </w:t>
      </w:r>
      <w:r w:rsidRPr="002A2FB6">
        <w:rPr>
          <w:rFonts w:ascii="Times New Roman" w:hAnsi="Times New Roman"/>
          <w:sz w:val="24"/>
          <w:szCs w:val="24"/>
        </w:rPr>
        <w:lastRenderedPageBreak/>
        <w:t>Upravnog odjela za financije za izradu proračuna Krapinsko-zagorske županije za razdoblje 202</w:t>
      </w:r>
      <w:r w:rsidRPr="00A647EB">
        <w:rPr>
          <w:rFonts w:ascii="Times New Roman" w:hAnsi="Times New Roman"/>
          <w:sz w:val="24"/>
          <w:szCs w:val="24"/>
        </w:rPr>
        <w:t>4</w:t>
      </w:r>
      <w:r w:rsidRPr="002A2FB6">
        <w:rPr>
          <w:rFonts w:ascii="Times New Roman" w:hAnsi="Times New Roman"/>
          <w:sz w:val="24"/>
          <w:szCs w:val="24"/>
        </w:rPr>
        <w:t>.-202</w:t>
      </w:r>
      <w:r w:rsidRPr="00A647EB">
        <w:rPr>
          <w:rFonts w:ascii="Times New Roman" w:hAnsi="Times New Roman"/>
          <w:sz w:val="24"/>
          <w:szCs w:val="24"/>
        </w:rPr>
        <w:t>6</w:t>
      </w:r>
      <w:r w:rsidRPr="002A2FB6">
        <w:rPr>
          <w:rFonts w:ascii="Times New Roman" w:hAnsi="Times New Roman"/>
          <w:sz w:val="24"/>
          <w:szCs w:val="24"/>
        </w:rPr>
        <w:t>.</w:t>
      </w:r>
      <w:r w:rsidRPr="00A647EB">
        <w:rPr>
          <w:rFonts w:ascii="Times New Roman" w:hAnsi="Times New Roman"/>
          <w:sz w:val="24"/>
          <w:szCs w:val="24"/>
        </w:rPr>
        <w:t xml:space="preserve"> </w:t>
      </w:r>
      <w:r w:rsidRPr="002A2FB6">
        <w:rPr>
          <w:rFonts w:ascii="Times New Roman" w:hAnsi="Times New Roman"/>
          <w:sz w:val="24"/>
          <w:szCs w:val="24"/>
        </w:rPr>
        <w:t>godina.</w:t>
      </w:r>
    </w:p>
    <w:p w14:paraId="73136260" w14:textId="77777777" w:rsidR="004F2390" w:rsidRPr="002A2FB6" w:rsidRDefault="004F2390" w:rsidP="004F2390">
      <w:pPr>
        <w:spacing w:after="0" w:line="240" w:lineRule="auto"/>
        <w:jc w:val="both"/>
        <w:rPr>
          <w:rFonts w:ascii="Times New Roman" w:hAnsi="Times New Roman"/>
          <w:sz w:val="24"/>
          <w:szCs w:val="24"/>
        </w:rPr>
      </w:pPr>
    </w:p>
    <w:p w14:paraId="49B1F89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4B9A41C6"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77DA140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broj donesenih  akata  potrebnih za realizaciju programa, a veći dio planiranih aktivnosti realizirati će se u drugom dijelu godine.</w:t>
      </w:r>
    </w:p>
    <w:p w14:paraId="043E6AB8" w14:textId="77777777" w:rsidR="004F2390" w:rsidRPr="002A2FB6" w:rsidRDefault="004F2390" w:rsidP="004F2390">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7865564B"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6990CE29"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TEKUĆI PROJEKT T103001</w:t>
            </w:r>
          </w:p>
        </w:tc>
        <w:tc>
          <w:tcPr>
            <w:tcW w:w="6852" w:type="dxa"/>
            <w:tcBorders>
              <w:top w:val="single" w:sz="4" w:space="0" w:color="auto"/>
              <w:left w:val="single" w:sz="4" w:space="0" w:color="auto"/>
              <w:bottom w:val="single" w:sz="4" w:space="0" w:color="auto"/>
              <w:right w:val="single" w:sz="4" w:space="0" w:color="auto"/>
            </w:tcBorders>
            <w:hideMark/>
          </w:tcPr>
          <w:p w14:paraId="7341F95F"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Sanacija šteta od potresa na području KZŽ</w:t>
            </w:r>
          </w:p>
          <w:p w14:paraId="4508A2BA"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10.</w:t>
            </w:r>
          </w:p>
          <w:p w14:paraId="7757A517" w14:textId="77777777" w:rsidR="004F2390" w:rsidRPr="002A2FB6" w:rsidRDefault="004F2390" w:rsidP="008E30E8">
            <w:pPr>
              <w:spacing w:after="0" w:line="240" w:lineRule="auto"/>
              <w:jc w:val="both"/>
              <w:rPr>
                <w:rFonts w:ascii="Times New Roman" w:hAnsi="Times New Roman"/>
                <w:bCs/>
                <w:sz w:val="24"/>
                <w:szCs w:val="24"/>
              </w:rPr>
            </w:pPr>
            <w:r w:rsidRPr="002A2FB6">
              <w:rPr>
                <w:rFonts w:ascii="Times New Roman" w:hAnsi="Times New Roman"/>
                <w:bCs/>
                <w:sz w:val="24"/>
                <w:szCs w:val="24"/>
              </w:rPr>
              <w:t>Mjera 10.2. Uspostava sustava zaštite od prirodnih nepogoda, klimatskih promjena i upravljanja kriznim situacijama ( Plan razvoja Krapinsko-zagorske županije 2021-2027)</w:t>
            </w:r>
          </w:p>
        </w:tc>
      </w:tr>
    </w:tbl>
    <w:p w14:paraId="62AC6DA9" w14:textId="77777777" w:rsidR="004F2390" w:rsidRPr="002A2FB6" w:rsidRDefault="004F2390" w:rsidP="004F2390">
      <w:pPr>
        <w:spacing w:after="0" w:line="240" w:lineRule="auto"/>
        <w:jc w:val="both"/>
        <w:rPr>
          <w:rFonts w:ascii="Times New Roman" w:hAnsi="Times New Roman"/>
          <w:b/>
          <w:sz w:val="24"/>
          <w:szCs w:val="24"/>
        </w:rPr>
      </w:pPr>
    </w:p>
    <w:p w14:paraId="0BF7D45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3D99252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Priprema i izrada akata Župana radi sufinanciranja Fonda za obnovu Grada Zagreba, Zagrebačke i Krapinsko-zagorske županije te o sufinanciranju obnove nakon potresa u kao i sredstva za troškove statičara koji pregledavaju potresom oštećene zgrade.</w:t>
      </w:r>
    </w:p>
    <w:p w14:paraId="3733416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Projekt je povezan sa Planom razvoja Krapinsko-zagorske županije 2021.-2027., prioritetom politike</w:t>
      </w:r>
      <w:r w:rsidRPr="002A2FB6">
        <w:rPr>
          <w:rFonts w:ascii="Times New Roman" w:hAnsi="Times New Roman"/>
          <w:color w:val="000000"/>
          <w:sz w:val="24"/>
          <w:szCs w:val="24"/>
        </w:rPr>
        <w:t xml:space="preserve"> </w:t>
      </w:r>
      <w:r w:rsidRPr="002A2FB6">
        <w:rPr>
          <w:rFonts w:ascii="Times New Roman" w:hAnsi="Times New Roman"/>
          <w:sz w:val="24"/>
          <w:szCs w:val="24"/>
        </w:rPr>
        <w:t>4. Zelena, očuvana i sigurna županija, Posebnim ciljem 10. Jačanje otpornosti na rizike od katastrofa i unapređenje sustava vatrogastva; Mjerom 10.2. Uspostava sustava zaštite od prirodnih nepogoda, klimatskih promjena i upravljanja kriznim situacijama.</w:t>
      </w:r>
    </w:p>
    <w:p w14:paraId="4461E0E4" w14:textId="77777777" w:rsidR="004F2390" w:rsidRPr="002A2FB6" w:rsidRDefault="004F2390" w:rsidP="004F2390">
      <w:pPr>
        <w:spacing w:after="0" w:line="240" w:lineRule="auto"/>
        <w:jc w:val="both"/>
        <w:rPr>
          <w:rFonts w:ascii="Times New Roman" w:hAnsi="Times New Roman"/>
          <w:sz w:val="24"/>
          <w:szCs w:val="24"/>
        </w:rPr>
      </w:pPr>
    </w:p>
    <w:p w14:paraId="79FD730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0B33ACF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Opći cilj je odgovornim radom službenika izvršavati poslove i zadaće iz nadležnosti odjela, te na taj način doprinositi uspostavi sustava zaštite od prirodnih nepogoda u kriznim situacijama.  </w:t>
      </w:r>
    </w:p>
    <w:p w14:paraId="587F414B" w14:textId="77777777" w:rsidR="004F2390" w:rsidRPr="002A2FB6" w:rsidRDefault="004F2390" w:rsidP="004F2390">
      <w:pPr>
        <w:spacing w:after="0" w:line="240" w:lineRule="auto"/>
        <w:jc w:val="both"/>
        <w:rPr>
          <w:rFonts w:ascii="Times New Roman" w:hAnsi="Times New Roman"/>
          <w:sz w:val="24"/>
          <w:szCs w:val="24"/>
        </w:rPr>
      </w:pPr>
    </w:p>
    <w:p w14:paraId="24F8B19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73C2A5EE"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Pomoć pri stvaranju uvjeta za život stanovnika Županije </w:t>
      </w:r>
    </w:p>
    <w:p w14:paraId="0D6489C2"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Suradnja s tijelima državne uprave, jedinicama lokalne samouprave i drugim javnim ustanovama</w:t>
      </w:r>
    </w:p>
    <w:p w14:paraId="65059956" w14:textId="77777777" w:rsidR="004F2390" w:rsidRPr="002A2FB6" w:rsidRDefault="004F2390" w:rsidP="004F2390">
      <w:pPr>
        <w:spacing w:after="0" w:line="240" w:lineRule="auto"/>
        <w:jc w:val="both"/>
        <w:rPr>
          <w:rFonts w:ascii="Times New Roman" w:hAnsi="Times New Roman"/>
          <w:sz w:val="24"/>
          <w:szCs w:val="24"/>
        </w:rPr>
      </w:pPr>
    </w:p>
    <w:p w14:paraId="22D86B7C"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63A0357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color w:val="231F20"/>
          <w:sz w:val="24"/>
          <w:szCs w:val="24"/>
          <w:shd w:val="clear" w:color="auto" w:fill="FFFFFF"/>
        </w:rPr>
        <w:t>Zakon o obnovi zgrada oštećenih potresom na području Grada Zagreba, Krapin</w:t>
      </w:r>
      <w:r w:rsidRPr="002A2FB6">
        <w:rPr>
          <w:rFonts w:ascii="Times New Roman" w:hAnsi="Times New Roman"/>
          <w:color w:val="231F20"/>
          <w:sz w:val="24"/>
          <w:szCs w:val="24"/>
          <w:shd w:val="clear" w:color="auto" w:fill="FFFFFF"/>
        </w:rPr>
        <w:softHyphen/>
        <w:t>sko-za</w:t>
      </w:r>
      <w:r w:rsidRPr="002A2FB6">
        <w:rPr>
          <w:rFonts w:ascii="Times New Roman" w:hAnsi="Times New Roman"/>
          <w:color w:val="231F20"/>
          <w:sz w:val="24"/>
          <w:szCs w:val="24"/>
          <w:shd w:val="clear" w:color="auto" w:fill="FFFFFF"/>
        </w:rPr>
        <w:softHyphen/>
        <w:t>gorske županije, Zagrebačke županije, Sisačko-moslavačke županije i Karlovačke županije</w:t>
      </w:r>
    </w:p>
    <w:p w14:paraId="142FB94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05E472C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2812F6EF" w14:textId="77777777" w:rsidR="004F2390" w:rsidRPr="002A2FB6" w:rsidRDefault="004F2390" w:rsidP="004F2390">
      <w:pPr>
        <w:spacing w:after="0" w:line="240" w:lineRule="auto"/>
        <w:jc w:val="both"/>
        <w:rPr>
          <w:rFonts w:ascii="Times New Roman" w:hAnsi="Times New Roman"/>
          <w:sz w:val="24"/>
          <w:szCs w:val="24"/>
        </w:rPr>
      </w:pPr>
    </w:p>
    <w:p w14:paraId="7A97F7B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330790A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44456110" w14:textId="77777777" w:rsidR="004F2390" w:rsidRPr="002A2FB6" w:rsidRDefault="004F2390" w:rsidP="004F2390">
      <w:pPr>
        <w:spacing w:after="0" w:line="240" w:lineRule="auto"/>
        <w:jc w:val="both"/>
        <w:rPr>
          <w:rFonts w:ascii="Times New Roman" w:hAnsi="Times New Roman"/>
          <w:sz w:val="24"/>
          <w:szCs w:val="24"/>
        </w:rPr>
      </w:pPr>
    </w:p>
    <w:p w14:paraId="34A9691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6231A61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hAnsi="Times New Roman"/>
          <w:sz w:val="24"/>
          <w:szCs w:val="24"/>
        </w:rPr>
        <w:t>4</w:t>
      </w:r>
      <w:r w:rsidRPr="002A2FB6">
        <w:rPr>
          <w:rFonts w:ascii="Times New Roman" w:hAnsi="Times New Roman"/>
          <w:sz w:val="24"/>
          <w:szCs w:val="24"/>
        </w:rPr>
        <w:t>.-202</w:t>
      </w:r>
      <w:r w:rsidRPr="00A647EB">
        <w:rPr>
          <w:rFonts w:ascii="Times New Roman" w:hAnsi="Times New Roman"/>
          <w:sz w:val="24"/>
          <w:szCs w:val="24"/>
        </w:rPr>
        <w:t>6</w:t>
      </w:r>
      <w:r w:rsidRPr="002A2FB6">
        <w:rPr>
          <w:rFonts w:ascii="Times New Roman" w:hAnsi="Times New Roman"/>
          <w:sz w:val="24"/>
          <w:szCs w:val="24"/>
        </w:rPr>
        <w:t>.</w:t>
      </w:r>
      <w:r w:rsidRPr="00A647EB">
        <w:rPr>
          <w:rFonts w:ascii="Times New Roman" w:hAnsi="Times New Roman"/>
          <w:sz w:val="24"/>
          <w:szCs w:val="24"/>
        </w:rPr>
        <w:t xml:space="preserve"> </w:t>
      </w:r>
      <w:r w:rsidRPr="002A2FB6">
        <w:rPr>
          <w:rFonts w:ascii="Times New Roman" w:hAnsi="Times New Roman"/>
          <w:sz w:val="24"/>
          <w:szCs w:val="24"/>
        </w:rPr>
        <w:t>godina.</w:t>
      </w:r>
    </w:p>
    <w:p w14:paraId="25BDC189" w14:textId="77777777" w:rsidR="004F2390" w:rsidRPr="002A2FB6" w:rsidRDefault="004F2390" w:rsidP="004F2390">
      <w:pPr>
        <w:spacing w:after="0" w:line="240" w:lineRule="auto"/>
        <w:jc w:val="both"/>
        <w:rPr>
          <w:rFonts w:ascii="Times New Roman" w:hAnsi="Times New Roman"/>
          <w:b/>
          <w:sz w:val="24"/>
          <w:szCs w:val="24"/>
        </w:rPr>
      </w:pPr>
    </w:p>
    <w:p w14:paraId="7BB65DF0"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lastRenderedPageBreak/>
        <w:t xml:space="preserve">POKAZATELJ USPJEŠNOSTI </w:t>
      </w:r>
    </w:p>
    <w:p w14:paraId="1E3EB0BB"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i drugih općih, administrativnih i tehničko-pomoćnih poslova kroz aktivnost osigurat će se kontinuirano funkcioniranje tijela Županije, a time i funkcioniranje lokalne samouprave. </w:t>
      </w:r>
    </w:p>
    <w:p w14:paraId="660EC92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Pokazatelji  uspješnosti - rezultata u izvršavanju aktivnosti su broj obnovljenih zgrada. </w:t>
      </w:r>
    </w:p>
    <w:p w14:paraId="6048BBFB" w14:textId="77777777" w:rsidR="004F2390" w:rsidRPr="002A2FB6" w:rsidRDefault="004F2390" w:rsidP="004F2390">
      <w:pPr>
        <w:spacing w:after="0" w:line="240" w:lineRule="auto"/>
        <w:jc w:val="both"/>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5514B78B"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16076F4" w14:textId="77777777" w:rsidR="004F2390" w:rsidRPr="002A2FB6" w:rsidRDefault="004F2390" w:rsidP="008E30E8">
            <w:pPr>
              <w:spacing w:after="0" w:line="240" w:lineRule="auto"/>
              <w:rPr>
                <w:rFonts w:ascii="Times New Roman" w:hAnsi="Times New Roman"/>
                <w:b/>
                <w:bCs/>
                <w:color w:val="000000" w:themeColor="text1"/>
                <w:sz w:val="24"/>
                <w:szCs w:val="24"/>
              </w:rPr>
            </w:pPr>
            <w:r w:rsidRPr="002A2FB6">
              <w:rPr>
                <w:rFonts w:ascii="Times New Roman" w:hAnsi="Times New Roman"/>
                <w:b/>
                <w:bCs/>
                <w:color w:val="000000" w:themeColor="text1"/>
                <w:sz w:val="24"/>
                <w:szCs w:val="24"/>
              </w:rPr>
              <w:t>TEKUĆI PROJEKT Z103002</w:t>
            </w:r>
          </w:p>
        </w:tc>
        <w:tc>
          <w:tcPr>
            <w:tcW w:w="6561" w:type="dxa"/>
            <w:tcBorders>
              <w:top w:val="single" w:sz="4" w:space="0" w:color="auto"/>
              <w:left w:val="single" w:sz="4" w:space="0" w:color="auto"/>
              <w:bottom w:val="single" w:sz="4" w:space="0" w:color="auto"/>
              <w:right w:val="single" w:sz="4" w:space="0" w:color="auto"/>
            </w:tcBorders>
            <w:hideMark/>
          </w:tcPr>
          <w:p w14:paraId="4CC068A0" w14:textId="77777777" w:rsidR="004F2390" w:rsidRPr="002A2FB6" w:rsidRDefault="004F2390" w:rsidP="008E30E8">
            <w:pPr>
              <w:spacing w:after="0" w:line="240" w:lineRule="auto"/>
              <w:rPr>
                <w:rFonts w:ascii="Times New Roman" w:hAnsi="Times New Roman"/>
                <w:b/>
                <w:bCs/>
                <w:color w:val="000000" w:themeColor="text1"/>
                <w:sz w:val="24"/>
                <w:szCs w:val="24"/>
              </w:rPr>
            </w:pPr>
            <w:r w:rsidRPr="002A2FB6">
              <w:rPr>
                <w:rFonts w:ascii="Times New Roman" w:hAnsi="Times New Roman"/>
                <w:b/>
                <w:bCs/>
                <w:color w:val="000000" w:themeColor="text1"/>
                <w:sz w:val="24"/>
                <w:szCs w:val="24"/>
              </w:rPr>
              <w:t>Prirodne nepogode-sanacija štete</w:t>
            </w:r>
          </w:p>
          <w:p w14:paraId="0C7A90E1" w14:textId="77777777" w:rsidR="004F2390" w:rsidRPr="002A2FB6" w:rsidRDefault="004F2390" w:rsidP="008E30E8">
            <w:pPr>
              <w:spacing w:after="0" w:line="240" w:lineRule="auto"/>
              <w:rPr>
                <w:rFonts w:ascii="Times New Roman" w:hAnsi="Times New Roman"/>
                <w:color w:val="000000" w:themeColor="text1"/>
                <w:sz w:val="24"/>
                <w:szCs w:val="24"/>
              </w:rPr>
            </w:pPr>
          </w:p>
        </w:tc>
      </w:tr>
    </w:tbl>
    <w:p w14:paraId="16D224FE" w14:textId="77777777" w:rsidR="004F2390" w:rsidRPr="002A2FB6" w:rsidRDefault="004F2390" w:rsidP="004F2390">
      <w:pPr>
        <w:spacing w:after="0" w:line="240" w:lineRule="auto"/>
        <w:jc w:val="both"/>
        <w:rPr>
          <w:rFonts w:ascii="Times New Roman" w:hAnsi="Times New Roman"/>
          <w:sz w:val="24"/>
          <w:szCs w:val="24"/>
        </w:rPr>
      </w:pPr>
    </w:p>
    <w:p w14:paraId="16E1E16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729181B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Priprema i izrada akata Župana radi pomoći jedinicama lokalne samouprave na području KZŽ stradalima uslijed jakog olujnog nevremena od 19. i 21. srpnja 2023. godine.</w:t>
      </w:r>
    </w:p>
    <w:p w14:paraId="532B0E85" w14:textId="77777777" w:rsidR="004F2390" w:rsidRPr="002A2FB6" w:rsidRDefault="004F2390" w:rsidP="004F2390">
      <w:pPr>
        <w:spacing w:after="0" w:line="240" w:lineRule="auto"/>
        <w:jc w:val="both"/>
        <w:rPr>
          <w:rFonts w:ascii="Times New Roman" w:hAnsi="Times New Roman"/>
          <w:sz w:val="24"/>
          <w:szCs w:val="24"/>
        </w:rPr>
      </w:pPr>
    </w:p>
    <w:p w14:paraId="35D8DCA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5B95F8C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Temeljem rješenja Vlade RH o odobrenju sredstava na teret proračunske zalihe državnog proračuna RH za 2023. godinu odobrena su sredstva za hitnu sanaciju štete na stambenim objektima nužnima za život.</w:t>
      </w:r>
    </w:p>
    <w:p w14:paraId="23763C78" w14:textId="77777777" w:rsidR="004F2390" w:rsidRPr="002A2FB6" w:rsidRDefault="004F2390" w:rsidP="004F2390">
      <w:pPr>
        <w:spacing w:after="0" w:line="240" w:lineRule="auto"/>
        <w:jc w:val="both"/>
        <w:rPr>
          <w:rFonts w:ascii="Times New Roman" w:hAnsi="Times New Roman"/>
          <w:sz w:val="24"/>
          <w:szCs w:val="24"/>
        </w:rPr>
      </w:pPr>
    </w:p>
    <w:p w14:paraId="09FA8E5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6C32F1F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Pomoć za hitnu sanaciju štete na stambenim objektima</w:t>
      </w:r>
    </w:p>
    <w:p w14:paraId="7979C5E7" w14:textId="77777777" w:rsidR="004F2390" w:rsidRPr="002A2FB6" w:rsidRDefault="004F2390" w:rsidP="004F2390">
      <w:pPr>
        <w:spacing w:after="0" w:line="240" w:lineRule="auto"/>
        <w:jc w:val="both"/>
        <w:rPr>
          <w:rFonts w:ascii="Times New Roman" w:hAnsi="Times New Roman"/>
          <w:b/>
          <w:sz w:val="24"/>
          <w:szCs w:val="24"/>
        </w:rPr>
      </w:pPr>
    </w:p>
    <w:p w14:paraId="4FAA3736"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5014FC0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Rješenje Vlade Republike Hrvatske o odobrenju sredstava na teret proračunske zalihe državnog proračuna RH za 2023. godinu (KLASA: 400-06/23-02/03, URBROJ: 50301-05/27-23-2 od 27. srpnja 2023. godine)</w:t>
      </w:r>
    </w:p>
    <w:p w14:paraId="5015FB46" w14:textId="77777777" w:rsidR="004F2390" w:rsidRPr="002A2FB6" w:rsidRDefault="004F2390" w:rsidP="004F2390">
      <w:pPr>
        <w:spacing w:after="0" w:line="240" w:lineRule="auto"/>
        <w:jc w:val="both"/>
        <w:rPr>
          <w:rFonts w:ascii="Times New Roman" w:hAnsi="Times New Roman"/>
          <w:sz w:val="24"/>
          <w:szCs w:val="24"/>
        </w:rPr>
      </w:pPr>
    </w:p>
    <w:p w14:paraId="76559EF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4DC16C0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Sredstva Državnog proračuna (Ministarstvo financija)</w:t>
      </w:r>
    </w:p>
    <w:p w14:paraId="105B69F9" w14:textId="77777777" w:rsidR="004F2390" w:rsidRPr="002A2FB6" w:rsidRDefault="004F2390" w:rsidP="004F2390">
      <w:pPr>
        <w:spacing w:after="0" w:line="240" w:lineRule="auto"/>
        <w:jc w:val="both"/>
        <w:rPr>
          <w:rFonts w:ascii="Times New Roman" w:hAnsi="Times New Roman"/>
          <w:bCs/>
          <w:sz w:val="24"/>
          <w:szCs w:val="24"/>
        </w:rPr>
      </w:pPr>
    </w:p>
    <w:p w14:paraId="1DFD25D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13A24FC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Ocjene potrebnih sredstava zasnivaju se na Rješenju Vlade Republike Hrvatske o odobrenju sredstava na teret proračunske zalihe državnog proračuna RH za 2023. godinu (KLASA: 400-06/23-02/03, URBROJ: 50301-05/27-23-2 od 27. srpnja 2023. godine)</w:t>
      </w:r>
    </w:p>
    <w:p w14:paraId="181CD809" w14:textId="77777777" w:rsidR="00561DC3" w:rsidRDefault="00561DC3" w:rsidP="004F2390">
      <w:pPr>
        <w:spacing w:after="0" w:line="240" w:lineRule="auto"/>
        <w:jc w:val="both"/>
        <w:rPr>
          <w:rFonts w:ascii="Times New Roman" w:hAnsi="Times New Roman"/>
          <w:b/>
          <w:sz w:val="24"/>
          <w:szCs w:val="24"/>
        </w:rPr>
      </w:pPr>
    </w:p>
    <w:p w14:paraId="54DC2E02" w14:textId="5B599E5A"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1DDDE7F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Sanirana šteta na stambenim objektima.</w:t>
      </w:r>
    </w:p>
    <w:p w14:paraId="71BD3A4F" w14:textId="77777777" w:rsidR="00561DC3" w:rsidRPr="002A2FB6" w:rsidRDefault="00561DC3" w:rsidP="004F2390">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5702B09C"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3DBA719"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AKTIVNOST  </w:t>
            </w:r>
          </w:p>
          <w:p w14:paraId="4CA67141"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A 102000</w:t>
            </w:r>
          </w:p>
        </w:tc>
        <w:tc>
          <w:tcPr>
            <w:tcW w:w="6561" w:type="dxa"/>
            <w:tcBorders>
              <w:top w:val="single" w:sz="4" w:space="0" w:color="auto"/>
              <w:left w:val="single" w:sz="4" w:space="0" w:color="auto"/>
              <w:bottom w:val="single" w:sz="4" w:space="0" w:color="auto"/>
              <w:right w:val="single" w:sz="4" w:space="0" w:color="auto"/>
            </w:tcBorders>
            <w:hideMark/>
          </w:tcPr>
          <w:p w14:paraId="2853982A"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 PROSTORNO UREĐENJE KZŽ - Zavod    </w:t>
            </w:r>
          </w:p>
          <w:p w14:paraId="2A015D06" w14:textId="77777777" w:rsidR="004F2390" w:rsidRPr="002A2FB6" w:rsidRDefault="004F2390" w:rsidP="008E30E8">
            <w:pPr>
              <w:spacing w:after="0" w:line="240" w:lineRule="auto"/>
              <w:jc w:val="both"/>
              <w:rPr>
                <w:rFonts w:ascii="Times New Roman" w:eastAsia="ArialNarrow" w:hAnsi="Times New Roman"/>
                <w:bCs/>
                <w:sz w:val="24"/>
                <w:szCs w:val="24"/>
              </w:rPr>
            </w:pPr>
            <w:r w:rsidRPr="002A2FB6">
              <w:rPr>
                <w:rFonts w:ascii="Times New Roman" w:hAnsi="Times New Roman"/>
                <w:b/>
                <w:sz w:val="24"/>
                <w:szCs w:val="24"/>
              </w:rPr>
              <w:t xml:space="preserve"> </w:t>
            </w:r>
            <w:r w:rsidRPr="002A2FB6">
              <w:rPr>
                <w:rFonts w:ascii="Times New Roman" w:eastAsia="ArialNarrow" w:hAnsi="Times New Roman"/>
                <w:bCs/>
                <w:sz w:val="24"/>
                <w:szCs w:val="24"/>
              </w:rPr>
              <w:t>Mjera 9.6. Unaprjeđenje sustava prostornog planiranja</w:t>
            </w:r>
          </w:p>
          <w:p w14:paraId="115A79E3"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sz w:val="24"/>
                <w:szCs w:val="24"/>
              </w:rPr>
              <w:t>Ova aktivnost povezana je s Planom razvoja Krapinsko-zagorske županije 2021.-2027., Prioritetom javne politike 4. Zelena, očuvana i sigurna županija, Posebnim ciljem 8. Poticanje održivog upravljanja prirodnim i izgrađenim okolišem, Mjerom 8.6. Unaprjeđenje sustava prostornog planiranja</w:t>
            </w:r>
          </w:p>
        </w:tc>
      </w:tr>
    </w:tbl>
    <w:p w14:paraId="1D3E44E3" w14:textId="77777777" w:rsidR="004F2390" w:rsidRPr="002A2FB6" w:rsidRDefault="004F2390" w:rsidP="004F2390">
      <w:pPr>
        <w:spacing w:after="0" w:line="240" w:lineRule="auto"/>
        <w:jc w:val="both"/>
        <w:rPr>
          <w:rFonts w:ascii="Times New Roman" w:hAnsi="Times New Roman"/>
          <w:b/>
          <w:sz w:val="24"/>
          <w:szCs w:val="24"/>
        </w:rPr>
      </w:pPr>
    </w:p>
    <w:p w14:paraId="78E587BC"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18953E3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Temeljem propisa i dokumenata kojima je definiran djelokrug rada Zavoda za prostorno uređenje Krapinsko-zagorske županije obavljanje djelatnosti Zavoda obuhvaća izradu odnosno koordinaciju izrade i praćenje provedbe prostornih planova područne (regionalne) razine, </w:t>
      </w:r>
      <w:r w:rsidRPr="002A2FB6">
        <w:rPr>
          <w:rFonts w:ascii="Times New Roman" w:hAnsi="Times New Roman"/>
          <w:sz w:val="24"/>
          <w:szCs w:val="24"/>
        </w:rPr>
        <w:lastRenderedPageBreak/>
        <w:t xml:space="preserve">izradu izvješća o stanju u prostoru, vođenje informacijskog sustava prostornog uređenja i upravljanja njime u okviru ovlasti, pripremanje polazišta za izradu, odnosno stavljanje izvan snage prostornih planova užih područja, pružanje stručne savjetodavne pomoći u izradi prostornih planova lokalne razine te obavlja druge poslove u skladu sa Zakonom i Statutom. </w:t>
      </w:r>
    </w:p>
    <w:p w14:paraId="3081AF9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Osim navedenog Zavod izrađuje i prostorne planove uređenja grada odnosno općine, generalni urbanistički plan Grada Krapine, urbanistički plan uređenja od značaja za Državu, odnosno Županiju te obavlja stručno analitičke poslove iz područja prostornog uređenja, ako to zatraži Ministarstvo ili Župan.  </w:t>
      </w:r>
    </w:p>
    <w:p w14:paraId="7A3ABA6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ab/>
        <w:t xml:space="preserve">Sukladno navedenom unutar navedene aktivnosti provode se dvije grupe poslova, poslovi redovne djelatnosti Zavoda te ostali poslovi od interesa za Državu i/ili Županiju. </w:t>
      </w:r>
    </w:p>
    <w:p w14:paraId="3A0DED3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Redovna djelatnost Zavoda u 2024. godini obuhvaća:</w:t>
      </w:r>
    </w:p>
    <w:p w14:paraId="435325A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1.</w:t>
      </w:r>
      <w:r w:rsidRPr="002A2FB6">
        <w:rPr>
          <w:rFonts w:ascii="Times New Roman" w:hAnsi="Times New Roman"/>
          <w:sz w:val="24"/>
          <w:szCs w:val="24"/>
        </w:rPr>
        <w:tab/>
        <w:t>izradu, odnosno koordinaciju izrade i praćenje provedbe prostornih planova područne (regionalne) razine:</w:t>
      </w:r>
    </w:p>
    <w:p w14:paraId="67D9935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a.</w:t>
      </w:r>
      <w:r w:rsidRPr="002A2FB6">
        <w:rPr>
          <w:rFonts w:ascii="Times New Roman" w:hAnsi="Times New Roman"/>
          <w:sz w:val="24"/>
          <w:szCs w:val="24"/>
        </w:rPr>
        <w:tab/>
        <w:t>donošenjem Odluke o izradi III. izmjene i dopune Prostornog plana Krapinsko-   zagorske županije („Službeni glasnik Krapinsko-zagorske županije“ broj 7/22, dalje u tekstu: Odluka) pokrenut je postupak sveobuhvatne izmjene i dopune Prostornog plana Županije (dalje u tekstu IDPPKZŽ), a istom je utvrđeno da je Zavod stručni izrađivač III. IDPPKZŽ</w:t>
      </w:r>
    </w:p>
    <w:p w14:paraId="20F5AE7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b.</w:t>
      </w:r>
      <w:r w:rsidRPr="002A2FB6">
        <w:rPr>
          <w:rFonts w:ascii="Times New Roman" w:hAnsi="Times New Roman"/>
          <w:sz w:val="24"/>
          <w:szCs w:val="24"/>
        </w:rPr>
        <w:tab/>
        <w:t xml:space="preserve">praćenje provedbe se provodi tijekom cijele godine kroz procese izrade prostorno planske dokumentacije jedinica lokalne samouprave (očekivanje je kroz cca 10-15 dokumenata)  </w:t>
      </w:r>
    </w:p>
    <w:p w14:paraId="0C32165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2.</w:t>
      </w:r>
      <w:r w:rsidRPr="002A2FB6">
        <w:rPr>
          <w:rFonts w:ascii="Times New Roman" w:hAnsi="Times New Roman"/>
          <w:sz w:val="24"/>
          <w:szCs w:val="24"/>
        </w:rPr>
        <w:tab/>
        <w:t>vođenje informacijskog sustava prostornog uređenja i upravljanja njime u okviru ovlasti što podrazumijeva ažurni unos u sustav novih prostorno planskih dokumenata po njihovu usvajanju tijekom cijele godine  (očekivanje je cca 7-10 dokumenata)</w:t>
      </w:r>
    </w:p>
    <w:p w14:paraId="788FFA0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3.</w:t>
      </w:r>
      <w:r w:rsidRPr="002A2FB6">
        <w:rPr>
          <w:rFonts w:ascii="Times New Roman" w:hAnsi="Times New Roman"/>
          <w:sz w:val="24"/>
          <w:szCs w:val="24"/>
        </w:rPr>
        <w:tab/>
        <w:t>priprema polazišta za izradu, odnosno stavljanje izvan snage prostornih planova užih područja, pružanje stručne savjetodavne pomoći u izradi prostornih planova lokalne razine (očekivanje je cca 7-10 dokumenata) te izdavanje mišljenja u postupku izrade i donošenja prostornih planova lokalne razine (očekivanje je cca 4-6 dokumenata) tijekom godine.</w:t>
      </w:r>
    </w:p>
    <w:p w14:paraId="467779AB"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 Ostali poslovi od interesa za Državu i/ili Županiju</w:t>
      </w:r>
    </w:p>
    <w:p w14:paraId="708365AB"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1.</w:t>
      </w:r>
      <w:r w:rsidRPr="002A2FB6">
        <w:rPr>
          <w:rFonts w:ascii="Times New Roman" w:hAnsi="Times New Roman"/>
          <w:sz w:val="24"/>
          <w:szCs w:val="24"/>
        </w:rPr>
        <w:tab/>
        <w:t>obrada i ažuriranje podataka prostornih planova na području Županije u sklopu stručno analitičkih poslova pri izradi Državnog plana prostornog razvoja, a po nalogu Ministarstva (očekivanje je cca 6-8 dokumenata)</w:t>
      </w:r>
    </w:p>
    <w:p w14:paraId="7BE0351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2.</w:t>
      </w:r>
      <w:r w:rsidRPr="002A2FB6">
        <w:rPr>
          <w:rFonts w:ascii="Times New Roman" w:hAnsi="Times New Roman"/>
          <w:sz w:val="24"/>
          <w:szCs w:val="24"/>
        </w:rPr>
        <w:tab/>
        <w:t xml:space="preserve">izrada izmjena i dopuna prostornih planova uređenja Općina Jesenje, Novi Golubovec i Sveti Križ Začretje po nalogu Župana </w:t>
      </w:r>
    </w:p>
    <w:p w14:paraId="6360FFB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3.</w:t>
      </w:r>
      <w:r w:rsidRPr="002A2FB6">
        <w:rPr>
          <w:rFonts w:ascii="Times New Roman" w:hAnsi="Times New Roman"/>
          <w:sz w:val="24"/>
          <w:szCs w:val="24"/>
        </w:rPr>
        <w:tab/>
        <w:t xml:space="preserve">vođenje informacijskog sustava prostornog uređenja i upravljanja njime u okviru ovlasti – dodatni poslovi po nalogu Ministarstva </w:t>
      </w:r>
    </w:p>
    <w:p w14:paraId="613C24B8" w14:textId="77777777" w:rsidR="00561DC3" w:rsidRDefault="00561DC3" w:rsidP="004F2390">
      <w:pPr>
        <w:spacing w:after="0" w:line="240" w:lineRule="auto"/>
        <w:jc w:val="both"/>
        <w:rPr>
          <w:rFonts w:ascii="Times New Roman" w:hAnsi="Times New Roman"/>
          <w:b/>
          <w:bCs/>
          <w:sz w:val="24"/>
          <w:szCs w:val="24"/>
        </w:rPr>
      </w:pPr>
    </w:p>
    <w:p w14:paraId="1B3F7D15" w14:textId="7C3A3CD1"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OPĆI CILJ  </w:t>
      </w:r>
    </w:p>
    <w:p w14:paraId="6DAE416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Održivi razvoj Krapinsko-zagorske županije. </w:t>
      </w:r>
    </w:p>
    <w:p w14:paraId="5110F8A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Unaprijediti sustav prostornog planiranja i uređenja u Krapinsko-zagorskoj županiji putem  osiguranja pravodobne izrade kvalitetnih dokumenata prostornog uređenja i drugih dokumenata iz nadležnosti Zavoda.</w:t>
      </w:r>
    </w:p>
    <w:p w14:paraId="131FAA23"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40CEAC2C" w14:textId="77777777" w:rsidR="004F2390" w:rsidRPr="002A2FB6" w:rsidRDefault="004F2390" w:rsidP="004F2390">
      <w:pPr>
        <w:spacing w:after="0" w:line="240" w:lineRule="auto"/>
        <w:jc w:val="both"/>
        <w:rPr>
          <w:rFonts w:ascii="Times New Roman" w:hAnsi="Times New Roman"/>
          <w:b/>
          <w:bCs/>
          <w:sz w:val="24"/>
          <w:szCs w:val="24"/>
        </w:rPr>
      </w:pPr>
    </w:p>
    <w:p w14:paraId="53AFFB4F"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POSEBNI CILJEVI </w:t>
      </w:r>
    </w:p>
    <w:p w14:paraId="2148F20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izrada i donošenje Prostornog plana Krapinsko-zagorske županije odnosno njegovih izmjena i dopuna</w:t>
      </w:r>
    </w:p>
    <w:p w14:paraId="067A82D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lastRenderedPageBreak/>
        <w:t>-</w:t>
      </w:r>
      <w:r w:rsidRPr="002A2FB6">
        <w:rPr>
          <w:rFonts w:ascii="Times New Roman" w:hAnsi="Times New Roman"/>
          <w:sz w:val="24"/>
          <w:szCs w:val="24"/>
        </w:rPr>
        <w:tab/>
        <w:t xml:space="preserve">osiguranje usklađenosti prostornih planova uređenja jedinica lokalne samouprave s prostornim planom Županije </w:t>
      </w:r>
    </w:p>
    <w:p w14:paraId="24FB1D3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osiguranje pravodobne dostupnosti usvojenih dokumenata prostornog uređenja u informacijskom sustavu Republike Hrvatske </w:t>
      </w:r>
    </w:p>
    <w:p w14:paraId="509CCB6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unapređenje i ažurna dogradnja baza podataka u sustavu prostornog uređenja Županije </w:t>
      </w:r>
    </w:p>
    <w:p w14:paraId="2A33208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pravovremena priprema dokumentacije i podataka  za potrebe poslova i zadataka upravnih tijela  i ustanova Županije, jedinica lokalne samouprave i državnih tijela</w:t>
      </w:r>
    </w:p>
    <w:p w14:paraId="0672CDA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kontinuirana i kvalitetna suradnja s lokalnom samoupravom usmjerena na podizanje kvalitete njihovih prostornih rješenja i prostornih planova uređenja </w:t>
      </w:r>
    </w:p>
    <w:p w14:paraId="7D4862DF" w14:textId="77777777" w:rsidR="004F2390" w:rsidRPr="002A2FB6" w:rsidRDefault="004F2390" w:rsidP="004F2390">
      <w:pPr>
        <w:spacing w:after="0" w:line="240" w:lineRule="auto"/>
        <w:jc w:val="both"/>
        <w:rPr>
          <w:rFonts w:ascii="Times New Roman" w:hAnsi="Times New Roman"/>
          <w:sz w:val="24"/>
          <w:szCs w:val="24"/>
        </w:rPr>
      </w:pPr>
    </w:p>
    <w:p w14:paraId="5D05F1BB"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ZAKONSKA OSNOVA ZA UVOĐENJE AKTIVNOSTI  </w:t>
      </w:r>
    </w:p>
    <w:p w14:paraId="4817825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prostornom uređenju</w:t>
      </w:r>
    </w:p>
    <w:p w14:paraId="48F0945B"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poslovima i djelatnostima prostornog uređenja i gradnje</w:t>
      </w:r>
    </w:p>
    <w:p w14:paraId="507842D8" w14:textId="77777777" w:rsidR="004F2390" w:rsidRPr="002A2FB6" w:rsidRDefault="004F2390" w:rsidP="004F2390">
      <w:pPr>
        <w:spacing w:after="0" w:line="240" w:lineRule="auto"/>
        <w:jc w:val="both"/>
        <w:rPr>
          <w:rFonts w:ascii="Times New Roman" w:hAnsi="Times New Roman"/>
          <w:sz w:val="24"/>
          <w:szCs w:val="24"/>
        </w:rPr>
      </w:pPr>
    </w:p>
    <w:p w14:paraId="30A945DE"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IZVORI FINANCIRANJA</w:t>
      </w:r>
    </w:p>
    <w:p w14:paraId="68EA109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768C555C" w14:textId="77777777" w:rsidR="004F2390" w:rsidRPr="002A2FB6" w:rsidRDefault="004F2390" w:rsidP="004F2390">
      <w:pPr>
        <w:spacing w:after="0" w:line="240" w:lineRule="auto"/>
        <w:jc w:val="both"/>
        <w:rPr>
          <w:rFonts w:ascii="Times New Roman" w:hAnsi="Times New Roman"/>
          <w:b/>
          <w:bCs/>
          <w:sz w:val="24"/>
          <w:szCs w:val="24"/>
        </w:rPr>
      </w:pPr>
    </w:p>
    <w:p w14:paraId="00B3B412"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ISHODIŠTE I POKAZATELJI NA KOJIMA SE ZASNIVAJU IZRAČUNI I OCJENE POTREBNIH SREDSTAVA  </w:t>
      </w:r>
    </w:p>
    <w:p w14:paraId="090FBD9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Ocjena potrebnih sredstava zasniva se na osnovi izvršenja Financijskog plana prethodne godine odnosno stvarnim troškovima u prethodnim godinama, potrebi održavanja postojećih standarda i broju zaposlenih u Zavodu te pokazateljima i okvirima definiranim Uputama Upravnog odjela za financije i proračun KZŽ za odgovarajuće razdoblje.</w:t>
      </w:r>
    </w:p>
    <w:p w14:paraId="3BE8A298" w14:textId="77777777" w:rsidR="004F2390" w:rsidRPr="002A2FB6" w:rsidRDefault="004F2390" w:rsidP="004F2390">
      <w:pPr>
        <w:spacing w:after="0" w:line="240" w:lineRule="auto"/>
        <w:jc w:val="both"/>
        <w:rPr>
          <w:rFonts w:ascii="Times New Roman" w:hAnsi="Times New Roman"/>
          <w:sz w:val="24"/>
          <w:szCs w:val="24"/>
        </w:rPr>
      </w:pPr>
    </w:p>
    <w:p w14:paraId="66B27FAA"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POKAZATELJI USPJEŠNOSTI  </w:t>
      </w:r>
    </w:p>
    <w:p w14:paraId="68D8883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 uspješnosti – učinka: Obavljanjem aktivnosti osigurava se kontinuirano i nesmetano funkcioniranje sustava prostornog uređenja područne i lokalne razine usmjerenog na osiguranje prostornoplanskih pretpostavki za realizaciju razvojnih planova i projekata odnosno planiranih zahvata u prostoru svih korisnika prostora Županije. </w:t>
      </w:r>
    </w:p>
    <w:p w14:paraId="55EE1ED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Pokazatelji  uspješnosti - rezultata u izvršavanju aktivnosti je broj donesenih prostorno-planskih dokumenata, broj pripremljene dokumentacije/podataka za potrebe projekata Županije i/ili jedinica lokalne samouprave. </w:t>
      </w:r>
    </w:p>
    <w:p w14:paraId="2B22D44F" w14:textId="77777777" w:rsidR="004F2390" w:rsidRPr="002A2FB6" w:rsidRDefault="004F2390" w:rsidP="004F2390">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4EE2113A"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237B43C"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AKTIVNOST  </w:t>
            </w:r>
          </w:p>
          <w:p w14:paraId="5E0A6452"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A 102001</w:t>
            </w:r>
          </w:p>
        </w:tc>
        <w:tc>
          <w:tcPr>
            <w:tcW w:w="6561" w:type="dxa"/>
            <w:tcBorders>
              <w:top w:val="single" w:sz="4" w:space="0" w:color="auto"/>
              <w:left w:val="single" w:sz="4" w:space="0" w:color="auto"/>
              <w:bottom w:val="single" w:sz="4" w:space="0" w:color="auto"/>
              <w:right w:val="single" w:sz="4" w:space="0" w:color="auto"/>
            </w:tcBorders>
            <w:hideMark/>
          </w:tcPr>
          <w:p w14:paraId="4FB787D0"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Ostali rashodi - Zavod</w:t>
            </w:r>
          </w:p>
        </w:tc>
      </w:tr>
    </w:tbl>
    <w:p w14:paraId="284F058B" w14:textId="77777777" w:rsidR="004F2390" w:rsidRPr="00A647EB" w:rsidRDefault="004F2390" w:rsidP="004F2390">
      <w:pPr>
        <w:spacing w:after="0" w:line="240" w:lineRule="auto"/>
        <w:jc w:val="both"/>
        <w:rPr>
          <w:rFonts w:ascii="Times New Roman" w:hAnsi="Times New Roman"/>
          <w:b/>
          <w:sz w:val="24"/>
          <w:szCs w:val="24"/>
        </w:rPr>
      </w:pPr>
    </w:p>
    <w:p w14:paraId="7A9477D7"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2CC664D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Provedba edukacije radnika te nabava računalne i druge opreme, računalnih programa/licenci  i namještaja u funkciji osiguravanja odgovarajuće razine kvalitete obavljanja poslova Zavoda, daljnjeg razvoja informacijskog sustava prostornog uređenja, unaprjeđenja grafičke i analitičke obrade dokumenata prostornog uređenja i vođenja dokumentacije prostora. </w:t>
      </w:r>
    </w:p>
    <w:p w14:paraId="5217A87B" w14:textId="77777777" w:rsidR="004F2390" w:rsidRPr="002A2FB6" w:rsidRDefault="004F2390" w:rsidP="004F2390">
      <w:pPr>
        <w:spacing w:after="0" w:line="240" w:lineRule="auto"/>
        <w:jc w:val="both"/>
        <w:rPr>
          <w:rFonts w:ascii="Times New Roman" w:hAnsi="Times New Roman"/>
          <w:sz w:val="24"/>
          <w:szCs w:val="24"/>
        </w:rPr>
      </w:pPr>
    </w:p>
    <w:p w14:paraId="70A753BE"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OPĆI CILJ  </w:t>
      </w:r>
    </w:p>
    <w:p w14:paraId="5E4490CA"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Unaprjeđenje dijela sustava prostornog uređenja Županije, a radi osiguranja kvalitete, efikasnosti i pravovremenosti izrade dokumenata prostornog uređenja i drugih dokumenata iz nadležnosti Zavoda.</w:t>
      </w:r>
    </w:p>
    <w:p w14:paraId="07737D76"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Unaprjeđenjem dijela sustava prostornog uređenja Županije stvoriti prostorno-planske preduvjete za rast i razvoj gospodarstva, razvoj komunalne i prometne infrastrukture, razvoj društvenih djelatnosti, zaštitu okoliša, zaštitu prirodne i kulturne baštine te daljnje unaprjeđenje kvalitete urbanog i prirodnog okruženja.</w:t>
      </w:r>
    </w:p>
    <w:p w14:paraId="74A0D6CE" w14:textId="77777777" w:rsidR="004F2390" w:rsidRPr="002A2FB6" w:rsidRDefault="004F2390" w:rsidP="004F2390">
      <w:pPr>
        <w:spacing w:after="0" w:line="240" w:lineRule="auto"/>
        <w:jc w:val="both"/>
        <w:rPr>
          <w:rFonts w:ascii="Times New Roman" w:hAnsi="Times New Roman"/>
          <w:b/>
          <w:bCs/>
          <w:sz w:val="24"/>
          <w:szCs w:val="24"/>
        </w:rPr>
      </w:pPr>
    </w:p>
    <w:p w14:paraId="595D8CDA"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POSEBNI CILJEVI </w:t>
      </w:r>
    </w:p>
    <w:p w14:paraId="74F17650"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izrada i donošenje Prostornog plana Županije odnosno njegovih izmjena i dopuna</w:t>
      </w:r>
    </w:p>
    <w:p w14:paraId="6E54C336"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xml:space="preserve">- osiguranje usklađenosti prostorno planske dokumentacije jedinica lokalne samouprave s prostornim planom Županije </w:t>
      </w:r>
    </w:p>
    <w:p w14:paraId="44D1DB0A"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vođenje, dogradnja i unapređenje informacijskog sustava prostornog uređenja RH i Županije</w:t>
      </w:r>
    </w:p>
    <w:p w14:paraId="41CCE22E"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kontinuirana dogradnja i ažuriranje baza prostornih podataka</w:t>
      </w:r>
    </w:p>
    <w:p w14:paraId="6C0DC67D"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priprema dokumentacije i podataka za potrebe poslova i zadataka upravnih tijela i ustanova Županije, jedinica lokalne samouprave i državnih tijela</w:t>
      </w:r>
    </w:p>
    <w:p w14:paraId="6784AA0F"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xml:space="preserve">- izrada prostornih planova uređenja jedinica lokalne samouprave i/ili njihovih izmjena i dopuna </w:t>
      </w:r>
    </w:p>
    <w:p w14:paraId="677CFD01" w14:textId="77777777" w:rsidR="004F2390" w:rsidRPr="002A2FB6" w:rsidRDefault="004F2390" w:rsidP="004F2390">
      <w:pPr>
        <w:spacing w:after="0" w:line="240" w:lineRule="auto"/>
        <w:jc w:val="both"/>
        <w:rPr>
          <w:rFonts w:ascii="Times New Roman" w:hAnsi="Times New Roman"/>
          <w:b/>
          <w:bCs/>
          <w:sz w:val="24"/>
          <w:szCs w:val="24"/>
        </w:rPr>
      </w:pPr>
    </w:p>
    <w:p w14:paraId="4102FD5C"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ZAKONSKA OSNOVA ZA UVOĐENJE AKTIVNOSTI  </w:t>
      </w:r>
    </w:p>
    <w:p w14:paraId="2ABE7EC7"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xml:space="preserve">- Zakon o prostornom uređenju, Zakon o poslovima i djelatnostima prostornog uređenja i gradnje, Odluka o osnivanju Zavoda </w:t>
      </w:r>
    </w:p>
    <w:p w14:paraId="69124F4A" w14:textId="77777777" w:rsidR="004F2390" w:rsidRPr="002A2FB6" w:rsidRDefault="004F2390" w:rsidP="004F2390">
      <w:pPr>
        <w:spacing w:after="0" w:line="240" w:lineRule="auto"/>
        <w:jc w:val="both"/>
        <w:rPr>
          <w:rFonts w:ascii="Times New Roman" w:hAnsi="Times New Roman"/>
          <w:sz w:val="24"/>
          <w:szCs w:val="24"/>
        </w:rPr>
      </w:pPr>
    </w:p>
    <w:p w14:paraId="7E78B028"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IZVORI FINANCIRANJA</w:t>
      </w:r>
    </w:p>
    <w:p w14:paraId="770AEC6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tekuća pomoć Ministarstva</w:t>
      </w:r>
    </w:p>
    <w:p w14:paraId="791C57FA" w14:textId="77777777" w:rsidR="004F2390" w:rsidRPr="00A647EB" w:rsidRDefault="004F2390" w:rsidP="004F2390">
      <w:pPr>
        <w:spacing w:after="0" w:line="240" w:lineRule="auto"/>
        <w:jc w:val="both"/>
        <w:rPr>
          <w:rFonts w:ascii="Times New Roman" w:hAnsi="Times New Roman"/>
          <w:b/>
          <w:bCs/>
          <w:sz w:val="24"/>
          <w:szCs w:val="24"/>
        </w:rPr>
      </w:pPr>
    </w:p>
    <w:p w14:paraId="4F67F7F2"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ISHODIŠTE I POKAZATELJI NA KOJIMA SE ZASNIVAJU IZRAČUNI I OCJENE POTREBNIH SREDSTAVA  </w:t>
      </w:r>
    </w:p>
    <w:p w14:paraId="629FEEEE"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xml:space="preserve">Ocjena sredstava zasniva se na osnovu ostvarivanih prihoda odnosno tekućih pomoći Ministarstva tijekom proteklih godina i uobičajane dinamike izrade prostorno planske dokumentacije Županije i jedinica lokalne samouprave odnosno očekivanog broja donošenja dokumenata s obzirom da je isti temelj za utvrđivanje pripadajuće tekuće pomoći za izvršene poslove. </w:t>
      </w:r>
    </w:p>
    <w:p w14:paraId="2C9E0F82" w14:textId="77777777" w:rsidR="004F2390" w:rsidRPr="002A2FB6" w:rsidRDefault="004F2390" w:rsidP="004F2390">
      <w:pPr>
        <w:spacing w:after="0" w:line="240" w:lineRule="auto"/>
        <w:jc w:val="both"/>
        <w:rPr>
          <w:rFonts w:ascii="Times New Roman" w:hAnsi="Times New Roman"/>
          <w:b/>
          <w:bCs/>
          <w:sz w:val="24"/>
          <w:szCs w:val="24"/>
        </w:rPr>
      </w:pPr>
    </w:p>
    <w:p w14:paraId="46C5A90C"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POKAZATELJI USPJEŠNOSTI  </w:t>
      </w:r>
    </w:p>
    <w:p w14:paraId="27F2FB64" w14:textId="77777777" w:rsidR="004F2390" w:rsidRPr="002A2FB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 uspješnosti–učinka: Obavljanjem aktivnosti osigurava se kontinuirano i nesmetano funkcioniranje sustava prostornog uređenja područne i lokalne razine usmjerenog na osiguranje prostornoplanskih pretpostavki za realizaciju razvojnih planova i projekata odnosno potrebnih zahvata u prostoru svih korisnika na prostoru Županije. </w:t>
      </w:r>
    </w:p>
    <w:p w14:paraId="2FA2F07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eastAsia="Times New Roman" w:hAnsi="Times New Roman"/>
          <w:sz w:val="24"/>
          <w:szCs w:val="24"/>
        </w:rPr>
        <w:t xml:space="preserve">Pokazatelji uspješnosti-rezultata u izvršavanju aktivnosti su broj donesenih prostorno-planskih dokumenata, broj pripremljene dokumentacije/podataka za potrebe projekata Županije i/ili jedinica lokalne samouprave, broj planova unesenih u informacijski sustav prostornog uređenja, broj pohađanih edukacija, broj licenci u korištenju </w:t>
      </w:r>
    </w:p>
    <w:p w14:paraId="65CF30CF"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2CB88C45"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5890757A"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AKTIVNOST  </w:t>
            </w:r>
          </w:p>
          <w:p w14:paraId="38F7A1F6"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K 104000</w:t>
            </w:r>
          </w:p>
        </w:tc>
        <w:tc>
          <w:tcPr>
            <w:tcW w:w="6561" w:type="dxa"/>
            <w:tcBorders>
              <w:top w:val="single" w:sz="4" w:space="0" w:color="auto"/>
              <w:left w:val="single" w:sz="4" w:space="0" w:color="auto"/>
              <w:bottom w:val="single" w:sz="4" w:space="0" w:color="auto"/>
              <w:right w:val="single" w:sz="4" w:space="0" w:color="auto"/>
            </w:tcBorders>
            <w:hideMark/>
          </w:tcPr>
          <w:p w14:paraId="0F0D2FA4"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NABAVA OPREME - ZAVOD </w:t>
            </w:r>
          </w:p>
          <w:p w14:paraId="07E94ED2" w14:textId="77777777" w:rsidR="004F2390" w:rsidRPr="002A2FB6" w:rsidRDefault="004F2390" w:rsidP="008E30E8">
            <w:pPr>
              <w:spacing w:after="0" w:line="240" w:lineRule="auto"/>
              <w:jc w:val="both"/>
              <w:rPr>
                <w:rFonts w:ascii="Times New Roman" w:eastAsia="ArialNarrow" w:hAnsi="Times New Roman"/>
                <w:bCs/>
                <w:sz w:val="24"/>
                <w:szCs w:val="24"/>
              </w:rPr>
            </w:pPr>
            <w:r w:rsidRPr="002A2FB6">
              <w:rPr>
                <w:rFonts w:ascii="Times New Roman" w:eastAsia="ArialNarrow" w:hAnsi="Times New Roman"/>
                <w:bCs/>
                <w:sz w:val="24"/>
                <w:szCs w:val="24"/>
              </w:rPr>
              <w:t>Mjera 9.6. Unaprjeđenje sustava prostornog planiranja</w:t>
            </w:r>
          </w:p>
          <w:p w14:paraId="1C817029"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sz w:val="24"/>
                <w:szCs w:val="24"/>
              </w:rPr>
              <w:t>Ova aktivnost povezana je s Planom razvoja Krapinsko-zagorske županije 2021.-2027., Prioritetom javne politike 4. Zelena, očuvana i sigurna županija, Posebnim ciljem 8. Poticanje održivog upravljanja prirodnim i izgrađenim okolišem, Mjerom 8.6. Unaprjeđenje sustava prostornog planiranja</w:t>
            </w:r>
          </w:p>
        </w:tc>
      </w:tr>
    </w:tbl>
    <w:p w14:paraId="3EE9EF76"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color w:val="FF0000"/>
          <w:sz w:val="24"/>
          <w:szCs w:val="24"/>
        </w:rPr>
      </w:pPr>
    </w:p>
    <w:p w14:paraId="2F9444C8"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OPIS AKTIVNOSTI </w:t>
      </w:r>
    </w:p>
    <w:p w14:paraId="661F67F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Nabava  računalne opreme i druge opreme, računalnih programa/licenci  i namještaja u funkciji osiguravanja odgovarajuće razine kvalitete obavljanja poslova Zavoda odnosno daljnjeg razvoja informacijskog sustava prostornog uređenja, unaprjeđenja grafičke i analitičke obrade dokumenata prostornog uređenja i vođenja dokumentacije prostora. </w:t>
      </w:r>
    </w:p>
    <w:p w14:paraId="5DE59C71" w14:textId="77777777" w:rsidR="004F2390" w:rsidRPr="002A2FB6" w:rsidRDefault="004F2390" w:rsidP="004F2390">
      <w:pPr>
        <w:spacing w:after="0" w:line="240" w:lineRule="auto"/>
        <w:jc w:val="both"/>
        <w:rPr>
          <w:rFonts w:ascii="Times New Roman" w:hAnsi="Times New Roman"/>
          <w:sz w:val="24"/>
          <w:szCs w:val="24"/>
        </w:rPr>
      </w:pPr>
    </w:p>
    <w:p w14:paraId="4CAF9017"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lastRenderedPageBreak/>
        <w:t xml:space="preserve">OPĆI CILJ  </w:t>
      </w:r>
    </w:p>
    <w:p w14:paraId="0637918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Unaprijediti sustav prostornog planiranja i uređenja u Krapinsko-zagorskoj županiji putem  osiguranja pravodobne izrade kvalitetnih dokumenata prostornog uređenja i drugih dokumenata iz nadležnosti Zavoda.</w:t>
      </w:r>
    </w:p>
    <w:p w14:paraId="1CD7CE3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1E0E5DA9" w14:textId="77777777" w:rsidR="004F2390" w:rsidRPr="002A2FB6" w:rsidRDefault="004F2390" w:rsidP="004F2390">
      <w:pPr>
        <w:spacing w:after="0" w:line="240" w:lineRule="auto"/>
        <w:jc w:val="both"/>
        <w:rPr>
          <w:rFonts w:ascii="Times New Roman" w:hAnsi="Times New Roman"/>
          <w:b/>
          <w:bCs/>
          <w:sz w:val="24"/>
          <w:szCs w:val="24"/>
        </w:rPr>
      </w:pPr>
    </w:p>
    <w:p w14:paraId="282BDBC9"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POSEBNI CILJEVI </w:t>
      </w:r>
    </w:p>
    <w:p w14:paraId="359B7B1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izrada i donošenje Prostornog plana Krapinsko-zagorske županije odnosno njegovih izmjena i dopuna</w:t>
      </w:r>
    </w:p>
    <w:p w14:paraId="28CF2A9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osiguranje usklađenosti prostornih planova uređenja jedinica lokalne samouprave s prostornim planom Županije </w:t>
      </w:r>
    </w:p>
    <w:p w14:paraId="2EA1533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osiguranje pravodobne dostupnosti usvojenih dokumenata prostornog uređenja u informacijskom sustavu Republike Hrvatske </w:t>
      </w:r>
    </w:p>
    <w:p w14:paraId="7E01806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unapređenje i ažurna dogradnja baza podataka u sustavu prostornog uređenja Županije </w:t>
      </w:r>
    </w:p>
    <w:p w14:paraId="1AA8B89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pravovremena priprema dokumentacije i podataka za potrebe poslova i zadataka upravnih tijela  i ustanova Županije, jedinica lokalne samouprave i državnih tijela</w:t>
      </w:r>
    </w:p>
    <w:p w14:paraId="55BDDDA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kontinuirana i kvalitetna suradnja s lokalnom samoupravom usmjerena na podizanje kvalitete njihovih prostornih rješenja i prostornih planova uređenja </w:t>
      </w:r>
    </w:p>
    <w:p w14:paraId="6FED5257" w14:textId="77777777" w:rsidR="004F2390" w:rsidRPr="002A2FB6" w:rsidRDefault="004F2390" w:rsidP="004F2390">
      <w:pPr>
        <w:spacing w:after="0" w:line="240" w:lineRule="auto"/>
        <w:jc w:val="both"/>
        <w:rPr>
          <w:rFonts w:ascii="Times New Roman" w:hAnsi="Times New Roman"/>
          <w:sz w:val="24"/>
          <w:szCs w:val="24"/>
        </w:rPr>
      </w:pPr>
    </w:p>
    <w:p w14:paraId="7E7CCB6A"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ZAKONSKA OSNOVA ZA UVOĐENJE AKTIVNOSTI  </w:t>
      </w:r>
    </w:p>
    <w:p w14:paraId="14948C6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prostornom uređenju, </w:t>
      </w:r>
    </w:p>
    <w:p w14:paraId="21DC399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poslovima i djelatnostima prostornog uređenja i gradnje</w:t>
      </w:r>
    </w:p>
    <w:p w14:paraId="189A49B3" w14:textId="77777777" w:rsidR="004F2390" w:rsidRPr="002A2FB6" w:rsidRDefault="004F2390" w:rsidP="004F2390">
      <w:pPr>
        <w:spacing w:after="0" w:line="240" w:lineRule="auto"/>
        <w:jc w:val="both"/>
        <w:rPr>
          <w:rFonts w:ascii="Times New Roman" w:hAnsi="Times New Roman"/>
          <w:sz w:val="24"/>
          <w:szCs w:val="24"/>
        </w:rPr>
      </w:pPr>
    </w:p>
    <w:p w14:paraId="720A0475"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IZVORI FINANCIRANJA</w:t>
      </w:r>
    </w:p>
    <w:p w14:paraId="0559F1B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6699F06F" w14:textId="77777777" w:rsidR="004F2390" w:rsidRPr="002A2FB6" w:rsidRDefault="004F2390" w:rsidP="004F2390">
      <w:pPr>
        <w:spacing w:after="0" w:line="240" w:lineRule="auto"/>
        <w:jc w:val="both"/>
        <w:rPr>
          <w:rFonts w:ascii="Times New Roman" w:hAnsi="Times New Roman"/>
          <w:b/>
          <w:bCs/>
          <w:sz w:val="24"/>
          <w:szCs w:val="24"/>
        </w:rPr>
      </w:pPr>
    </w:p>
    <w:p w14:paraId="3AA9CA0F"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ISHODIŠTE I POKAZATELJI NA KOJIMA SE ZASNIVAJU IZRAČUNI I OCJENE POTREBNIH SREDSTAVA  </w:t>
      </w:r>
    </w:p>
    <w:p w14:paraId="1EB9855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Ocjena potrebnih sredstava zasniva se na analizi statusa licenci računalnih programa potrebnih za obavljanje djelatnosti Zavoda (ArcGIS , Gis Basic, Standard licenca, AutoCAD Map) te analizi stanja postojeće računalne i druge uredske opreme i namještaja radi sagledavanja potrebnog obima njihove dopune i/ili nabavljanja u funkciji ostvarivanja preduvjeta za kvalitetno i pravovremeno obavljanje poslova Zavoda.</w:t>
      </w:r>
    </w:p>
    <w:p w14:paraId="4E3CC639" w14:textId="77777777" w:rsidR="004F2390" w:rsidRPr="002A2FB6" w:rsidRDefault="004F2390" w:rsidP="004F2390">
      <w:pPr>
        <w:spacing w:after="0" w:line="240" w:lineRule="auto"/>
        <w:jc w:val="both"/>
        <w:rPr>
          <w:rFonts w:ascii="Times New Roman" w:hAnsi="Times New Roman"/>
          <w:sz w:val="24"/>
          <w:szCs w:val="24"/>
        </w:rPr>
      </w:pPr>
    </w:p>
    <w:p w14:paraId="0C8D6954"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POKAZATELJI USPJEŠNOSTI  </w:t>
      </w:r>
    </w:p>
    <w:p w14:paraId="280E6F3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 uspješnosti – učinka: Predmetnom nabavom se osigurava kontinuirano i nesmetano funkcioniranje Zavoda, informacijskog sustava prostornog uređenja Republike Hrvatske u dijelu u nadležnosti Zavoda te sustava prostornog uređenja područne i lokalne razine usmjerenog na osiguranje prostorno planskih pretpostavki za realizaciju razvojnih planova i projekata odnosno planiranih zahvata u prostoru korisnika prostora Županije. </w:t>
      </w:r>
    </w:p>
    <w:p w14:paraId="4CCD778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broj aktivnih licenci i opremljenih grafičkih radnih jedinica Zavoda, nesmetano funkcioniranje informacijskog sustava prostornog uređenja (bez prijava nedostupnosti pristupa pojedinom prostorno-planskom ili drugom dokumentu/podatku).</w:t>
      </w:r>
    </w:p>
    <w:p w14:paraId="017075FB" w14:textId="77777777" w:rsidR="004F2390" w:rsidRPr="002A2FB6" w:rsidRDefault="004F2390" w:rsidP="004F2390">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0DA3FA49" w14:textId="77777777" w:rsidTr="008E30E8">
        <w:tc>
          <w:tcPr>
            <w:tcW w:w="2391" w:type="dxa"/>
          </w:tcPr>
          <w:p w14:paraId="526AC72B"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AKTIVNOST  </w:t>
            </w:r>
          </w:p>
          <w:p w14:paraId="6567A42C"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A102000</w:t>
            </w:r>
          </w:p>
        </w:tc>
        <w:tc>
          <w:tcPr>
            <w:tcW w:w="6561" w:type="dxa"/>
          </w:tcPr>
          <w:p w14:paraId="54121256"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bCs/>
                <w:sz w:val="24"/>
                <w:szCs w:val="24"/>
              </w:rPr>
              <w:t>Upravlj.zaš. prir.vrijed.na pod.KZŽ -</w:t>
            </w:r>
            <w:r w:rsidRPr="002A2FB6">
              <w:rPr>
                <w:rFonts w:ascii="Times New Roman" w:hAnsi="Times New Roman"/>
                <w:b/>
                <w:sz w:val="24"/>
                <w:szCs w:val="24"/>
              </w:rPr>
              <w:t xml:space="preserve"> JU Zagorje zeleno</w:t>
            </w:r>
          </w:p>
          <w:p w14:paraId="54564BBA"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Cs/>
                <w:sz w:val="24"/>
                <w:szCs w:val="24"/>
              </w:rPr>
              <w:t>Mjera 9.2. Održivo upravljanje ugroženim i zaštićenim dijelovima prirode te područjima ekološke mreže Natura 2000</w:t>
            </w:r>
          </w:p>
        </w:tc>
      </w:tr>
    </w:tbl>
    <w:p w14:paraId="422F739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lastRenderedPageBreak/>
        <w:t xml:space="preserve">OPIS AKTIVNOSTI </w:t>
      </w:r>
    </w:p>
    <w:p w14:paraId="3171F2B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Javna ustanova za upravljanje zaštićenim dijelovima prirode Krapinsko-zagorske županije Zagorje zeleno upravlja zaštićenim dijelovima prirode i područjima ekološke mreže u Krapinsko-zagorskoj </w:t>
      </w:r>
      <w:r w:rsidRPr="002A2FB6">
        <w:rPr>
          <w:rFonts w:ascii="Times New Roman" w:hAnsi="Times New Roman"/>
          <w:iCs/>
          <w:sz w:val="24"/>
          <w:szCs w:val="24"/>
        </w:rPr>
        <w:t>županiji</w:t>
      </w:r>
      <w:r w:rsidRPr="002A2FB6">
        <w:rPr>
          <w:rFonts w:ascii="Times New Roman" w:hAnsi="Times New Roman"/>
          <w:sz w:val="24"/>
          <w:szCs w:val="24"/>
        </w:rPr>
        <w:t xml:space="preserve">. </w:t>
      </w:r>
      <w:r w:rsidRPr="002A2FB6">
        <w:rPr>
          <w:rFonts w:ascii="Times New Roman" w:hAnsi="Times New Roman"/>
          <w:b/>
          <w:bCs/>
          <w:sz w:val="24"/>
          <w:szCs w:val="24"/>
        </w:rPr>
        <w:t xml:space="preserve">Djelokrug rada </w:t>
      </w:r>
      <w:r w:rsidRPr="002A2FB6">
        <w:rPr>
          <w:rFonts w:ascii="Times New Roman" w:hAnsi="Times New Roman"/>
          <w:sz w:val="24"/>
          <w:szCs w:val="24"/>
        </w:rPr>
        <w:t xml:space="preserve">JU Zagorje zeleno, </w:t>
      </w:r>
      <w:r w:rsidRPr="002A2FB6">
        <w:rPr>
          <w:rFonts w:ascii="Times New Roman" w:hAnsi="Times New Roman"/>
          <w:b/>
          <w:bCs/>
          <w:sz w:val="24"/>
          <w:szCs w:val="24"/>
        </w:rPr>
        <w:t xml:space="preserve">utvrđen je odredbama Zakona o ustanovama </w:t>
      </w:r>
      <w:r w:rsidRPr="002A2FB6">
        <w:rPr>
          <w:rFonts w:ascii="Times New Roman" w:hAnsi="Times New Roman"/>
          <w:sz w:val="24"/>
          <w:szCs w:val="24"/>
        </w:rPr>
        <w:t>(„Narodne novine“, br. 76/93., 29/97.-ispr., 47/99.-ispr. i 35/08</w:t>
      </w:r>
      <w:r w:rsidRPr="002A2FB6">
        <w:rPr>
          <w:rFonts w:ascii="Times New Roman" w:hAnsi="Times New Roman"/>
          <w:b/>
          <w:bCs/>
          <w:sz w:val="24"/>
          <w:szCs w:val="24"/>
        </w:rPr>
        <w:t xml:space="preserve">), </w:t>
      </w:r>
      <w:r w:rsidRPr="002A2FB6">
        <w:rPr>
          <w:rFonts w:ascii="Times New Roman" w:hAnsi="Times New Roman"/>
          <w:sz w:val="24"/>
          <w:szCs w:val="24"/>
        </w:rPr>
        <w:t>Odlukom o osnivanju Javne ustanove za upravljanje zaštićenim dijelovima prirode Krapinsko-zagorske županije (“Službeni glasnik Krapinsko-zagorske županije” br. 14/05., 9/06.-ispr., 30/09., 14/14. i 31/16), Zakona o zaštiti prirode (NN 127/19) te Statuta Javne ustanove za upravljanje zaštićenim dijelovima prirode Krapinsko-zagorske županije (KLASA: 351-01/06-01/02 URBROJ: 2140-08-06-1, KLASA: 351-01/09-01/08 URBROJ: 2140-18-09-4, KLASA: 351-01/10-01/23 URBROJ: 2140-18-10-2, KLASA:351-01/14-01/114, URBROJ:2140-18-14-1 KLASA:351-01/20-01/87, URBROJ:2140-18-20-1).</w:t>
      </w:r>
    </w:p>
    <w:p w14:paraId="7B7963A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 Ustanova obavlja djelatnost zaštite, održavanja i promicanja zaštićenoga područja u cilju zaštite i očuvanja izvornosti prirode, osiguravanja neometanoga odvijanja prirodnih procesa i održivoga korištenja prirodnim dobrima, nadzire provođenje uvjeta i mjera zaštite prirode na području kojim upravlja te sudjeluje u prikupljanju podataka u cilju praćenja očuvanosti prirode. Ustanova obavlja djelatnost sukladno Statutu i Zakonu o zaštiti prirode na osnovi plana upravljanja i godišnjeg programa zaštite, održavanja, očuvanja, promicanja i korištenja zaštićenih područja te godišnjeg financijskog plana. Upravljanje zaštićenim područjem i područjem ekološke mreže provodi se na temelju plana upravljanja koji se donosi na razdoblje od deset godine. Rad Ustanove je javan. Ustanova je dužna izvješćivati javnost putem sredstava javnog priopćavanja o svim radnjama koje imaju utjecaj, ili bi mogle imati utjecaj na zaštitu prirode i okoliša.</w:t>
      </w:r>
    </w:p>
    <w:p w14:paraId="7AF092DF" w14:textId="77777777" w:rsidR="004F2390" w:rsidRPr="002A2FB6" w:rsidRDefault="004F2390" w:rsidP="004F2390">
      <w:pPr>
        <w:spacing w:after="0" w:line="240" w:lineRule="auto"/>
        <w:jc w:val="both"/>
        <w:rPr>
          <w:rFonts w:ascii="Times New Roman" w:hAnsi="Times New Roman"/>
          <w:sz w:val="24"/>
          <w:szCs w:val="24"/>
        </w:rPr>
      </w:pPr>
    </w:p>
    <w:p w14:paraId="7A3F5E6F"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6C16B80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Održivi razvoj prostora, okoliša i prirode </w:t>
      </w:r>
    </w:p>
    <w:p w14:paraId="3E9F513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U svrhu ostvarenja postavljenog cilja ostvareno je unapređenje zaštite i očuvanje prirode KZŽ provođenjem akcija zaštite, njeno održivo korištenje, održavanje i unaprjeđenje postojećih zaštićenih prirodnih vrijednosti te područja ekološke mreže. Edukacijom lokalnog stanovništva o prednostima korištenja obnovljivih izvora energije, važnosti područja pod Natura 2000 te o prirodnim vrijednostima i bioraznolikosti KZŽ podiže se opća svijest o potrebi zaštite okoliša. Jačanje svijesti lokalnog stanovništva KZŽ o potrebi unaprjeđenja zaštite i očuvanja prirode, provedba istraživačkih projekata, akcija i edukativnih radionica za javnost, stavljanje očuvane prirode u sustav turističke ponude usklađene su mjere Strategije sa Strategijom i nacionalnim planom djelovanja na okoliš.</w:t>
      </w:r>
    </w:p>
    <w:p w14:paraId="00FC89E0" w14:textId="77777777" w:rsidR="004F2390" w:rsidRPr="002A2FB6" w:rsidRDefault="004F2390" w:rsidP="004F2390">
      <w:pPr>
        <w:spacing w:after="0" w:line="240" w:lineRule="auto"/>
        <w:jc w:val="both"/>
        <w:rPr>
          <w:rFonts w:ascii="Times New Roman" w:hAnsi="Times New Roman"/>
          <w:b/>
          <w:sz w:val="24"/>
          <w:szCs w:val="24"/>
        </w:rPr>
      </w:pPr>
    </w:p>
    <w:p w14:paraId="7341FB6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4555FAD4"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Očuvanje povoljnog stanja zaštićenih područja, ekološke mreže i drugih ekološko vrijednih područja</w:t>
      </w:r>
    </w:p>
    <w:p w14:paraId="0E8471C2"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Očuvati stabilne populacije Natura 2000 vrsta i povoljne stanišne uvjete na području ekološke mreže </w:t>
      </w:r>
    </w:p>
    <w:p w14:paraId="0A0CD1AF"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Istražiti i pratiti stanje populacije ciljnih Natura 2000 vrsta, ugroženih i strogo zaštićenih vrsta</w:t>
      </w:r>
    </w:p>
    <w:p w14:paraId="28D4CE83"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Osigurati održivost korištenja prirodnih dobara</w:t>
      </w:r>
    </w:p>
    <w:p w14:paraId="07034A51"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Poticati aktivnosti koje  pridonose očuvanju prirodnih, krajobraznih i kulturnih vrijednosti</w:t>
      </w:r>
    </w:p>
    <w:p w14:paraId="2446A6EC"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Povećati razinu svijesti o zaštiti prirode putem edukativnih programa i sadržaja</w:t>
      </w:r>
    </w:p>
    <w:p w14:paraId="457E66A1"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Izgraditi i urediti posjetiteljsku infrastrukturu i održavati postojeću</w:t>
      </w:r>
    </w:p>
    <w:p w14:paraId="1D33FF7D"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Omogućiti javnosti pružanje osnovnih informacija o zaštiti prirode putem sredstva javnog oglašavanja, tiskovina i promocije</w:t>
      </w:r>
    </w:p>
    <w:p w14:paraId="6EDD1F72"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lastRenderedPageBreak/>
        <w:t>Poticati i unaprijediti suradnju svih dionika kroz njihovo uključivanje putem aktivnosti upravljanja, održavanja i korištenja zaštićenih područja</w:t>
      </w:r>
    </w:p>
    <w:p w14:paraId="340C4BBB" w14:textId="77777777" w:rsidR="004F2390" w:rsidRPr="002A2FB6" w:rsidRDefault="004F2390" w:rsidP="004F2390">
      <w:pPr>
        <w:spacing w:after="0" w:line="240" w:lineRule="auto"/>
        <w:jc w:val="both"/>
        <w:rPr>
          <w:rFonts w:ascii="Times New Roman" w:hAnsi="Times New Roman"/>
          <w:b/>
          <w:sz w:val="24"/>
          <w:szCs w:val="24"/>
        </w:rPr>
      </w:pPr>
    </w:p>
    <w:p w14:paraId="56C20D6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6D88819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zaštiti prirode</w:t>
      </w:r>
    </w:p>
    <w:p w14:paraId="28E0EDB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okolišu</w:t>
      </w:r>
    </w:p>
    <w:p w14:paraId="580BD68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ustanovama</w:t>
      </w:r>
    </w:p>
    <w:p w14:paraId="5930CA9C" w14:textId="77777777" w:rsidR="004F2390" w:rsidRPr="002A2FB6" w:rsidRDefault="004F2390" w:rsidP="004F2390">
      <w:pPr>
        <w:spacing w:after="0" w:line="240" w:lineRule="auto"/>
        <w:jc w:val="both"/>
        <w:rPr>
          <w:rFonts w:ascii="Times New Roman" w:hAnsi="Times New Roman"/>
          <w:b/>
          <w:sz w:val="24"/>
          <w:szCs w:val="24"/>
        </w:rPr>
      </w:pPr>
    </w:p>
    <w:p w14:paraId="3FD9A1E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1B2515F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78C7EEDB" w14:textId="77777777" w:rsidR="004F2390" w:rsidRPr="002A2FB6" w:rsidRDefault="004F2390" w:rsidP="004F2390">
      <w:pPr>
        <w:spacing w:after="0" w:line="240" w:lineRule="auto"/>
        <w:jc w:val="both"/>
        <w:rPr>
          <w:rFonts w:ascii="Times New Roman" w:hAnsi="Times New Roman"/>
          <w:sz w:val="24"/>
          <w:szCs w:val="24"/>
        </w:rPr>
      </w:pPr>
    </w:p>
    <w:p w14:paraId="292330C2"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46125D37"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 xml:space="preserve">Ocjena potrebnih sredstava zasniva se na osnovi izvršenja sredstava u prethodnom razdoblju te planiranih projekata usuglašenih sa financijskim pokazateljima  iskazanim u Uputama Upravnog odjela za financije i proračun KZŽ za odgovarajuće razdoblje </w:t>
      </w:r>
    </w:p>
    <w:p w14:paraId="498EDF8C" w14:textId="77777777" w:rsidR="004F2390" w:rsidRPr="002A2FB6" w:rsidRDefault="004F2390" w:rsidP="004F2390">
      <w:pPr>
        <w:spacing w:after="0" w:line="240" w:lineRule="auto"/>
        <w:jc w:val="both"/>
        <w:rPr>
          <w:rFonts w:ascii="Times New Roman" w:hAnsi="Times New Roman"/>
          <w:b/>
          <w:sz w:val="24"/>
          <w:szCs w:val="24"/>
        </w:rPr>
      </w:pPr>
    </w:p>
    <w:p w14:paraId="0922CC2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16FF139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 uspješnosti – učinka: Obavljanjem aktivnosti osigurava se kontinuirano i nesmetano odvijanje prirodnih proodnih procesa u zaštićenim područjima i područjima Ekološke mreže Natura 2000 za čiju su uspješnost provedeni planirani monitorinzi, istraživanja, revitalizacije i održavnja te uspješno realizirani nacionalni i prekogranični projekti. </w:t>
      </w:r>
    </w:p>
    <w:p w14:paraId="52A05C4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broj provedenih monitoringa istraživanja pojedinih vrsta i staništa kao i površine revitaliziranih i održavanih biološki vrijednih područja, provedenih edukativnih programa i broja posjetitelja u novouređenim prostorima Centra za prirodu te novoizgrađene posjetiteljske infrastrukture te broj provedenih aktivnosti unutar nacionalnih i prekograničnih projekata koja obuhvaća izgradnju posjetiteljske infrastrukture, promotivne aktivnosti te edukacije.</w:t>
      </w:r>
    </w:p>
    <w:p w14:paraId="6D000ADE" w14:textId="77777777" w:rsidR="004F2390" w:rsidRPr="002A2FB6" w:rsidRDefault="004F2390" w:rsidP="004F2390">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25B47FD3"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5ADDE03"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AKTIVNOST  </w:t>
            </w:r>
          </w:p>
          <w:p w14:paraId="6A2ADA33"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A 102001</w:t>
            </w:r>
          </w:p>
        </w:tc>
        <w:tc>
          <w:tcPr>
            <w:tcW w:w="6561" w:type="dxa"/>
            <w:tcBorders>
              <w:top w:val="single" w:sz="4" w:space="0" w:color="auto"/>
              <w:left w:val="single" w:sz="4" w:space="0" w:color="auto"/>
              <w:bottom w:val="single" w:sz="4" w:space="0" w:color="auto"/>
              <w:right w:val="single" w:sz="4" w:space="0" w:color="auto"/>
            </w:tcBorders>
            <w:hideMark/>
          </w:tcPr>
          <w:p w14:paraId="0901D0D0"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Ostali rashodi – Javna ustanova</w:t>
            </w:r>
          </w:p>
        </w:tc>
      </w:tr>
    </w:tbl>
    <w:p w14:paraId="18988757" w14:textId="77777777" w:rsidR="004F2390" w:rsidRPr="002A2FB6" w:rsidRDefault="004F2390" w:rsidP="004F2390">
      <w:pPr>
        <w:spacing w:after="0" w:line="240" w:lineRule="auto"/>
        <w:jc w:val="both"/>
        <w:rPr>
          <w:rFonts w:ascii="Times New Roman" w:hAnsi="Times New Roman"/>
          <w:b/>
          <w:sz w:val="24"/>
          <w:szCs w:val="24"/>
        </w:rPr>
      </w:pPr>
    </w:p>
    <w:p w14:paraId="2E8CC53C"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OPIS AKTIVNOSTI</w:t>
      </w:r>
    </w:p>
    <w:p w14:paraId="69776437"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Žljezdasti nedirak i prava svilenica su invazivne strane vrste koje izazivu zabrinutost u Uniji. U projektu će se na 6 lokacija u Krapinsko-zagorskoj županiji gdje su zabilježeni žljezdasti nedirak i prava svilenica provesti aktivnosti uklanjanja mehaničkom i kemijskom metodom, zbrinjavanja  uklonjenog biljnog materijala, praćenja brojnosti vrsta  i obnova staništa. S ciljem unapređenja  kapaciteta Javne ustanove zaposliti će se 1 osoba  na puno radno vrijeme isključivo na projektu. S ciljem jačanja svijesti javnosti o IAS provoditi će se brojne aktivnosti osmišljavanja, tiskanja i dijeljenja promo i edukativnih materijala. S ciljem uspješnog  upravljanja projektom provesti će se provedba postupka javne nabave prema internim aktima Ustanove i prema Zakonu o javnoj nabavi.</w:t>
      </w:r>
    </w:p>
    <w:p w14:paraId="244C6E85" w14:textId="77777777" w:rsidR="004F2390" w:rsidRPr="002A2FB6" w:rsidRDefault="004F2390" w:rsidP="004F2390">
      <w:pPr>
        <w:spacing w:after="0" w:line="240" w:lineRule="auto"/>
        <w:jc w:val="both"/>
        <w:rPr>
          <w:rFonts w:ascii="Times New Roman" w:hAnsi="Times New Roman"/>
          <w:iCs/>
          <w:sz w:val="24"/>
          <w:szCs w:val="24"/>
          <w:lang w:eastAsia="hr-HR"/>
        </w:rPr>
      </w:pPr>
    </w:p>
    <w:p w14:paraId="2338A44F"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OPĆI CILJ</w:t>
      </w:r>
    </w:p>
    <w:p w14:paraId="4F0422D2"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Invazivne strane vrste (invasive alien species – IAS) jedna su od najvažnijih direktnih prijetnji bioraznolikosti. U Hrvatskoj je već zabilježeno više od 600 stranih biljaka i oko 300 stranih životinja, a unesene su i gljive i druge vrste organizama. Procjenjuje se da je 10-15% njih invazivno. Cilj projekta je smanjiti populaciju stranih invazivnih vrsta kako bi se održala autohtona biološka raznolikost područja te spriječilo daljnje širenje istih.</w:t>
      </w:r>
    </w:p>
    <w:p w14:paraId="6CB8AE00"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w:t>
      </w:r>
    </w:p>
    <w:p w14:paraId="03F81C6E"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lastRenderedPageBreak/>
        <w:t>POSEBNI CILJEVI</w:t>
      </w:r>
    </w:p>
    <w:p w14:paraId="60676720"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Ovaj projekat odnosi se na mjere za strane invazivne vrste Žljezdasti nedirak i prava svilenica na unaprijed određenim lokacijama na području KZŽ.</w:t>
      </w:r>
    </w:p>
    <w:p w14:paraId="79EC152E"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w:t>
      </w:r>
    </w:p>
    <w:p w14:paraId="70F58EC1"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ZAKONSKA OSNOVA ZA UVOĐENJE AKTIVNOSTI</w:t>
      </w:r>
    </w:p>
    <w:p w14:paraId="1772647F"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Javni poziv Fonda za zaštitu okoliša prema uputama Ministarstva gospodarstva i održivog razvoja za kontrolu populacija stranih invazivnih vrsta prema propisanim metodologijama i nacionalnim planovima. </w:t>
      </w:r>
    </w:p>
    <w:p w14:paraId="1A8622A6" w14:textId="77777777" w:rsidR="004F2390" w:rsidRPr="002A2FB6" w:rsidRDefault="004F2390" w:rsidP="004F2390">
      <w:pPr>
        <w:spacing w:after="0" w:line="240" w:lineRule="auto"/>
        <w:jc w:val="both"/>
        <w:rPr>
          <w:rFonts w:ascii="Times New Roman" w:hAnsi="Times New Roman"/>
          <w:iCs/>
          <w:sz w:val="24"/>
          <w:szCs w:val="24"/>
          <w:lang w:eastAsia="hr-HR"/>
        </w:rPr>
      </w:pPr>
    </w:p>
    <w:p w14:paraId="26EBEADC"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IZVORI FINANCIRANJA</w:t>
      </w:r>
    </w:p>
    <w:p w14:paraId="439DC85F"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Fond za zaštitu okoliša i energetsku učinkovitost</w:t>
      </w:r>
    </w:p>
    <w:p w14:paraId="171CC52C"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w:t>
      </w:r>
    </w:p>
    <w:p w14:paraId="45C4E899"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ISHODIŠTE I POKAZATELJI NA KOJIMA SE ZASNIVAJU IZRAČUNI I OCJENE POTREBNIH SREDSTAVA</w:t>
      </w:r>
    </w:p>
    <w:p w14:paraId="2E1C1797"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Za prijavu projekta provedeno je istraživanje tržišta te su pribavljene informativne ponude za troškove koji su planirani.</w:t>
      </w:r>
    </w:p>
    <w:p w14:paraId="06C1C5D0" w14:textId="77777777" w:rsidR="004F2390" w:rsidRPr="002A2FB6" w:rsidRDefault="004F2390" w:rsidP="004F2390">
      <w:pPr>
        <w:spacing w:after="0" w:line="240" w:lineRule="auto"/>
        <w:jc w:val="both"/>
        <w:rPr>
          <w:rFonts w:ascii="Times New Roman" w:hAnsi="Times New Roman"/>
          <w:iCs/>
          <w:sz w:val="24"/>
          <w:szCs w:val="24"/>
          <w:lang w:eastAsia="hr-HR"/>
        </w:rPr>
      </w:pPr>
    </w:p>
    <w:p w14:paraId="52CE7AC1"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POKAZATELJ USPJEŠNOSTI</w:t>
      </w:r>
    </w:p>
    <w:p w14:paraId="56480ECF"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xml:space="preserve">Ciljana vrijednost pokazatelja do završetka razdoblja provedbe projekta za žljezdasti nedirak  i pravu svilenicu biti će 10% zaraslosti površina ili manje na području uklanjanja u odnosu na početnu vrijednost u prvoj godini uklanjanja. Izraditi će se  izvješće o ocjeni uspješnosti metode kontrole populacije za žljezdasti nedirak  i pravu svilenicu. </w:t>
      </w:r>
    </w:p>
    <w:p w14:paraId="256D0D18"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S ciljem unapređenja  kapaciteta Javne ustanove zaposliti će se 1 osoba (stručni suradnik) na puno radno vrijeme isključivo na projektu. Nabaviti će se oprema  ( jakne i flis majice za djelatnike JU i dionike na terenu) i uključiti troškovi goriva za terene vezane za uklanjanje i sprečavanje širenje IAS. Sve navedeno koristiti će se  za koordinaciju, nadzor, uklanjanje i sprečavanje širenja IAS.</w:t>
      </w:r>
    </w:p>
    <w:p w14:paraId="639C08CA"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S ciljem jačanja svijesti javnosti o IAS provoditi će se:</w:t>
      </w:r>
    </w:p>
    <w:p w14:paraId="740A1AA0"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w:t>
      </w:r>
      <w:r w:rsidRPr="002A2FB6">
        <w:rPr>
          <w:rFonts w:ascii="Times New Roman" w:hAnsi="Times New Roman"/>
          <w:iCs/>
          <w:sz w:val="24"/>
          <w:szCs w:val="24"/>
          <w:lang w:eastAsia="hr-HR"/>
        </w:rPr>
        <w:tab/>
        <w:t>3 edukacije dionika i lokalne zajednice čije su aktivnosti povezane s praćenjem stanja i uklanjanjem vrsta.</w:t>
      </w:r>
    </w:p>
    <w:p w14:paraId="42AC65E2"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w:t>
      </w:r>
      <w:r w:rsidRPr="002A2FB6">
        <w:rPr>
          <w:rFonts w:ascii="Times New Roman" w:hAnsi="Times New Roman"/>
          <w:iCs/>
          <w:sz w:val="24"/>
          <w:szCs w:val="24"/>
          <w:lang w:eastAsia="hr-HR"/>
        </w:rPr>
        <w:tab/>
        <w:t xml:space="preserve">Dizajn, priprema za tisak i tisak promo i edukativnih materijala o IAS (ilustracije žljezdastog nediraka  i prave svilenice, kišobran, torba, majice, hudice i prijenosna baterija za mobitel) koji će se dijeliti javnosti i dionicima na terenu. </w:t>
      </w:r>
    </w:p>
    <w:p w14:paraId="6ACD6F62"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w:t>
      </w:r>
      <w:r w:rsidRPr="002A2FB6">
        <w:rPr>
          <w:rFonts w:ascii="Times New Roman" w:hAnsi="Times New Roman"/>
          <w:iCs/>
          <w:sz w:val="24"/>
          <w:szCs w:val="24"/>
          <w:lang w:eastAsia="hr-HR"/>
        </w:rPr>
        <w:tab/>
        <w:t>Dizajn, priprema za tisak i tisak edukativnih letaka i brošure - jeste li vidjeli?,  upute za uklanjanje žljezdastog nediraka  i prave svilenice, invazivne vrste u Krapinsko-zagorskoj županiji  koji će se dijeliti javnosti i dionicima na terenu.</w:t>
      </w:r>
    </w:p>
    <w:p w14:paraId="6636EC19"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xml:space="preserve">Promocija i vidljivost projekta – organizacija završne konferencije projekta. Promotivni i edukativni materijali biti će podijeljeni i distribuirani dionicima i široj javnosti s ciljem  sprečavanja daljnjeg namjernog uvođenja žljezdastog nedirka u prirodu te da se  postojeće populacije  kontroliraju ili iskorjenjuju i dojavljuju novi nalazi vrste. </w:t>
      </w:r>
    </w:p>
    <w:p w14:paraId="640C71B1"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Projekat će se nastaviti provoditi tijekom cijele 2024. godine, a  trajati će dokraja 2027. godine. Ukupna vrijednost projekta je 172.314,82 eura, a za 2024. godinu se planira 64.000,00 eura.</w:t>
      </w:r>
    </w:p>
    <w:p w14:paraId="4C7281BF" w14:textId="77777777" w:rsidR="004F2390" w:rsidRPr="002A2FB6" w:rsidRDefault="004F2390" w:rsidP="004F2390">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43C62E7A" w14:textId="77777777" w:rsidTr="008E30E8">
        <w:tc>
          <w:tcPr>
            <w:tcW w:w="2391" w:type="dxa"/>
          </w:tcPr>
          <w:p w14:paraId="5FE84C2F"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KAPITALNI PROJEKT  </w:t>
            </w:r>
          </w:p>
          <w:p w14:paraId="6DBF9212"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K104000</w:t>
            </w:r>
          </w:p>
        </w:tc>
        <w:tc>
          <w:tcPr>
            <w:tcW w:w="6561" w:type="dxa"/>
          </w:tcPr>
          <w:p w14:paraId="6953A510"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NABAVA OPREME</w:t>
            </w:r>
          </w:p>
          <w:p w14:paraId="48F03FA3"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Cs/>
                <w:sz w:val="24"/>
                <w:szCs w:val="24"/>
              </w:rPr>
              <w:t>Mjera 9.2. Održivo upravljanje ugroženim i zaštićenim dijelovima prirode te područjima ekološke mreže Natura 2000</w:t>
            </w:r>
          </w:p>
        </w:tc>
      </w:tr>
    </w:tbl>
    <w:p w14:paraId="24F1C521" w14:textId="77777777" w:rsidR="004F2390" w:rsidRPr="002A2FB6" w:rsidRDefault="004F2390" w:rsidP="004F2390">
      <w:pPr>
        <w:spacing w:after="0" w:line="240" w:lineRule="auto"/>
        <w:jc w:val="both"/>
        <w:rPr>
          <w:rFonts w:ascii="Times New Roman" w:hAnsi="Times New Roman"/>
          <w:b/>
          <w:sz w:val="24"/>
          <w:szCs w:val="24"/>
        </w:rPr>
      </w:pPr>
    </w:p>
    <w:p w14:paraId="6A244F6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0E0779D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lastRenderedPageBreak/>
        <w:t>Nabava računalne opreme i druge opreme, računalnih programa i namještaja u funkciji osiguravanja odgovarajuće razine kvalitete obavljanja poslova JU Zagorje zeleno odnosno daljnjeg razvoja novih poslova kao rezultat provedenih projekata.</w:t>
      </w:r>
    </w:p>
    <w:p w14:paraId="4FD9E8E6" w14:textId="77777777" w:rsidR="004F2390" w:rsidRPr="002A2FB6" w:rsidRDefault="004F2390" w:rsidP="004F2390">
      <w:pPr>
        <w:spacing w:after="0" w:line="240" w:lineRule="auto"/>
        <w:jc w:val="both"/>
        <w:rPr>
          <w:rFonts w:ascii="Times New Roman" w:hAnsi="Times New Roman"/>
          <w:b/>
          <w:sz w:val="24"/>
          <w:szCs w:val="24"/>
        </w:rPr>
      </w:pPr>
    </w:p>
    <w:p w14:paraId="75C89771"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2B66CCB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Unaprjeđenje rada JU Zagorje zeleno</w:t>
      </w:r>
    </w:p>
    <w:p w14:paraId="21C8CD05" w14:textId="77777777" w:rsidR="004F2390" w:rsidRPr="002A2FB6" w:rsidRDefault="004F2390" w:rsidP="004F2390">
      <w:pPr>
        <w:spacing w:after="0" w:line="240" w:lineRule="auto"/>
        <w:jc w:val="both"/>
        <w:rPr>
          <w:rFonts w:ascii="Times New Roman" w:hAnsi="Times New Roman"/>
          <w:b/>
          <w:sz w:val="24"/>
          <w:szCs w:val="24"/>
        </w:rPr>
      </w:pPr>
    </w:p>
    <w:p w14:paraId="2F6DFD4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299B4D90"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kontinuirano nadopunjavanje novim podacima i ažuriranje postojećih podataka u bazama podataka</w:t>
      </w:r>
    </w:p>
    <w:p w14:paraId="45FB57F1"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pravovremena priprema dokumentacije i podataka  za potrebe poslova i zadataka upravnih tijela  i ustanova Županije, jedinica lokalne samouprave i državnih tijela</w:t>
      </w:r>
    </w:p>
    <w:p w14:paraId="56698F18"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kontinuirana i kvalitetna suradnja s lokalnom samoupravom </w:t>
      </w:r>
    </w:p>
    <w:p w14:paraId="2AA35DB1" w14:textId="77777777" w:rsidR="004F2390" w:rsidRPr="002A2FB6" w:rsidRDefault="004F2390" w:rsidP="004F2390">
      <w:pPr>
        <w:spacing w:after="0" w:line="240" w:lineRule="auto"/>
        <w:jc w:val="both"/>
        <w:rPr>
          <w:rFonts w:ascii="Times New Roman" w:hAnsi="Times New Roman"/>
          <w:sz w:val="24"/>
          <w:szCs w:val="24"/>
        </w:rPr>
      </w:pPr>
    </w:p>
    <w:p w14:paraId="584E1E3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47E96EA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zaštiti prirode</w:t>
      </w:r>
    </w:p>
    <w:p w14:paraId="61460A1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okolišu</w:t>
      </w:r>
    </w:p>
    <w:p w14:paraId="56FE6BB3"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ustanovama</w:t>
      </w:r>
    </w:p>
    <w:p w14:paraId="79768D36" w14:textId="77777777" w:rsidR="004F2390" w:rsidRPr="002A2FB6" w:rsidRDefault="004F2390" w:rsidP="004F2390">
      <w:pPr>
        <w:spacing w:after="0" w:line="240" w:lineRule="auto"/>
        <w:jc w:val="both"/>
        <w:rPr>
          <w:rFonts w:ascii="Times New Roman" w:hAnsi="Times New Roman"/>
          <w:b/>
          <w:sz w:val="24"/>
          <w:szCs w:val="24"/>
        </w:rPr>
      </w:pPr>
    </w:p>
    <w:p w14:paraId="541452F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2AC0B636"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3E1B0A96" w14:textId="77777777" w:rsidR="004F2390" w:rsidRPr="002A2FB6" w:rsidRDefault="004F2390" w:rsidP="004F2390">
      <w:pPr>
        <w:spacing w:after="0" w:line="240" w:lineRule="auto"/>
        <w:jc w:val="both"/>
        <w:rPr>
          <w:rFonts w:ascii="Times New Roman" w:hAnsi="Times New Roman"/>
          <w:sz w:val="24"/>
          <w:szCs w:val="24"/>
        </w:rPr>
      </w:pPr>
    </w:p>
    <w:p w14:paraId="2E71F59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64E72DD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Ocjena potrebnih sredstava zasniva se na osnovi izvršenja sredstava u prethodnom razdoblju te planiranih projekata usuglašenih sa financijskim pokazateljima iskazanim u Uputama Upravnog odjela za financije i proračun KZŽ za odgovarajuće razdoblje </w:t>
      </w:r>
    </w:p>
    <w:p w14:paraId="13D693B5" w14:textId="77777777" w:rsidR="004F2390" w:rsidRPr="002A2FB6" w:rsidRDefault="004F2390" w:rsidP="004F2390">
      <w:pPr>
        <w:spacing w:after="0" w:line="240" w:lineRule="auto"/>
        <w:jc w:val="both"/>
        <w:rPr>
          <w:rFonts w:ascii="Times New Roman" w:hAnsi="Times New Roman"/>
          <w:sz w:val="24"/>
          <w:szCs w:val="24"/>
        </w:rPr>
      </w:pPr>
    </w:p>
    <w:p w14:paraId="29ED513C"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1052336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 uspješnosti – učinka: Predmetnom nabavom se osigurava kontinuirano i nesmetano funkcioniranje JU Zagorje zeleno</w:t>
      </w:r>
    </w:p>
    <w:p w14:paraId="3C8AD0A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broj aktivnih licenci i opremljenih radnih jedinica</w:t>
      </w:r>
    </w:p>
    <w:p w14:paraId="3472A501" w14:textId="77777777" w:rsidR="004F2390" w:rsidRPr="00A647EB" w:rsidRDefault="004F2390" w:rsidP="004F2390">
      <w:pPr>
        <w:spacing w:after="0" w:line="240" w:lineRule="auto"/>
        <w:rPr>
          <w:rFonts w:ascii="Times New Roman" w:hAnsi="Times New Roman"/>
          <w:b/>
          <w:sz w:val="24"/>
          <w:szCs w:val="24"/>
        </w:rPr>
      </w:pPr>
    </w:p>
    <w:p w14:paraId="2D30DC26" w14:textId="77777777" w:rsidR="004F2390" w:rsidRPr="00A647EB" w:rsidRDefault="004F2390" w:rsidP="004F2390">
      <w:pPr>
        <w:spacing w:after="0" w:line="240" w:lineRule="auto"/>
        <w:rPr>
          <w:rFonts w:ascii="Times New Roman" w:hAnsi="Times New Roman"/>
          <w:b/>
          <w:sz w:val="24"/>
          <w:szCs w:val="24"/>
        </w:rPr>
      </w:pPr>
    </w:p>
    <w:p w14:paraId="467A6DE7" w14:textId="77777777" w:rsidR="004F2390" w:rsidRDefault="004F2390" w:rsidP="004F2390">
      <w:pPr>
        <w:spacing w:after="0" w:line="240" w:lineRule="auto"/>
        <w:jc w:val="both"/>
        <w:rPr>
          <w:rFonts w:ascii="Times New Roman" w:eastAsia="Times New Roman" w:hAnsi="Times New Roman"/>
          <w:color w:val="000000" w:themeColor="text1"/>
          <w:sz w:val="24"/>
          <w:szCs w:val="24"/>
          <w:lang w:eastAsia="hr-HR"/>
        </w:rPr>
      </w:pPr>
    </w:p>
    <w:p w14:paraId="71DCE846" w14:textId="77777777" w:rsidR="003C79F8" w:rsidRDefault="003C79F8" w:rsidP="004F2390">
      <w:pPr>
        <w:spacing w:after="0" w:line="240" w:lineRule="auto"/>
        <w:jc w:val="both"/>
        <w:rPr>
          <w:rFonts w:ascii="Times New Roman" w:eastAsia="Times New Roman" w:hAnsi="Times New Roman"/>
          <w:color w:val="000000" w:themeColor="text1"/>
          <w:sz w:val="24"/>
          <w:szCs w:val="24"/>
          <w:lang w:eastAsia="hr-HR"/>
        </w:rPr>
      </w:pPr>
    </w:p>
    <w:p w14:paraId="01695278" w14:textId="77777777" w:rsidR="003C79F8" w:rsidRDefault="003C79F8" w:rsidP="004F2390">
      <w:pPr>
        <w:spacing w:after="0" w:line="240" w:lineRule="auto"/>
        <w:jc w:val="both"/>
        <w:rPr>
          <w:rFonts w:ascii="Times New Roman" w:eastAsia="Times New Roman" w:hAnsi="Times New Roman"/>
          <w:color w:val="000000" w:themeColor="text1"/>
          <w:sz w:val="24"/>
          <w:szCs w:val="24"/>
          <w:lang w:eastAsia="hr-HR"/>
        </w:rPr>
      </w:pPr>
    </w:p>
    <w:p w14:paraId="0F141196" w14:textId="77777777" w:rsidR="003C79F8" w:rsidRDefault="003C79F8" w:rsidP="004F2390">
      <w:pPr>
        <w:spacing w:after="0" w:line="240" w:lineRule="auto"/>
        <w:jc w:val="both"/>
        <w:rPr>
          <w:rFonts w:ascii="Times New Roman" w:eastAsia="Times New Roman" w:hAnsi="Times New Roman"/>
          <w:color w:val="000000" w:themeColor="text1"/>
          <w:sz w:val="24"/>
          <w:szCs w:val="24"/>
          <w:lang w:eastAsia="hr-HR"/>
        </w:rPr>
      </w:pPr>
    </w:p>
    <w:p w14:paraId="05AAF122" w14:textId="77777777" w:rsidR="003C79F8" w:rsidRDefault="003C79F8" w:rsidP="004F2390">
      <w:pPr>
        <w:spacing w:after="0" w:line="240" w:lineRule="auto"/>
        <w:jc w:val="both"/>
        <w:rPr>
          <w:rFonts w:ascii="Times New Roman" w:eastAsia="Times New Roman" w:hAnsi="Times New Roman"/>
          <w:color w:val="000000" w:themeColor="text1"/>
          <w:sz w:val="24"/>
          <w:szCs w:val="24"/>
          <w:lang w:eastAsia="hr-HR"/>
        </w:rPr>
      </w:pPr>
    </w:p>
    <w:p w14:paraId="2728C500"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272EB20F"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37218DC8"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152B65BE"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1D7358CE"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65CCBAEF"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0FE08342"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4313DA4B"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7F525C32"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63A3833E" w14:textId="77777777" w:rsidR="000E38F6" w:rsidRPr="00A647EB"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61D7176D" w14:textId="77777777" w:rsidR="004F2390" w:rsidRPr="00792E11" w:rsidRDefault="004F2390" w:rsidP="004F2390">
      <w:pPr>
        <w:numPr>
          <w:ilvl w:val="0"/>
          <w:numId w:val="65"/>
        </w:num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lastRenderedPageBreak/>
        <w:t>UPRAVNI ODJEL ZA ZDRAVSTVO, SOCIJALNU POLITIKU, BRANITELJE, CIVILNO DRUŠTVO I MLADE</w:t>
      </w:r>
    </w:p>
    <w:p w14:paraId="13AA88A4" w14:textId="77777777" w:rsidR="004F2390" w:rsidRPr="00792E11" w:rsidRDefault="004F2390" w:rsidP="004F2390">
      <w:pPr>
        <w:suppressAutoHyphens/>
        <w:autoSpaceDN w:val="0"/>
        <w:spacing w:after="0" w:line="240" w:lineRule="auto"/>
        <w:ind w:left="360"/>
        <w:textAlignment w:val="baseline"/>
        <w:rPr>
          <w:rFonts w:ascii="Times New Roman" w:eastAsia="Times New Roman" w:hAnsi="Times New Roman" w:cs="Calibri"/>
          <w:b/>
          <w:sz w:val="24"/>
          <w:szCs w:val="24"/>
          <w:lang w:eastAsia="ar-SA"/>
        </w:rPr>
      </w:pPr>
    </w:p>
    <w:p w14:paraId="1048BF77" w14:textId="77777777" w:rsidR="004F2390" w:rsidRPr="00792E11" w:rsidRDefault="004F2390" w:rsidP="004F2390">
      <w:pPr>
        <w:suppressAutoHyphens/>
        <w:autoSpaceDN w:val="0"/>
        <w:spacing w:after="0" w:line="240" w:lineRule="auto"/>
        <w:textAlignment w:val="baseline"/>
      </w:pPr>
      <w:r w:rsidRPr="00792E11">
        <w:rPr>
          <w:noProof/>
          <w:lang w:eastAsia="hr-HR"/>
        </w:rPr>
        <w:drawing>
          <wp:inline distT="0" distB="0" distL="0" distR="0" wp14:anchorId="3F88920D" wp14:editId="7557D596">
            <wp:extent cx="5760720" cy="6182999"/>
            <wp:effectExtent l="0" t="0" r="0" b="8251"/>
            <wp:docPr id="1596434032" name="Slika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5760720" cy="6182999"/>
                    </a:xfrm>
                    <a:prstGeom prst="rect">
                      <a:avLst/>
                    </a:prstGeom>
                    <a:noFill/>
                    <a:ln>
                      <a:noFill/>
                      <a:prstDash/>
                    </a:ln>
                  </pic:spPr>
                </pic:pic>
              </a:graphicData>
            </a:graphic>
          </wp:inline>
        </w:drawing>
      </w:r>
    </w:p>
    <w:p w14:paraId="51E6016F"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b/>
          <w:sz w:val="24"/>
          <w:szCs w:val="24"/>
          <w:lang w:eastAsia="ar-SA"/>
        </w:rPr>
      </w:pPr>
    </w:p>
    <w:tbl>
      <w:tblPr>
        <w:tblW w:w="8931" w:type="dxa"/>
        <w:tblInd w:w="-5" w:type="dxa"/>
        <w:tblCellMar>
          <w:left w:w="10" w:type="dxa"/>
          <w:right w:w="10" w:type="dxa"/>
        </w:tblCellMar>
        <w:tblLook w:val="04A0" w:firstRow="1" w:lastRow="0" w:firstColumn="1" w:lastColumn="0" w:noHBand="0" w:noVBand="1"/>
      </w:tblPr>
      <w:tblGrid>
        <w:gridCol w:w="2504"/>
        <w:gridCol w:w="6427"/>
      </w:tblGrid>
      <w:tr w:rsidR="004F2390" w:rsidRPr="00792E11" w14:paraId="24744C55" w14:textId="77777777" w:rsidTr="008E30E8">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1EAEB"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KAPITALNI PROJEKT K104000</w:t>
            </w:r>
          </w:p>
        </w:tc>
        <w:tc>
          <w:tcPr>
            <w:tcW w:w="6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E334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 IZGRADNJA, INVESTICIJE, ULAGANJE I OPREMANJE</w:t>
            </w:r>
          </w:p>
          <w:p w14:paraId="0E721904"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 ZDRAVSTVENIH USTANOVA- ZAKONSKI STANDARD</w:t>
            </w:r>
          </w:p>
          <w:p w14:paraId="4A366959"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 xml:space="preserve"> Mjera 4.1. Razvoj kapaciteta pružatelja zdravstvenih i socijalnih usluga</w:t>
            </w:r>
          </w:p>
        </w:tc>
      </w:tr>
    </w:tbl>
    <w:p w14:paraId="1CA119E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6B6C195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2D144D89"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 xml:space="preserve">Izgradnja, investicije, ulaganje i opremanje zdravstvenih ustanova u sklopu mjere unapređenje uvjeta i kvalitete rada u zdravstvenim ustanovama na području Krapinsko-zagorske županije, a za koje su osigurana decentralizirana sredstva temeljem Odluke Vlade RH. Iznos od 1.561.165,00 EUR je namijenjen za tekuće i investicijsko ulaganje u prostor, medicinsku i </w:t>
      </w:r>
      <w:r w:rsidRPr="00792E11">
        <w:rPr>
          <w:rFonts w:ascii="Times New Roman" w:eastAsia="Times New Roman" w:hAnsi="Times New Roman"/>
          <w:color w:val="000000"/>
          <w:sz w:val="24"/>
          <w:szCs w:val="24"/>
        </w:rPr>
        <w:lastRenderedPageBreak/>
        <w:t>nemedicinsku opremu te prijevozna sredstva. Između ostalog, nabavit će se pedijatrijski ultrazvuk i stomatološka jedinica te 2 patronažna vozila za Dom zdravlja KZŽ i zamijeniti vanjska stolarija na ambulantama u Donjoj Stubici, Desiniću i Novom Golubovcu. U Specijalnoj bolnici za medicinsku rehabilitaciju Krapinske Toplice nabaviti će se ultrazvučni uređaj i komplet bolničkih kreveta, uređaj za dezinfekciju prostora, industrijske sušilice rublja, a u dijelu Specijalne bolnice za medicinsku rehabilitaciju Stubičke Toplice provesti će se klimatizacija. U Zavodu za hitnu medicinu KZŽ nabavit će se vozilo hitne medicinske pomoći (djelomično iz vlastitih sredstava)</w:t>
      </w:r>
      <w:r w:rsidRPr="00792E11">
        <w:t xml:space="preserve"> </w:t>
      </w:r>
      <w:r w:rsidRPr="00792E11">
        <w:rPr>
          <w:rFonts w:ascii="Times New Roman" w:eastAsia="Times New Roman" w:hAnsi="Times New Roman"/>
          <w:color w:val="000000"/>
          <w:sz w:val="24"/>
          <w:szCs w:val="24"/>
        </w:rPr>
        <w:t xml:space="preserve">i 2 vozila za sanitetski prijevoz te od opreme respirator, AED defibrilator i video laringoskop. </w:t>
      </w:r>
    </w:p>
    <w:p w14:paraId="7EEF463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U istom iznosu planira se i aktivnost u projekcijama za 2025. i 2026. godinu. </w:t>
      </w:r>
    </w:p>
    <w:p w14:paraId="3C66078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13B5B4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4D28693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Unapređenje uvjeta i kvalitete rada u  zdravstvenim ustanovama kroz utvrđene minimalne financijske standarde.   </w:t>
      </w:r>
    </w:p>
    <w:p w14:paraId="225A0B7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376F14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3513263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3AAD8B0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2EBA97B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475AB54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DE912F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7188C9E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Vlada Republike Hrvatske utvrđuje Odluku o minimalnim financijskim standardima za decentralizirane funkcije za zdravstvene ustanove, na temelju koje se donosi popis prioriteta za raspored dodijeljenih sredstava između zdravstvenih ustanova na području Krapinsko-zagorske županije. </w:t>
      </w:r>
    </w:p>
    <w:p w14:paraId="27B72DE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9683E7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6F32709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Decentralizacija</w:t>
      </w:r>
    </w:p>
    <w:p w14:paraId="7D16449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5A5353A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49BD7AB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051AD10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0D097C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0D5BC8F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153AA38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059F163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4323A54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49886D3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11D270F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514528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652200E9"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91"/>
        <w:gridCol w:w="6561"/>
      </w:tblGrid>
      <w:tr w:rsidR="004F2390" w:rsidRPr="00792E11" w14:paraId="1BFCD62B" w14:textId="77777777" w:rsidTr="003C79F8">
        <w:tc>
          <w:tcPr>
            <w:tcW w:w="2391" w:type="dxa"/>
            <w:shd w:val="clear" w:color="auto" w:fill="auto"/>
            <w:tcMar>
              <w:top w:w="0" w:type="dxa"/>
              <w:left w:w="108" w:type="dxa"/>
              <w:bottom w:w="0" w:type="dxa"/>
              <w:right w:w="108" w:type="dxa"/>
            </w:tcMar>
          </w:tcPr>
          <w:p w14:paraId="6489D2F1"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KAPITALNI PROJEKT K104000</w:t>
            </w:r>
          </w:p>
        </w:tc>
        <w:tc>
          <w:tcPr>
            <w:tcW w:w="6561" w:type="dxa"/>
            <w:shd w:val="clear" w:color="auto" w:fill="auto"/>
            <w:tcMar>
              <w:top w:w="0" w:type="dxa"/>
              <w:left w:w="108" w:type="dxa"/>
              <w:bottom w:w="0" w:type="dxa"/>
              <w:right w:w="108" w:type="dxa"/>
            </w:tcMar>
          </w:tcPr>
          <w:p w14:paraId="166E61C3"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IZGRADNJA, INVESTICIJE, ULAGANJE I OPREMANJE</w:t>
            </w:r>
          </w:p>
          <w:p w14:paraId="23A93322"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ZDRAVSTVENIH USTANOVA – IZNAD STANDARDA</w:t>
            </w:r>
          </w:p>
          <w:p w14:paraId="2D1B692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lastRenderedPageBreak/>
              <w:t>Mjera 4.1. Razvoj kapaciteta pružatelja zdravstvenih i socijalnih usluga</w:t>
            </w:r>
          </w:p>
          <w:p w14:paraId="3A925CBF" w14:textId="246DFC47" w:rsidR="004F2390" w:rsidRPr="00792E11" w:rsidRDefault="004F2390" w:rsidP="003B72E2">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Mjera 4.2. povećanje dostupnosti postojećih i razvoj novih zdravstvenih i socijalnih usluga.</w:t>
            </w:r>
          </w:p>
        </w:tc>
      </w:tr>
    </w:tbl>
    <w:p w14:paraId="4DB0EDB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179D356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05160CF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Izgradnja, investicije, ulaganje i opremanje zdravstvenih ustanova u sklopu mjere unapređenje uvjeta i kvalitete rada u zdravstvenim ustanovama na području Krapinsko-zagorske županije. </w:t>
      </w:r>
    </w:p>
    <w:p w14:paraId="39FCAFE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Kapitalni projekt odnosi se na otplatu glavnice i kamate za izgradnju vanjskih bazena Specijalne bolnice za medicinsku rehabilitaciju Stubičke Toplice, te program zaštite mentalnog zdravlja Zavoda za javno zdravstvo Krapinsko-zagorske županije, ukupne vrijednosti 58.900,00 EUR.</w:t>
      </w:r>
    </w:p>
    <w:p w14:paraId="2DF43B8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Za 2024. godinu planirana je otplata kamate po kreditu  u iznosu od 4.120,00 EUR te glavnice u iznosu od 47.780,00 EUR, dok je za program zaštite mentalnog zdravlja planirano 7.000,00 EUR. U projekciji za 2025.  godinu planira se smanjenje kamata sukladno otplatnom planu, te bi aktivnost iznosila ukupno 58.270,00 EUR, a u 2026. godini 57.650,00 EUR.</w:t>
      </w:r>
    </w:p>
    <w:p w14:paraId="0D9BABD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281D1B9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FB9708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081F267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Unapređenje uvjeta i kvalitete rada u zdravstvenim ustanovama kroz utvrđene minimalne financijske standarde.   </w:t>
      </w:r>
    </w:p>
    <w:p w14:paraId="2E127B7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161769D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1B43F5E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193DA3D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6CC351C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1C256E5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3064BF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039DB04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537F7FC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D570C0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6F745A1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5DB18C2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F5BC0E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7E04A2A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12E1C6C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A928FF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63AAA76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24E4701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6AACBDC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7FF9679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1E06EB3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lastRenderedPageBreak/>
        <w:t>Ukupno nabavljenih vozila</w:t>
      </w:r>
    </w:p>
    <w:p w14:paraId="0A7A3FA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0EE9872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2FF2723B"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676" w:type="dxa"/>
        <w:tblInd w:w="108" w:type="dxa"/>
        <w:tblCellMar>
          <w:left w:w="10" w:type="dxa"/>
          <w:right w:w="10" w:type="dxa"/>
        </w:tblCellMar>
        <w:tblLook w:val="04A0" w:firstRow="1" w:lastRow="0" w:firstColumn="1" w:lastColumn="0" w:noHBand="0" w:noVBand="1"/>
      </w:tblPr>
      <w:tblGrid>
        <w:gridCol w:w="2391"/>
        <w:gridCol w:w="6285"/>
      </w:tblGrid>
      <w:tr w:rsidR="004F2390" w:rsidRPr="00792E11" w14:paraId="49AEFFBA" w14:textId="77777777" w:rsidTr="000E38F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087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KAPITALNI PROJEKT K104001</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29E90"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Dogradnja Specijalne bolnice Krapinske Toplice</w:t>
            </w:r>
          </w:p>
          <w:p w14:paraId="6EB9D247"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4.1. Razvoj kapaciteta pružatelja zdravstvenih i socijalnih usluga</w:t>
            </w:r>
          </w:p>
          <w:p w14:paraId="42080B87" w14:textId="1F209534" w:rsidR="004F2390" w:rsidRPr="00792E11" w:rsidRDefault="004F2390" w:rsidP="00CF10BF">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Mjera 4.2. povećanje dostupnosti postojećih i razvoj novih zdravstvenih i socijalnih usluga.</w:t>
            </w:r>
          </w:p>
        </w:tc>
      </w:tr>
    </w:tbl>
    <w:p w14:paraId="5995599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199BEB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1236E87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Kapitalni projekt odnosi se na prijavu projekta dogradnje Specijalne bolnice za medicinsku rehabilitacije na projekte ministarstva i europskih fondova, u iznosu od 13.000,00 EUR. Isti iznos planiran je i u projekcijama. </w:t>
      </w:r>
    </w:p>
    <w:p w14:paraId="5F8129F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7933076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5AFAFC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2FF6D8A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Unapređenje uvjeta i kvalitete rada u zdravstvenim ustanovama.</w:t>
      </w:r>
    </w:p>
    <w:p w14:paraId="2BE17DF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04A95E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708D71E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7D56A6A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0044D78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6C0DDF3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B39142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07C6F5D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76D2BCB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D9F3A8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3095632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Pomoći – Projekt EU</w:t>
      </w:r>
    </w:p>
    <w:p w14:paraId="6E0895C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5A677E6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4F69711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1B253FC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F0B76E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75DD40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440809A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0366A0B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1331231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5F1B03B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2A695FD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lastRenderedPageBreak/>
        <w:t xml:space="preserve">Broj ZU u kojima su izvršene usluge investicijskog i tekućeg održavanje objekata </w:t>
      </w:r>
    </w:p>
    <w:p w14:paraId="278E79F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7047403E"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534" w:type="dxa"/>
        <w:tblInd w:w="108" w:type="dxa"/>
        <w:tblCellMar>
          <w:left w:w="10" w:type="dxa"/>
          <w:right w:w="10" w:type="dxa"/>
        </w:tblCellMar>
        <w:tblLook w:val="04A0" w:firstRow="1" w:lastRow="0" w:firstColumn="1" w:lastColumn="0" w:noHBand="0" w:noVBand="1"/>
      </w:tblPr>
      <w:tblGrid>
        <w:gridCol w:w="2391"/>
        <w:gridCol w:w="6143"/>
      </w:tblGrid>
      <w:tr w:rsidR="004F2390" w:rsidRPr="00792E11" w14:paraId="732DC99A" w14:textId="77777777" w:rsidTr="000E38F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86B54"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KAPITALNI PROJEKT K104002</w:t>
            </w:r>
          </w:p>
        </w:tc>
        <w:tc>
          <w:tcPr>
            <w:tcW w:w="6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A696E"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Dogradnja Specijalne bolnice Stubičke Toplice</w:t>
            </w:r>
          </w:p>
          <w:p w14:paraId="106B7ACE"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4.1. Razvoj kapaciteta pružatelja zdravstvenih i socijalnih usluga</w:t>
            </w:r>
          </w:p>
          <w:p w14:paraId="0652DC26"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Mjera 4.2. povećanje dostupnosti postojećih i razvoj novih zdravstvenih i socijalnih usluga.</w:t>
            </w:r>
          </w:p>
          <w:p w14:paraId="33D450D5"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tc>
      </w:tr>
    </w:tbl>
    <w:p w14:paraId="3E9C0B1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36130D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429C762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Kapitalni projekt odnosi se na prijavu projekta dogradnje Specijalne bolnice za medicinsku rehabilitacije na projekte ministarstva i europskih fondova, u iznosu 13.000,00 EUR. Isti iznos planiran je i u projekcijama. </w:t>
      </w:r>
    </w:p>
    <w:p w14:paraId="076CED1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78D1478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FB2DA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5B6782E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Unapređenje uvjeta i kvalitete rada u zdravstvenim ustanovama.</w:t>
      </w:r>
    </w:p>
    <w:p w14:paraId="2D159A0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0C1FA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1CA638D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2FDFF41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DA4CC1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637244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3C77133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3F297FB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614B18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52EB1DB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Pomoći – Projekt EU</w:t>
      </w:r>
    </w:p>
    <w:p w14:paraId="20DF227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2B39D8D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5463946B" w14:textId="0340E40F"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0B41B660" w14:textId="77777777" w:rsidR="004F2390" w:rsidRPr="00A647EB"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2FE2AC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1BBB42E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7A0327A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661637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7D4E66D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43CD707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3B5FB3E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6186AE97" w14:textId="77777777" w:rsidR="004F2390" w:rsidRPr="00792E11" w:rsidRDefault="004F2390" w:rsidP="004F2390">
      <w:pPr>
        <w:suppressAutoHyphens/>
        <w:autoSpaceDN w:val="0"/>
        <w:spacing w:after="0" w:line="240" w:lineRule="auto"/>
        <w:textAlignment w:val="baseline"/>
      </w:pPr>
      <w:r w:rsidRPr="00792E11">
        <w:rPr>
          <w:rFonts w:ascii="Times New Roman" w:eastAsia="Times New Roman" w:hAnsi="Times New Roman" w:cs="Calibri"/>
          <w:sz w:val="24"/>
          <w:szCs w:val="24"/>
          <w:lang w:eastAsia="ar-SA"/>
        </w:rPr>
        <w:lastRenderedPageBreak/>
        <w:t>Broj ZU u kojima su izvršene usluge investicijskog i tekućeg održavanja voznog parka, medicinske i nemedicinske opreme</w:t>
      </w:r>
    </w:p>
    <w:p w14:paraId="06E4BDBC"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676" w:type="dxa"/>
        <w:tblInd w:w="108" w:type="dxa"/>
        <w:tblCellMar>
          <w:left w:w="10" w:type="dxa"/>
          <w:right w:w="10" w:type="dxa"/>
        </w:tblCellMar>
        <w:tblLook w:val="04A0" w:firstRow="1" w:lastRow="0" w:firstColumn="1" w:lastColumn="0" w:noHBand="0" w:noVBand="1"/>
      </w:tblPr>
      <w:tblGrid>
        <w:gridCol w:w="2391"/>
        <w:gridCol w:w="6285"/>
      </w:tblGrid>
      <w:tr w:rsidR="004F2390" w:rsidRPr="00792E11" w14:paraId="744D8480" w14:textId="77777777" w:rsidTr="000E38F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97D6"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KAPITALNI PROJEKT K104003</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0AB9B"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bCs/>
                <w:color w:val="000000"/>
                <w:sz w:val="24"/>
                <w:szCs w:val="24"/>
                <w:lang w:eastAsia="ar-SA"/>
              </w:rPr>
            </w:pPr>
            <w:r w:rsidRPr="00792E11">
              <w:rPr>
                <w:rFonts w:ascii="Times New Roman" w:eastAsia="Times New Roman" w:hAnsi="Times New Roman" w:cs="Calibri"/>
                <w:b/>
                <w:bCs/>
                <w:color w:val="000000"/>
                <w:sz w:val="24"/>
                <w:szCs w:val="24"/>
                <w:lang w:eastAsia="ar-SA"/>
              </w:rPr>
              <w:t>OBNOVA ZDRAVSTVENIH USTANOVA OD POTRESA</w:t>
            </w:r>
          </w:p>
          <w:p w14:paraId="5B44425B"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color w:val="000000"/>
                <w:sz w:val="24"/>
                <w:szCs w:val="24"/>
                <w:lang w:eastAsia="ar-SA"/>
              </w:rPr>
            </w:pPr>
            <w:r w:rsidRPr="00792E11">
              <w:rPr>
                <w:rFonts w:ascii="Times New Roman" w:eastAsia="Times New Roman" w:hAnsi="Times New Roman" w:cs="Calibri"/>
                <w:bCs/>
                <w:color w:val="000000"/>
                <w:sz w:val="24"/>
                <w:szCs w:val="24"/>
                <w:lang w:eastAsia="ar-SA"/>
              </w:rPr>
              <w:t>Mjera 4.1. Razvoj kapaciteta pružatelja zdravstvenih i socijalnih usluga</w:t>
            </w:r>
          </w:p>
          <w:p w14:paraId="3153BB84" w14:textId="7867CDBE" w:rsidR="004F2390" w:rsidRPr="000E38F6" w:rsidRDefault="004F2390" w:rsidP="000E38F6">
            <w:pPr>
              <w:suppressAutoHyphens/>
              <w:autoSpaceDN w:val="0"/>
              <w:spacing w:after="0" w:line="240" w:lineRule="auto"/>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Mjera 4.2. povećanje dostupnosti postojećih i razvoj novih zdravstvenih i socijalnih usluga.</w:t>
            </w:r>
          </w:p>
        </w:tc>
      </w:tr>
    </w:tbl>
    <w:p w14:paraId="5CE122A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43FA455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7343060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Izgradnja, investicije, ulaganje i opremanje zdravstvenih ustanova u sklopu mjere unapređenje uvjeta i kvalitete rada u zdravstvenim ustanovama na području Krapinsko-zagorske županije. </w:t>
      </w:r>
    </w:p>
    <w:p w14:paraId="6D4C0CB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Kapitalni projekt odnosi se na  obnovu zdravstvenih ustanova od potresa. Iznos od 698.465,40 EUR planira se za 2024. godinu, dok u projekcijama za 2025. i 2026. godinu ta aktivnost nije planirana.</w:t>
      </w:r>
    </w:p>
    <w:p w14:paraId="198FD8C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3E7B916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2586BB3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3CCA1FA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Unapređenje uvjeta i kvalitete rada u zdravstvenim ustanovama </w:t>
      </w:r>
    </w:p>
    <w:p w14:paraId="312D134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29483F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53CAA5A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2042812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32610AC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4FE695A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5C083E6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434FA0C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60D6FF0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30387F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2984CED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66FF4D4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B450B8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52D7958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339130E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40D7F8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74E2630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2BFE604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58C0887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6D41178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7531448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7E1ED3D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lastRenderedPageBreak/>
        <w:t xml:space="preserve">Broj ZU u kojima su izvršene usluge investicijskog i tekućeg održavanje objekata </w:t>
      </w:r>
    </w:p>
    <w:p w14:paraId="7FB104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4518644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p>
    <w:tbl>
      <w:tblPr>
        <w:tblW w:w="8676" w:type="dxa"/>
        <w:tblInd w:w="108" w:type="dxa"/>
        <w:tblCellMar>
          <w:left w:w="10" w:type="dxa"/>
          <w:right w:w="10" w:type="dxa"/>
        </w:tblCellMar>
        <w:tblLook w:val="04A0" w:firstRow="1" w:lastRow="0" w:firstColumn="1" w:lastColumn="0" w:noHBand="0" w:noVBand="1"/>
      </w:tblPr>
      <w:tblGrid>
        <w:gridCol w:w="2391"/>
        <w:gridCol w:w="6285"/>
      </w:tblGrid>
      <w:tr w:rsidR="004F2390" w:rsidRPr="00792E11" w14:paraId="6E83BF04" w14:textId="77777777" w:rsidTr="000E38F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CBF74"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TEKUĆI PROJEKT T103000</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9AB0A"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Tekuće poslovanje zdravstvenih ustanova–iznad standarda</w:t>
            </w:r>
          </w:p>
          <w:p w14:paraId="6983A00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4.1. Razvoj kapaciteta pružatelja zdravstvenih i socijalnih usluga</w:t>
            </w:r>
          </w:p>
          <w:p w14:paraId="799F476B" w14:textId="77777777" w:rsidR="004F2390" w:rsidRPr="00792E11" w:rsidRDefault="004F2390" w:rsidP="008E30E8">
            <w:pPr>
              <w:suppressAutoHyphens/>
              <w:autoSpaceDN w:val="0"/>
              <w:spacing w:after="0" w:line="240" w:lineRule="auto"/>
              <w:jc w:val="both"/>
              <w:textAlignment w:val="baseline"/>
            </w:pPr>
            <w:r w:rsidRPr="00792E11">
              <w:rPr>
                <w:rFonts w:ascii="Times New Roman" w:eastAsia="Times New Roman" w:hAnsi="Times New Roman" w:cs="Calibri"/>
                <w:sz w:val="24"/>
                <w:szCs w:val="24"/>
                <w:lang w:eastAsia="ar-SA"/>
              </w:rPr>
              <w:t>Mjera 4.2. povećanje dostupnosti postojećih i razvoj novih zdravstvenih i socijalnih usluga</w:t>
            </w:r>
          </w:p>
        </w:tc>
      </w:tr>
    </w:tbl>
    <w:p w14:paraId="4F43F31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CD09B5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69E3E2A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 xml:space="preserve">Izgradnja, investicije, ulaganje i opremanje zdravstvenih ustanova u sklopu mjere unapređenje uvjeta i kvalitete rada u zdravstvenim ustanovama na području Krapinsko-zagorske županije. </w:t>
      </w:r>
    </w:p>
    <w:p w14:paraId="667ABA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Tekući projekt odnosi se materijalne rashode i nabavu medicinske opreme za zdravstvene ustanove čiji je osnivač Krapinsko-zagorska županija, u vrijednosti 296.000,00 EUR. Odnosi se na poticajne mjere za liječnike, materijalno financijske rashode zdravstvenih ustanova, izgradnju nove zgrade Zavoda za hitnu medicinu Krapinsko-zagorske županije i nabavu medicinske opreme za zdravstvene ustanove.  U projekcijama za 2025. i 2026. godinu taj iznos je smanjen za 1.000,00 EUR i iznosi 295.000,00 EUR.</w:t>
      </w:r>
    </w:p>
    <w:p w14:paraId="0D638C92"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s="Calibri"/>
          <w:color w:val="000000"/>
          <w:sz w:val="24"/>
          <w:szCs w:val="24"/>
          <w:lang w:eastAsia="ar-SA"/>
        </w:rPr>
        <w:t xml:space="preserve">Tekući projekt u skladu je s Planom razvoja Krapinsko-zagorske županije za razdoblje 2021.-2027. godine, posebnim </w:t>
      </w:r>
      <w:r w:rsidRPr="00792E11">
        <w:rPr>
          <w:rFonts w:ascii="Times New Roman" w:eastAsia="Times New Roman" w:hAnsi="Times New Roman" w:cs="Calibri"/>
          <w:sz w:val="24"/>
          <w:szCs w:val="24"/>
          <w:lang w:eastAsia="ar-SA"/>
        </w:rPr>
        <w:t>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3F1473A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EA6043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11FBB7E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Unapređenje uvjeta i kvalitete rada u zdravstvenim ustanovama kroz utvrđene minimalne financijske standarde.   </w:t>
      </w:r>
    </w:p>
    <w:p w14:paraId="00CBB6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222C9B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2468094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4638D72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0DA1BF2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112F192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56E3D84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7DED456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128D6FC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70688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30B71F9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7C4367D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40F2FB8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44A8E0E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1DC9F7B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830AE2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2E95C80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lastRenderedPageBreak/>
        <w:t>Pokazatelji  uspješnosti - rezultata u izvršavanju aktivnosti  su:</w:t>
      </w:r>
    </w:p>
    <w:p w14:paraId="4326FD9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49DC912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2DB88D0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1C084BC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054F9DC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5A65CE7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0EAF6568"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4D234671"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21202"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Aktivnost </w:t>
            </w:r>
          </w:p>
          <w:p w14:paraId="0B09BEA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A102000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3E41D"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ZDRAVSTVENE USLUGE PREVENCIJE I EDUKACIJE</w:t>
            </w:r>
          </w:p>
          <w:p w14:paraId="34B2DF0A"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4.2. Povećanje dostupnosti postojećih i razvoj novih zdravstvenih i socijalnih usluga</w:t>
            </w:r>
          </w:p>
        </w:tc>
      </w:tr>
    </w:tbl>
    <w:p w14:paraId="5D5245A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846E10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1233765A"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 xml:space="preserve">Ova aktivnost obuhvaća kontinuirano osiguravanje zdravstveno ispravne vode u školama gdje je utvrđena zdravstveno neispravna voda u iznosu od 5.300,00 EUR za 2024. godinu, zatim zakonsku obvezu organizacije i rada mrtvozorničke službe na području Županije (66.000,00 EUR), provođenje strateških dokumenata poput plana za zdravlje (5.000,00 EUR) te razvoj usluga rane intervencije (60.000,00 EUR). Ostali rashodi – tekuće donacije odnose se na tekuće pomoći zdravstvenim ustanovama i udrugama koje se bave prevencijom zdravlja, na zakonsku obvezu sufinanciranja monitoringa zdravstvene ispravnosti vode za ljudsku potrošnju (32.000,00 EUR), na preventivne aktivnosti i programe svih oblika ovisnosti (2.650,00 EUR), naročito kod djece i mladih i na sredstva za rad Klastera zdravstvenog turizma Zagorje-zdravlje na dlanu (26.500,00 EUR). </w:t>
      </w:r>
      <w:r w:rsidRPr="00792E11">
        <w:rPr>
          <w:rFonts w:ascii="Times New Roman" w:eastAsia="Times New Roman" w:hAnsi="Times New Roman"/>
          <w:sz w:val="24"/>
          <w:szCs w:val="24"/>
        </w:rPr>
        <w:t xml:space="preserve">Također, unutar ove aktivnosti nalaze se i sredstva za sufinanciranje hitne službe u iznosu od 40.000,00 EUR.  Ukupno planirani iznos za provedbu ove aktivnosti je 261.450,00 EUR, a isti iznos planiran je i u projekcijama. </w:t>
      </w:r>
    </w:p>
    <w:p w14:paraId="5B5025F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Aktivnost je u skladu  s Planom razvoja Krapinsko-zagorske županije za razdoblje 2021.-2027. godine, posebnim ciljem 4. Unapređenje kvalitete i dostupnosti zdravstvenih usluga te poticanje na zdrav i aktivan način života, Mjerama 4.2. Povećanje dostupnosti postojećih i razvoj novih zdravstvenih i socijalnih usluga i 4.3. Promocija zdravlja i prevencija bolesti.</w:t>
      </w:r>
    </w:p>
    <w:p w14:paraId="2CCE968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0C71B2A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00DF82F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Povećanje konkurentnosti i otvorenosti zdravstvenih ustanova s ciljem unapređenja zdravstvene zaštite</w:t>
      </w:r>
    </w:p>
    <w:p w14:paraId="19AF1B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6DD07FF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72CAE72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prevencija zdravlja</w:t>
      </w:r>
    </w:p>
    <w:p w14:paraId="6D12F4D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2. unapređenje primarne zdravstvene zaštite </w:t>
      </w:r>
    </w:p>
    <w:p w14:paraId="0B470FE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3. unapređenje sekundarne zdravstvene zaštite </w:t>
      </w:r>
    </w:p>
    <w:p w14:paraId="4039F53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0A82540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44DF01E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3A583DC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6646CCB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4529598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7DB4DE8D" w14:textId="717AE278"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3FB61F72" w14:textId="77777777" w:rsidR="002F3DBA" w:rsidRDefault="002F3DBA"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1ECAC421" w14:textId="374DD376"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lastRenderedPageBreak/>
        <w:t xml:space="preserve">POKAZATELJ USPJEŠNOSTI </w:t>
      </w:r>
    </w:p>
    <w:p w14:paraId="63D2F80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preventivnih i edukativnih aktivnosti </w:t>
      </w:r>
    </w:p>
    <w:p w14:paraId="2F82472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nabavljene medicinske opreme </w:t>
      </w:r>
    </w:p>
    <w:p w14:paraId="33EFE9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sufinanciranih timova</w:t>
      </w:r>
    </w:p>
    <w:p w14:paraId="15E545A8"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748F2DC6"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F867"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b/>
              </w:rPr>
            </w:pPr>
            <w:r w:rsidRPr="00792E11">
              <w:rPr>
                <w:rFonts w:ascii="Times New Roman" w:eastAsia="Times New Roman" w:hAnsi="Times New Roman"/>
                <w:b/>
              </w:rPr>
              <w:t>Aktivnost A102000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4E01"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b/>
              </w:rPr>
            </w:pPr>
            <w:r w:rsidRPr="00792E11">
              <w:rPr>
                <w:rFonts w:ascii="Times New Roman" w:eastAsia="Times New Roman" w:hAnsi="Times New Roman"/>
                <w:b/>
              </w:rPr>
              <w:t xml:space="preserve">REDOVNI POSLOVI ZDRAVSTVENE ZAŠTITE </w:t>
            </w:r>
          </w:p>
          <w:p w14:paraId="340033E3"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bCs/>
              </w:rPr>
            </w:pPr>
            <w:r w:rsidRPr="00792E11">
              <w:rPr>
                <w:rFonts w:ascii="Times New Roman" w:eastAsia="Times New Roman" w:hAnsi="Times New Roman"/>
                <w:bCs/>
              </w:rPr>
              <w:t>Mjera 4.2. Povećanje dostupnosti postojećih i razvoj novih zdravstvenih i socijalnih usluga</w:t>
            </w:r>
          </w:p>
          <w:p w14:paraId="06D355CC"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bCs/>
              </w:rPr>
            </w:pPr>
            <w:r w:rsidRPr="00792E11">
              <w:rPr>
                <w:rFonts w:ascii="Times New Roman" w:eastAsia="Times New Roman" w:hAnsi="Times New Roman"/>
                <w:bCs/>
              </w:rPr>
              <w:t>Mjera 4.3. Promocija zdravlja i prevencija bolesti</w:t>
            </w:r>
          </w:p>
        </w:tc>
      </w:tr>
    </w:tbl>
    <w:p w14:paraId="33DC0DC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p>
    <w:p w14:paraId="1C084C4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OPIS AKTIVNOSTI </w:t>
      </w:r>
    </w:p>
    <w:p w14:paraId="0563FFB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Ova aktivnost obuhvaća organizaciju rada zdravstvenih ustanova čiji je Županija osnivač, osiguravanje primarne i sekundarne zdravstvene zaštite, popunjavanje mreže javne zdravstvene službe, te izgradnju, investicije, ulaganje i opremanje zdravstvenih ustanova u sklopu mjere unapređenje uvjeta i kvalitete rada u zdravstvenim ustanovama na području Krapinsko-zagorske županije. </w:t>
      </w:r>
    </w:p>
    <w:p w14:paraId="6856C05D" w14:textId="77777777" w:rsidR="004F2390" w:rsidRPr="00792E11" w:rsidRDefault="004F2390" w:rsidP="004F2390">
      <w:pPr>
        <w:shd w:val="clear" w:color="auto" w:fill="FFFFFF"/>
        <w:suppressAutoHyphens/>
        <w:autoSpaceDN w:val="0"/>
        <w:spacing w:after="0" w:line="240" w:lineRule="auto"/>
        <w:ind w:right="-20"/>
        <w:jc w:val="both"/>
        <w:textAlignment w:val="baseline"/>
        <w:rPr>
          <w:rFonts w:ascii="Times New Roman" w:hAnsi="Times New Roman"/>
          <w:color w:val="000000"/>
          <w:sz w:val="24"/>
          <w:szCs w:val="24"/>
        </w:rPr>
      </w:pPr>
      <w:r w:rsidRPr="00792E11">
        <w:rPr>
          <w:rFonts w:ascii="Times New Roman" w:hAnsi="Times New Roman"/>
          <w:color w:val="000000"/>
          <w:sz w:val="24"/>
          <w:szCs w:val="24"/>
        </w:rPr>
        <w:t>Ukupno je planirano 75.557,738,09 EUR za 2024. godinu – Zdravstvene ustanove (SB Stubičke Toplice, SB Krapinske Toplice, Dom zdravlja KZŽ, Zavod za hitnu medicinu KZŽ i Zavod za javno zdravstvo KZŽ). Od navedenog iznosa najveći dio odnosi se na rashode za zaposlene (plaća i prava iz kolektivnog ugovora), zatim na materijalne rashode poslovanja (energija, materijal, usluge, naknade zaposlenima-prijevoz), na nabavu nefinancijske imovine (oprema, prijevozna sredstva, ulaganja u poslovne objekte odnosno poslovni prostor), na financijske rashode i ostale rashode. Najveći dio sredstva za pokriće navedenih rashoda ostvaruje se od HZZO-a i nadležnog ministarstva. Preostali iznos odnosi se uglavnom na vlastita sredstva, na sredstva za posebne namjene i na ostala namjenska sredstva.</w:t>
      </w:r>
    </w:p>
    <w:p w14:paraId="631E8D4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U projekcijama za 2025. godinu taj iznos je nešto smanjen i iznosi 55.950.754,36 EUR, a za 2026. godinu 54.480.754,36 EUR. </w:t>
      </w:r>
    </w:p>
    <w:p w14:paraId="261F6A76"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 xml:space="preserve">Aktivnost je u skladu  s Planom razvoja Krapinsko-zagorske županije </w:t>
      </w:r>
      <w:r w:rsidRPr="00792E11">
        <w:rPr>
          <w:rFonts w:ascii="Times New Roman" w:eastAsia="Times New Roman" w:hAnsi="Times New Roman"/>
          <w:sz w:val="24"/>
          <w:szCs w:val="24"/>
        </w:rPr>
        <w:t>za razdoblje 2021.-2027. godine, posebnim ciljem 4. Unapređenje kvalitete i dostupnosti zdravstvenih usluga te poticanje na zdrav i aktivan način života, Mjerama 4.2. Povećanje dostupnosti postojećih i razvoj novih zdravstvenih i socijalnih usluga i 4.3. Promocija zdravlja i prevencija bolesti.</w:t>
      </w:r>
    </w:p>
    <w:p w14:paraId="0473E0B8" w14:textId="77777777" w:rsidR="002F3DBA" w:rsidRDefault="002F3DBA" w:rsidP="004F2390">
      <w:pPr>
        <w:suppressAutoHyphens/>
        <w:autoSpaceDN w:val="0"/>
        <w:spacing w:after="0" w:line="240" w:lineRule="auto"/>
        <w:jc w:val="both"/>
        <w:textAlignment w:val="baseline"/>
        <w:rPr>
          <w:rFonts w:ascii="Times New Roman" w:eastAsia="Times New Roman" w:hAnsi="Times New Roman"/>
          <w:b/>
          <w:sz w:val="24"/>
          <w:szCs w:val="24"/>
        </w:rPr>
      </w:pPr>
    </w:p>
    <w:p w14:paraId="1E440025" w14:textId="48E1407D"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OPĆI CILJ </w:t>
      </w:r>
    </w:p>
    <w:p w14:paraId="31C645A9"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sz w:val="24"/>
          <w:szCs w:val="24"/>
        </w:rPr>
        <w:t>Povećanje konkurentnosti i otvorenosti zdravstvenih ustanova</w:t>
      </w:r>
      <w:r w:rsidRPr="00792E11">
        <w:rPr>
          <w:rFonts w:ascii="Times New Roman" w:eastAsia="Times New Roman" w:hAnsi="Times New Roman"/>
        </w:rPr>
        <w:t xml:space="preserve"> s ciljem </w:t>
      </w:r>
      <w:r w:rsidRPr="00792E11">
        <w:rPr>
          <w:rFonts w:ascii="Times New Roman" w:eastAsia="Times New Roman" w:hAnsi="Times New Roman"/>
          <w:sz w:val="24"/>
          <w:szCs w:val="24"/>
        </w:rPr>
        <w:t>unapređenja zdravstvene zaštite</w:t>
      </w:r>
    </w:p>
    <w:p w14:paraId="1405AC8C" w14:textId="77777777" w:rsidR="004F2390" w:rsidRPr="00A647EB"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p>
    <w:p w14:paraId="38B9407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POSEBNI CILJEVI </w:t>
      </w:r>
    </w:p>
    <w:p w14:paraId="35E9F0C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1. prevencija zdravlja</w:t>
      </w:r>
    </w:p>
    <w:p w14:paraId="6AC64E2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2. unapređenje primarne zdravstvene zaštite </w:t>
      </w:r>
    </w:p>
    <w:p w14:paraId="54B0AB1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3. unapređenje sekundarne zdravstvene zaštite </w:t>
      </w:r>
    </w:p>
    <w:p w14:paraId="18A0A6D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p>
    <w:p w14:paraId="662D47E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ZAKONSKA OSNOVA ZA UVOĐENJE AKTIVNOSTI </w:t>
      </w:r>
    </w:p>
    <w:p w14:paraId="722BE21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Zakon o zdravstvenoj zaštiti</w:t>
      </w:r>
    </w:p>
    <w:p w14:paraId="188DC4F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p>
    <w:p w14:paraId="11CA9A3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IZVORI FINANCIRANJA</w:t>
      </w:r>
    </w:p>
    <w:p w14:paraId="248BF3D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Opći prihodi i primici, Pomoći- Ministarstvo, HZZO, Donacije, Vlastiti prihodi, Namjenski primici od zaduživanja, Prihodi od nefinancijske imovine i nadoknada šteta s osnova osiguranja, Prihodi od prodaje nefinancijske imovine, </w:t>
      </w:r>
    </w:p>
    <w:p w14:paraId="28159B1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p>
    <w:p w14:paraId="5FEB154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ISHODIŠTE I POKAZATELJI NA KOJIMA SE ZASNIVAJU IZRAČUNI I OCJENE POTREBNIH SREDSTAVA </w:t>
      </w:r>
    </w:p>
    <w:p w14:paraId="589CE5F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lastRenderedPageBreak/>
        <w:t>Ocjene potrebnih sredstava zasnivaju se na osnovi izvršenja sredstava u prethodnom razdoblju te planiranih projekata usuglašenih sa financijskim pokazateljima iskazanim u Uputama Upravnog odjela za financije i proračun za izradu proračuna KZŽ</w:t>
      </w:r>
    </w:p>
    <w:p w14:paraId="162E268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p>
    <w:p w14:paraId="0388793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POKAZATELJ USPJEŠNOSTI </w:t>
      </w:r>
    </w:p>
    <w:p w14:paraId="259FC020"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Broj ukupno nabavljenih medicinskih uređaja</w:t>
      </w:r>
    </w:p>
    <w:p w14:paraId="7C9A507B"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 xml:space="preserve">Broj ZU na kojima su izvršena dodatna ulaganja u prostor i građevinsko uređenje prostora  </w:t>
      </w:r>
    </w:p>
    <w:p w14:paraId="470E7C1D"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 xml:space="preserve">Ukupno nabavljenog uredskog namještaja i opreme i informatičke opreme </w:t>
      </w:r>
    </w:p>
    <w:p w14:paraId="11BC4113"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Ukupno nabavljenih vozila</w:t>
      </w:r>
    </w:p>
    <w:p w14:paraId="7E1935E3"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 xml:space="preserve">Broj ZU u kojima su izvršene usluge investicijskog i tekućeg održavanje objekata </w:t>
      </w:r>
    </w:p>
    <w:p w14:paraId="28354A51"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Broj ZU u kojima su izvršene usluge investicijskog i tekućeg održavanja voznog parka, medicinske i nemedicinske opreme, te servis i održavanje informatičke opreme i programa</w:t>
      </w:r>
    </w:p>
    <w:p w14:paraId="42BD043A" w14:textId="77777777" w:rsidR="004F2390" w:rsidRPr="00792E11" w:rsidRDefault="004F2390" w:rsidP="004F2390">
      <w:pPr>
        <w:suppressAutoHyphens/>
        <w:overflowPunct w:val="0"/>
        <w:autoSpaceDE w:val="0"/>
        <w:autoSpaceDN w:val="0"/>
        <w:spacing w:after="0" w:line="240" w:lineRule="auto"/>
        <w:jc w:val="both"/>
        <w:textAlignment w:val="baseline"/>
        <w:rPr>
          <w:rFonts w:ascii="Times New Roman" w:hAnsi="Times New Roman"/>
          <w:color w:val="FF0000"/>
          <w:sz w:val="24"/>
          <w:szCs w:val="24"/>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6EE5926D"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80666"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Aktivnost A102000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7563"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POMOĆ OBITELJIMA I SAMCIMA</w:t>
            </w:r>
          </w:p>
          <w:p w14:paraId="0A7613E3" w14:textId="77777777" w:rsidR="004F2390" w:rsidRPr="00792E11" w:rsidRDefault="004F2390" w:rsidP="008E30E8">
            <w:pPr>
              <w:suppressAutoHyphens/>
              <w:autoSpaceDN w:val="0"/>
              <w:spacing w:after="0" w:line="240" w:lineRule="auto"/>
              <w:jc w:val="both"/>
              <w:textAlignment w:val="baseline"/>
            </w:pPr>
            <w:r w:rsidRPr="00792E11">
              <w:rPr>
                <w:rFonts w:ascii="Times New Roman" w:eastAsia="Times New Roman" w:hAnsi="Times New Roman" w:cs="Calibri"/>
                <w:bCs/>
                <w:sz w:val="24"/>
                <w:szCs w:val="24"/>
                <w:lang w:eastAsia="ar-SA"/>
              </w:rPr>
              <w:t>Mjera 4.2. Povećanje dostupnosti postojećih i razvoj novih zdravstvenih i socijalnih usluga</w:t>
            </w:r>
            <w:r w:rsidRPr="00792E11">
              <w:rPr>
                <w:rFonts w:ascii="Times New Roman" w:eastAsia="Times New Roman" w:hAnsi="Times New Roman" w:cs="Calibri"/>
                <w:b/>
                <w:sz w:val="24"/>
                <w:szCs w:val="24"/>
                <w:lang w:eastAsia="ar-SA"/>
              </w:rPr>
              <w:t xml:space="preserve"> </w:t>
            </w:r>
          </w:p>
        </w:tc>
      </w:tr>
    </w:tbl>
    <w:p w14:paraId="782F4AD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4956316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0AB32C6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Ova aktivnost uključuje provođenje mjera Socijalnog plana Županije (23.280,00 EUR) te naknade građanima i kućanstvima koje se odnose na ostvarivanje prava temeljem Odluke o uvjetima i postupku ostvarivanja prava iz programa socijalne skrbi („Službeni glasnik Krapinsko-zagorske županije“, broj 38/22) kroz sustav jednokratnih novčanih pomoći obiteljima i samcima koje se nalaze u trenutnim i osobito teškim životnim prilikama (33.200,00 EUR), kroz pomoć obiteljima za treće i svako daljnje dijete (46.500,00 EUR) i kroz pomoć u naravi novorođenima (10.000,00 EUR). </w:t>
      </w:r>
    </w:p>
    <w:p w14:paraId="16BAD39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Unutar ove aktivnosti  planirane su i donacije koje odnose se na financiranje aktivnosti u sklopu projekta „Županija – prijatelj djece“, i to u iznosu od 135.000,00 EUR. Cilj projekta je stvaranje sigurnog i poticajnog okruženja za djecu, usmjereno na dobrobit djece. Cilj je i omogućiti potpunije i brže ostvarenje prava i potreba djece priznatih Konvencijom UN-a o pravima djeteta te poticati partnerstvo i dobro upravljanje među županijama u stvaranju zajednica i društva prijatelja djece. Jedan od ciljeva projekta je i omogućiti aktivnu participaciju djece i mladih na lokalnoj i regionalnoj razini, kao i sustavnu edukaciju dužnosnika i djelatnika čije nadležnosti zadiru u zaštitu i promicanje prava djece. Stoga Županija objavljuje javni poziv za prijavu prijedloga za participativni dječji proračun, u vrijednosti 33.2000 EUR. To podrazumijeva  uključivanje djece u odlučivanje o tome koji će se projekti za djecu financirati iz županijskog proračuna. Krapinsko-zagorska županije je prva županija s titulom Županija-prijatelj djece. Osim projekta „Županija – prijatelj djece“, ovdje su planirana i sredstva za provođenje strategije za osobe s invaliditetom (15.000,00 EUR) i palijativnu skrb (13.280,00 EUR). Podržat će se i projekti za djecu bez odgovarajuće roditeljske skrbi u iznosu od 6.000 EUR. Također, tu ulaze i sredstva za pogrebne usluge branitelja koja se osiguravaju iz izvora Ministarstvo. </w:t>
      </w:r>
    </w:p>
    <w:p w14:paraId="18542AD7"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 xml:space="preserve">Ukupan iznos planiran za 2024. godinu iznosi 366.790,00 EUR, dok je u projekcijama za 2025. i 2026. godinu planirano u iznosu od 266.790,00 EUR. </w:t>
      </w:r>
    </w:p>
    <w:p w14:paraId="6FFC2B8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Spomenute aktivnosti i projekti doprinose realizaciji Plana razvoja i to prioriteta 2. Županija koja ulaže u podizanje kvalitete života, u skladu s posebnim ciljem 4. Unapređenje kvalitete i dostupnosti zdravstvenih usluga te poticanje na zdrav i aktivan način života, i to mjerom 4.1. Razvoj kapaciteta pružatelja zdravstvenih i socijalnih usluga, mjerom 4.2. Povećanje dostupnosti postojećih i razvoj novih zdravstvenih i socijalnih usluga i mjerom 4.6. Provedba programa poticanja socijalnog uključivanja u zajednicu.  </w:t>
      </w:r>
    </w:p>
    <w:p w14:paraId="381FE24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A392CE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3E7BF1E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lastRenderedPageBreak/>
        <w:t>Razvoj mreže socijalnih usluga i institucija za brigu o ranjivim skupinama i razvoj institucionalnih i novih oblika podrške osobama kojima prijeti socijalna isključenost.</w:t>
      </w:r>
    </w:p>
    <w:p w14:paraId="33FC2B4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6C14D5A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76561EF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Razvoj usluga za djecu i mlade</w:t>
      </w:r>
    </w:p>
    <w:p w14:paraId="60EFEBA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2. Skrb o ranjivim skupinama </w:t>
      </w:r>
    </w:p>
    <w:p w14:paraId="6F318AB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AA2744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2553A8D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Zakon o socijalnoj skrbi </w:t>
      </w:r>
    </w:p>
    <w:p w14:paraId="1580891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Odluka o uvjetima i postupku ostvarivanja prava iz programa socijalne skrbi </w:t>
      </w:r>
    </w:p>
    <w:p w14:paraId="7F18C49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43A073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7134356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7AF0A71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D465FD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0FD7902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5BC1E1F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8058FC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4868913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smještajnih kapaciteta za starije i nemoćne osobe na području KZŽ</w:t>
      </w:r>
    </w:p>
    <w:p w14:paraId="6E98BED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programa i projekta namijenjenih unaprjeđenju položaja starijih i nemoćnih osoba (su)financiran iz proračuna KZŽ </w:t>
      </w:r>
    </w:p>
    <w:p w14:paraId="74DEAE66" w14:textId="77777777" w:rsidR="004F2390"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programa i projekta namijenjenih unaprjeđenju položaja ranjivih skupina (osobama s invaliditetom, ovisnicima, žrtvama nasilja, starijim osobama…)</w:t>
      </w:r>
    </w:p>
    <w:p w14:paraId="7E82AABF" w14:textId="77777777" w:rsidR="00D81BA0" w:rsidRPr="00792E11" w:rsidRDefault="00D81BA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7BB4404D"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56CFA"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Tekući projekt T103001</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7848"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Projekt Novi početak - sufinanciranje rada Doma</w:t>
            </w:r>
          </w:p>
          <w:p w14:paraId="028D243F" w14:textId="77777777" w:rsidR="004F2390" w:rsidRPr="00792E11" w:rsidRDefault="004F2390" w:rsidP="008E30E8">
            <w:pPr>
              <w:suppressAutoHyphens/>
              <w:autoSpaceDN w:val="0"/>
              <w:spacing w:after="0" w:line="240" w:lineRule="auto"/>
              <w:jc w:val="both"/>
              <w:textAlignment w:val="baseline"/>
            </w:pPr>
            <w:r w:rsidRPr="00792E11">
              <w:rPr>
                <w:rFonts w:ascii="Times New Roman" w:eastAsia="Times New Roman" w:hAnsi="Times New Roman" w:cs="Calibri"/>
                <w:bCs/>
                <w:sz w:val="24"/>
                <w:szCs w:val="24"/>
                <w:lang w:eastAsia="ar-SA"/>
              </w:rPr>
              <w:t>Mjera 4.2. Povećanje dostupnosti postojećih i razvoj novih zdravstvenih i socijalnih usluga</w:t>
            </w:r>
          </w:p>
        </w:tc>
      </w:tr>
    </w:tbl>
    <w:p w14:paraId="4D13CBC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B7C666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3E708B14"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Različite aktivnosti usmjerene na razvoj mreže socijalnih usluga i institucija za brigu o žrtvama nasilja. Sredstva u iznosu od 70.000,00 EUR se osiguravaju za rashode poslovanja i rashode za nabavu nefinancijske imovine ustanove. Isti iznos planiran je i u projekcijama za 2025. i 2026. godinu.</w:t>
      </w:r>
    </w:p>
    <w:p w14:paraId="7E94510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p>
    <w:p w14:paraId="1AF6A1A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02A3C75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Uspostava i djelovanje skloništa i savjetovališta za žene žrtve nasilja i žrtve nasilja u obitelji u Krapinsko-zagorskoj županiji</w:t>
      </w:r>
    </w:p>
    <w:p w14:paraId="6023991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0B4050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2532DFCD"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s="Calibri"/>
          <w:sz w:val="24"/>
          <w:szCs w:val="24"/>
          <w:lang w:eastAsia="ar-SA"/>
        </w:rPr>
        <w:t>1.</w:t>
      </w:r>
      <w:r w:rsidRPr="00792E11">
        <w:rPr>
          <w:rFonts w:ascii="Times New Roman" w:eastAsia="Times New Roman" w:hAnsi="Times New Roman" w:cs="Calibri"/>
          <w:b/>
          <w:sz w:val="24"/>
          <w:szCs w:val="24"/>
          <w:lang w:eastAsia="ar-SA"/>
        </w:rPr>
        <w:t xml:space="preserve"> </w:t>
      </w:r>
      <w:r w:rsidRPr="00792E11">
        <w:rPr>
          <w:rFonts w:ascii="Times New Roman" w:eastAsia="Times New Roman" w:hAnsi="Times New Roman" w:cs="Calibri"/>
          <w:sz w:val="24"/>
          <w:szCs w:val="24"/>
          <w:lang w:eastAsia="ar-SA"/>
        </w:rPr>
        <w:t>Uspostava sustava podrške za žrtve nasilja u obitelji na području KZŽ</w:t>
      </w:r>
      <w:r w:rsidRPr="00792E11">
        <w:rPr>
          <w:rFonts w:ascii="Times New Roman" w:eastAsia="Times New Roman" w:hAnsi="Times New Roman" w:cs="Calibri"/>
          <w:sz w:val="24"/>
          <w:szCs w:val="24"/>
          <w:lang w:eastAsia="ar-SA"/>
        </w:rPr>
        <w:br/>
        <w:t>2. Jačanje kapaciteta stručnjaka/osoba koje rade sa ženama žrtvama nasilja i žrtvama nasilja</w:t>
      </w:r>
    </w:p>
    <w:p w14:paraId="2BC07CA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Podizanje svijesti javnosti o pravima žrtava nasilja i žrtvama nasilja u obitelji i negativnim posljedicama nasilja</w:t>
      </w:r>
    </w:p>
    <w:p w14:paraId="127B3A4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1C77C2A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3973937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socijalnoj skrbi</w:t>
      </w:r>
    </w:p>
    <w:p w14:paraId="21EC9C9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D40F3D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lastRenderedPageBreak/>
        <w:t>IZVORI FINANCIRANJA</w:t>
      </w:r>
    </w:p>
    <w:p w14:paraId="0FD7AA3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5FAAE14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990D84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04C4F45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12DE15A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CF0968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64CBBF76"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Rekonstrukcija i opremanje skloništa za žene žrtve</w:t>
      </w:r>
    </w:p>
    <w:p w14:paraId="777D0CF9"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Uspostava savjetovališta te otvaranje SOS telefona</w:t>
      </w:r>
    </w:p>
    <w:p w14:paraId="13679702"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Sustav podrške, savjetovanja i pomoći </w:t>
      </w:r>
    </w:p>
    <w:p w14:paraId="0818E698"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provedenih edukacija i okruglih stolova </w:t>
      </w:r>
    </w:p>
    <w:p w14:paraId="3E5317E8"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edukativnih video materijala i dokumentarnih filmova, vodiča, brošura i priručnika</w:t>
      </w:r>
    </w:p>
    <w:p w14:paraId="14C8EC16"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0EB3A7AD"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5C26F"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Aktivnost A100001</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103E"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Dom Novi početak RVI</w:t>
            </w:r>
          </w:p>
          <w:p w14:paraId="4B68CE00"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tc>
      </w:tr>
    </w:tbl>
    <w:p w14:paraId="1D344AE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A29419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OPIS AKTIVNOSTI </w:t>
      </w:r>
    </w:p>
    <w:p w14:paraId="1BC67C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 xml:space="preserve">Aktivnost se odnosi na razvoj mreže socijalnih usluga i institucija za brigu o žrtvama nasilja na način da se osigurava se dostupnost  usluge smještaja za žrtve nasilja na području Krapinsko-zagorske županije, ali i drugih područja. Usluga smještaja u Domu ostvaruje se kao privremeni smještaj u kriznim situacijama. </w:t>
      </w:r>
    </w:p>
    <w:p w14:paraId="28AAAB1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 xml:space="preserve">Sredstva u iznosu od 117.861,00 EUR se osiguravaju za rashode poslovanja i rashode za nabavu nefinancijske imovine ustanove. U projekcijama za 2025. i 2026. godinu taj iznos se povećava na iznos od 119.101,00 EUR.  </w:t>
      </w:r>
    </w:p>
    <w:p w14:paraId="3672061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FF0000"/>
          <w:sz w:val="24"/>
          <w:szCs w:val="24"/>
          <w:lang w:eastAsia="ar-SA"/>
        </w:rPr>
      </w:pPr>
    </w:p>
    <w:p w14:paraId="4F617D4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OPĆI CILJ </w:t>
      </w:r>
    </w:p>
    <w:p w14:paraId="6A10A2A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Uspostava i djelovanje skloništa i savjetovališta za žene žrtve nasilja i žrtve nasilja u obitelji u Krapinsko-zagorskoj županiji</w:t>
      </w:r>
    </w:p>
    <w:p w14:paraId="1B3BC20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p>
    <w:p w14:paraId="5E900BB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POSEBNI CILJEVI </w:t>
      </w:r>
    </w:p>
    <w:p w14:paraId="571F598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1. Uspostava sustava podrške za žrtve nasilja u obitelji na području KZŽ</w:t>
      </w:r>
    </w:p>
    <w:p w14:paraId="68B98FC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2. Jačanje kapaciteta stručnjaka/osoba koje rade sa ženama žrtvama nasilja i žrtvama nasilja</w:t>
      </w:r>
    </w:p>
    <w:p w14:paraId="31CD2D3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3. Podizanje svijesti javnosti o pravima žrtava nasilja i žrtvama nasilja u obitelji i negativnim posljedicama nasilja</w:t>
      </w:r>
    </w:p>
    <w:p w14:paraId="274D719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p>
    <w:p w14:paraId="610BDEC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ZAKONSKA OSNOVA ZA UVOĐENJE AKTIVNOSTI </w:t>
      </w:r>
    </w:p>
    <w:p w14:paraId="1F6DB31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Zakon o socijalnoj skrbi</w:t>
      </w:r>
    </w:p>
    <w:p w14:paraId="4E7B269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p>
    <w:p w14:paraId="6583FDB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IZVORI FINANCIRANJA</w:t>
      </w:r>
    </w:p>
    <w:p w14:paraId="13A847C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Sredstva Ministarstva i vlastiti prihodi proračunskog korisnika</w:t>
      </w:r>
    </w:p>
    <w:p w14:paraId="39D6FE1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p>
    <w:p w14:paraId="07DE1C1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ISHODIŠTE I POKAZATELJI NA KOJIMA SE ZASNIVAJU IZRAČUNI I OCJENE POTREBNIH SREDSTAVA </w:t>
      </w:r>
    </w:p>
    <w:p w14:paraId="6EE925A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01565C7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FF0000"/>
          <w:sz w:val="24"/>
          <w:szCs w:val="24"/>
          <w:lang w:eastAsia="ar-SA"/>
        </w:rPr>
      </w:pPr>
    </w:p>
    <w:p w14:paraId="6925671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lastRenderedPageBreak/>
        <w:t xml:space="preserve">POKAZATELJ USPJEŠNOSTI </w:t>
      </w:r>
    </w:p>
    <w:p w14:paraId="5AF0C9DA"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Rekonstrukcija i opremanje skloništa za žene žrtve</w:t>
      </w:r>
    </w:p>
    <w:p w14:paraId="627C9619"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Uspostava savjetovališta te otvaranje SOS telefona</w:t>
      </w:r>
    </w:p>
    <w:p w14:paraId="6097181E"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Sustav podrške, savjetovanja i pomoći </w:t>
      </w:r>
    </w:p>
    <w:p w14:paraId="1F852B57"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Broj provedenih edukacija i okruglih stolova </w:t>
      </w:r>
    </w:p>
    <w:p w14:paraId="52DC666C"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Broj edukativnih video materijala i dokumentarnih filmova, vodiča, brošura i priručnika</w:t>
      </w:r>
    </w:p>
    <w:p w14:paraId="6C52117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47A91B6D"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6F47"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Aktivnost A102000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DAC11"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Donacije mladima i udrugama</w:t>
            </w:r>
          </w:p>
          <w:p w14:paraId="071EE7A3"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4.4. Jačanje inicijativa i kapaciteta organizacija civilnog društva</w:t>
            </w:r>
          </w:p>
        </w:tc>
      </w:tr>
    </w:tbl>
    <w:p w14:paraId="3D8DFBD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B0244E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711988A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Različite aktivnosti usmjerene na unapređenje sposobnosti organizacija civilnog društva za sudjelovanje u upravljanju lokalnim razvojem. Ova aktivnost obuhvaća sredstva za sufinanciranje programa centra za mlade (13.270,00 EUR) i sredstva za rad savjetodavnih tijela u iznosu od 17.000,00 EUR (Povjerenstvo za ravnopravnost spolova, Savjet za razvoj civilnog društva i Antikorupcijsko povjerenstvo). Unutar ove aktivnosti planirana su i sredstva za sufinanciranje spomen obilježja za hrvatske branitelje (17.980 EUR), uređenje kuće i spomen parka te susreta za Rudolfa Perešina (ukupno 62.000 EUR) te sredstva za donacije u iznosu od 260.610,00 EUR (civilne udruge, braniteljske udruge, Crveni križ, programi skrbi za starije i za žrtve nasilja) te za Participativni proračun za mlade (33.200,00 EUR). Ukupan iznos planiran za ovu aktivnost za 2024. godinu iznosi 488.640,00 EUR,  dok su projekcije za 2025.i 2026. godinu u iznosu od 443.640,00 EUR. </w:t>
      </w:r>
    </w:p>
    <w:p w14:paraId="7B9BBCB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20A2A64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Spomenute aktivnosti u skladu su  s Planom razvoja Krapinsko-zagorske županije za razdoblje 2021.-2027. godine, posebnim ciljem 4. Unapređenje kvalitete i dostupnosti zdravstvenih usluga te poticanje na zdrav i aktivan način života, mjerom 4.5. Jačanje inicijativa i kapaciteta organizacija civilnog društva i mjerom 4.7. Poticanje volonterstva u svim segmentima društvenog života u KZŽ</w:t>
      </w:r>
    </w:p>
    <w:p w14:paraId="1AD27CE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180EE58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0E88B26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Unapređenje sposobnosti organizacija civilnog društva za sudjelovanje u upravljanju lokalnim razvojem</w:t>
      </w:r>
    </w:p>
    <w:p w14:paraId="2D30058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2650370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6E5ACE9E"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s="Calibri"/>
          <w:sz w:val="24"/>
          <w:szCs w:val="24"/>
          <w:lang w:eastAsia="ar-SA"/>
        </w:rPr>
        <w:t>1.</w:t>
      </w:r>
      <w:r w:rsidRPr="00792E11">
        <w:rPr>
          <w:rFonts w:ascii="Times New Roman" w:eastAsia="Times New Roman" w:hAnsi="Times New Roman" w:cs="Calibri"/>
          <w:b/>
          <w:sz w:val="24"/>
          <w:szCs w:val="24"/>
          <w:lang w:eastAsia="ar-SA"/>
        </w:rPr>
        <w:t xml:space="preserve"> </w:t>
      </w:r>
      <w:r w:rsidRPr="00792E11">
        <w:rPr>
          <w:rFonts w:ascii="Times New Roman" w:eastAsia="Times New Roman" w:hAnsi="Times New Roman" w:cs="Calibri"/>
          <w:sz w:val="24"/>
          <w:szCs w:val="24"/>
          <w:lang w:eastAsia="ar-SA"/>
        </w:rPr>
        <w:t>Provođenje Županijskog  programa djelovanja za mlade</w:t>
      </w:r>
    </w:p>
    <w:p w14:paraId="2CB5788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Djelovanje savjetodavnih tijela KZŽ</w:t>
      </w:r>
    </w:p>
    <w:p w14:paraId="48DD0FD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Razvoj programa skrbi o braniteljima</w:t>
      </w:r>
    </w:p>
    <w:p w14:paraId="63B53AD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4. Razvoj programa za starije </w:t>
      </w:r>
    </w:p>
    <w:p w14:paraId="3A9F297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5. Razvoj psihosocijalne pomoći žrtvama nasilja </w:t>
      </w:r>
    </w:p>
    <w:p w14:paraId="0707830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463A0BC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3BE32E5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udrugama,</w:t>
      </w:r>
    </w:p>
    <w:p w14:paraId="1575469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Zakon o socijalnoj skrbi, </w:t>
      </w:r>
    </w:p>
    <w:p w14:paraId="4F214B1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Hrvatskom Crvenom križu,</w:t>
      </w:r>
    </w:p>
    <w:p w14:paraId="4B4BB64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Pravilnik o financiranju programa i projekata od interesa za opće dobro koje provode udruge na području Krapinsko-zagorske županije</w:t>
      </w:r>
    </w:p>
    <w:p w14:paraId="329DCA9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6A70FCA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0B99AD0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Opći prihodi i primici </w:t>
      </w:r>
    </w:p>
    <w:p w14:paraId="218F798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1836DCC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0BC1A8B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1F728B8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085FE7C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624C85ED"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novoosnovanih udruga</w:t>
      </w:r>
    </w:p>
    <w:p w14:paraId="2CBAC8DD"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informiranih osoba o važnosti civilnog društva</w:t>
      </w:r>
    </w:p>
    <w:p w14:paraId="14B8921E"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udruga s odobrenom financijskom potporom iz proračuna KZŽ</w:t>
      </w:r>
    </w:p>
    <w:p w14:paraId="07CA357C"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udruga koje su dostavile izvješća o namjenskom utrošku doznačenih sredstava</w:t>
      </w:r>
    </w:p>
    <w:p w14:paraId="73728C71"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održanih edukacija za udruge</w:t>
      </w:r>
    </w:p>
    <w:p w14:paraId="0C82C650"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Provedene mjere Regionalnog programa djelovanja za mlade</w:t>
      </w:r>
    </w:p>
    <w:p w14:paraId="67EE13F8" w14:textId="77777777" w:rsidR="004F2390" w:rsidRDefault="004F2390" w:rsidP="004F2390">
      <w:pPr>
        <w:spacing w:after="0" w:line="240" w:lineRule="auto"/>
        <w:contextualSpacing/>
      </w:pPr>
    </w:p>
    <w:p w14:paraId="4A06C364" w14:textId="77777777" w:rsidR="00D81BA0" w:rsidRDefault="00D81BA0" w:rsidP="004F2390">
      <w:pPr>
        <w:spacing w:after="0" w:line="240" w:lineRule="auto"/>
        <w:contextualSpacing/>
      </w:pPr>
    </w:p>
    <w:p w14:paraId="31149277" w14:textId="77777777" w:rsidR="00D81BA0" w:rsidRDefault="00D81BA0" w:rsidP="004F2390">
      <w:pPr>
        <w:spacing w:after="0" w:line="240" w:lineRule="auto"/>
        <w:contextualSpacing/>
      </w:pPr>
    </w:p>
    <w:p w14:paraId="291D105A" w14:textId="77777777" w:rsidR="00D81BA0" w:rsidRDefault="00D81BA0" w:rsidP="004F2390">
      <w:pPr>
        <w:spacing w:after="0" w:line="240" w:lineRule="auto"/>
        <w:contextualSpacing/>
      </w:pPr>
    </w:p>
    <w:p w14:paraId="0951A4DC" w14:textId="77777777" w:rsidR="00D81BA0" w:rsidRDefault="00D81BA0" w:rsidP="004F2390">
      <w:pPr>
        <w:spacing w:after="0" w:line="240" w:lineRule="auto"/>
        <w:contextualSpacing/>
      </w:pPr>
    </w:p>
    <w:p w14:paraId="34574855" w14:textId="77777777" w:rsidR="00D81BA0" w:rsidRDefault="00D81BA0" w:rsidP="004F2390">
      <w:pPr>
        <w:spacing w:after="0" w:line="240" w:lineRule="auto"/>
        <w:contextualSpacing/>
      </w:pPr>
    </w:p>
    <w:p w14:paraId="7F3C77F6" w14:textId="77777777" w:rsidR="00D81BA0" w:rsidRDefault="00D81BA0" w:rsidP="004F2390">
      <w:pPr>
        <w:spacing w:after="0" w:line="240" w:lineRule="auto"/>
        <w:contextualSpacing/>
      </w:pPr>
    </w:p>
    <w:p w14:paraId="374E202F" w14:textId="77777777" w:rsidR="00D81BA0" w:rsidRDefault="00D81BA0" w:rsidP="004F2390">
      <w:pPr>
        <w:spacing w:after="0" w:line="240" w:lineRule="auto"/>
        <w:contextualSpacing/>
      </w:pPr>
    </w:p>
    <w:p w14:paraId="5B8CE0F8" w14:textId="77777777" w:rsidR="00D81BA0" w:rsidRDefault="00D81BA0" w:rsidP="004F2390">
      <w:pPr>
        <w:spacing w:after="0" w:line="240" w:lineRule="auto"/>
        <w:contextualSpacing/>
      </w:pPr>
    </w:p>
    <w:p w14:paraId="6C7331DD" w14:textId="77777777" w:rsidR="00D81BA0" w:rsidRDefault="00D81BA0" w:rsidP="004F2390">
      <w:pPr>
        <w:spacing w:after="0" w:line="240" w:lineRule="auto"/>
        <w:contextualSpacing/>
      </w:pPr>
    </w:p>
    <w:p w14:paraId="11F0633C" w14:textId="77777777" w:rsidR="00D81BA0" w:rsidRDefault="00D81BA0" w:rsidP="004F2390">
      <w:pPr>
        <w:spacing w:after="0" w:line="240" w:lineRule="auto"/>
        <w:contextualSpacing/>
      </w:pPr>
    </w:p>
    <w:p w14:paraId="175268C0" w14:textId="77777777" w:rsidR="00D81BA0" w:rsidRDefault="00D81BA0" w:rsidP="004F2390">
      <w:pPr>
        <w:spacing w:after="0" w:line="240" w:lineRule="auto"/>
        <w:contextualSpacing/>
      </w:pPr>
    </w:p>
    <w:p w14:paraId="5FF6FB79" w14:textId="77777777" w:rsidR="00D81BA0" w:rsidRDefault="00D81BA0" w:rsidP="004F2390">
      <w:pPr>
        <w:spacing w:after="0" w:line="240" w:lineRule="auto"/>
        <w:contextualSpacing/>
      </w:pPr>
    </w:p>
    <w:p w14:paraId="0675286E" w14:textId="77777777" w:rsidR="00D81BA0" w:rsidRDefault="00D81BA0" w:rsidP="004F2390">
      <w:pPr>
        <w:spacing w:after="0" w:line="240" w:lineRule="auto"/>
        <w:contextualSpacing/>
      </w:pPr>
    </w:p>
    <w:p w14:paraId="2FEE8F9D" w14:textId="77777777" w:rsidR="00D81BA0" w:rsidRDefault="00D81BA0" w:rsidP="004F2390">
      <w:pPr>
        <w:spacing w:after="0" w:line="240" w:lineRule="auto"/>
        <w:contextualSpacing/>
      </w:pPr>
    </w:p>
    <w:p w14:paraId="4F58B7A0" w14:textId="77777777" w:rsidR="00D81BA0" w:rsidRDefault="00D81BA0" w:rsidP="004F2390">
      <w:pPr>
        <w:spacing w:after="0" w:line="240" w:lineRule="auto"/>
        <w:contextualSpacing/>
      </w:pPr>
    </w:p>
    <w:p w14:paraId="4533D98E" w14:textId="77777777" w:rsidR="00D81BA0" w:rsidRDefault="00D81BA0" w:rsidP="004F2390">
      <w:pPr>
        <w:spacing w:after="0" w:line="240" w:lineRule="auto"/>
        <w:contextualSpacing/>
      </w:pPr>
    </w:p>
    <w:p w14:paraId="0C44FA69" w14:textId="77777777" w:rsidR="00D81BA0" w:rsidRDefault="00D81BA0" w:rsidP="004F2390">
      <w:pPr>
        <w:spacing w:after="0" w:line="240" w:lineRule="auto"/>
        <w:contextualSpacing/>
      </w:pPr>
    </w:p>
    <w:p w14:paraId="417F4481" w14:textId="77777777" w:rsidR="00D81BA0" w:rsidRDefault="00D81BA0" w:rsidP="004F2390">
      <w:pPr>
        <w:spacing w:after="0" w:line="240" w:lineRule="auto"/>
        <w:contextualSpacing/>
      </w:pPr>
    </w:p>
    <w:p w14:paraId="591DB876" w14:textId="77777777" w:rsidR="00D81BA0" w:rsidRDefault="00D81BA0" w:rsidP="004F2390">
      <w:pPr>
        <w:spacing w:after="0" w:line="240" w:lineRule="auto"/>
        <w:contextualSpacing/>
      </w:pPr>
    </w:p>
    <w:p w14:paraId="2F324AB4" w14:textId="77777777" w:rsidR="00D81BA0" w:rsidRDefault="00D81BA0" w:rsidP="004F2390">
      <w:pPr>
        <w:spacing w:after="0" w:line="240" w:lineRule="auto"/>
        <w:contextualSpacing/>
      </w:pPr>
    </w:p>
    <w:p w14:paraId="438DD1AE" w14:textId="77777777" w:rsidR="00D81BA0" w:rsidRDefault="00D81BA0" w:rsidP="004F2390">
      <w:pPr>
        <w:spacing w:after="0" w:line="240" w:lineRule="auto"/>
        <w:contextualSpacing/>
      </w:pPr>
    </w:p>
    <w:p w14:paraId="6B37FFB4" w14:textId="77777777" w:rsidR="00D81BA0" w:rsidRDefault="00D81BA0" w:rsidP="004F2390">
      <w:pPr>
        <w:spacing w:after="0" w:line="240" w:lineRule="auto"/>
        <w:contextualSpacing/>
      </w:pPr>
    </w:p>
    <w:p w14:paraId="2D411755" w14:textId="77777777" w:rsidR="00D81BA0" w:rsidRDefault="00D81BA0" w:rsidP="004F2390">
      <w:pPr>
        <w:spacing w:after="0" w:line="240" w:lineRule="auto"/>
        <w:contextualSpacing/>
      </w:pPr>
    </w:p>
    <w:p w14:paraId="7B7DF7AA" w14:textId="77777777" w:rsidR="00D81BA0" w:rsidRDefault="00D81BA0" w:rsidP="004F2390">
      <w:pPr>
        <w:spacing w:after="0" w:line="240" w:lineRule="auto"/>
        <w:contextualSpacing/>
      </w:pPr>
    </w:p>
    <w:p w14:paraId="6A894886" w14:textId="77777777" w:rsidR="00D81BA0" w:rsidRDefault="00D81BA0" w:rsidP="004F2390">
      <w:pPr>
        <w:spacing w:after="0" w:line="240" w:lineRule="auto"/>
        <w:contextualSpacing/>
      </w:pPr>
    </w:p>
    <w:p w14:paraId="178C96BC" w14:textId="77777777" w:rsidR="00D81BA0" w:rsidRDefault="00D81BA0" w:rsidP="004F2390">
      <w:pPr>
        <w:spacing w:after="0" w:line="240" w:lineRule="auto"/>
        <w:contextualSpacing/>
      </w:pPr>
    </w:p>
    <w:p w14:paraId="3B1533EC" w14:textId="77777777" w:rsidR="00D81BA0" w:rsidRDefault="00D81BA0" w:rsidP="004F2390">
      <w:pPr>
        <w:spacing w:after="0" w:line="240" w:lineRule="auto"/>
        <w:contextualSpacing/>
      </w:pPr>
    </w:p>
    <w:p w14:paraId="3B6A7B95" w14:textId="77777777" w:rsidR="00D81BA0" w:rsidRDefault="00D81BA0" w:rsidP="004F2390">
      <w:pPr>
        <w:spacing w:after="0" w:line="240" w:lineRule="auto"/>
        <w:contextualSpacing/>
      </w:pPr>
    </w:p>
    <w:p w14:paraId="389241F2" w14:textId="77777777" w:rsidR="00D81BA0" w:rsidRDefault="00D81BA0" w:rsidP="004F2390">
      <w:pPr>
        <w:spacing w:after="0" w:line="240" w:lineRule="auto"/>
        <w:contextualSpacing/>
      </w:pPr>
    </w:p>
    <w:p w14:paraId="2B074571" w14:textId="77777777" w:rsidR="00D81BA0" w:rsidRDefault="00D81BA0" w:rsidP="004F2390">
      <w:pPr>
        <w:spacing w:after="0" w:line="240" w:lineRule="auto"/>
        <w:contextualSpacing/>
      </w:pPr>
    </w:p>
    <w:p w14:paraId="7EDBB996" w14:textId="77777777" w:rsidR="00D81BA0" w:rsidRDefault="00D81BA0" w:rsidP="004F2390">
      <w:pPr>
        <w:spacing w:after="0" w:line="240" w:lineRule="auto"/>
        <w:contextualSpacing/>
      </w:pPr>
    </w:p>
    <w:p w14:paraId="15E97E46" w14:textId="77777777" w:rsidR="00D81BA0" w:rsidRDefault="00D81BA0" w:rsidP="004F2390">
      <w:pPr>
        <w:spacing w:after="0" w:line="240" w:lineRule="auto"/>
        <w:contextualSpacing/>
      </w:pPr>
    </w:p>
    <w:p w14:paraId="7DA581F9" w14:textId="77777777" w:rsidR="00D81BA0" w:rsidRDefault="00D81BA0" w:rsidP="004F2390">
      <w:pPr>
        <w:spacing w:after="0" w:line="240" w:lineRule="auto"/>
        <w:contextualSpacing/>
      </w:pPr>
    </w:p>
    <w:p w14:paraId="0ACFDA52" w14:textId="77777777" w:rsidR="00D81BA0" w:rsidRDefault="00D81BA0" w:rsidP="004F2390">
      <w:pPr>
        <w:spacing w:after="0" w:line="240" w:lineRule="auto"/>
        <w:contextualSpacing/>
      </w:pPr>
    </w:p>
    <w:p w14:paraId="3F223DC8" w14:textId="77777777" w:rsidR="00D81BA0" w:rsidRPr="00FC7EE8" w:rsidRDefault="00D81BA0" w:rsidP="004F2390">
      <w:pPr>
        <w:spacing w:after="0" w:line="240" w:lineRule="auto"/>
        <w:contextualSpacing/>
        <w:rPr>
          <w:rFonts w:ascii="Times New Roman" w:eastAsia="Times New Roman" w:hAnsi="Times New Roman" w:cs="Calibri"/>
          <w:b/>
          <w:sz w:val="24"/>
          <w:szCs w:val="24"/>
          <w:highlight w:val="yellow"/>
          <w:lang w:eastAsia="ar-SA"/>
        </w:rPr>
      </w:pPr>
    </w:p>
    <w:p w14:paraId="3380F593" w14:textId="77777777" w:rsidR="004F2390" w:rsidRPr="00FC7EE8" w:rsidRDefault="004F2390" w:rsidP="00D81BA0">
      <w:pPr>
        <w:spacing w:after="0" w:line="240" w:lineRule="auto"/>
        <w:ind w:firstLine="426"/>
        <w:contextualSpacing/>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6. UPRAVNI ODJEL ZA OBRAZOVANJE, KULTURU, ŠPORT I TEHNIČKU KULTURU</w:t>
      </w:r>
    </w:p>
    <w:p w14:paraId="7559D221"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11DF3201"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r w:rsidRPr="00FC7EE8">
        <w:rPr>
          <w:noProof/>
        </w:rPr>
        <w:drawing>
          <wp:inline distT="0" distB="0" distL="0" distR="0" wp14:anchorId="45A9C5AA" wp14:editId="1D10F36F">
            <wp:extent cx="5760720" cy="7913370"/>
            <wp:effectExtent l="0" t="0" r="0" b="0"/>
            <wp:docPr id="696332855"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7913370"/>
                    </a:xfrm>
                    <a:prstGeom prst="rect">
                      <a:avLst/>
                    </a:prstGeom>
                    <a:noFill/>
                    <a:ln>
                      <a:noFill/>
                    </a:ln>
                  </pic:spPr>
                </pic:pic>
              </a:graphicData>
            </a:graphic>
          </wp:inline>
        </w:drawing>
      </w:r>
    </w:p>
    <w:p w14:paraId="3A8E0723"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75B49B16"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2CAE7EE0"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3D460FCC"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43D8D655"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70A350D2"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r w:rsidRPr="00FC7EE8">
        <w:rPr>
          <w:noProof/>
        </w:rPr>
        <w:drawing>
          <wp:inline distT="0" distB="0" distL="0" distR="0" wp14:anchorId="2E57B9A6" wp14:editId="7679E45A">
            <wp:extent cx="5760720" cy="6942455"/>
            <wp:effectExtent l="0" t="0" r="0" b="0"/>
            <wp:docPr id="1351165742"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6942455"/>
                    </a:xfrm>
                    <a:prstGeom prst="rect">
                      <a:avLst/>
                    </a:prstGeom>
                    <a:noFill/>
                    <a:ln>
                      <a:noFill/>
                    </a:ln>
                  </pic:spPr>
                </pic:pic>
              </a:graphicData>
            </a:graphic>
          </wp:inline>
        </w:drawing>
      </w:r>
    </w:p>
    <w:p w14:paraId="44606F3E"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4298672E"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6BBB1864"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03A39584"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35AB8CB2"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114154CB"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125EB834"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56CD6F2B"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222E9B04"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70FDAC7C"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r w:rsidRPr="00FC7EE8">
        <w:rPr>
          <w:noProof/>
        </w:rPr>
        <w:drawing>
          <wp:inline distT="0" distB="0" distL="0" distR="0" wp14:anchorId="3D3A42BD" wp14:editId="7F1F11D1">
            <wp:extent cx="5760720" cy="7660005"/>
            <wp:effectExtent l="0" t="0" r="0" b="0"/>
            <wp:docPr id="1589395669"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7660005"/>
                    </a:xfrm>
                    <a:prstGeom prst="rect">
                      <a:avLst/>
                    </a:prstGeom>
                    <a:noFill/>
                    <a:ln>
                      <a:noFill/>
                    </a:ln>
                  </pic:spPr>
                </pic:pic>
              </a:graphicData>
            </a:graphic>
          </wp:inline>
        </w:drawing>
      </w:r>
    </w:p>
    <w:p w14:paraId="4ECF0E8D"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786E1AA6"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r w:rsidRPr="00FC7EE8">
        <w:rPr>
          <w:noProof/>
        </w:rPr>
        <w:lastRenderedPageBreak/>
        <w:drawing>
          <wp:inline distT="0" distB="0" distL="0" distR="0" wp14:anchorId="65FB71DD" wp14:editId="7A4C1DB3">
            <wp:extent cx="5760720" cy="6823075"/>
            <wp:effectExtent l="0" t="0" r="0" b="0"/>
            <wp:docPr id="918140440"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6823075"/>
                    </a:xfrm>
                    <a:prstGeom prst="rect">
                      <a:avLst/>
                    </a:prstGeom>
                    <a:noFill/>
                    <a:ln>
                      <a:noFill/>
                    </a:ln>
                  </pic:spPr>
                </pic:pic>
              </a:graphicData>
            </a:graphic>
          </wp:inline>
        </w:drawing>
      </w:r>
    </w:p>
    <w:p w14:paraId="330153EF"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54FDB497"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2405EA9C"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12062FC7" w14:textId="77777777" w:rsidR="004F2390" w:rsidRPr="00A647EB" w:rsidRDefault="004F2390" w:rsidP="004F2390">
      <w:pPr>
        <w:spacing w:after="0" w:line="240" w:lineRule="auto"/>
        <w:contextualSpacing/>
        <w:rPr>
          <w:rFonts w:ascii="Times New Roman" w:eastAsia="Times New Roman" w:hAnsi="Times New Roman" w:cs="Calibri"/>
          <w:b/>
          <w:sz w:val="24"/>
          <w:szCs w:val="24"/>
          <w:lang w:eastAsia="ar-SA"/>
        </w:rPr>
      </w:pPr>
      <w:r w:rsidRPr="00FC7EE8">
        <w:rPr>
          <w:noProof/>
        </w:rPr>
        <w:lastRenderedPageBreak/>
        <w:drawing>
          <wp:inline distT="0" distB="0" distL="0" distR="0" wp14:anchorId="551C43E1" wp14:editId="3864DF49">
            <wp:extent cx="5760720" cy="8616315"/>
            <wp:effectExtent l="0" t="0" r="0" b="0"/>
            <wp:docPr id="220688291"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8616315"/>
                    </a:xfrm>
                    <a:prstGeom prst="rect">
                      <a:avLst/>
                    </a:prstGeom>
                    <a:noFill/>
                    <a:ln>
                      <a:noFill/>
                    </a:ln>
                  </pic:spPr>
                </pic:pic>
              </a:graphicData>
            </a:graphic>
          </wp:inline>
        </w:drawing>
      </w:r>
    </w:p>
    <w:p w14:paraId="12639540"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8"/>
      </w:tblGrid>
      <w:tr w:rsidR="004F2390" w:rsidRPr="00FC7EE8" w14:paraId="71B3C02F"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1161755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PROGRAM</w:t>
            </w:r>
          </w:p>
        </w:tc>
        <w:tc>
          <w:tcPr>
            <w:tcW w:w="6568" w:type="dxa"/>
            <w:tcBorders>
              <w:top w:val="single" w:sz="4" w:space="0" w:color="auto"/>
              <w:left w:val="single" w:sz="4" w:space="0" w:color="auto"/>
              <w:bottom w:val="single" w:sz="4" w:space="0" w:color="auto"/>
              <w:right w:val="single" w:sz="4" w:space="0" w:color="auto"/>
            </w:tcBorders>
            <w:hideMark/>
          </w:tcPr>
          <w:p w14:paraId="62DE7FB0"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Obrazovanje – zakonski standard (decentralizirana sredstva)</w:t>
            </w:r>
          </w:p>
          <w:p w14:paraId="0CD565EC"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Mjera 7.2. Osiguranje kvalitetnih uvjeta za odgoj i obrazovanje jednakih za sve</w:t>
            </w:r>
          </w:p>
        </w:tc>
      </w:tr>
    </w:tbl>
    <w:p w14:paraId="17E0C6C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536BC4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OPIS AKTIVNOSTI</w:t>
      </w:r>
    </w:p>
    <w:p w14:paraId="3FE2A10D"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Ovaj program odnosi se na financiranje minimalnog financijskog standarda javnih potreba osnovnog i srednjeg školstva te učeničkih domova. Financiranje uključuje sredstva za materijalne i financijske rashode.</w:t>
      </w:r>
    </w:p>
    <w:p w14:paraId="744949B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A9DAAB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4DAB72B8"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hr-HR"/>
        </w:rPr>
      </w:pPr>
      <w:r w:rsidRPr="00FC7EE8">
        <w:rPr>
          <w:rFonts w:ascii="Times New Roman" w:eastAsia="Times New Roman" w:hAnsi="Times New Roman" w:cs="Calibri"/>
          <w:bCs/>
          <w:sz w:val="24"/>
          <w:szCs w:val="24"/>
          <w:lang w:eastAsia="hr-HR"/>
        </w:rPr>
        <w:t>Financiranje minimalnog financijskog standarda javnih potreba osnovnog i srednjeg školstva u 2023. godini., rashode za materijal i dijelove za tekuće i investicijsko održavanje, usluge tekućeg i investicijskog održavanja, rashode za nabavu proizvedene dugotrajne imovine i dodatna ulaganja na nefinancijskoj imovini.</w:t>
      </w:r>
    </w:p>
    <w:p w14:paraId="455CCBD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403FC0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77E7552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bookmarkStart w:id="12" w:name="_Hlk134522565"/>
      <w:r w:rsidRPr="00FC7EE8">
        <w:rPr>
          <w:rFonts w:ascii="Times New Roman" w:eastAsia="Times New Roman" w:hAnsi="Times New Roman" w:cs="Calibri"/>
          <w:b/>
          <w:sz w:val="24"/>
          <w:szCs w:val="24"/>
          <w:lang w:eastAsia="hr-HR"/>
        </w:rPr>
        <w:t>Posebni ciljevi odnose se na financiranje materijalnih i financijskih rashoda</w:t>
      </w:r>
      <w:r w:rsidRPr="00FC7EE8">
        <w:rPr>
          <w:rFonts w:ascii="Times New Roman" w:eastAsia="Times New Roman" w:hAnsi="Times New Roman" w:cs="Calibri"/>
          <w:sz w:val="24"/>
          <w:szCs w:val="24"/>
          <w:lang w:eastAsia="hr-HR"/>
        </w:rPr>
        <w:t xml:space="preserve"> na temelju mjesečnog izvještaja škole o stvarno nastalim rashodima putem lokalne riznice (energenti, ostale usluge), </w:t>
      </w:r>
      <w:r w:rsidRPr="00FC7EE8">
        <w:rPr>
          <w:rFonts w:ascii="Times New Roman" w:eastAsia="Times New Roman" w:hAnsi="Times New Roman" w:cs="Calibri"/>
          <w:b/>
          <w:sz w:val="24"/>
          <w:szCs w:val="24"/>
          <w:lang w:eastAsia="hr-HR"/>
        </w:rPr>
        <w:t xml:space="preserve">za sredstva prijevoza učenika </w:t>
      </w:r>
      <w:r w:rsidRPr="00FC7EE8">
        <w:rPr>
          <w:rFonts w:ascii="Times New Roman" w:eastAsia="Times New Roman" w:hAnsi="Times New Roman" w:cs="Calibri"/>
          <w:sz w:val="24"/>
          <w:szCs w:val="24"/>
          <w:lang w:eastAsia="hr-HR"/>
        </w:rPr>
        <w:t xml:space="preserve">dobivenog na osnovu sume iznosa po ugovorenim cijenama za 180 radnih dana,  </w:t>
      </w:r>
      <w:r w:rsidRPr="00FC7EE8">
        <w:rPr>
          <w:rFonts w:ascii="Times New Roman" w:eastAsia="Times New Roman" w:hAnsi="Times New Roman" w:cs="Calibri"/>
          <w:b/>
          <w:sz w:val="24"/>
          <w:szCs w:val="24"/>
          <w:lang w:eastAsia="hr-HR"/>
        </w:rPr>
        <w:t>a rashode materijala, dijelova i usluga tekućeg i investicijskog održavanja</w:t>
      </w:r>
      <w:r w:rsidRPr="00FC7EE8">
        <w:rPr>
          <w:rFonts w:ascii="Times New Roman" w:eastAsia="Times New Roman" w:hAnsi="Times New Roman" w:cs="Calibri"/>
          <w:sz w:val="24"/>
          <w:szCs w:val="24"/>
          <w:lang w:eastAsia="hr-HR"/>
        </w:rPr>
        <w:t xml:space="preserve"> - sredstva  su predviđena za prioritetna investicijska održavanja i podmirenja troškova stručnih i inspekcijskih pregleda opreme i postrojenja i školama se raspodjeljuju dio u iznosu za svaku školu u paušalnom iznosu, ovisno o broju područnih škola u sastavu matične škole. Financiranje se odnosi i na </w:t>
      </w:r>
      <w:r w:rsidRPr="00FC7EE8">
        <w:rPr>
          <w:rFonts w:ascii="Times New Roman" w:eastAsia="Times New Roman" w:hAnsi="Times New Roman" w:cs="Calibri"/>
          <w:b/>
          <w:sz w:val="24"/>
          <w:szCs w:val="24"/>
          <w:lang w:eastAsia="hr-HR"/>
        </w:rPr>
        <w:t>rashode za nabavu proizvedene imovine i dodatna ulaganja na nefinancijskoj imovini</w:t>
      </w:r>
      <w:r w:rsidRPr="00FC7EE8">
        <w:rPr>
          <w:rFonts w:ascii="Times New Roman" w:eastAsia="Times New Roman" w:hAnsi="Times New Roman" w:cs="Calibri"/>
          <w:sz w:val="24"/>
          <w:szCs w:val="24"/>
          <w:lang w:eastAsia="hr-HR"/>
        </w:rPr>
        <w:t xml:space="preserve">. Sredstva se udružuju s istovrsnim sredstvima planiranih za SŠ i raspoređuju za podmirenje troškova već započetih kapitalnih projekata. Također financiranje je vezano i uz </w:t>
      </w:r>
      <w:r w:rsidRPr="00FC7EE8">
        <w:rPr>
          <w:rFonts w:ascii="Times New Roman" w:eastAsia="Times New Roman" w:hAnsi="Times New Roman" w:cs="Calibri"/>
          <w:b/>
          <w:sz w:val="24"/>
          <w:szCs w:val="24"/>
          <w:lang w:eastAsia="ar-SA"/>
        </w:rPr>
        <w:t>investicijska ulaganja  u učeničkom domu SŠ Bedekovčina i SŠ Pregrada na temelju mjesečnog izvještaja škole (učeničkog doma)  o stvarno nastalim rashodima</w:t>
      </w:r>
      <w:r w:rsidRPr="00FC7EE8">
        <w:rPr>
          <w:rFonts w:ascii="Times New Roman" w:eastAsia="Times New Roman" w:hAnsi="Times New Roman" w:cs="Calibri"/>
          <w:sz w:val="24"/>
          <w:szCs w:val="24"/>
          <w:lang w:eastAsia="ar-SA"/>
        </w:rPr>
        <w:t>, dostavljenog putem lokalne riznice., a sve prema broju učenika smještenih u učenički dom.</w:t>
      </w:r>
    </w:p>
    <w:bookmarkEnd w:id="12"/>
    <w:p w14:paraId="00B9B79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FC6002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1A00337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Članak 31. stavak 2. Zakona o Vladi Republike Hrvatske (NN, br. 150/11, 119/14, 93/16, 116/18 i 80/22) i članka 143. stavka 7. Zakona o odgoju i obrazovanju u osnovnoj i srednjoj školi (NN, br. 87/08., 86/09., 92/10., 105/10. – ispravak, 90/11., 5/12., 16/12., 86/12., 94/13., 152/14., 7/17., 68/18., 98/19., 64/20. i 151/22.)Vlada Republike Hrvatske donijela je Odluku o kriterijima, mjerilima i načinu financiranja decentraliziranih funkcija u školstvu utvrđuju se navedena sredstva za minimalne financijske standarde javnih potreba osnovnog i srednjeg školstva te učeničkih domova (za materijalne i financijske rashode; sredstva prijevoza učenika osnovnih škola, za rashode tekućeg i investicijskog održavanja; za nabavu imovine).</w:t>
      </w:r>
    </w:p>
    <w:p w14:paraId="14C2CE5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073D53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46C6D25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547FC15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highlight w:val="yellow"/>
          <w:lang w:eastAsia="ar-SA"/>
        </w:rPr>
      </w:pPr>
    </w:p>
    <w:p w14:paraId="44285AB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5B2C8527"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hr-HR"/>
        </w:rPr>
      </w:pPr>
      <w:r w:rsidRPr="00FC7EE8">
        <w:rPr>
          <w:rFonts w:ascii="Times New Roman" w:eastAsia="Times New Roman" w:hAnsi="Times New Roman" w:cs="Calibri"/>
          <w:bCs/>
          <w:sz w:val="24"/>
          <w:szCs w:val="24"/>
          <w:lang w:eastAsia="hr-HR"/>
        </w:rPr>
        <w:t xml:space="preserve">Ukupna visina potrebnih decentraliziranih sredstava svake godine propisuje se posebnom Odlukom Vlade Republike Hrvatske. </w:t>
      </w:r>
      <w:r w:rsidRPr="00FC7EE8">
        <w:rPr>
          <w:rFonts w:ascii="Times New Roman" w:eastAsia="Times New Roman" w:hAnsi="Times New Roman" w:cs="Calibri"/>
          <w:b/>
          <w:bCs/>
          <w:sz w:val="24"/>
          <w:szCs w:val="24"/>
          <w:lang w:eastAsia="hr-HR"/>
        </w:rPr>
        <w:t xml:space="preserve">Uredba i Odluke o kriterijima i mjerilima za utvrđivanje bilančnih prava za financiranje minimalnog financijskog standarda javnih potreba osnovnog i srednjeg školstva za 2024. godinu </w:t>
      </w:r>
      <w:r w:rsidRPr="00FC7EE8">
        <w:rPr>
          <w:rFonts w:ascii="Times New Roman" w:eastAsia="Times New Roman" w:hAnsi="Times New Roman" w:cs="Calibri"/>
          <w:sz w:val="24"/>
          <w:szCs w:val="24"/>
          <w:lang w:eastAsia="hr-HR"/>
        </w:rPr>
        <w:t xml:space="preserve">nije donesena, a u </w:t>
      </w:r>
      <w:r w:rsidRPr="00FC7EE8">
        <w:rPr>
          <w:rFonts w:ascii="Times New Roman" w:eastAsia="Times New Roman" w:hAnsi="Times New Roman" w:cs="Calibri"/>
          <w:bCs/>
          <w:sz w:val="24"/>
          <w:szCs w:val="24"/>
          <w:lang w:eastAsia="hr-HR"/>
        </w:rPr>
        <w:t xml:space="preserve">odnosu na sredstva </w:t>
      </w:r>
      <w:r w:rsidRPr="00FC7EE8">
        <w:rPr>
          <w:rFonts w:ascii="Times New Roman" w:eastAsia="Times New Roman" w:hAnsi="Times New Roman" w:cs="Calibri"/>
          <w:bCs/>
          <w:sz w:val="24"/>
          <w:szCs w:val="24"/>
          <w:lang w:eastAsia="hr-HR"/>
        </w:rPr>
        <w:lastRenderedPageBreak/>
        <w:t xml:space="preserve">iz 2023.godine, za 2024. godinu sredstva su planirana s povećanjem od 5% prema uputi dobivenoj na sastanku u Ministarstvu financija dana 14. studenog 2023. godine. </w:t>
      </w:r>
    </w:p>
    <w:p w14:paraId="55FD1A3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bCs/>
          <w:sz w:val="24"/>
          <w:szCs w:val="24"/>
          <w:lang w:eastAsia="hr-HR"/>
        </w:rPr>
        <w:t>Predmetnim dokumentima Vlade Republike Hrvatske omogućeno je osnivaču škola da sam određuje potrebne iznose za materijalno financijske rashode,  investicijska i kapitalna ulaganja (ili: „pojedine rashode iz ovih Odluka osnivači planiraju i realiziraju u skladu s objektivnim potrebama za financiranje sustava osnovnog i srednjeg školstva“).</w:t>
      </w:r>
    </w:p>
    <w:p w14:paraId="69E44D4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Prijedlog raspodjele decentraliziranih sredstava za materijalno financijske rashode po školama izrađen je na osnovu prosjeka potrošnje škola za takozvane nužne troškove (kriterij dogovoren na Aktivu ravnatelja osnovnih i srednjih škola 2023. gdje su kao nužni troškovi definirani:  grijanje, struja, voda, telefon, prijevoz učenika za OŠ te prijevoz zaposlenika za SŠ.) te na osnovu ušteda potrošnje energenata škola koje su energetski obnovljene u 2019. i 2020. godine. Nadalje, sredstva za investicijsko održavanje se školama dodjeljuju samo kao nužni iznosi iz kojih škole mogu vršiti određene manje investicijske zahvate te plaćati naknadu ovlaštenim firmama za razno razne inspekcijske nalaze, sredstva za kapitalna ulaganja planiraju se u skladu s objektivnim potrebama i procjenama samog osnivača i nema više potrebe za propisivanje odredbi glede udruživanja sredstava za kapitalna ulaganja. </w:t>
      </w:r>
    </w:p>
    <w:p w14:paraId="76769D8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Također, u tablicama u kojima se donose planovi raspodjela, detaljnije su napisani i kriteriji raspodjele te namjena sredstava.</w:t>
      </w:r>
    </w:p>
    <w:p w14:paraId="3F86F97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81E5DD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0003FA99"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Osiguranje kvalitetnih uvjeta za odgoj i obrazovanje jednakih za sve.</w:t>
      </w:r>
    </w:p>
    <w:p w14:paraId="33B1771B"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C7EE8" w14:paraId="78CB468E" w14:textId="77777777" w:rsidTr="008E30E8">
        <w:tc>
          <w:tcPr>
            <w:tcW w:w="2391" w:type="dxa"/>
            <w:tcBorders>
              <w:top w:val="single" w:sz="4" w:space="0" w:color="auto"/>
              <w:left w:val="single" w:sz="4" w:space="0" w:color="auto"/>
              <w:bottom w:val="single" w:sz="4" w:space="0" w:color="auto"/>
              <w:right w:val="single" w:sz="4" w:space="0" w:color="auto"/>
            </w:tcBorders>
          </w:tcPr>
          <w:p w14:paraId="3A331124"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PROGRAM</w:t>
            </w:r>
          </w:p>
          <w:p w14:paraId="54255A9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p>
          <w:p w14:paraId="381075F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6A8995C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A102000</w:t>
            </w:r>
          </w:p>
        </w:tc>
        <w:tc>
          <w:tcPr>
            <w:tcW w:w="6427" w:type="dxa"/>
            <w:tcBorders>
              <w:top w:val="single" w:sz="4" w:space="0" w:color="auto"/>
              <w:left w:val="single" w:sz="4" w:space="0" w:color="auto"/>
              <w:bottom w:val="single" w:sz="4" w:space="0" w:color="auto"/>
              <w:right w:val="single" w:sz="4" w:space="0" w:color="auto"/>
            </w:tcBorders>
          </w:tcPr>
          <w:p w14:paraId="3B43334E"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Dopunski nastavni i vannastavni program škola i obrazovnih institucija</w:t>
            </w:r>
          </w:p>
          <w:p w14:paraId="1C140C88"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Dopunski nastavni i vannastavni program škola i obrazovnih institucija</w:t>
            </w:r>
          </w:p>
          <w:p w14:paraId="4831850A"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7.1. Prilagodba obrazovanja potrebama lokalnog tržišta rada</w:t>
            </w:r>
          </w:p>
          <w:p w14:paraId="2EC99CFC"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p w14:paraId="07984CE9"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p>
        </w:tc>
      </w:tr>
    </w:tbl>
    <w:p w14:paraId="295EB37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117BC1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w:t>
      </w:r>
      <w:bookmarkStart w:id="13" w:name="_Hlk88421143"/>
      <w:r w:rsidRPr="00FC7EE8">
        <w:rPr>
          <w:rFonts w:ascii="Times New Roman" w:eastAsia="Times New Roman" w:hAnsi="Times New Roman" w:cs="Calibri"/>
          <w:b/>
          <w:sz w:val="24"/>
          <w:szCs w:val="24"/>
          <w:lang w:eastAsia="ar-SA"/>
        </w:rPr>
        <w:t>AKTIVNOSTI</w:t>
      </w:r>
    </w:p>
    <w:p w14:paraId="769697DD"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Praćenje trendova i kontinuirano opremanje škola suvremenom opremom, uvođenje novih tehnologija. </w:t>
      </w:r>
      <w:r w:rsidRPr="00FC7EE8">
        <w:rPr>
          <w:rFonts w:ascii="Times New Roman" w:eastAsia="Times New Roman" w:hAnsi="Times New Roman" w:cs="Calibri"/>
          <w:sz w:val="24"/>
          <w:szCs w:val="24"/>
          <w:lang w:eastAsia="ar-SA"/>
        </w:rPr>
        <w:t>Svrsishodno ulaganje u usavršavanje i unapređivanje učitelja i stručnih suradnika za postizanje visokih razina kompetencija  koji će u ovako izazovnim trenucima biti osposobljeni za brže i efikasnije odgovaranje na nepredvidive situacije.</w:t>
      </w:r>
    </w:p>
    <w:p w14:paraId="0A4CE243"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Ova aktivnost povezana je s Planom razvoja Krapinsko-zagorske županije 2021.-2027. Prioritetom javne politike 3. Obrazovanje za sve generacije, Posebnim ciljem 6. Unaprjeđenje kvalitete i usklađivanje obrazovanja u skladu s potrebama tržišta rada, točke 6.1. Provedba mjera aktivne politike tržišta rada za održivo uključivanje osoba u nepovoljnom položaju na tržište rada; 6.7. Osiguranje kvalitetnih uvjeta za odgoj i obrazovanje jednakih za sve te 6.8. Jačanje stručnih kompetencija odgojno-obrazovnih djelatnika/ca.</w:t>
      </w:r>
    </w:p>
    <w:bookmarkEnd w:id="13"/>
    <w:p w14:paraId="4290EA4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C775EC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1A7C0E1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Obrazovanje za sve generacije, osiguranje kvalitetnih uvjeta za odgoj i obrazovanje jednakih za sve, jačanje stručnih kompetencija odgojno-obrazovnih djelatnika/ca, unaprjeđenje kvalitete i usklađivanje obrazovanja u skladu s potrebama tržišta rada. </w:t>
      </w:r>
    </w:p>
    <w:p w14:paraId="2434CC9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8988C1A" w14:textId="77777777" w:rsidR="004F2390" w:rsidRPr="00A647EB"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F43887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 xml:space="preserve">POSEBNI CILJEVI </w:t>
      </w:r>
    </w:p>
    <w:p w14:paraId="4CD791A7" w14:textId="77777777" w:rsidR="004F2390" w:rsidRPr="00FC7EE8" w:rsidRDefault="004F2390" w:rsidP="004F2390">
      <w:pPr>
        <w:suppressAutoHyphens/>
        <w:spacing w:after="0" w:line="240" w:lineRule="auto"/>
        <w:rPr>
          <w:rFonts w:ascii="Times New Roman" w:hAnsi="Times New Roman" w:cs="Calibri"/>
          <w:sz w:val="24"/>
          <w:szCs w:val="24"/>
          <w:lang w:eastAsia="ar-SA"/>
        </w:rPr>
      </w:pPr>
      <w:r w:rsidRPr="00FC7EE8">
        <w:rPr>
          <w:rFonts w:ascii="Times New Roman" w:eastAsia="Times New Roman" w:hAnsi="Times New Roman" w:cs="Calibri"/>
          <w:sz w:val="24"/>
          <w:szCs w:val="24"/>
          <w:lang w:eastAsia="ar-SA"/>
        </w:rPr>
        <w:t>Poticanje rada s darovitim učenicima, identifikacija darovitih učenika u školama koje nemaju zaposlenog psihologa, stručna usavršavanja učitelja i str. suradnika, razne radionice za motivirane, talentirane i darovite učenike, predavanja, odlasci na državne smotre stvaralaštva, financiranje županijskih natjecanja kao i nagrade za sve učenike i njihove mentore koji su osvojili jedno od prva tri mjesta na državnim natjecanjima, financiranje nagrada za učenike s iznimnim rezultatima na kraju srednjoškolskog obrazovanja, f</w:t>
      </w:r>
      <w:r w:rsidRPr="00FC7EE8">
        <w:rPr>
          <w:rFonts w:ascii="Times New Roman" w:hAnsi="Times New Roman" w:cs="Calibri"/>
          <w:sz w:val="24"/>
          <w:szCs w:val="24"/>
          <w:lang w:eastAsia="ar-SA"/>
        </w:rPr>
        <w:t>inanciranje prijevoza učenika srednjih škola, stipendije, programe za djecu s teškoćama u razvoju i za nadarenu djecu</w:t>
      </w:r>
      <w:r w:rsidRPr="00FC7EE8">
        <w:rPr>
          <w:rFonts w:ascii="Times New Roman" w:eastAsia="Times New Roman" w:hAnsi="Times New Roman" w:cs="Calibri"/>
          <w:sz w:val="24"/>
          <w:szCs w:val="24"/>
          <w:lang w:eastAsia="ar-SA"/>
        </w:rPr>
        <w:t>,</w:t>
      </w:r>
      <w:r w:rsidRPr="00FC7EE8">
        <w:rPr>
          <w:rFonts w:ascii="Times New Roman" w:hAnsi="Times New Roman" w:cs="Calibri"/>
          <w:sz w:val="24"/>
          <w:szCs w:val="24"/>
          <w:lang w:eastAsia="ar-SA"/>
        </w:rPr>
        <w:t xml:space="preserve"> stručno usavršavanje i doškolovanje, sufinanciranje prijevoza učenika osnovnih i srednjih škola, visokoškolski programi, tekuće pomoći unutar općeg proračuna za škole i vrtiće, materijalni rashodi.</w:t>
      </w:r>
    </w:p>
    <w:p w14:paraId="04FB8BA3"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p w14:paraId="4128A92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4FED4AAD"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5D56BA1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32D1B9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5488E5B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donacije, ministarstvo.</w:t>
      </w:r>
    </w:p>
    <w:p w14:paraId="22E0B61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21B603F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5EC4023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096A54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E4F0A0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493F9C3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Pokazatelji  uspješnosti - rezultata u izvršavanju aktivnosti  su:</w:t>
      </w:r>
    </w:p>
    <w:p w14:paraId="285880E9"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realizirani programi za nadarenu djecu, sufinanciranje pomoćnika u nastavi za učenike s teškoćama u razvoju, provedena stručna usavršavanja učitelja i stručnih suradnika, realizirana natjecanja za učenike na svim razinama, porast broja stipendiranih učenika i studenata, realizirano sufinanciranje prijevoza učenika osnovnih i srednjih škola te učenika na posebne programe u specijalizirane ustanove. </w:t>
      </w:r>
    </w:p>
    <w:p w14:paraId="66563472"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40"/>
      </w:tblGrid>
      <w:tr w:rsidR="004F2390" w:rsidRPr="00FC7EE8" w14:paraId="78507DD2" w14:textId="77777777" w:rsidTr="008E30E8">
        <w:trPr>
          <w:trHeight w:val="675"/>
        </w:trPr>
        <w:tc>
          <w:tcPr>
            <w:tcW w:w="2391" w:type="dxa"/>
            <w:tcBorders>
              <w:top w:val="single" w:sz="4" w:space="0" w:color="auto"/>
              <w:left w:val="single" w:sz="4" w:space="0" w:color="auto"/>
              <w:bottom w:val="single" w:sz="4" w:space="0" w:color="auto"/>
              <w:right w:val="single" w:sz="4" w:space="0" w:color="auto"/>
            </w:tcBorders>
            <w:hideMark/>
          </w:tcPr>
          <w:p w14:paraId="1426F666"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35C759A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A102005</w:t>
            </w:r>
          </w:p>
        </w:tc>
        <w:tc>
          <w:tcPr>
            <w:tcW w:w="6540" w:type="dxa"/>
            <w:tcBorders>
              <w:top w:val="single" w:sz="4" w:space="0" w:color="auto"/>
              <w:left w:val="single" w:sz="4" w:space="0" w:color="auto"/>
              <w:bottom w:val="single" w:sz="4" w:space="0" w:color="auto"/>
              <w:right w:val="single" w:sz="4" w:space="0" w:color="auto"/>
            </w:tcBorders>
            <w:hideMark/>
          </w:tcPr>
          <w:p w14:paraId="3BC666A1"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Ulaganja u visokoškolsko obrazovanje</w:t>
            </w:r>
          </w:p>
          <w:p w14:paraId="455C12F8"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7.1. Prilagodba obrazovanja potrebama lokalnog tržišta rada</w:t>
            </w:r>
          </w:p>
        </w:tc>
      </w:tr>
    </w:tbl>
    <w:p w14:paraId="42F7D74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90B821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098B3D8C"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U Krapini djeluje Veleučilište Hrvatsko zagorje Krapina. Dio studenata čine studenti s prebivalištem u Krapinsko-zagorskoj županiji, a dio studenti iz drugih županija Republike Hrvatske. Visoka učilišta omogućuju srednjoškolcima nastavak visokog obrazovanja u Županiji čime se doprinosi zadržavanju visokoobrazovnog kadra u Krapinsko-zagorskoj županiji.</w:t>
      </w:r>
    </w:p>
    <w:p w14:paraId="3DC4E160"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p>
    <w:p w14:paraId="4506FE9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38618ABF"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Obrazovanje za sve generacije.</w:t>
      </w:r>
    </w:p>
    <w:p w14:paraId="11149B7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E9C715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32B57D1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bookmarkStart w:id="14" w:name="_Hlk134500521"/>
      <w:r w:rsidRPr="00FC7EE8">
        <w:rPr>
          <w:rFonts w:ascii="Times New Roman" w:hAnsi="Times New Roman" w:cs="Calibri"/>
          <w:sz w:val="24"/>
          <w:szCs w:val="24"/>
          <w:lang w:eastAsia="ar-SA"/>
        </w:rPr>
        <w:t xml:space="preserve">Unaprjeđenje kvalitete i usklađivanje obrazovanja u skladu s potrebama tržišta rada. </w:t>
      </w:r>
    </w:p>
    <w:p w14:paraId="778C845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bookmarkEnd w:id="14"/>
    <w:p w14:paraId="64BDE52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 xml:space="preserve">ZAKONSKA OSNOVA ZA UVOĐENJE AKTIVNOSTI </w:t>
      </w:r>
    </w:p>
    <w:p w14:paraId="640D0A91"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znanstvenoj djelatnosti i visokom obrazovanju</w:t>
      </w:r>
    </w:p>
    <w:p w14:paraId="635B511D"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pročišćeni tekst zakona (NN 123/03, 198/03, 105/04, 174/04, 02/07, 46/07, 45/09, 63/11, 94/13, 139/13, 101/14, 60/15, 131/17), Statut Krapinsko – zagorske županije („Službeni glasnik“ broj 13/01., 5/06., 14/09., 11/13., 13/18., 5/20., 10/21. i 15/21. – pročišćeni tekst)</w:t>
      </w:r>
    </w:p>
    <w:p w14:paraId="4143A9B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BD2A5B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3B2BA42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1445947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C5D24F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2C6111F8"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Obuhvaća tekuće donacije u novcu namijenjene sufinanciranju kreditnih obveza Veleučilišta Hrvatsko zagorje Krapina.</w:t>
      </w:r>
    </w:p>
    <w:p w14:paraId="22FB2DF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91E17A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327EDFE7"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Broj upisanih studenata.</w:t>
      </w:r>
    </w:p>
    <w:p w14:paraId="48606028"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4F2390" w:rsidRPr="00FC7EE8" w14:paraId="04E14AD3"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455C40F"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594F520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A102006</w:t>
            </w:r>
          </w:p>
        </w:tc>
        <w:tc>
          <w:tcPr>
            <w:tcW w:w="6681" w:type="dxa"/>
            <w:tcBorders>
              <w:top w:val="single" w:sz="4" w:space="0" w:color="auto"/>
              <w:left w:val="single" w:sz="4" w:space="0" w:color="auto"/>
              <w:bottom w:val="single" w:sz="4" w:space="0" w:color="auto"/>
              <w:right w:val="single" w:sz="4" w:space="0" w:color="auto"/>
            </w:tcBorders>
            <w:hideMark/>
          </w:tcPr>
          <w:p w14:paraId="5309F968"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Program Građanskog odgoja i obrazovanja u školama</w:t>
            </w:r>
          </w:p>
          <w:p w14:paraId="40B1ED16"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7.7. Osiguranje kvalitetnih uvjeta za odgoj i obrazovanje jednakih za sve</w:t>
            </w:r>
          </w:p>
        </w:tc>
      </w:tr>
    </w:tbl>
    <w:p w14:paraId="52002E5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BFF519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3CEAFE34"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Provođenje programa Građanskog odgoja i obrazovanja kao izvanškolske aktivnosti u osnovnim školama te provođenje fakultativnog nastavnog predmeta Škola i zajednica koji se nadovezuje i upotpunjuje s međupredmetnom temom Građanski odgoj i obrazovanje kao i brojnim ishodima u kurikulumima nastavnih predmeta iz društveno humanističkog područja poučavanja i učenja, u srednjim školama. </w:t>
      </w:r>
    </w:p>
    <w:p w14:paraId="1E26E8A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5B75D3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768053C2" w14:textId="77777777" w:rsidR="004F2390" w:rsidRPr="00FC7EE8" w:rsidRDefault="004F2390" w:rsidP="004F2390">
      <w:pPr>
        <w:suppressAutoHyphens/>
        <w:spacing w:after="0" w:line="240" w:lineRule="auto"/>
        <w:jc w:val="both"/>
        <w:textAlignment w:val="baseline"/>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Građanski odgoj i obrazovanje značajno pridonosi i uspješno promiče nenasilje, toleranciju i solidarnost. Iskustvom različitih aktivnosti u školi i zajednici učenici razvijaju osnovu za dugoročno konstruktivno djelovanje usmjereno osobnoj i društvenoj dobrobiti ljudi i prostora u kojem žive i odrastaju</w:t>
      </w:r>
    </w:p>
    <w:p w14:paraId="341A2393" w14:textId="77777777" w:rsidR="004F2390" w:rsidRPr="00FC7EE8" w:rsidRDefault="004F2390" w:rsidP="004F2390">
      <w:pPr>
        <w:suppressAutoHyphens/>
        <w:spacing w:after="0" w:line="240" w:lineRule="auto"/>
        <w:jc w:val="both"/>
        <w:textAlignment w:val="baseline"/>
        <w:rPr>
          <w:rFonts w:ascii="Times New Roman" w:eastAsia="Times New Roman" w:hAnsi="Times New Roman" w:cs="Calibri"/>
          <w:sz w:val="24"/>
          <w:szCs w:val="24"/>
          <w:lang w:eastAsia="hr-HR"/>
        </w:rPr>
      </w:pPr>
    </w:p>
    <w:p w14:paraId="69D3A00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76AF46BE" w14:textId="77777777" w:rsidR="004F2390" w:rsidRPr="00FC7EE8" w:rsidRDefault="004F2390" w:rsidP="004F2390">
      <w:pPr>
        <w:suppressAutoHyphens/>
        <w:spacing w:after="0" w:line="240" w:lineRule="auto"/>
        <w:jc w:val="both"/>
        <w:textAlignment w:val="baseline"/>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Razvoj općeljudske vrijednosti koje se temelje na prihvaćanju i uključivanju različitosti te poštivanju ljudskih prava, kao i na razumijevanju života u građanskom društvu.</w:t>
      </w:r>
      <w:r w:rsidRPr="00FC7EE8">
        <w:t xml:space="preserve"> </w:t>
      </w:r>
      <w:r w:rsidRPr="00FC7EE8">
        <w:rPr>
          <w:rFonts w:ascii="Times New Roman" w:eastAsia="Times New Roman" w:hAnsi="Times New Roman" w:cs="Calibri"/>
          <w:sz w:val="24"/>
          <w:szCs w:val="24"/>
          <w:lang w:eastAsia="hr-HR"/>
        </w:rPr>
        <w:t>Razvoj znanja, vještina i stavova, navika i ponašanja potrebnih za aktivno djelovanje u zajednici, jačanje osjećaja osobne i društvene odgovornosti i povezanosti, suosjećanja za probleme sugrađana te predanost unapređenju kvalitete života u zajednici.</w:t>
      </w:r>
    </w:p>
    <w:p w14:paraId="3D39E02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705A39F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506EE990"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4A03069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11FA69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6645E3DD"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2243716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0612C6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 xml:space="preserve">ISHODIŠTE I POKAZATELJI NA KOJIMA SE ZASNIVAJU IZRAČUNI I OCJENE POTREBNIH SREDSTAVA </w:t>
      </w:r>
    </w:p>
    <w:p w14:paraId="7AF1D5B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Krapinsko – zagorske županije.</w:t>
      </w:r>
    </w:p>
    <w:p w14:paraId="2AA0CD4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5F1250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3F26EC91"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Broj učenika uključenih u izvanškolsku aktivnost Građanski odgoj i obrazovanje i fakultativni nastavni predmet Škola i zajednica.</w:t>
      </w:r>
    </w:p>
    <w:p w14:paraId="534E3AE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C7EE8" w14:paraId="5533D1C0"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B37CEDE"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bookmarkStart w:id="15" w:name="_Hlk150949014"/>
            <w:r w:rsidRPr="00FC7EE8">
              <w:rPr>
                <w:rFonts w:ascii="Times New Roman" w:eastAsia="Times New Roman" w:hAnsi="Times New Roman" w:cs="Calibri"/>
                <w:b/>
                <w:bCs/>
                <w:sz w:val="24"/>
                <w:szCs w:val="24"/>
                <w:lang w:eastAsia="ar-SA"/>
              </w:rPr>
              <w:t xml:space="preserve">AKTIVNOST     </w:t>
            </w:r>
          </w:p>
          <w:p w14:paraId="27081801"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A 102007</w:t>
            </w:r>
          </w:p>
        </w:tc>
        <w:tc>
          <w:tcPr>
            <w:tcW w:w="6427" w:type="dxa"/>
            <w:tcBorders>
              <w:top w:val="single" w:sz="4" w:space="0" w:color="auto"/>
              <w:left w:val="single" w:sz="4" w:space="0" w:color="auto"/>
              <w:bottom w:val="single" w:sz="4" w:space="0" w:color="auto"/>
              <w:right w:val="single" w:sz="4" w:space="0" w:color="auto"/>
            </w:tcBorders>
            <w:hideMark/>
          </w:tcPr>
          <w:p w14:paraId="7C8DB3DA"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Programi za nadarenu djecu</w:t>
            </w:r>
          </w:p>
          <w:p w14:paraId="6339BC10"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7.1. Prilagodba obrazovanja potrebama lokalnog tržišta rada</w:t>
            </w:r>
          </w:p>
          <w:p w14:paraId="38F0940B"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p w14:paraId="006C48DC"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p>
        </w:tc>
      </w:tr>
    </w:tbl>
    <w:p w14:paraId="4002849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highlight w:val="yellow"/>
          <w:lang w:eastAsia="ar-SA"/>
        </w:rPr>
      </w:pPr>
    </w:p>
    <w:p w14:paraId="3BA4C7D4"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OPIS AKTIVNOSTI</w:t>
      </w:r>
    </w:p>
    <w:p w14:paraId="3B92F458" w14:textId="77777777" w:rsidR="004F2390" w:rsidRPr="00FC7EE8" w:rsidRDefault="004F2390" w:rsidP="004F2390">
      <w:pPr>
        <w:suppressAutoHyphens/>
        <w:spacing w:after="0" w:line="240" w:lineRule="auto"/>
        <w:jc w:val="both"/>
        <w:rPr>
          <w:rFonts w:ascii="Times New Roman" w:hAnsi="Times New Roman"/>
          <w:sz w:val="24"/>
          <w:szCs w:val="24"/>
          <w:lang w:eastAsia="ar-SA"/>
        </w:rPr>
      </w:pPr>
      <w:r w:rsidRPr="00FC7EE8">
        <w:rPr>
          <w:rFonts w:ascii="Times New Roman" w:hAnsi="Times New Roman"/>
          <w:sz w:val="24"/>
          <w:szCs w:val="24"/>
          <w:lang w:eastAsia="ar-SA"/>
        </w:rPr>
        <w:t xml:space="preserve">Praćenje trendova i kontinuirano opremanje škola suvremenom opremom, uvođenje novih tehnologija. </w:t>
      </w:r>
      <w:r w:rsidRPr="00FC7EE8">
        <w:rPr>
          <w:rFonts w:ascii="Times New Roman" w:eastAsia="Times New Roman" w:hAnsi="Times New Roman"/>
          <w:sz w:val="24"/>
          <w:szCs w:val="24"/>
          <w:lang w:eastAsia="ar-SA"/>
        </w:rPr>
        <w:t>Svrsishodno ulaganje u usavršavanje i unapređivanje učitelja i stručnih suradnika za postizanje visokih razina kompetencija  koji će u ovako izazovnim trenucima biti osposobljeni za brže i efikasnije odgovaranje na nepredvidive situacije.</w:t>
      </w:r>
    </w:p>
    <w:p w14:paraId="0FB4B621"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p>
    <w:p w14:paraId="22BBC185"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OPĆI CILJ </w:t>
      </w:r>
    </w:p>
    <w:p w14:paraId="17FBC14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Razvoj društvene potpore i ulaganja u znanost i tehnologiju, jačanje suradnje znanstvenih institucija i gospodarstva, potpora poduzetništvu, poticanje većeg ulaganja privatnog sektora u razvoj i istraživanje, povećanje broja mladih ljudi koji odabiru studij ili rad u znanosti i tehnologiji, kao i shvaćanje da znanost i tehnologija čine vitalni dio kulturnog nasljeđa Republike Hrvatske te doprinose ekonomskom razvoju države i njezinih stanovnika.</w:t>
      </w:r>
    </w:p>
    <w:p w14:paraId="30321F27"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p>
    <w:p w14:paraId="0DE1DFA8"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POSEBNI CILJEVI </w:t>
      </w:r>
    </w:p>
    <w:p w14:paraId="2D4DE442"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sz w:val="24"/>
          <w:szCs w:val="24"/>
          <w:lang w:eastAsia="ar-SA"/>
        </w:rPr>
        <w:t>Poticanje rada s darovitim učenicima, identifikacija darovitih učenika, stručna usavršavanja učitelja i str. suradnika, razne radionice za motivirane, talentirane i darovite učenike, predavanja, odlasci na Znanstveni piknik, najznačaj</w:t>
      </w:r>
      <w:r>
        <w:rPr>
          <w:rFonts w:ascii="Times New Roman" w:eastAsia="Times New Roman" w:hAnsi="Times New Roman"/>
          <w:sz w:val="24"/>
          <w:szCs w:val="24"/>
          <w:lang w:eastAsia="ar-SA"/>
        </w:rPr>
        <w:t>niju</w:t>
      </w:r>
      <w:r w:rsidRPr="00FC7EE8">
        <w:rPr>
          <w:rFonts w:ascii="Times New Roman" w:eastAsia="Times New Roman" w:hAnsi="Times New Roman"/>
          <w:sz w:val="24"/>
          <w:szCs w:val="24"/>
          <w:lang w:eastAsia="ar-SA"/>
        </w:rPr>
        <w:t xml:space="preserve"> manifestaciju za popularizaciju znanosti</w:t>
      </w:r>
      <w:r w:rsidRPr="00FC7EE8">
        <w:rPr>
          <w:rFonts w:ascii="Times New Roman" w:hAnsi="Times New Roman"/>
          <w:sz w:val="24"/>
          <w:szCs w:val="24"/>
          <w:lang w:eastAsia="ar-SA"/>
        </w:rPr>
        <w:t xml:space="preserve">. </w:t>
      </w:r>
      <w:r w:rsidRPr="00FC7EE8">
        <w:rPr>
          <w:rFonts w:ascii="Times New Roman" w:eastAsia="Times New Roman" w:hAnsi="Times New Roman" w:cs="Calibri"/>
          <w:sz w:val="24"/>
          <w:szCs w:val="24"/>
          <w:lang w:eastAsia="ar-SA"/>
        </w:rPr>
        <w:t>Stvaranje centralnog mjesta za popularizaciju znanosti na inovativan način te promociju i jačanje STEM vještina djece i odraslih.</w:t>
      </w:r>
    </w:p>
    <w:p w14:paraId="203A829B"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p>
    <w:p w14:paraId="7FB14AD9"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ZAKONSKA OSNOVA ZA UVOĐENJE AKTIVNOSTI </w:t>
      </w:r>
    </w:p>
    <w:p w14:paraId="4F915F2B"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16FCC3AC"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79EB6929"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IZVORI FINANCIRANJA</w:t>
      </w:r>
    </w:p>
    <w:p w14:paraId="572E3544"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Opći prihodi i primici.</w:t>
      </w:r>
    </w:p>
    <w:p w14:paraId="22BE56C9"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7B1411C4"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ISHODIŠTE I POKAZATELJI NA KOJIMA SE ZASNIVAJU IZRAČUNI I OCJENE POTREBNIH SREDSTAVA </w:t>
      </w:r>
    </w:p>
    <w:p w14:paraId="65314BCE" w14:textId="63D6D5C0"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F35F966"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lastRenderedPageBreak/>
        <w:t xml:space="preserve">POKAZATELJ USPJEŠNOSTI </w:t>
      </w:r>
    </w:p>
    <w:p w14:paraId="44AD968C"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Pokazatelji  uspješnosti - rezultata u izvršavanju aktivnosti  su:</w:t>
      </w:r>
    </w:p>
    <w:p w14:paraId="52754031"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 xml:space="preserve">realizirani programi za nadarenu djecu, realizirano financiranje prijevoza učenika osnovnih i srednjih škola na Znanstveni piknik. </w:t>
      </w:r>
    </w:p>
    <w:p w14:paraId="772C6EA4"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285"/>
      </w:tblGrid>
      <w:tr w:rsidR="004F2390" w:rsidRPr="00FC7EE8" w14:paraId="6949C3EA" w14:textId="77777777" w:rsidTr="00447D25">
        <w:tc>
          <w:tcPr>
            <w:tcW w:w="2391" w:type="dxa"/>
            <w:tcBorders>
              <w:top w:val="single" w:sz="4" w:space="0" w:color="auto"/>
              <w:left w:val="single" w:sz="4" w:space="0" w:color="auto"/>
              <w:bottom w:val="single" w:sz="4" w:space="0" w:color="auto"/>
              <w:right w:val="single" w:sz="4" w:space="0" w:color="auto"/>
            </w:tcBorders>
            <w:hideMark/>
          </w:tcPr>
          <w:bookmarkEnd w:id="15"/>
          <w:p w14:paraId="7E9D776B"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 xml:space="preserve">AKTIVNOST     </w:t>
            </w:r>
          </w:p>
          <w:p w14:paraId="79FB4F29"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A 102008</w:t>
            </w:r>
          </w:p>
        </w:tc>
        <w:tc>
          <w:tcPr>
            <w:tcW w:w="6285" w:type="dxa"/>
            <w:tcBorders>
              <w:top w:val="single" w:sz="4" w:space="0" w:color="auto"/>
              <w:left w:val="single" w:sz="4" w:space="0" w:color="auto"/>
              <w:bottom w:val="single" w:sz="4" w:space="0" w:color="auto"/>
              <w:right w:val="single" w:sz="4" w:space="0" w:color="auto"/>
            </w:tcBorders>
            <w:hideMark/>
          </w:tcPr>
          <w:p w14:paraId="3918CB82"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Razvoj poduzetništva kod djece i mladih</w:t>
            </w:r>
          </w:p>
          <w:p w14:paraId="07441E8F"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p w14:paraId="5B550FBE"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p>
        </w:tc>
      </w:tr>
    </w:tbl>
    <w:p w14:paraId="4DEDC45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highlight w:val="yellow"/>
          <w:lang w:eastAsia="ar-SA"/>
        </w:rPr>
      </w:pPr>
    </w:p>
    <w:p w14:paraId="35914F3D"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OPIS AKTIVNOSTI</w:t>
      </w:r>
    </w:p>
    <w:p w14:paraId="22999BA6"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hAnsi="Times New Roman"/>
          <w:sz w:val="24"/>
          <w:szCs w:val="24"/>
          <w:lang w:eastAsia="ar-SA"/>
        </w:rPr>
        <w:t>Provođenje programa Kreiraj svoju budućnost u suradnji sa srednjim školama</w:t>
      </w:r>
    </w:p>
    <w:p w14:paraId="79F4E387"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p>
    <w:p w14:paraId="42C9A309"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OPĆI CILJ </w:t>
      </w:r>
    </w:p>
    <w:p w14:paraId="4C8066D0"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Usmjeravanje mladih ljudi, koji predstavljaju inovativnu snagu otvorenu prema društvenim i tehnološkim izazovima, u poduzetništvo.</w:t>
      </w:r>
    </w:p>
    <w:p w14:paraId="74F50B88"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p>
    <w:p w14:paraId="77C855AA"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POSEBNI CILJEVI </w:t>
      </w:r>
    </w:p>
    <w:p w14:paraId="5B8B654D"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Inspiriranje učenika za razvoj poslovnih ideja, poticanje učenika na kreativnost i stvaralaštvo te poticanje učenika na timski rad i izradu proizvoda/usluga koji se mogu plasirati na tržište (educiranje o osnovama poduzetništva).</w:t>
      </w:r>
    </w:p>
    <w:p w14:paraId="0DBA0F45"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p>
    <w:p w14:paraId="35E88ACE"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ZAKONSKA OSNOVA ZA UVOĐENJE AKTIVNOSTI </w:t>
      </w:r>
    </w:p>
    <w:p w14:paraId="3521D847"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6E72F4A8"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4B20BB34"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IZVORI FINANCIRANJA</w:t>
      </w:r>
    </w:p>
    <w:p w14:paraId="41BAA291"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Opći prihodi i primici</w:t>
      </w:r>
    </w:p>
    <w:p w14:paraId="2FFB6500"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5A5E800C"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ISHODIŠTE I POKAZATELJI NA KOJIMA SE ZASNIVAJU IZRAČUNI I OCJENE POTREBNIH SREDSTAVA </w:t>
      </w:r>
    </w:p>
    <w:p w14:paraId="76633E66"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585DBA6D"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1EC5CCAE"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POKAZATELJ USPJEŠNOSTI </w:t>
      </w:r>
    </w:p>
    <w:p w14:paraId="2549E3F6"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 xml:space="preserve">Broj učenika uključenih u program KREIRAJ SVOJU BUDUĆNOST. </w:t>
      </w:r>
    </w:p>
    <w:p w14:paraId="1EBB296A"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40"/>
      </w:tblGrid>
      <w:tr w:rsidR="004F2390" w:rsidRPr="00FC7EE8" w14:paraId="0A09EE10"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D308135"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bookmarkStart w:id="16" w:name="_Hlk150949363"/>
            <w:r w:rsidRPr="00FC7EE8">
              <w:rPr>
                <w:rFonts w:ascii="Times New Roman" w:eastAsia="Times New Roman" w:hAnsi="Times New Roman" w:cs="Calibri"/>
                <w:b/>
                <w:sz w:val="24"/>
                <w:szCs w:val="24"/>
                <w:lang w:eastAsia="ar-SA"/>
              </w:rPr>
              <w:t>Kapitalni projekt</w:t>
            </w:r>
          </w:p>
          <w:p w14:paraId="18D97C7D"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K104000</w:t>
            </w:r>
          </w:p>
        </w:tc>
        <w:tc>
          <w:tcPr>
            <w:tcW w:w="6540" w:type="dxa"/>
            <w:tcBorders>
              <w:top w:val="single" w:sz="4" w:space="0" w:color="auto"/>
              <w:left w:val="single" w:sz="4" w:space="0" w:color="auto"/>
              <w:bottom w:val="single" w:sz="4" w:space="0" w:color="auto"/>
              <w:right w:val="single" w:sz="4" w:space="0" w:color="auto"/>
            </w:tcBorders>
            <w:hideMark/>
          </w:tcPr>
          <w:p w14:paraId="6A897DA8"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Dopunska sredstva za izgradnju, dogradnju i adaptaciju škola</w:t>
            </w:r>
          </w:p>
          <w:p w14:paraId="37A6835A"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39FE918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762217A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14F318B3"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Izrada projektno-tehničke dokumentacije za energetske obnove školskih zgrada te izrada projektno-tehničke dokumentacije za ostale potrebne građevinske zahvate na školskim zgradama za ostvarenje uvjeta za odvijanje cjelodnevne nastave u školama.</w:t>
      </w:r>
    </w:p>
    <w:p w14:paraId="29EA2D0E"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7CF359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0347FB5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lastRenderedPageBreak/>
        <w:t>Ostvarenje uvjeta za provođenje cjelodnevne nastave u osnovnim i srednjim školama- izrada projektno-tehničke dokumentacije za adaptaciju, rekonstrukciju i dogradnju škola.</w:t>
      </w:r>
    </w:p>
    <w:p w14:paraId="7B80DF8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A0C82C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6D03094D"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 xml:space="preserve">Izrada projektno-tehničke dokumentacije za energetske obnove i dogradnju školskih zgrada . </w:t>
      </w:r>
    </w:p>
    <w:p w14:paraId="2888C177"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2172BAB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4970BE37"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053E1A6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A8698E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58A4F9C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4C0F776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863722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6A1FC2B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5F7E0AA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16B5B2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0E956ACC"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Broj škola za koje je izrađena projektno-tehnička dokumentacija kako bi se postigli uvjeti za prijavu na najavljene javne pozive.</w:t>
      </w:r>
    </w:p>
    <w:bookmarkEnd w:id="16"/>
    <w:p w14:paraId="152ED65A" w14:textId="77777777" w:rsidR="004F2390" w:rsidRPr="00FC7EE8" w:rsidRDefault="004F2390" w:rsidP="004F2390">
      <w:pPr>
        <w:suppressAutoHyphens/>
        <w:spacing w:after="0" w:line="240" w:lineRule="auto"/>
        <w:jc w:val="both"/>
        <w:rPr>
          <w:rFonts w:ascii="Times New Roman" w:eastAsia="Times New Roman" w:hAnsi="Times New Roman" w:cs="Calibri"/>
          <w:bCs/>
          <w:color w:val="FF0000"/>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0B304DB7" w14:textId="77777777" w:rsidTr="008E30E8">
        <w:tc>
          <w:tcPr>
            <w:tcW w:w="2391" w:type="dxa"/>
          </w:tcPr>
          <w:p w14:paraId="40E1E930"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Tekući projekt</w:t>
            </w:r>
          </w:p>
          <w:p w14:paraId="35BBB842" w14:textId="77777777" w:rsidR="004F2390" w:rsidRPr="00FC7EE8" w:rsidRDefault="004F2390" w:rsidP="008E30E8">
            <w:pPr>
              <w:spacing w:after="0" w:line="240" w:lineRule="auto"/>
              <w:jc w:val="both"/>
              <w:rPr>
                <w:rFonts w:ascii="Times New Roman" w:eastAsia="Times New Roman" w:hAnsi="Times New Roman"/>
                <w:b/>
                <w:sz w:val="24"/>
                <w:szCs w:val="24"/>
                <w:highlight w:val="yellow"/>
              </w:rPr>
            </w:pPr>
            <w:r w:rsidRPr="00FC7EE8">
              <w:rPr>
                <w:rFonts w:ascii="Times New Roman" w:eastAsia="Times New Roman" w:hAnsi="Times New Roman"/>
                <w:b/>
                <w:sz w:val="24"/>
                <w:szCs w:val="24"/>
              </w:rPr>
              <w:t>T103000</w:t>
            </w:r>
          </w:p>
        </w:tc>
        <w:tc>
          <w:tcPr>
            <w:tcW w:w="6561" w:type="dxa"/>
          </w:tcPr>
          <w:p w14:paraId="7D9887A7"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Dogradnja OŠ Stubičke Toplice i izgradnja dvorane pri OŠ Stubičke Toplice</w:t>
            </w:r>
          </w:p>
          <w:p w14:paraId="5F98FD0A"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7.2. Osiguranje kvalitetnih uvjeta za odgoj i obrazovanje jednakih za sve</w:t>
            </w:r>
          </w:p>
        </w:tc>
      </w:tr>
    </w:tbl>
    <w:p w14:paraId="57221A3B" w14:textId="77777777" w:rsidR="004F2390" w:rsidRPr="00FC7EE8" w:rsidRDefault="004F2390" w:rsidP="004F2390">
      <w:pPr>
        <w:spacing w:after="0" w:line="240" w:lineRule="auto"/>
        <w:jc w:val="both"/>
        <w:rPr>
          <w:rFonts w:ascii="Times New Roman" w:eastAsia="Times New Roman" w:hAnsi="Times New Roman"/>
          <w:b/>
          <w:sz w:val="24"/>
          <w:szCs w:val="24"/>
          <w:highlight w:val="yellow"/>
        </w:rPr>
      </w:pPr>
    </w:p>
    <w:p w14:paraId="52551E7A"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267F0E61"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Osiguravanje preduvjeta održavanja osnovnoškolskog odgoja i obrazovanja, čime će se omogućiti kvalitetni uvjeti za rad i boravak u školskom prostoru. Također se kroz projekt želi doprinijeti promicanju tjelesne i zdravstvene kulture, osobito djece u školskim ustanovama.</w:t>
      </w:r>
    </w:p>
    <w:p w14:paraId="735773D4" w14:textId="77777777" w:rsidR="004F2390" w:rsidRPr="00FC7EE8" w:rsidRDefault="004F2390" w:rsidP="004F2390">
      <w:pPr>
        <w:spacing w:after="0" w:line="240" w:lineRule="auto"/>
        <w:jc w:val="both"/>
        <w:rPr>
          <w:rFonts w:ascii="Times New Roman" w:eastAsia="Times New Roman" w:hAnsi="Times New Roman"/>
          <w:sz w:val="24"/>
          <w:szCs w:val="24"/>
        </w:rPr>
      </w:pPr>
    </w:p>
    <w:p w14:paraId="7D038EFD"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OPĆI CILJ </w:t>
      </w:r>
    </w:p>
    <w:p w14:paraId="0C916D3C"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sz w:val="24"/>
          <w:szCs w:val="24"/>
        </w:rPr>
        <w:t>Kvalitetno, dostupno, inovativno i  moderno  obrazovanje</w:t>
      </w:r>
    </w:p>
    <w:p w14:paraId="42184ADF"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38FD3011" w14:textId="77777777" w:rsidR="004F2390" w:rsidRPr="00FC7EE8" w:rsidRDefault="004F2390" w:rsidP="004F2390">
      <w:pPr>
        <w:spacing w:after="0" w:line="240" w:lineRule="auto"/>
        <w:jc w:val="both"/>
        <w:rPr>
          <w:rFonts w:ascii="Times New Roman" w:eastAsia="Times New Roman" w:hAnsi="Times New Roman"/>
          <w:b/>
          <w:sz w:val="24"/>
          <w:szCs w:val="24"/>
          <w:highlight w:val="yellow"/>
        </w:rPr>
      </w:pPr>
      <w:r w:rsidRPr="00FC7EE8">
        <w:rPr>
          <w:rFonts w:ascii="Times New Roman" w:eastAsia="Times New Roman" w:hAnsi="Times New Roman"/>
          <w:b/>
          <w:sz w:val="24"/>
          <w:szCs w:val="24"/>
        </w:rPr>
        <w:t xml:space="preserve">POSEBNI CILJEVI </w:t>
      </w:r>
    </w:p>
    <w:p w14:paraId="6429DAF5"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 xml:space="preserve">Izgradnja sportske dvorane Osnovne škole Stubičke Toplice. Stvaranje uvjeta  te podizanje kvalitete odvijanja odgojno-obrazovnog procesa, pogotovo u području tjelesne i zdravstvene kulture. Omogućavanje obavljanja sportskih i ostalih aktivnosti u koje su uključena, djeca, mladi te ostali članovi lokalne zajednice. </w:t>
      </w:r>
    </w:p>
    <w:p w14:paraId="34C1E097" w14:textId="77777777" w:rsidR="004F2390" w:rsidRPr="00FC7EE8" w:rsidRDefault="004F2390" w:rsidP="004F2390">
      <w:pPr>
        <w:spacing w:after="0" w:line="240" w:lineRule="auto"/>
        <w:jc w:val="both"/>
        <w:rPr>
          <w:rFonts w:ascii="Times New Roman" w:eastAsia="Times New Roman" w:hAnsi="Times New Roman"/>
          <w:bCs/>
          <w:sz w:val="24"/>
          <w:szCs w:val="24"/>
        </w:rPr>
      </w:pPr>
    </w:p>
    <w:p w14:paraId="0CD1D6CD"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692A370F"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38F2A52"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76574688"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lastRenderedPageBreak/>
        <w:t>IZVORI FINANCIRANJA</w:t>
      </w:r>
    </w:p>
    <w:p w14:paraId="0D39B8D5"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w:t>
      </w:r>
    </w:p>
    <w:p w14:paraId="7A748CBB" w14:textId="77777777" w:rsidR="004F2390" w:rsidRPr="00FC7EE8" w:rsidRDefault="004F2390" w:rsidP="004F2390">
      <w:pPr>
        <w:spacing w:after="0" w:line="240" w:lineRule="auto"/>
        <w:jc w:val="both"/>
        <w:rPr>
          <w:rFonts w:ascii="Times New Roman" w:eastAsia="Times New Roman" w:hAnsi="Times New Roman"/>
          <w:sz w:val="24"/>
          <w:szCs w:val="24"/>
          <w:highlight w:val="yellow"/>
        </w:rPr>
      </w:pPr>
    </w:p>
    <w:p w14:paraId="6447DB77"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33BB560C"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34E0E0D4" w14:textId="77777777" w:rsidR="004F2390" w:rsidRPr="00FC7EE8" w:rsidRDefault="004F2390" w:rsidP="004F2390">
      <w:pPr>
        <w:spacing w:after="0" w:line="240" w:lineRule="auto"/>
        <w:jc w:val="both"/>
        <w:rPr>
          <w:rFonts w:ascii="Times New Roman" w:eastAsia="Times New Roman" w:hAnsi="Times New Roman"/>
          <w:sz w:val="24"/>
          <w:szCs w:val="24"/>
          <w:highlight w:val="yellow"/>
        </w:rPr>
      </w:pPr>
    </w:p>
    <w:p w14:paraId="321DF005"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418DC2D6"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t xml:space="preserve">Dograđeni školski prostor te izgrađena i opremljena školska sportska dvorana. </w:t>
      </w:r>
    </w:p>
    <w:p w14:paraId="76786F78" w14:textId="77777777" w:rsidR="004F2390" w:rsidRPr="00FC7EE8" w:rsidRDefault="004F2390" w:rsidP="004F2390">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1048C01" w14:textId="77777777" w:rsidTr="008E30E8">
        <w:tc>
          <w:tcPr>
            <w:tcW w:w="2391" w:type="dxa"/>
          </w:tcPr>
          <w:p w14:paraId="055945BC"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Kapitalni projekt</w:t>
            </w:r>
          </w:p>
          <w:p w14:paraId="4CD4E994"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K104011</w:t>
            </w:r>
          </w:p>
        </w:tc>
        <w:tc>
          <w:tcPr>
            <w:tcW w:w="6561" w:type="dxa"/>
          </w:tcPr>
          <w:p w14:paraId="1F11BA05"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Izgradnja PŠ Putkovec</w:t>
            </w:r>
          </w:p>
          <w:p w14:paraId="061A10D6"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7.2. Osiguranje kvalitetnih uvjeta za odgoj i obrazovanje jednakih za sve</w:t>
            </w:r>
          </w:p>
        </w:tc>
      </w:tr>
    </w:tbl>
    <w:p w14:paraId="167BC6ED"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258B2D4B"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67555CC0"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 xml:space="preserve">U potresu, koji je 29. prosinca 2020. godine najviše pogodio područje Sisačko-moslavačke županije oštećena je zgrada javne namjene Osnovne škole Đurmanec, Područna škola Putkovec. Zgrada je oštećena do stanja privremene neuporabljivosti te ju je potrebno cjelovito obnoviti i dovesti ju u stanje uporabljivosti te osigurati mogućnost nesmetanog izvođenja odgojno obrazovnog procesa. </w:t>
      </w:r>
    </w:p>
    <w:p w14:paraId="50D42F08" w14:textId="77777777" w:rsidR="004F2390" w:rsidRPr="00FC7EE8" w:rsidRDefault="004F2390" w:rsidP="004F2390">
      <w:pPr>
        <w:spacing w:after="0" w:line="240" w:lineRule="auto"/>
        <w:jc w:val="both"/>
        <w:rPr>
          <w:rFonts w:ascii="Times New Roman" w:eastAsia="Times New Roman" w:hAnsi="Times New Roman"/>
          <w:sz w:val="24"/>
          <w:szCs w:val="24"/>
        </w:rPr>
      </w:pPr>
    </w:p>
    <w:p w14:paraId="771D145A"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OPĆI CILJ </w:t>
      </w:r>
    </w:p>
    <w:p w14:paraId="31A2C7B8"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Obnova zgrade javne namjene oštećene u potresu.</w:t>
      </w:r>
    </w:p>
    <w:p w14:paraId="4CD49D9B"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13AF3341"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POSEBNI CILJEVI </w:t>
      </w:r>
    </w:p>
    <w:p w14:paraId="434E0653"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 xml:space="preserve">Cjelovita obnova zgrade Područne škole Putkovec koja je teško oštećena potresom. </w:t>
      </w:r>
    </w:p>
    <w:p w14:paraId="23558375" w14:textId="77777777" w:rsidR="004F2390" w:rsidRPr="00FC7EE8" w:rsidRDefault="004F2390" w:rsidP="004F2390">
      <w:pPr>
        <w:spacing w:after="0" w:line="240" w:lineRule="auto"/>
        <w:jc w:val="both"/>
        <w:rPr>
          <w:rFonts w:ascii="Times New Roman" w:eastAsia="Times New Roman" w:hAnsi="Times New Roman"/>
          <w:bCs/>
          <w:sz w:val="24"/>
          <w:szCs w:val="24"/>
        </w:rPr>
      </w:pPr>
    </w:p>
    <w:p w14:paraId="22A0E929"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121D9294"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obnovi zgrada oštećenih potresom na području Grada Zagreba, Krapinsko-zagorske županije, Zagrebačke županije, Sisačko-moslavačke županije i Karlovačke županije ("Narodne novine" broj 102/20, 10/21, 117/21), Program mjera obnove zgrada oštećenih potresom na području Grada Zagreba, Krapinsko-zagorske županije, Zagrebačke županije, Sisačko-moslavačke županije i Karlovačke županije ("Narodne novine" broj 137/21), 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38CF296"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21432E86"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295C8FD7"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 JLS.</w:t>
      </w:r>
    </w:p>
    <w:p w14:paraId="5F06F7AE" w14:textId="77777777" w:rsidR="004F2390" w:rsidRPr="00FC7EE8" w:rsidRDefault="004F2390" w:rsidP="004F2390">
      <w:pPr>
        <w:spacing w:after="0" w:line="240" w:lineRule="auto"/>
        <w:jc w:val="both"/>
        <w:rPr>
          <w:rFonts w:ascii="Times New Roman" w:eastAsia="Times New Roman" w:hAnsi="Times New Roman"/>
          <w:sz w:val="24"/>
          <w:szCs w:val="24"/>
        </w:rPr>
      </w:pPr>
    </w:p>
    <w:p w14:paraId="2958C07A"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4CDCE23C"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50DFF070"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3A17CDF5"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3E44FE9B"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lastRenderedPageBreak/>
        <w:t xml:space="preserve">Provedeni postupci javne nabave usluga i radova, provedba građevinskih radova te obnova područne škole. </w:t>
      </w:r>
    </w:p>
    <w:p w14:paraId="77E84889" w14:textId="77777777" w:rsidR="004F2390" w:rsidRPr="00FC7EE8" w:rsidRDefault="004F2390" w:rsidP="004F2390">
      <w:pPr>
        <w:suppressAutoHyphens/>
        <w:spacing w:after="0" w:line="240" w:lineRule="auto"/>
        <w:rPr>
          <w:rFonts w:ascii="Times New Roman" w:eastAsia="Times New Roman" w:hAnsi="Times New Roman" w:cs="Calibri"/>
          <w:color w:val="FF0000"/>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53152907" w14:textId="77777777" w:rsidTr="008E30E8">
        <w:tc>
          <w:tcPr>
            <w:tcW w:w="2391" w:type="dxa"/>
          </w:tcPr>
          <w:p w14:paraId="2533B3DF"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Kapitalni projekt</w:t>
            </w:r>
          </w:p>
          <w:p w14:paraId="4B882E7A"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K104006</w:t>
            </w:r>
          </w:p>
        </w:tc>
        <w:tc>
          <w:tcPr>
            <w:tcW w:w="6561" w:type="dxa"/>
          </w:tcPr>
          <w:p w14:paraId="426BEE90"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RCKTU – sportska dvorana</w:t>
            </w:r>
          </w:p>
          <w:p w14:paraId="41ABE7E6"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7.1. Prilagodba obrazovanja potrebama lokalnog tržišta</w:t>
            </w:r>
          </w:p>
          <w:p w14:paraId="7AEC375F"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rada; Mjera 7.2. Osiguranje kvalitetnih uvjeta za odgoj i obrazovanje jednakih za sve</w:t>
            </w:r>
          </w:p>
        </w:tc>
      </w:tr>
    </w:tbl>
    <w:p w14:paraId="6DD3D293"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724233DB"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70CC4C78"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 xml:space="preserve">Srednja škola Zabok kao Regionalni centar kompetentnosti u turizmu i ugostiteljstvu ovom će rekonstrukcijom i dogradnjom moći osigurati adekvatno obrazovanje, stjecanje znanja i vještina kakvo se od turističkog kadra očekuje u privatnom sektoru. </w:t>
      </w:r>
    </w:p>
    <w:p w14:paraId="689E97CB"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27323EDC"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OPĆI CILJ </w:t>
      </w:r>
    </w:p>
    <w:p w14:paraId="4DA237EA"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Razvijanje obrazovnih centara kompetencija i centara izvrsnosti.</w:t>
      </w:r>
    </w:p>
    <w:p w14:paraId="6347FC79"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5BADA072"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POSEBNI CILJEVI </w:t>
      </w:r>
    </w:p>
    <w:p w14:paraId="2EF1243C"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 xml:space="preserve">Stvaranje uvjeta za odvijanje odgojno-obrazovnog procesa, pogotovo u području tjelesne i zdravstvene kulture. Omogućavanje obavljanja sportskih i ostalih aktivnosti u koje su uključena, djeca, mladi te ostali članovi lokalne zajednice. </w:t>
      </w:r>
    </w:p>
    <w:p w14:paraId="7407DE12"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6CDF554B"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4ED808B8"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50D35907"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570B47BE"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66CC3AEF"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ministarstvo-prijenos EU.</w:t>
      </w:r>
    </w:p>
    <w:p w14:paraId="43FDC6C7" w14:textId="77777777" w:rsidR="004F2390" w:rsidRPr="00FC7EE8" w:rsidRDefault="004F2390" w:rsidP="004F2390">
      <w:pPr>
        <w:spacing w:after="0" w:line="240" w:lineRule="auto"/>
        <w:jc w:val="both"/>
        <w:rPr>
          <w:rFonts w:ascii="Times New Roman" w:eastAsia="Times New Roman" w:hAnsi="Times New Roman"/>
          <w:sz w:val="24"/>
          <w:szCs w:val="24"/>
        </w:rPr>
      </w:pPr>
    </w:p>
    <w:p w14:paraId="79BFA5F8"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484F0797" w14:textId="77777777" w:rsidR="004F2390" w:rsidRPr="00FC7EE8" w:rsidRDefault="004F2390" w:rsidP="004F2390">
      <w:pPr>
        <w:spacing w:after="0" w:line="240" w:lineRule="auto"/>
        <w:jc w:val="both"/>
        <w:rPr>
          <w:rFonts w:ascii="Times New Roman" w:eastAsia="Times New Roman" w:hAnsi="Times New Roman"/>
          <w:sz w:val="24"/>
          <w:szCs w:val="24"/>
        </w:rPr>
      </w:pPr>
      <w:bookmarkStart w:id="17" w:name="_Hlk151410605"/>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bookmarkEnd w:id="17"/>
    <w:p w14:paraId="1AE3064C" w14:textId="77777777" w:rsidR="004F2390" w:rsidRPr="00FC7EE8" w:rsidRDefault="004F2390" w:rsidP="004F2390">
      <w:pPr>
        <w:spacing w:after="0" w:line="240" w:lineRule="auto"/>
        <w:jc w:val="both"/>
        <w:rPr>
          <w:rFonts w:ascii="Times New Roman" w:eastAsia="Times New Roman" w:hAnsi="Times New Roman"/>
          <w:sz w:val="24"/>
          <w:szCs w:val="24"/>
        </w:rPr>
      </w:pPr>
    </w:p>
    <w:p w14:paraId="12754E4E"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3949BEC2" w14:textId="77777777" w:rsidR="004F2390" w:rsidRPr="00FC7EE8" w:rsidRDefault="004F2390" w:rsidP="004F2390">
      <w:pPr>
        <w:spacing w:after="0" w:line="240" w:lineRule="auto"/>
        <w:jc w:val="both"/>
        <w:rPr>
          <w:rFonts w:ascii="Times New Roman" w:eastAsia="Times New Roman" w:hAnsi="Times New Roman"/>
          <w:sz w:val="24"/>
          <w:szCs w:val="24"/>
          <w:lang w:eastAsia="hr-HR"/>
        </w:rPr>
      </w:pPr>
      <w:r w:rsidRPr="00FC7EE8">
        <w:rPr>
          <w:rFonts w:ascii="Times New Roman" w:eastAsia="Times New Roman" w:hAnsi="Times New Roman"/>
          <w:sz w:val="24"/>
          <w:szCs w:val="24"/>
          <w:lang w:eastAsia="hr-HR"/>
        </w:rPr>
        <w:t>Stvaranje odgovarajućih uvjeta za vrhunsko obrazovanje, omogućavanje učenja temeljeno na radu, pružanje jedinstvenog primjera dobre prakse i biti pokazni primjer zanimljive (zelene) arhitekture i funkcionalnosti u gospodarskom sektoru u Hrvatskoj i okruženju.</w:t>
      </w:r>
    </w:p>
    <w:p w14:paraId="5D27E9B3" w14:textId="77777777" w:rsidR="004F2390" w:rsidRPr="00FC7EE8" w:rsidRDefault="004F2390" w:rsidP="004F2390">
      <w:pPr>
        <w:suppressAutoHyphens/>
        <w:spacing w:after="0" w:line="240" w:lineRule="auto"/>
        <w:jc w:val="both"/>
        <w:rPr>
          <w:rFonts w:ascii="Times New Roman" w:eastAsia="Times New Roman" w:hAnsi="Times New Roman" w:cs="Calibri"/>
          <w:b/>
          <w:bCs/>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4F2390" w:rsidRPr="00FC7EE8" w14:paraId="5F5E3064"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5F3D4DF8"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Kapitalni projekt</w:t>
            </w:r>
          </w:p>
          <w:p w14:paraId="4DE50A0B"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K104023</w:t>
            </w:r>
          </w:p>
        </w:tc>
        <w:tc>
          <w:tcPr>
            <w:tcW w:w="6681" w:type="dxa"/>
            <w:tcBorders>
              <w:top w:val="single" w:sz="4" w:space="0" w:color="auto"/>
              <w:left w:val="single" w:sz="4" w:space="0" w:color="auto"/>
              <w:bottom w:val="single" w:sz="4" w:space="0" w:color="auto"/>
              <w:right w:val="single" w:sz="4" w:space="0" w:color="auto"/>
            </w:tcBorders>
            <w:hideMark/>
          </w:tcPr>
          <w:p w14:paraId="66BF37DD"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Centar za odgoj i obrazovanje Krapinske Toplice</w:t>
            </w:r>
          </w:p>
          <w:p w14:paraId="50CEFA64"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7.2. Osiguranje kvalitetnih uvjeta za odgoj i obrazovanje jednakih za sve</w:t>
            </w:r>
          </w:p>
          <w:p w14:paraId="2F68B7C1"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p>
        </w:tc>
      </w:tr>
    </w:tbl>
    <w:p w14:paraId="3B735EE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40C469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75FDE38D" w14:textId="77777777" w:rsidR="004F2390" w:rsidRPr="00FC7EE8" w:rsidRDefault="004F2390" w:rsidP="004F2390">
      <w:pPr>
        <w:spacing w:after="0" w:line="240" w:lineRule="auto"/>
        <w:jc w:val="both"/>
        <w:rPr>
          <w:rFonts w:ascii="Times New Roman" w:hAnsi="Times New Roman"/>
          <w:sz w:val="24"/>
          <w:szCs w:val="24"/>
        </w:rPr>
      </w:pPr>
      <w:r w:rsidRPr="00FC7EE8">
        <w:rPr>
          <w:rFonts w:ascii="Times New Roman" w:hAnsi="Times New Roman"/>
          <w:sz w:val="24"/>
          <w:szCs w:val="24"/>
        </w:rPr>
        <w:t xml:space="preserve">Centar za odgoj i obrazovanje Krapinske Toplice osnovnoškolska je ustanova koja provodi programe namijenjene učenicima s teškoćama u razvoju. Gledano prema upisnom području, upisuju se učenici s područja cijele Krapinsko- zagorske županije koja je i osnivač Centra. U školi se provode primjereni oblici odgoja i obrazovanja učenika s teškoćama u razvoju sukladno </w:t>
      </w:r>
      <w:r w:rsidRPr="00FC7EE8">
        <w:rPr>
          <w:rFonts w:ascii="Times New Roman" w:hAnsi="Times New Roman"/>
          <w:sz w:val="24"/>
          <w:szCs w:val="24"/>
        </w:rPr>
        <w:lastRenderedPageBreak/>
        <w:t xml:space="preserve">Pravilniku o osnovnoškolskom i srednjoškolskom odgoju i obrazovanju učenika s teškoćama u razvoju („Narodne novine“, br. 24/15). Centar sukladno Rješenju Ministarstva znanosti i obrazovanja provodi redoviti program uz individualizirane postupke, redoviti program uz prilagodbu sadržaja i individualizirane postupke, posebni program uz individualizirane postupke, te posebni program za stjecanje kompetencija u aktivnostima svakodnevnoga života i rada uz individualizirane postupke. Osim navedenih osnovnoškolskih programa, Centar provodi i predškolski program za djecu s teškoćama u razvoju koji je strukturiran u dvije predškolske skupine sa 10 djece u svakoj skupini. </w:t>
      </w:r>
    </w:p>
    <w:p w14:paraId="280F955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78E184B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7EAD7DAD" w14:textId="77777777" w:rsidR="004F2390" w:rsidRPr="00FC7EE8" w:rsidRDefault="004F2390" w:rsidP="004F2390">
      <w:pPr>
        <w:spacing w:after="0" w:line="240" w:lineRule="auto"/>
        <w:ind w:right="-148"/>
        <w:jc w:val="both"/>
        <w:rPr>
          <w:rFonts w:ascii="Times New Roman" w:hAnsi="Times New Roman"/>
          <w:sz w:val="24"/>
          <w:szCs w:val="24"/>
        </w:rPr>
      </w:pPr>
      <w:r w:rsidRPr="00FC7EE8">
        <w:rPr>
          <w:rFonts w:ascii="Times New Roman" w:hAnsi="Times New Roman"/>
          <w:sz w:val="24"/>
          <w:szCs w:val="24"/>
        </w:rPr>
        <w:t>Izgradnja nove zgrade Centra za odgoj i obrazovanje Krapinske Toplice.</w:t>
      </w:r>
    </w:p>
    <w:p w14:paraId="60BB595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E5F7CC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0042C92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hAnsi="Times New Roman"/>
          <w:sz w:val="24"/>
          <w:szCs w:val="24"/>
        </w:rPr>
        <w:t xml:space="preserve">Djelatnost Centra tijekom godina se proširivala te je uslijed uvođenja novih edukacijsko-rehabilitacijskih, psiholoških i logopedskih postupaka nastala potreba za opremanjem i osiguravanjem primjerenih prostora u kojima će se provoditi novi rehabilitacijski postupci. Nadalje, s povećanjem broja djece i uslijed specifičnosti rada ukazuje se potreba i za povećanjem broja učionica. Broj razrednih odjela raste, a sve iz razloga što se sukladno Državnom pedagoškom standardu formiraju razredni odjeli s manjim brojem učenika po odjelu uslijed specifičnih potreba i teškoća djece koja se upisuju (posljednjih nekoliko godina utrostručio se broj učenika s dijagnozom autizma). Slijedom navedenoga, zbog specifičnih potreba i nerijetko višestrukih teškoća učenika za kvalitetan odgojno-obrazovni i rehabilitacijski rad nužno je osigurati adekvatan prostor koji bi odgovarao djeci koja u njemu borave. Osim edukacijskih prostora, škola nema ni adekvatnih servisnih prostora te je potrebno osigurati kuhinju, primjerenu blagovaonicu, primjerene servisne prostore, radionicu domara, neovisnu kotlovnicu, parkiralište, arhivu i spremišta, garažu za vozilo i spremište malog i velikog alata za održavanje vanjskih površina. </w:t>
      </w:r>
    </w:p>
    <w:p w14:paraId="1D2B44AB"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1FF61EC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400690AE" w14:textId="77777777" w:rsidR="004F2390" w:rsidRPr="00FC7EE8" w:rsidRDefault="00000000" w:rsidP="004F2390">
      <w:pPr>
        <w:spacing w:after="0" w:line="240" w:lineRule="auto"/>
        <w:textAlignment w:val="baseline"/>
        <w:rPr>
          <w:rFonts w:ascii="Times New Roman" w:hAnsi="Times New Roman"/>
          <w:sz w:val="24"/>
          <w:szCs w:val="24"/>
        </w:rPr>
      </w:pPr>
      <w:hyperlink r:id="rId35" w:tgtFrame="_self" w:history="1">
        <w:r w:rsidR="004F2390" w:rsidRPr="00FC7EE8">
          <w:rPr>
            <w:rFonts w:ascii="Times New Roman" w:eastAsia="Times New Roman" w:hAnsi="Times New Roman"/>
            <w:sz w:val="24"/>
            <w:szCs w:val="24"/>
            <w:bdr w:val="none" w:sz="0" w:space="0" w:color="auto" w:frame="1"/>
            <w:lang w:eastAsia="hr-HR"/>
          </w:rPr>
          <w:t>Državni pedagoški standard osnovnoškolskog sustava odgoja i obrazovanja</w:t>
        </w:r>
      </w:hyperlink>
      <w:r w:rsidR="004F2390" w:rsidRPr="00FC7EE8">
        <w:rPr>
          <w:rFonts w:ascii="Times New Roman" w:eastAsia="Times New Roman" w:hAnsi="Times New Roman"/>
          <w:sz w:val="24"/>
          <w:szCs w:val="24"/>
          <w:bdr w:val="none" w:sz="0" w:space="0" w:color="auto" w:frame="1"/>
          <w:lang w:eastAsia="hr-HR"/>
        </w:rPr>
        <w:t xml:space="preserve"> </w:t>
      </w:r>
      <w:r w:rsidR="004F2390" w:rsidRPr="00FC7EE8">
        <w:rPr>
          <w:rFonts w:ascii="Times New Roman" w:hAnsi="Times New Roman"/>
          <w:sz w:val="24"/>
          <w:szCs w:val="24"/>
        </w:rPr>
        <w:t>(NN 63/2008, 90/2010)</w:t>
      </w:r>
    </w:p>
    <w:p w14:paraId="56E93063" w14:textId="77777777" w:rsidR="004F2390" w:rsidRPr="00FC7EE8" w:rsidRDefault="004F2390" w:rsidP="004F2390">
      <w:pPr>
        <w:spacing w:after="0" w:line="240" w:lineRule="auto"/>
        <w:rPr>
          <w:rFonts w:ascii="Times New Roman" w:hAnsi="Times New Roman"/>
          <w:sz w:val="24"/>
          <w:szCs w:val="24"/>
        </w:rPr>
      </w:pPr>
      <w:r w:rsidRPr="00FC7EE8">
        <w:rPr>
          <w:rFonts w:ascii="Times New Roman" w:hAnsi="Times New Roman"/>
          <w:sz w:val="24"/>
          <w:szCs w:val="24"/>
        </w:rPr>
        <w:t>Državni pedagoški standard predškolskog odgoja i naobrazbe (NN 63/2008, 90/2010), Zakon o odgoju i obrazovanju u osnovnoj i srednjoj školi (NN 87/08, 86/09, 92/10, 105/10, 90/11, 5/12, 16/12, 86/12, 126/12, 94/13, 152/14, 07/17, 68/18, 98/19, 64/20), Pravilnik o osnovnoškolskom i srednjoškolskom odgoju i obrazovanju učenika s teškoćama u razvoju (NN 24/2015), Zakon o predškolskom odgoju i obrazovanju (NN 10/97, 107/07, 94/13, 98/19), Pravilnik o posebnim uvjetima i mjerilima ostvarivanja programa predškolskog odgoja i obrazovanja (NN 84/2021), Zakon o socijalnoj skrbi (NN 157/13, 152/14, 99/15, 52/16, 16/17, 130/17, 98/19, 64/20, 138/20), Pravilnik o minimalnim uvjetima za pružanje socijalnih usluga (NN 40/14, 66/15, 56/20, 28/21 i 144/21), Zakon o ustanovama (NN 76/93, 29/97, 47/99, 35/08, 127/19). Pravilnik o osiguranju pristupačnosti građevina osobama s invaliditetom i smanjene pokretljivosti (NN 78/13).</w:t>
      </w:r>
    </w:p>
    <w:p w14:paraId="4AF2234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63F2D8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00C3A297"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ministarstvo-prijenos EU.</w:t>
      </w:r>
    </w:p>
    <w:p w14:paraId="6C4133F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C72DAD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ISHODIŠTE I POKAZATELJI NA KOJIMA SE ZASNIVAJU IZRAČUNI I OCJENE POTREBNIH SREDSTAVA</w:t>
      </w:r>
    </w:p>
    <w:p w14:paraId="7D42C006"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lastRenderedPageBreak/>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04CD966D"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E108AF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3BB02EDA" w14:textId="77777777" w:rsidR="004F2390" w:rsidRPr="00FC7EE8" w:rsidRDefault="004F2390" w:rsidP="004F2390">
      <w:pPr>
        <w:spacing w:after="0" w:line="240" w:lineRule="auto"/>
        <w:jc w:val="both"/>
        <w:rPr>
          <w:rFonts w:ascii="Times New Roman" w:hAnsi="Times New Roman"/>
          <w:sz w:val="24"/>
          <w:szCs w:val="24"/>
        </w:rPr>
      </w:pPr>
      <w:r w:rsidRPr="00FC7EE8">
        <w:rPr>
          <w:rFonts w:ascii="Times New Roman" w:hAnsi="Times New Roman"/>
          <w:sz w:val="24"/>
          <w:szCs w:val="24"/>
        </w:rPr>
        <w:t xml:space="preserve">Konvencijom o pravima djeteta propisano je da svako dijete ima pravo na posebnu skrb, ako se radi o djetetu s teškoćama u razvoju, koja mu osigurava dostojanstvo, potiče samostalnost i olakšava aktivno sudjelovanje u zajednici. Pravo na posebnu skrb mora biti organizirano tako da djetetu s teškoćama u razvoju osigura djelotvoran pristup obrazovanju, stručnoj izobrazbi, zdravstvenim službama, rehabilitacijskim službama, pripremi za zapošljavanje i mogućnostima razonode. Adekvatno školovanje učenika s teškoćama u razvoju na području Krapinsko-zagorske županije, ali i šire. </w:t>
      </w:r>
    </w:p>
    <w:p w14:paraId="7102241B" w14:textId="77777777" w:rsidR="004F2390" w:rsidRPr="00FC7EE8" w:rsidRDefault="004F2390" w:rsidP="004F2390">
      <w:pPr>
        <w:suppressAutoHyphens/>
        <w:spacing w:after="0" w:line="240" w:lineRule="auto"/>
        <w:jc w:val="both"/>
        <w:rPr>
          <w:rFonts w:ascii="Times New Roman" w:hAnsi="Times New Roman" w:cs="Calibri"/>
          <w:color w:val="FF0000"/>
          <w:sz w:val="24"/>
          <w:szCs w:val="24"/>
          <w:lang w:eastAsia="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4F2390" w:rsidRPr="00FC7EE8" w14:paraId="6CEFA901"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A300183"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Kapitalni projekt</w:t>
            </w:r>
          </w:p>
          <w:p w14:paraId="1EB6F966"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K104024</w:t>
            </w:r>
          </w:p>
        </w:tc>
        <w:tc>
          <w:tcPr>
            <w:tcW w:w="6681" w:type="dxa"/>
            <w:tcBorders>
              <w:top w:val="single" w:sz="4" w:space="0" w:color="auto"/>
              <w:left w:val="single" w:sz="4" w:space="0" w:color="auto"/>
              <w:bottom w:val="single" w:sz="4" w:space="0" w:color="auto"/>
              <w:right w:val="single" w:sz="4" w:space="0" w:color="auto"/>
            </w:tcBorders>
            <w:hideMark/>
          </w:tcPr>
          <w:p w14:paraId="6C8A8CCD"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OŠ Sveti Križ Začretje – Uređenje školskog igrališta</w:t>
            </w:r>
          </w:p>
          <w:p w14:paraId="1A489102"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41337CC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F47C4F9"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2F5C7201" w14:textId="77777777" w:rsidR="004F2390" w:rsidRPr="00FC7EE8" w:rsidRDefault="004F2390" w:rsidP="004F2390">
      <w:pPr>
        <w:spacing w:after="0" w:line="240" w:lineRule="auto"/>
        <w:jc w:val="both"/>
        <w:rPr>
          <w:rFonts w:ascii="Times New Roman" w:hAnsi="Times New Roman"/>
          <w:sz w:val="24"/>
          <w:szCs w:val="24"/>
        </w:rPr>
      </w:pPr>
      <w:r w:rsidRPr="00FC7EE8">
        <w:rPr>
          <w:rFonts w:ascii="Times New Roman" w:hAnsi="Times New Roman"/>
          <w:sz w:val="24"/>
          <w:szCs w:val="24"/>
        </w:rPr>
        <w:t>Kvalitetni uvjeti za rad i boravak u školskom prostoru. Također se kroz projekt želi doprinijeti promicanju tjelesne i zdravstvene kulture, osobito djece u školskim ustanovama.</w:t>
      </w:r>
    </w:p>
    <w:p w14:paraId="088E596C"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58093B88"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OPĆI CILJ </w:t>
      </w:r>
    </w:p>
    <w:p w14:paraId="753DAC31"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Uređenje školskog sportskog igrališta i popratnih terena.</w:t>
      </w:r>
    </w:p>
    <w:p w14:paraId="5A03C132"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5D177C7F"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POSEBNI CILJEVI </w:t>
      </w:r>
    </w:p>
    <w:p w14:paraId="690FEC1A"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 xml:space="preserve">Stvaranje uvjeta  te podizanje kvalitete odvijanja odgojno-obrazovnog procesa, pogotovo u području tjelesne i zdravstvene kulture. Omogućavanje obavljanja sportskih i ostalih aktivnosti u koje su uključena, djeca, mladi te ostali članovi lokalne zajednice. </w:t>
      </w:r>
    </w:p>
    <w:p w14:paraId="22E184BA" w14:textId="77777777" w:rsidR="004F2390" w:rsidRPr="00FC7EE8" w:rsidRDefault="004F2390" w:rsidP="004F2390">
      <w:pPr>
        <w:spacing w:after="0" w:line="240" w:lineRule="auto"/>
        <w:jc w:val="both"/>
        <w:rPr>
          <w:rFonts w:ascii="Times New Roman" w:eastAsia="Times New Roman" w:hAnsi="Times New Roman"/>
          <w:bCs/>
          <w:sz w:val="24"/>
          <w:szCs w:val="24"/>
        </w:rPr>
      </w:pPr>
    </w:p>
    <w:p w14:paraId="40ADA0E6"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60025C6A"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55A02593"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7BCE54C9"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3597A1CD"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w:t>
      </w:r>
    </w:p>
    <w:p w14:paraId="1526F5D7" w14:textId="77777777" w:rsidR="004F2390" w:rsidRPr="00FC7EE8" w:rsidRDefault="004F2390" w:rsidP="004F2390">
      <w:pPr>
        <w:spacing w:after="0" w:line="240" w:lineRule="auto"/>
        <w:jc w:val="both"/>
        <w:rPr>
          <w:rFonts w:ascii="Times New Roman" w:eastAsia="Times New Roman" w:hAnsi="Times New Roman"/>
          <w:sz w:val="24"/>
          <w:szCs w:val="24"/>
        </w:rPr>
      </w:pPr>
    </w:p>
    <w:p w14:paraId="12B1EDB5"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4EF8FFDC"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417C8339" w14:textId="77777777" w:rsidR="004F2390" w:rsidRPr="00FC7EE8" w:rsidRDefault="004F2390" w:rsidP="004F2390">
      <w:pPr>
        <w:spacing w:after="0" w:line="240" w:lineRule="auto"/>
        <w:jc w:val="both"/>
        <w:rPr>
          <w:rFonts w:ascii="Times New Roman" w:eastAsia="Times New Roman" w:hAnsi="Times New Roman"/>
          <w:sz w:val="24"/>
          <w:szCs w:val="24"/>
        </w:rPr>
      </w:pPr>
    </w:p>
    <w:p w14:paraId="60C2F58D"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325305E1"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t>Uređeno školsko sportsko igralište i popratni sportski tereni. Korištenje adaptiranog prostora za obavljanje odgojno-obrazovnog rada tjelesne i zdravstvene kulture, ali i za sve sportske aktivnosti koje provode udruge u svrhu razvoja sporta, poticanje djece i mladih na bavljenje sportom kao i rekreativnog lokalnog stanovništva.</w:t>
      </w:r>
    </w:p>
    <w:p w14:paraId="3615528B"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40"/>
      </w:tblGrid>
      <w:tr w:rsidR="004F2390" w:rsidRPr="00FC7EE8" w14:paraId="20EF63E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B0C751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Kapitalni projekt</w:t>
            </w:r>
          </w:p>
          <w:p w14:paraId="57F5B279"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K104025</w:t>
            </w:r>
          </w:p>
        </w:tc>
        <w:tc>
          <w:tcPr>
            <w:tcW w:w="6540" w:type="dxa"/>
            <w:tcBorders>
              <w:top w:val="single" w:sz="4" w:space="0" w:color="auto"/>
              <w:left w:val="single" w:sz="4" w:space="0" w:color="auto"/>
              <w:bottom w:val="single" w:sz="4" w:space="0" w:color="auto"/>
              <w:right w:val="single" w:sz="4" w:space="0" w:color="auto"/>
            </w:tcBorders>
          </w:tcPr>
          <w:p w14:paraId="07CCBD2D"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Energetska obnova OŠ i SŠ</w:t>
            </w:r>
          </w:p>
          <w:p w14:paraId="54822C6E"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1AD997D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8A3396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18DCCDAD" w14:textId="77777777" w:rsidR="004F2390" w:rsidRPr="00FC7EE8" w:rsidRDefault="004F2390" w:rsidP="004F2390">
      <w:pPr>
        <w:suppressAutoHyphens/>
        <w:spacing w:after="0" w:line="240" w:lineRule="auto"/>
        <w:jc w:val="both"/>
        <w:rPr>
          <w:rFonts w:ascii="Times New Roman" w:hAnsi="Times New Roman"/>
          <w:color w:val="444444"/>
          <w:sz w:val="24"/>
          <w:szCs w:val="24"/>
          <w:shd w:val="clear" w:color="auto" w:fill="FFFFFF"/>
        </w:rPr>
      </w:pPr>
      <w:r w:rsidRPr="00FC7EE8">
        <w:rPr>
          <w:rFonts w:ascii="Times New Roman" w:hAnsi="Times New Roman"/>
          <w:color w:val="444444"/>
          <w:sz w:val="24"/>
          <w:szCs w:val="24"/>
          <w:shd w:val="clear" w:color="auto" w:fill="FFFFFF"/>
        </w:rPr>
        <w:t>Ovim projektom želi se unaprijediti energetska učinkovitost zgrada osnovnih i srednjih škola Krapinsko-zagorske županije sa svrhom smanjenja potrošnje energije u školskim zgradama provedbom aktivnosti energetske obnove. Temeljem izrađene projektno-tehničke dokumentacije, planirano je apliciranje na natječaje u najavi.</w:t>
      </w:r>
    </w:p>
    <w:p w14:paraId="69CB295B"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31FE7B2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0AC73AA6"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Provedba mjera energetske obnove i korištenje obnovljivih izvora energije u ustanovama koje obavljaju djelatnost odgoja i obrazovanja, što će rezultirati smanjenjem potrošnje energije za grijanje/hlađenje.</w:t>
      </w:r>
    </w:p>
    <w:p w14:paraId="18219D9E"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5CA8696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43E148D3" w14:textId="77777777" w:rsidR="004F2390" w:rsidRPr="00FC7EE8" w:rsidRDefault="004F2390" w:rsidP="004F2390">
      <w:pPr>
        <w:shd w:val="clear" w:color="auto" w:fill="F9FAFA"/>
        <w:spacing w:after="0" w:line="240" w:lineRule="auto"/>
        <w:textAlignment w:val="baseline"/>
        <w:rPr>
          <w:rFonts w:ascii="Times New Roman" w:eastAsia="Times New Roman" w:hAnsi="Times New Roman"/>
          <w:sz w:val="24"/>
          <w:szCs w:val="24"/>
          <w:lang w:eastAsia="hr-HR"/>
        </w:rPr>
      </w:pPr>
      <w:r w:rsidRPr="00FC7EE8">
        <w:rPr>
          <w:rFonts w:ascii="Times New Roman" w:eastAsia="Times New Roman" w:hAnsi="Times New Roman"/>
          <w:sz w:val="24"/>
          <w:szCs w:val="24"/>
          <w:lang w:eastAsia="hr-HR"/>
        </w:rPr>
        <w:t>Projekt je usmjeren je na energetsku obnovu zgrada osnovnih i srednjih škola kojom će se postići energetske uštede, odnosno smanjiti potrošnja energije u objektu.</w:t>
      </w:r>
    </w:p>
    <w:p w14:paraId="34B39268" w14:textId="77777777" w:rsidR="004F2390" w:rsidRPr="00FC7EE8" w:rsidRDefault="004F2390" w:rsidP="004F2390">
      <w:pPr>
        <w:suppressAutoHyphens/>
        <w:spacing w:after="0" w:line="240" w:lineRule="auto"/>
        <w:jc w:val="both"/>
      </w:pPr>
    </w:p>
    <w:p w14:paraId="68046BC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0CA6D25D"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 .</w:t>
      </w:r>
      <w:r w:rsidRPr="00FC7EE8">
        <w:rPr>
          <w:rFonts w:ascii="Times New Roman" w:hAnsi="Times New Roman"/>
          <w:sz w:val="24"/>
          <w:szCs w:val="24"/>
        </w:rPr>
        <w:t xml:space="preserve"> Zakon o gradnji (Narodne novine br. 153/2013, 20/2017, 39/2019, 125/2019).</w:t>
      </w:r>
    </w:p>
    <w:p w14:paraId="76E0E7F0"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b/>
          <w:sz w:val="24"/>
          <w:szCs w:val="24"/>
          <w:lang w:eastAsia="ar-SA"/>
        </w:rPr>
      </w:pPr>
    </w:p>
    <w:p w14:paraId="2D2EDE3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7A0EEF50"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ministarstvo-prijenos EU.</w:t>
      </w:r>
    </w:p>
    <w:p w14:paraId="29FFD76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6F6A63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4F54519E"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0CC03F8" w14:textId="77777777" w:rsidR="004F2390" w:rsidRPr="00FC7EE8" w:rsidRDefault="004F2390" w:rsidP="004F2390">
      <w:pPr>
        <w:spacing w:after="0" w:line="240" w:lineRule="auto"/>
        <w:jc w:val="both"/>
        <w:rPr>
          <w:rFonts w:ascii="Times New Roman" w:eastAsia="Times New Roman" w:hAnsi="Times New Roman"/>
          <w:sz w:val="24"/>
          <w:szCs w:val="24"/>
        </w:rPr>
      </w:pPr>
    </w:p>
    <w:p w14:paraId="5DC13EA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598E36CE"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bookmarkStart w:id="18" w:name="_Hlk105795720"/>
      <w:r w:rsidRPr="00FC7EE8">
        <w:rPr>
          <w:rFonts w:ascii="Times New Roman" w:eastAsia="Times New Roman" w:hAnsi="Times New Roman" w:cs="Calibri"/>
          <w:sz w:val="24"/>
          <w:szCs w:val="24"/>
          <w:lang w:eastAsia="ar-SA"/>
        </w:rPr>
        <w:t>Energetski obnovljene zgrade javne namjene koje obavljaju djelatnost odgoja i obrazovanja te postignute uštede u potrošnji energenata za iste.</w:t>
      </w:r>
    </w:p>
    <w:p w14:paraId="3FD9735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692"/>
      </w:tblGrid>
      <w:tr w:rsidR="004F2390" w:rsidRPr="00FC7EE8" w14:paraId="3CCF3834"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142BEAFE"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Tekući projekt</w:t>
            </w:r>
          </w:p>
          <w:p w14:paraId="73E2BFD4"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T103000</w:t>
            </w:r>
          </w:p>
        </w:tc>
        <w:tc>
          <w:tcPr>
            <w:tcW w:w="7277" w:type="dxa"/>
            <w:tcBorders>
              <w:top w:val="single" w:sz="4" w:space="0" w:color="auto"/>
              <w:left w:val="single" w:sz="4" w:space="0" w:color="auto"/>
              <w:bottom w:val="single" w:sz="4" w:space="0" w:color="auto"/>
              <w:right w:val="single" w:sz="4" w:space="0" w:color="auto"/>
            </w:tcBorders>
          </w:tcPr>
          <w:p w14:paraId="5CE612A3"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Dopunska sredstva za materijalne rashode i opremu škola</w:t>
            </w:r>
          </w:p>
          <w:p w14:paraId="0165E357"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74ABF43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3C3BDD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OPIS AKTIVNOSTI</w:t>
      </w:r>
    </w:p>
    <w:p w14:paraId="0755AF74"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Praćenje trendova i kontinuirano opremanje škola suvremenom opremom, uvođenje novih tehnologija. </w:t>
      </w:r>
      <w:r w:rsidRPr="00FC7EE8">
        <w:rPr>
          <w:rFonts w:ascii="Times New Roman" w:eastAsia="Times New Roman" w:hAnsi="Times New Roman" w:cs="Calibri"/>
          <w:sz w:val="24"/>
          <w:szCs w:val="24"/>
          <w:lang w:eastAsia="ar-SA"/>
        </w:rPr>
        <w:t>Svrsishodno ulaganje u usavršavanje i unapređivanje učitelja i stručnih suradnika za postizanje visokih razina kompetencija  koji će u ovako izazovnim trenucima biti osposobljeni za brže i efikasnije odgovaranje na nepredvidive situacije.</w:t>
      </w:r>
    </w:p>
    <w:p w14:paraId="7D38B547"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Ova aktivnost povezana je s Planom razvoja Krapinsko-zagorske županije 2021.-2027. Prioritetom javne politike 3. Obrazovanje za sve generacije, Posebnim ciljem 6. Unaprjeđenje </w:t>
      </w:r>
      <w:r w:rsidRPr="00FC7EE8">
        <w:rPr>
          <w:rFonts w:ascii="Times New Roman" w:hAnsi="Times New Roman" w:cs="Calibri"/>
          <w:sz w:val="24"/>
          <w:szCs w:val="24"/>
          <w:lang w:eastAsia="ar-SA"/>
        </w:rPr>
        <w:lastRenderedPageBreak/>
        <w:t>kvalitete i usklađivanje obrazovanja u skladu s potrebama tržišta rada, točke 6.1. Provedba mjera aktivne politike tržišta rada za održivo uključivanje osoba u nepovoljnom položaju na tržište rada; 6.7. Osiguranje kvalitetnih uvjeta za odgoj i obrazovanje jednakih za sve te 6.8. Jačanje stručnih kompetencija odgojno-obrazovnih djelatnika/ca.</w:t>
      </w:r>
    </w:p>
    <w:p w14:paraId="038F5138"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p w14:paraId="2C2B7E8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1BA1C8D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Obrazovanje za sve generacije, osiguranje kvalitetnih uvjeta za odgoj i obrazovanje jednakih za sve, jačanje stručnih kompetencija odgojno-obrazovnih djelatnika/ca, unaprjeđenje kvalitete i usklađivanje obrazovanja u skladu s potrebama tržišta rada. </w:t>
      </w:r>
    </w:p>
    <w:p w14:paraId="28A220F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ED692A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38C59126"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hr-HR"/>
        </w:rPr>
      </w:pPr>
      <w:r w:rsidRPr="00FC7EE8">
        <w:rPr>
          <w:rFonts w:ascii="Times New Roman" w:eastAsia="Times New Roman" w:hAnsi="Times New Roman" w:cs="Calibri"/>
          <w:bCs/>
          <w:sz w:val="24"/>
          <w:szCs w:val="24"/>
          <w:lang w:eastAsia="hr-HR"/>
        </w:rPr>
        <w:t>Posebni ciljevi odnose se na financiranje materijalnih i financijskih rashoda na temelju mjesečnog izvještaja škole o stvarno nastalim rashodima putem lokalne riznice (energenti, ostale usluge), za rashode materijala, dijelova i usluga tekućeg i investicijskog održavanja -sredstva  su predviđena za prioritetna investicijska održavanja i podmirenja troškova stručnih i inspekcijskih pregleda opreme i postrojenja i školama se raspodjeljuju dio u iznosu za svaku školu prema zahtjevu škole.</w:t>
      </w:r>
    </w:p>
    <w:p w14:paraId="0E5E2F5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E4B73A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3FA08CFC"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0D4D65A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D429EA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2FCD295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donacije, ministarstvo.</w:t>
      </w:r>
    </w:p>
    <w:p w14:paraId="6CB88D5B"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F13BB3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3302213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3C04A8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2F76B2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58D61F1D"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hr-HR"/>
        </w:rPr>
      </w:pPr>
      <w:r w:rsidRPr="00FC7EE8">
        <w:rPr>
          <w:rFonts w:ascii="Times New Roman" w:eastAsia="Times New Roman" w:hAnsi="Times New Roman" w:cs="Calibri"/>
          <w:sz w:val="24"/>
          <w:szCs w:val="24"/>
          <w:lang w:eastAsia="ar-SA"/>
        </w:rPr>
        <w:t xml:space="preserve">Pokazatelji  uspješnosti - rezultata u izvršavanju aktivnosti  su podmirenje financijskih obveza </w:t>
      </w:r>
      <w:r w:rsidRPr="00FC7EE8">
        <w:rPr>
          <w:rFonts w:ascii="Times New Roman" w:eastAsia="Times New Roman" w:hAnsi="Times New Roman" w:cs="Calibri"/>
          <w:bCs/>
          <w:sz w:val="24"/>
          <w:szCs w:val="24"/>
          <w:lang w:eastAsia="hr-HR"/>
        </w:rPr>
        <w:t>u najvećem dijelu za troškove energenata te djelomično za usluge tekućeg i investicijskog održavanja.</w:t>
      </w:r>
    </w:p>
    <w:p w14:paraId="29748FFA"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516DE6D1" w14:textId="77777777" w:rsidTr="008E30E8">
        <w:tc>
          <w:tcPr>
            <w:tcW w:w="2391" w:type="dxa"/>
          </w:tcPr>
          <w:p w14:paraId="77C427A2"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Tekući projekt</w:t>
            </w:r>
          </w:p>
          <w:p w14:paraId="3B316C6F"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T103010</w:t>
            </w:r>
          </w:p>
        </w:tc>
        <w:tc>
          <w:tcPr>
            <w:tcW w:w="6561" w:type="dxa"/>
          </w:tcPr>
          <w:p w14:paraId="7219BE74"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Sufinanciranje nabave radnih bilježnica učenicima osnovnih škola</w:t>
            </w:r>
          </w:p>
          <w:p w14:paraId="60AC6A11"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7.2. Osiguranje kvalitetnih uvjeta za odgoj i obrazovanje jednakih za sve</w:t>
            </w:r>
          </w:p>
        </w:tc>
      </w:tr>
    </w:tbl>
    <w:p w14:paraId="003CB533"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34000DC4"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011CE071"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Navedenim sredstvima, zajedno s jedinicama lokalne samouprave, osiguravaju se besplatne radne bilježnice za sve učenike osnovnih škola na području Županije.</w:t>
      </w:r>
    </w:p>
    <w:p w14:paraId="4BDAEE72"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Ova aktivnost povezana je s Planom razvoja Krapinsko-zagorske županije 2021.-2027. Prioritetom javne politike 3. Obrazovanje za sve generacije, Posebnim ciljem 6. Unaprjeđenje kvalitete i usklađivanje obrazovanja u skladu s potrebama tržišta rada; 6.7. Osiguranje kvalitetnih uvjeta za odgoj i obrazovanje jednakih za sve</w:t>
      </w:r>
    </w:p>
    <w:p w14:paraId="28FA6961"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lastRenderedPageBreak/>
        <w:t xml:space="preserve">OPĆI CILJ </w:t>
      </w:r>
    </w:p>
    <w:p w14:paraId="29A964A3"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Osiguravanje radnih bilježnica za sve učenike osnovnih škola Krapinsko-zagorske županije.</w:t>
      </w:r>
    </w:p>
    <w:p w14:paraId="6286961B"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6039824B"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POSEBNI CILJEVI </w:t>
      </w:r>
    </w:p>
    <w:p w14:paraId="19485416"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Sufinanciranje radnih bilježnica zajedno s jedinicama lokalne samouprave.</w:t>
      </w:r>
    </w:p>
    <w:p w14:paraId="06CE857F" w14:textId="77777777" w:rsidR="004F2390" w:rsidRPr="00FC7EE8" w:rsidRDefault="004F2390" w:rsidP="004F2390">
      <w:pPr>
        <w:spacing w:after="0" w:line="240" w:lineRule="auto"/>
        <w:jc w:val="both"/>
        <w:rPr>
          <w:rFonts w:ascii="Times New Roman" w:eastAsia="Times New Roman" w:hAnsi="Times New Roman"/>
          <w:bCs/>
          <w:sz w:val="24"/>
          <w:szCs w:val="24"/>
        </w:rPr>
      </w:pPr>
    </w:p>
    <w:p w14:paraId="3BE400C6"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34FE8924"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23E0026C"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63C9A2A1"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4970D992"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w:t>
      </w:r>
    </w:p>
    <w:p w14:paraId="0957A323" w14:textId="77777777" w:rsidR="004F2390" w:rsidRPr="00FC7EE8" w:rsidRDefault="004F2390" w:rsidP="004F2390">
      <w:pPr>
        <w:spacing w:after="0" w:line="240" w:lineRule="auto"/>
        <w:jc w:val="both"/>
        <w:rPr>
          <w:rFonts w:ascii="Times New Roman" w:eastAsia="Times New Roman" w:hAnsi="Times New Roman"/>
          <w:sz w:val="24"/>
          <w:szCs w:val="24"/>
        </w:rPr>
      </w:pPr>
    </w:p>
    <w:p w14:paraId="021A3B2D"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435CEF6F" w14:textId="77777777" w:rsidR="004F2390" w:rsidRPr="00FC7EE8" w:rsidRDefault="004F2390" w:rsidP="004F2390">
      <w:pPr>
        <w:spacing w:after="0" w:line="240" w:lineRule="auto"/>
        <w:jc w:val="both"/>
        <w:rPr>
          <w:rFonts w:ascii="Times New Roman" w:eastAsia="Times New Roman" w:hAnsi="Times New Roman"/>
          <w:sz w:val="24"/>
          <w:szCs w:val="24"/>
        </w:rPr>
      </w:pPr>
      <w:bookmarkStart w:id="19" w:name="_Hlk105880928"/>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bookmarkEnd w:id="19"/>
    </w:p>
    <w:p w14:paraId="5F5A571B" w14:textId="77777777" w:rsidR="004F2390" w:rsidRPr="00FC7EE8" w:rsidRDefault="004F2390" w:rsidP="004F2390">
      <w:pPr>
        <w:spacing w:after="0" w:line="240" w:lineRule="auto"/>
        <w:jc w:val="both"/>
        <w:rPr>
          <w:rFonts w:ascii="Times New Roman" w:eastAsia="Times New Roman" w:hAnsi="Times New Roman"/>
          <w:sz w:val="24"/>
          <w:szCs w:val="24"/>
        </w:rPr>
      </w:pPr>
    </w:p>
    <w:p w14:paraId="27CC993A"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6F1F078E"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t xml:space="preserve">Osigurane radne bilježnice za sve učenike osnovnih škola Krapinsko-zagorske županije. </w:t>
      </w:r>
    </w:p>
    <w:bookmarkEnd w:id="18"/>
    <w:p w14:paraId="1471C95A" w14:textId="77777777" w:rsidR="004F2390" w:rsidRPr="00FC7EE8" w:rsidRDefault="004F2390" w:rsidP="004F2390">
      <w:pPr>
        <w:suppressAutoHyphens/>
        <w:spacing w:after="0" w:line="240" w:lineRule="auto"/>
        <w:rPr>
          <w:rFonts w:ascii="Times New Roman" w:eastAsia="Times New Roman" w:hAnsi="Times New Roman" w:cs="Calibri"/>
          <w:b/>
          <w:bCs/>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803"/>
      </w:tblGrid>
      <w:tr w:rsidR="004F2390" w:rsidRPr="00FC7EE8" w14:paraId="55566D6A" w14:textId="77777777" w:rsidTr="008E30E8">
        <w:tc>
          <w:tcPr>
            <w:tcW w:w="2264" w:type="dxa"/>
            <w:tcBorders>
              <w:top w:val="single" w:sz="4" w:space="0" w:color="auto"/>
              <w:left w:val="single" w:sz="4" w:space="0" w:color="auto"/>
              <w:bottom w:val="single" w:sz="4" w:space="0" w:color="auto"/>
              <w:right w:val="single" w:sz="4" w:space="0" w:color="auto"/>
            </w:tcBorders>
            <w:hideMark/>
          </w:tcPr>
          <w:p w14:paraId="6C46316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Tekući projekti</w:t>
            </w:r>
          </w:p>
          <w:p w14:paraId="5BE2F11F"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T103020</w:t>
            </w:r>
          </w:p>
          <w:p w14:paraId="2C4919E4"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T103021</w:t>
            </w:r>
          </w:p>
        </w:tc>
        <w:tc>
          <w:tcPr>
            <w:tcW w:w="6803" w:type="dxa"/>
            <w:tcBorders>
              <w:top w:val="single" w:sz="4" w:space="0" w:color="auto"/>
              <w:left w:val="single" w:sz="4" w:space="0" w:color="auto"/>
              <w:bottom w:val="single" w:sz="4" w:space="0" w:color="auto"/>
              <w:right w:val="single" w:sz="4" w:space="0" w:color="auto"/>
            </w:tcBorders>
          </w:tcPr>
          <w:p w14:paraId="0B72FB53"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Projekt Baltazar 7, Baltazar 8, Baltazar 9</w:t>
            </w:r>
          </w:p>
          <w:p w14:paraId="55205B2B"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6FB071D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F0B57D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5136735B" w14:textId="77777777" w:rsidR="004F2390" w:rsidRPr="00FC7EE8" w:rsidRDefault="004F2390" w:rsidP="004F2390">
      <w:pPr>
        <w:suppressAutoHyphens/>
        <w:spacing w:after="0" w:line="240" w:lineRule="auto"/>
        <w:contextualSpacing/>
        <w:rPr>
          <w:rFonts w:ascii="Times New Roman" w:eastAsia="Times New Roman" w:hAnsi="Times New Roman" w:cs="Calibri"/>
          <w:sz w:val="24"/>
          <w:szCs w:val="24"/>
          <w:lang w:eastAsia="hr-HR"/>
        </w:rPr>
      </w:pPr>
      <w:r w:rsidRPr="00FC7EE8">
        <w:rPr>
          <w:rFonts w:ascii="Times New Roman" w:hAnsi="Times New Roman" w:cs="Calibri"/>
          <w:color w:val="000000"/>
          <w:kern w:val="24"/>
          <w:sz w:val="24"/>
          <w:szCs w:val="24"/>
          <w:lang w:eastAsia="hr-HR"/>
        </w:rPr>
        <w:t xml:space="preserve">Krapinsko- zagorska županija je nositelj projekta, zajedno s 31 partnerom: ukupno 28 osnovnih i srednjih škola te Centar za odgoj i obrazovanje Krapinske Toplice, kojima je Krapinsko – zagorska županija osnivač te Grad Krapina i Općina Stubičke Toplice koje su osnivači osnovnih škola na svojem području. </w:t>
      </w:r>
    </w:p>
    <w:p w14:paraId="30F43B2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hAnsi="Times New Roman"/>
          <w:sz w:val="24"/>
          <w:szCs w:val="24"/>
        </w:rPr>
        <w:t>Projekt se provodi u sklopu Programa Učinkoviti ljudski potencijali 2021.-2027., u okviru Prioriteta P2. Obrazovanje i cjeloživotno učenje, Specifičnog cilja  ES04.6. 2f) Promicanje jednakog pristupa kvalitetnom i uključivom obrazovanju i osposobljavanju te njegova završetka, posebice kad je riječ o skupinama u nepovoljnom položaju, od ranog i predškolskog odgoja i obrazovanja preko općeg i strukovnog obrazovanja i osposobljavanja do tercijarnog obrazovanja, kao i obrazovanja i učenja odraslih, uključujući olakšavanje mobilnosti u svrhu učenja za sve i pristupačnosti osobama s invaliditetom.</w:t>
      </w:r>
      <w:r w:rsidRPr="00FC7EE8">
        <w:rPr>
          <w:rFonts w:ascii="Times New Roman" w:eastAsia="Times New Roman" w:hAnsi="Times New Roman" w:cs="Calibri"/>
          <w:b/>
          <w:sz w:val="24"/>
          <w:szCs w:val="24"/>
          <w:lang w:eastAsia="ar-SA"/>
        </w:rPr>
        <w:t xml:space="preserve"> </w:t>
      </w:r>
    </w:p>
    <w:p w14:paraId="248D4F5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C2A454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5CAF975E"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Osiguravanje pomoćnika u nastavi za učenike s teškoćama u razvoju.</w:t>
      </w:r>
    </w:p>
    <w:p w14:paraId="574ED94C"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06F324E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38DAB7A3"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Projektom „Baltazar“ u osnovnim i srednjim školama Krapinsko-zagorske županije tijekom šk. god. 2023./2024. i šk. god. 2024./2025. osigurati podršku za učenike s teškoćama u razvoju kroz zapošljavanje ukupno 77 pomoćnika u nastavi.</w:t>
      </w:r>
    </w:p>
    <w:p w14:paraId="39C3B14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37481BB"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7A1985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 xml:space="preserve">ZAKONSKA OSNOVA ZA UVOĐENJE AKTIVNOSTI </w:t>
      </w:r>
    </w:p>
    <w:p w14:paraId="1D5EC875"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osobnoj asistenciji ( NN, br. 71/23), Zakon o odgoju i obrazovanju u osnovnoj i srednjoj školi (NN, br. 87/07, 86/09, 92/10, 105/10-ispravak, 90/11, 16/12, 86/12, 94/13, 152/14, 7/17, 68/18, 98/19, 64/20 i 151/22), Pravilnik o pomoćnicima u nastavi i stručnim komunikacijskim posrednicima (NN, br. 102/18, 59/2019, 22/2020, 91/2023), Statut Krapinsko – zagorske županije («Službeni glasnik Krapinsko-zagorske županije» broj 13/01., 5/06., 14/09., 11/13.,  26/13. -  pročišćeni tekst, 13/18. i 5/20.).</w:t>
      </w:r>
    </w:p>
    <w:p w14:paraId="583CEB7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42258E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24BA3904"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Pomoći – Ministarstvo, Pomoći Ministarstvo-prijenos EU.</w:t>
      </w:r>
    </w:p>
    <w:p w14:paraId="172A1BC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5788C8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3CB37B0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4C834B3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3E8E24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783EB10F"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Kroz provedbu projektnih aktivnosti stvorit će se preduvjeti za lakše uključivanje učenika s teškoćama u razvoju u okolinu, lakše svladavanje nastavnog procesa, socijalizaciju i razvoj.</w:t>
      </w:r>
    </w:p>
    <w:p w14:paraId="181B8DC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4F2390" w:rsidRPr="00FC7EE8" w14:paraId="507090F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41AD28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Tekući projekti</w:t>
            </w:r>
          </w:p>
          <w:p w14:paraId="440C3B19"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T103022</w:t>
            </w:r>
          </w:p>
          <w:p w14:paraId="2443F9D6"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p>
        </w:tc>
        <w:tc>
          <w:tcPr>
            <w:tcW w:w="6681" w:type="dxa"/>
            <w:tcBorders>
              <w:top w:val="single" w:sz="4" w:space="0" w:color="auto"/>
              <w:left w:val="single" w:sz="4" w:space="0" w:color="auto"/>
              <w:bottom w:val="single" w:sz="4" w:space="0" w:color="auto"/>
              <w:right w:val="single" w:sz="4" w:space="0" w:color="auto"/>
            </w:tcBorders>
            <w:hideMark/>
          </w:tcPr>
          <w:p w14:paraId="5ED452B8"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Projekt Zalogajček 7</w:t>
            </w:r>
          </w:p>
          <w:p w14:paraId="12763DBB"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4.2. Povećanje dostupnosti postojećih i razvoj novih</w:t>
            </w:r>
          </w:p>
          <w:p w14:paraId="5D2ADD17"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sz w:val="24"/>
                <w:szCs w:val="24"/>
                <w:lang w:eastAsia="ar-SA"/>
              </w:rPr>
              <w:t>zdravstvenih i socijalnih usluga</w:t>
            </w:r>
          </w:p>
        </w:tc>
      </w:tr>
    </w:tbl>
    <w:p w14:paraId="0977781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746714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7473AA38" w14:textId="77777777" w:rsidR="004F2390" w:rsidRPr="00FC7EE8" w:rsidRDefault="004F2390" w:rsidP="004F2390">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sz w:val="24"/>
          <w:szCs w:val="24"/>
          <w:lang w:eastAsia="ar-SA"/>
        </w:rPr>
        <w:t>„</w:t>
      </w:r>
      <w:r w:rsidRPr="00FC7EE8">
        <w:rPr>
          <w:rFonts w:ascii="Times New Roman" w:eastAsia="Times New Roman" w:hAnsi="Times New Roman" w:cs="Calibri"/>
          <w:b/>
          <w:bCs/>
          <w:sz w:val="24"/>
          <w:szCs w:val="24"/>
          <w:lang w:eastAsia="ar-SA"/>
        </w:rPr>
        <w:t xml:space="preserve">Osiguravanje školske prehrane za djecu u riziku od siromaštva (školska godina 2022. - 2023.)". </w:t>
      </w:r>
    </w:p>
    <w:p w14:paraId="14561DDB"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Projekt je usmjeren na ublažavanje najgorih oblika dječjeg siromaštva pružanjem nefinancijske pomoći djeci u siromaštvu ili u riziku od siromaštva i to u vidu podjele obroka u osnovnim školama.</w:t>
      </w:r>
    </w:p>
    <w:p w14:paraId="46C4299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E7D115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4F0F6EB4"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Osiguravanje školskog obroka za djecu u riziku od siromaštva.</w:t>
      </w:r>
    </w:p>
    <w:p w14:paraId="1E16D47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CE1DAB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2F9026CD"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Ciljna skupina su učenici kod kojih je ekonomsko-socijalni status roditelja (skrbnika) ispod određenog cenzusa. </w:t>
      </w:r>
    </w:p>
    <w:p w14:paraId="482D403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B06661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0F87327C"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50A8866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C380E1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3D81031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ministarstvo-prijenos EU.</w:t>
      </w:r>
    </w:p>
    <w:p w14:paraId="19612E1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032689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68E4790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lastRenderedPageBreak/>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004A0A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C949BC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1C2840F0"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Broj uključenih učenika za koje je osiguran školski obrok. </w:t>
      </w:r>
    </w:p>
    <w:p w14:paraId="4F4FFA8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2B2A80F1"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4A4BB203"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Tekući projekt</w:t>
            </w:r>
          </w:p>
          <w:p w14:paraId="54F8FF2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T103024</w:t>
            </w:r>
          </w:p>
          <w:p w14:paraId="6F620BE8"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T103025</w:t>
            </w:r>
          </w:p>
        </w:tc>
        <w:tc>
          <w:tcPr>
            <w:tcW w:w="6561" w:type="dxa"/>
            <w:tcBorders>
              <w:top w:val="single" w:sz="4" w:space="0" w:color="auto"/>
              <w:left w:val="single" w:sz="4" w:space="0" w:color="auto"/>
              <w:bottom w:val="single" w:sz="4" w:space="0" w:color="auto"/>
              <w:right w:val="single" w:sz="4" w:space="0" w:color="auto"/>
            </w:tcBorders>
          </w:tcPr>
          <w:p w14:paraId="1F6FA3B7"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 xml:space="preserve">Projekt Školska shema 6, Školska shema 7 </w:t>
            </w:r>
          </w:p>
          <w:p w14:paraId="18E874A1"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p w14:paraId="28CF1377"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p>
        </w:tc>
      </w:tr>
    </w:tbl>
    <w:p w14:paraId="18A166A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2ED05D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5A05E0C5"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Školska shema jedan je od programa kojim se provodi dio javnozdravstvene politike Europske unije, a kojim se potiče promoviranje zdravog načina života, osobito djece i mladih osoba. Shema zapravo predstavlja program potpore namijenjen poboljšanju distribucije poljoprivrednih proizvoda. Radi se posebnom programu potpore Europske unije za opskrbu voćem i povrćem te mlijekom i mliječnim proizvodima u obrazovnim ustanovama. Program se, kao objedinjen europski projekt, provodi u šestogodišnjem razdoblju, od školske godine 2017./2018. do školske godine 2022./2023., nakon čega se očekuje nastavak provedbe u novom programskom razdoblju.</w:t>
      </w:r>
    </w:p>
    <w:p w14:paraId="2E8CD35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B947F0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3ADB1CB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Program potpore namijenjen poboljšanju distribucije poljoprivrednih proizvoda, koji ima za cilj promicanje uravnotežene prehrane i zdravih prehrambenih navika djece u odgojno-obrazovnim ustanova. Osiguravanje zdravih namirnica, voća, povrća, mlijeka i mliječnih proizvoda za učenike osnovnih i srednjih škola.</w:t>
      </w:r>
    </w:p>
    <w:p w14:paraId="02EA8B2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7AE920B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5C9A2777"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Osiguravanje zdravih  namirnica za minimalno jedan obrok tjedno  (voće, povrće, mlijeko i mliječni proizvodi) za sve škole uključene u Projekt.</w:t>
      </w:r>
    </w:p>
    <w:p w14:paraId="20E8D62D"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1F6D3CF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3CC78CB1"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4E6D436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0BFD63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6A89788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ministarstvo-prijenos EU.</w:t>
      </w:r>
    </w:p>
    <w:p w14:paraId="36E1EBF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4267EE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23DE6C4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6EBF6B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565BDE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6B33097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Veća konzumacija zdravih namirnica, voća, povrća, mlijeka i mliječnih proizvoda za učenike osnovnih i srednjih škola.</w:t>
      </w:r>
    </w:p>
    <w:p w14:paraId="1FFE8C5F"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CACC8FB"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35BDB47" w14:textId="77777777" w:rsidR="004F2390" w:rsidRPr="00FC7EE8" w:rsidRDefault="004F2390" w:rsidP="008E30E8">
            <w:pPr>
              <w:suppressAutoHyphens/>
              <w:spacing w:after="0" w:line="240" w:lineRule="auto"/>
              <w:rPr>
                <w:rFonts w:ascii="Times New Roman" w:eastAsia="Times New Roman" w:hAnsi="Times New Roman" w:cs="Calibri"/>
                <w:b/>
                <w:bCs/>
                <w:color w:val="000000" w:themeColor="text1"/>
                <w:sz w:val="24"/>
                <w:szCs w:val="24"/>
                <w:lang w:eastAsia="ar-SA"/>
              </w:rPr>
            </w:pPr>
            <w:r w:rsidRPr="00FC7EE8">
              <w:rPr>
                <w:rFonts w:ascii="Times New Roman" w:eastAsia="Times New Roman" w:hAnsi="Times New Roman" w:cs="Calibri"/>
                <w:b/>
                <w:bCs/>
                <w:color w:val="000000" w:themeColor="text1"/>
                <w:sz w:val="24"/>
                <w:szCs w:val="24"/>
                <w:lang w:eastAsia="ar-SA"/>
              </w:rPr>
              <w:t>TEKUĆI PROJEKT</w:t>
            </w:r>
          </w:p>
        </w:tc>
        <w:tc>
          <w:tcPr>
            <w:tcW w:w="6561" w:type="dxa"/>
            <w:tcBorders>
              <w:top w:val="single" w:sz="4" w:space="0" w:color="auto"/>
              <w:left w:val="single" w:sz="4" w:space="0" w:color="auto"/>
              <w:bottom w:val="single" w:sz="4" w:space="0" w:color="auto"/>
              <w:right w:val="single" w:sz="4" w:space="0" w:color="auto"/>
            </w:tcBorders>
            <w:hideMark/>
          </w:tcPr>
          <w:p w14:paraId="75F7E032" w14:textId="77777777" w:rsidR="004F2390" w:rsidRPr="00FC7EE8" w:rsidRDefault="004F2390" w:rsidP="008E30E8">
            <w:pPr>
              <w:suppressAutoHyphens/>
              <w:spacing w:after="0" w:line="240" w:lineRule="auto"/>
              <w:rPr>
                <w:rFonts w:ascii="Times New Roman" w:eastAsia="Times New Roman" w:hAnsi="Times New Roman" w:cs="Calibri"/>
                <w:b/>
                <w:bCs/>
                <w:color w:val="000000" w:themeColor="text1"/>
                <w:sz w:val="24"/>
                <w:szCs w:val="24"/>
                <w:lang w:eastAsia="ar-SA"/>
              </w:rPr>
            </w:pPr>
            <w:r w:rsidRPr="00FC7EE8">
              <w:rPr>
                <w:rFonts w:ascii="Times New Roman" w:eastAsia="Times New Roman" w:hAnsi="Times New Roman" w:cs="Calibri"/>
                <w:b/>
                <w:bCs/>
                <w:color w:val="000000" w:themeColor="text1"/>
                <w:sz w:val="24"/>
                <w:szCs w:val="24"/>
                <w:lang w:eastAsia="ar-SA"/>
              </w:rPr>
              <w:t>Projekt CROSS</w:t>
            </w:r>
          </w:p>
          <w:p w14:paraId="4160E137"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4BA7226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5DF550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OPIS AKTIVNOSTI</w:t>
      </w:r>
    </w:p>
    <w:p w14:paraId="43CDF3AA"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Projekt </w:t>
      </w:r>
      <w:r w:rsidRPr="00FC7EE8">
        <w:rPr>
          <w:rFonts w:ascii="Times New Roman" w:eastAsia="Times New Roman" w:hAnsi="Times New Roman" w:cs="Calibri"/>
          <w:i/>
          <w:iCs/>
          <w:sz w:val="24"/>
          <w:szCs w:val="24"/>
          <w:lang w:eastAsia="ar-SA"/>
        </w:rPr>
        <w:t>CROSS (</w:t>
      </w:r>
      <w:r w:rsidRPr="00FC7EE8">
        <w:rPr>
          <w:rFonts w:ascii="Times New Roman" w:eastAsia="Times New Roman" w:hAnsi="Times New Roman" w:cs="Calibri"/>
          <w:sz w:val="24"/>
          <w:szCs w:val="24"/>
          <w:lang w:eastAsia="ar-SA"/>
        </w:rPr>
        <w:t>puni naziv:</w:t>
      </w:r>
      <w:r w:rsidRPr="00FC7EE8">
        <w:rPr>
          <w:rFonts w:ascii="Times New Roman" w:eastAsia="Times New Roman" w:hAnsi="Times New Roman" w:cs="Calibri"/>
          <w:i/>
          <w:iCs/>
          <w:sz w:val="24"/>
          <w:szCs w:val="24"/>
          <w:lang w:eastAsia="ar-SA"/>
        </w:rPr>
        <w:t xml:space="preserve"> Establishment of Croatian One-Stop-Shop-Facility in North-West Croatia Croatian One Stop Shop</w:t>
      </w:r>
      <w:r w:rsidRPr="00FC7EE8">
        <w:rPr>
          <w:rFonts w:ascii="Times New Roman" w:eastAsia="Times New Roman" w:hAnsi="Times New Roman" w:cs="Calibri"/>
          <w:sz w:val="24"/>
          <w:szCs w:val="24"/>
          <w:lang w:eastAsia="ar-SA"/>
        </w:rPr>
        <w:t>) prijavljen je u sklopu natječaja programa LIFE u studenom 2022. godine</w:t>
      </w:r>
    </w:p>
    <w:p w14:paraId="4F099FD7"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Pružanje stručne potpore (tehničke, pravne, financijske) jedinicama lokalne i regionalne samouprave, uključujući uspostavu sveobuhvatnog registra zgrada, izradu studija izvodljivosti za obnovu najmanje 100 zgrada javne namjene te izradu strateških dokumenata koji će odrediti dugoročne ciljeve obnove.</w:t>
      </w:r>
    </w:p>
    <w:p w14:paraId="3F45E834"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Promicanje troškovno učinkovite dubinske obnove zgrada uz visoko ambiciozne ciljeve energetske uštede, kroz provedbi analiza, izradu studija izvodljivosti te razvoj smjernica za troškovno učinkovitu dubinsku obnovu.</w:t>
      </w:r>
    </w:p>
    <w:p w14:paraId="77E9D85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11DB6C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4BF9F89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Uspostava </w:t>
      </w:r>
      <w:r w:rsidRPr="00FC7EE8">
        <w:rPr>
          <w:rFonts w:ascii="Times New Roman" w:eastAsia="Times New Roman" w:hAnsi="Times New Roman" w:cs="Calibri"/>
          <w:i/>
          <w:iCs/>
          <w:sz w:val="24"/>
          <w:szCs w:val="24"/>
          <w:lang w:eastAsia="ar-SA"/>
        </w:rPr>
        <w:t>One-Stop-Shop</w:t>
      </w:r>
      <w:r w:rsidRPr="00FC7EE8">
        <w:rPr>
          <w:rFonts w:ascii="Times New Roman" w:eastAsia="Times New Roman" w:hAnsi="Times New Roman" w:cs="Calibri"/>
          <w:sz w:val="24"/>
          <w:szCs w:val="24"/>
          <w:lang w:eastAsia="ar-SA"/>
        </w:rPr>
        <w:t xml:space="preserve"> uslugu koja će inicijalno (za vrijeme trajanja projekta, odnosno tri godine) pokrivati četiri jedinice regionalne samouprave (Grad Zagreb, Zagrebačku županiju, Karlovačku županiju, Krapinsko-zagorsku županiju) uz opciju proširenja na ostale jedinice lokalne i regionalne samouprave nakon završetka projekta. </w:t>
      </w:r>
    </w:p>
    <w:p w14:paraId="4FC27BD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315CFC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26D0FBFB"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Razvijanje i provedba financijskih modela povezanih s inovativnom nabavom i modelima ugovaranja (kao što su ugovor projektiraj i gradi, ugovor o energetskom učinku – EPC, refinanciranje, zeleni/bijeli certifikati i ostalo), provedbu analiza financijskih modela uz preporuke o optimalnom modelu te pripremu akcijskih planova za jedinice lokalne i regionalne samouprave o korištenju financijskih instrumenata i naprednih postupaka nabave.</w:t>
      </w:r>
    </w:p>
    <w:p w14:paraId="3A5F9B3C"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Podrška jedinicama lokalne i regionalne samouprave u obnovi zgrada javne namjene, uključujući razvoj učinkovitih procesa javne nabave za obnovu zgrada, uz naglasak na agregiranje zgrada te korištenje alternativnih/naprednih postupaka nabave.</w:t>
      </w:r>
    </w:p>
    <w:p w14:paraId="00D3187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D5EC55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77C50C84"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5D7E29E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C1B3A3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4B9651D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ministarstvo-prijenos EU.</w:t>
      </w:r>
    </w:p>
    <w:p w14:paraId="60CF4FF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C3CB2C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0FA2EDD6"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Uključivanje šireg kruga dionika i ključnih aktera u cjelokupnom procesu obnove zgrada (uključujući građevinsku industriju, financijski sektor, arhitekte, inženjere i ostale).</w:t>
      </w:r>
    </w:p>
    <w:p w14:paraId="788ADC0B"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p>
    <w:p w14:paraId="02287FC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66BA6016"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Izrađen sveobuhvatni registar zgrada javne namjene koji će služiti za poboljšanje usluga u provedbi obnova javnih zgrada.</w:t>
      </w:r>
    </w:p>
    <w:p w14:paraId="17051CB1"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A11D56F" w14:textId="77777777" w:rsidTr="008E30E8">
        <w:tc>
          <w:tcPr>
            <w:tcW w:w="2391" w:type="dxa"/>
          </w:tcPr>
          <w:p w14:paraId="3A2A5D9C"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Tekući projekt</w:t>
            </w:r>
          </w:p>
          <w:p w14:paraId="06560311"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T103016</w:t>
            </w:r>
          </w:p>
        </w:tc>
        <w:tc>
          <w:tcPr>
            <w:tcW w:w="6561" w:type="dxa"/>
          </w:tcPr>
          <w:p w14:paraId="2CC04B0A"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Projekt Scope</w:t>
            </w:r>
          </w:p>
          <w:p w14:paraId="680B8A62"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7.3 Jačanje stručnih kompetencija odgojno-obrazovnih</w:t>
            </w:r>
          </w:p>
          <w:p w14:paraId="1DC8C3F2"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sz w:val="24"/>
                <w:szCs w:val="24"/>
              </w:rPr>
              <w:t>djelatnika/ca</w:t>
            </w:r>
          </w:p>
        </w:tc>
      </w:tr>
    </w:tbl>
    <w:p w14:paraId="5935D7D8"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01A64F1E"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6435D69D"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FabLab - udruga za promicanje digitalne fabrikacije je nositelj projekta „Znanost spaja ljude“ (eng. SCOPE - Science COnnecting PEople) zajedno s partnerima: Krapinsko-zagorska županija, Arhitektonski fakultet i Fakultet strojarstva i brodogradnje Sveučilišta u Zagrebu, Institut Ruđer Bošković, Astronomsko društvo Višnjan, Udruga profesor Baltazar, CARPE DIEM udruga za promicanje i razvoj kreativnih i socijalnih potencijala djece, mladih i odraslih, Hrvatsko interdisciplinarno društvo, Otvorena računalna radionica „Svi smo protiv“, Udruga za popularizaciju tehničke kulture „Mehanotronik“ i Zadruge ZEZ.</w:t>
      </w:r>
    </w:p>
    <w:p w14:paraId="00771F08"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Projekt financira Europska unija iz Europskog socijalnog fonda.</w:t>
      </w:r>
    </w:p>
    <w:p w14:paraId="74EE1440"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6C8BCABE"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CILJ </w:t>
      </w:r>
    </w:p>
    <w:p w14:paraId="49EDCB31" w14:textId="77777777" w:rsidR="004F2390" w:rsidRPr="00FC7EE8" w:rsidRDefault="004F2390" w:rsidP="004F2390">
      <w:pPr>
        <w:spacing w:after="0" w:line="240" w:lineRule="auto"/>
        <w:jc w:val="both"/>
        <w:rPr>
          <w:rFonts w:ascii="Times New Roman" w:eastAsia="Times New Roman" w:hAnsi="Times New Roman"/>
          <w:color w:val="000000"/>
          <w:sz w:val="24"/>
          <w:szCs w:val="24"/>
        </w:rPr>
      </w:pPr>
      <w:r w:rsidRPr="00FC7EE8">
        <w:rPr>
          <w:rFonts w:ascii="Times New Roman" w:eastAsia="Times New Roman" w:hAnsi="Times New Roman"/>
          <w:color w:val="000000"/>
          <w:sz w:val="24"/>
          <w:szCs w:val="24"/>
        </w:rPr>
        <w:t>Cilj projekata „Znanost spaja ljude“ (eng. SCOPE - Science COnnecting PEople)) je stvoriti umreženo djelovanje svih relevantnih dionika u cilju stvaranja poticajnog okruženja za razvoj i unaprjeđenje STEM područja u RH, što podrazumijeva jačanje kapaciteta i suradnje OCD-a te zajedničko djelovanje svih dionika u oblikovanje javne politike u STEM području. Ciljane skupine projekta su: OCD-i, akademska zajednica, zadruge, jedinice lokalne i regionalne samouprave, učenici osnovnih i srednjih škole te osobe s invaliditetom.</w:t>
      </w:r>
    </w:p>
    <w:p w14:paraId="4298ED7E" w14:textId="77777777" w:rsidR="004F2390" w:rsidRPr="00FC7EE8" w:rsidRDefault="004F2390" w:rsidP="004F2390">
      <w:pPr>
        <w:spacing w:after="0" w:line="240" w:lineRule="auto"/>
        <w:jc w:val="both"/>
        <w:rPr>
          <w:rFonts w:ascii="Times New Roman" w:eastAsia="Times New Roman" w:hAnsi="Times New Roman"/>
          <w:color w:val="000000"/>
          <w:sz w:val="24"/>
          <w:szCs w:val="24"/>
        </w:rPr>
      </w:pPr>
    </w:p>
    <w:p w14:paraId="7FDBDAAE" w14:textId="77777777" w:rsidR="004F2390" w:rsidRPr="00FC7EE8" w:rsidRDefault="004F2390" w:rsidP="004F2390">
      <w:pPr>
        <w:spacing w:after="0" w:line="240" w:lineRule="auto"/>
        <w:jc w:val="both"/>
        <w:rPr>
          <w:rFonts w:ascii="Times New Roman" w:eastAsia="Times New Roman" w:hAnsi="Times New Roman"/>
          <w:color w:val="000000"/>
          <w:sz w:val="24"/>
          <w:szCs w:val="24"/>
        </w:rPr>
      </w:pPr>
      <w:r w:rsidRPr="00FC7EE8">
        <w:rPr>
          <w:rFonts w:ascii="Times New Roman" w:eastAsia="Times New Roman" w:hAnsi="Times New Roman"/>
          <w:b/>
          <w:sz w:val="24"/>
          <w:szCs w:val="24"/>
        </w:rPr>
        <w:t xml:space="preserve">ZAKONSKA OSNOVA ZA UVOĐENJE AKTIVNOSTI </w:t>
      </w:r>
    </w:p>
    <w:p w14:paraId="3061323C"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BD0E65D"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38224AF6"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16A29CA8"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Ministarstvo-prijenos EU.</w:t>
      </w:r>
    </w:p>
    <w:p w14:paraId="776091F9" w14:textId="77777777" w:rsidR="004F2390" w:rsidRPr="00FC7EE8" w:rsidRDefault="004F2390" w:rsidP="004F2390">
      <w:pPr>
        <w:spacing w:after="0" w:line="240" w:lineRule="auto"/>
        <w:jc w:val="both"/>
        <w:rPr>
          <w:rFonts w:ascii="Times New Roman" w:eastAsia="Times New Roman" w:hAnsi="Times New Roman"/>
          <w:sz w:val="24"/>
          <w:szCs w:val="24"/>
        </w:rPr>
      </w:pPr>
    </w:p>
    <w:p w14:paraId="4ECCFF75"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29710B0A"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0C148CF" w14:textId="77777777" w:rsidR="004F2390" w:rsidRPr="00FC7EE8" w:rsidRDefault="004F2390" w:rsidP="004F2390">
      <w:pPr>
        <w:spacing w:after="0" w:line="240" w:lineRule="auto"/>
        <w:jc w:val="both"/>
        <w:rPr>
          <w:rFonts w:ascii="Times New Roman" w:eastAsia="Times New Roman" w:hAnsi="Times New Roman"/>
          <w:sz w:val="24"/>
          <w:szCs w:val="24"/>
        </w:rPr>
      </w:pPr>
    </w:p>
    <w:p w14:paraId="421326A8"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73BEE5CD"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t>Razvijenije STEM područje.</w:t>
      </w:r>
    </w:p>
    <w:p w14:paraId="7D82E374"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791E252"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215CCE41"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Glavni program</w:t>
            </w:r>
          </w:p>
          <w:p w14:paraId="006169D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Program</w:t>
            </w:r>
          </w:p>
          <w:p w14:paraId="3426D305"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507A4633"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A102000</w:t>
            </w:r>
          </w:p>
        </w:tc>
        <w:tc>
          <w:tcPr>
            <w:tcW w:w="6561" w:type="dxa"/>
            <w:tcBorders>
              <w:top w:val="single" w:sz="4" w:space="0" w:color="auto"/>
              <w:left w:val="single" w:sz="4" w:space="0" w:color="auto"/>
              <w:bottom w:val="single" w:sz="4" w:space="0" w:color="auto"/>
              <w:right w:val="single" w:sz="4" w:space="0" w:color="auto"/>
            </w:tcBorders>
            <w:hideMark/>
          </w:tcPr>
          <w:p w14:paraId="7DE40384"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KULTURA</w:t>
            </w:r>
          </w:p>
          <w:p w14:paraId="2F67DBDC"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Ujednačavanje, poticanje i promicanje kulture</w:t>
            </w:r>
          </w:p>
          <w:p w14:paraId="3E6A58F8"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Sufinanciranje izdavačke djelatnosti i elektroničkih medija</w:t>
            </w:r>
          </w:p>
          <w:p w14:paraId="10E3F7F7"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5.1. Povećanje dostupnosti kulturnih sadržaja za kvalitetno</w:t>
            </w:r>
          </w:p>
          <w:p w14:paraId="14AC785A"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provođenje slobodnog vremena</w:t>
            </w:r>
          </w:p>
        </w:tc>
      </w:tr>
    </w:tbl>
    <w:p w14:paraId="72A4448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2E58F4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5BB5DB60"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Sve aktivnosti koje se provode unutar Programa javnih potreba u kulturi Krapinsko-zagorske županije te njihovo provođenje i realizacija. </w:t>
      </w:r>
    </w:p>
    <w:p w14:paraId="6AADCA23"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lastRenderedPageBreak/>
        <w:t>Uključuje materijalne rashode vezane uz financiranje uredskog materijala i ostalih izdataka za kulturu koji su u interesu za županiju (monografije, enciklopedije). Isto tako, uključene su i tekuće donacije namijenjene financiranju izdavačke djelatnosti kroz Javni poziv za financiranje javnih potreba u kulturi.</w:t>
      </w:r>
    </w:p>
    <w:p w14:paraId="28309FD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C71EAD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694B99E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 xml:space="preserve">Utvrđivanje i provođenje programa javnih potreba u kulturi. </w:t>
      </w:r>
    </w:p>
    <w:p w14:paraId="145C956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EDD544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4BF643C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Utvrđivanje kulturnih projekata od interesa za Krapinsko – zagorsku županiju i to za manifestacije, izdavačku djelatnost i obnovu i zaštitu spomeničke i nematerijalne baštine te njihovo uvrštavanje u program javnih potreba u kulturi provodi putem Javnog poziva za predlaganje Programa javnih potreba u kulturi Županije te njihova provedba.</w:t>
      </w:r>
    </w:p>
    <w:p w14:paraId="41927D3C"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2BDB482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166AF1F5"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Zakon o kulturnim vijećima i financiranju javnih potreba u kulturi („Narodne novine“, broj 83/22), članak 17. Statuta Krapinsko zagorske županije („Službeni glasnik Krapinsko-zagorske županije“, broj 13/01., 5/06., 14/09., 11/13., 13/18., 5/20., 10/21. i 15/21.- pročišćeni tekst).</w:t>
      </w:r>
    </w:p>
    <w:p w14:paraId="1FD100E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01D2B1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6A09C9AB"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148AA28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258AD79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5A7E541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3B6CB6B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4AA8BC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POKAZATELJ USPJEŠNOST</w:t>
      </w:r>
    </w:p>
    <w:p w14:paraId="2DC24B4F"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Broj izdanih naslova te broj publikacija u digitalnom obliku vezanih uz Krapinsko-zagorsku županiju, povećanje fundusa zavičajne zbirke, recenzije priznatih autora.</w:t>
      </w:r>
    </w:p>
    <w:p w14:paraId="11CFD7A4"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6E367B98"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D905C0F"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56288F1A"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A102001</w:t>
            </w:r>
          </w:p>
        </w:tc>
        <w:tc>
          <w:tcPr>
            <w:tcW w:w="6561" w:type="dxa"/>
            <w:tcBorders>
              <w:top w:val="single" w:sz="4" w:space="0" w:color="auto"/>
              <w:left w:val="single" w:sz="4" w:space="0" w:color="auto"/>
              <w:bottom w:val="single" w:sz="4" w:space="0" w:color="auto"/>
              <w:right w:val="single" w:sz="4" w:space="0" w:color="auto"/>
            </w:tcBorders>
            <w:hideMark/>
          </w:tcPr>
          <w:p w14:paraId="6D06C8C3"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Program kulturnog razvitka</w:t>
            </w:r>
          </w:p>
          <w:p w14:paraId="3850C565"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5.1. Povećanje dostupnosti kulturnih sadržaja za kvalitetno</w:t>
            </w:r>
          </w:p>
          <w:p w14:paraId="0DB1848B"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sz w:val="24"/>
                <w:szCs w:val="24"/>
                <w:lang w:eastAsia="ar-SA"/>
              </w:rPr>
              <w:t>Provođenje slobodnog vremena</w:t>
            </w:r>
          </w:p>
        </w:tc>
      </w:tr>
    </w:tbl>
    <w:p w14:paraId="3B3071C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C89A70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57D87E5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 xml:space="preserve">Program javnih potreba u kulturi, sukladno Zakonu o kulturnim vijećima i  financiranju javnih potreba u kulturi, donosi Županijska skupština, na prijedlog Župana. Javne potrebe u kulturi su </w:t>
      </w:r>
    </w:p>
    <w:p w14:paraId="2772E90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djelatnosti, programi i projekti, aktivnosti i manifestacije u kulturi od interesa za Krapinsko – zagorsku županiju (dalje u tekstu: Županija) koje Županija svojim Programom utvrdi kao javne potrebe, kao i one koje su utvrđene posebnim zakonom.</w:t>
      </w:r>
    </w:p>
    <w:p w14:paraId="7E62983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U Programu se, između ostaloga, osiguravaju sredstva za Zajednicu amaterskih kulturno-umjetničkih društava Krapinsko-zagorske županije koja okuplja udruge iz područja kulturno –umjetničkog amaterizma. Putem Zajednice organiziraju se manifestacije kulturno-umjetničkog stvaralaštva: smotre folklora, dramskih amatera, dječjeg stvaralaštva, tamburaškog stvaralaštva, puhačkih orkestara kao dijela tradicije na području županije, nabavka narodnih nošnji, instrumenata i notnog materijala, poticanje razmjena gostovanja i nastupa na međunarodnim smotrama i festivalima čime se podiže kvaliteta kulturno-umjetničkog stvaralaštva od strane udruga. Udruge u kulturi svojim djelovanjem razvijaju dostupnost kulture na području cijele </w:t>
      </w:r>
      <w:r w:rsidRPr="00FC7EE8">
        <w:rPr>
          <w:rFonts w:ascii="Times New Roman" w:eastAsia="Times New Roman" w:hAnsi="Times New Roman" w:cs="Calibri"/>
          <w:sz w:val="24"/>
          <w:szCs w:val="24"/>
          <w:lang w:eastAsia="ar-SA"/>
        </w:rPr>
        <w:lastRenderedPageBreak/>
        <w:t>Krapinsko-zagorske županije u cilju ostvarivanja najširih potreba u kulturi te doprinose očuvanju autentičnog kulturnog nasljeđa određene lokalne zajednice.</w:t>
      </w:r>
    </w:p>
    <w:p w14:paraId="27758A2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Osim osiguravanja sredstava putem Zajednice dio potreba u području kulturnog amaterizma ostvaruje se i kroz Javni poziv za financiranje programa javnih potreba u kulturi  kroz koji se financijski potpomažu aktivnosti koje po procjeni Kulturnog vijeća značajno doprinose razvoju kulturno-umjetničkog amaterizma na području županije, a nisu financirane putem Zajednice.</w:t>
      </w:r>
    </w:p>
    <w:p w14:paraId="78C0F70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DD2CDB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3B29F80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Financiranje djelatnosti i poslova ustanova kulture, udruga i drugih organizacija u kulturi, kao i pomaganje i poticanje umjetničkog i kulturnog stvaralaštva.</w:t>
      </w:r>
    </w:p>
    <w:p w14:paraId="541C567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E2E091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271FACD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 xml:space="preserve">Djelatnost i poslovi ustanova kulture, udruga i drugih organizacija u kulturi, kao i pomaganje i poticanje umjetničkog i kulturnog stvaralaštva, akcije i manifestacije u kulturi koje pridonose razvitku i promicanju kulturnog života, prijeko potrebni zahvati na objektima spomeničke baštine – spomenicima kulture, briga za očuvanje nematerijalne kulturne baštine i kulturnog identiteta </w:t>
      </w:r>
    </w:p>
    <w:p w14:paraId="0536AD1E"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1D9C18C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086FBC6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kulturnim vijećima i financiranju javnih potreba u kulturi („Narodne novine“, broj 83/22), članak 17. Statuta Krapinsko zagorske županije („Službeni glasnik Krapinsko-zagorske županije“, broj 13/01., 5/06., 14/09., 11/13., 13/18., 5/20., 10/21. i 15/21.- pročišćeni tekst).</w:t>
      </w:r>
    </w:p>
    <w:p w14:paraId="419B65A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19888C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53C3CF1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19EDC52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1B08BB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7CED71B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3C30E2E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A7CCAC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607AE8A3"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Ravnomjeran kulturni razvitak općina i gradova na njenom području i Županije kao cjeline, utvrđena mreža ustanova i drugih organizacija kulture, kao i objekata kulture od važnosti za područje Županije. </w:t>
      </w:r>
    </w:p>
    <w:p w14:paraId="663B9A97"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Provedeni godišnji programi javnih potreba u kulturi, planirane manifestacije, posebno one od interesa za Županiju.</w:t>
      </w:r>
    </w:p>
    <w:p w14:paraId="17A689D8"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40"/>
      </w:tblGrid>
      <w:tr w:rsidR="004F2390" w:rsidRPr="00FC7EE8" w14:paraId="169BAC4D"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B02E807"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 A102002</w:t>
            </w:r>
          </w:p>
        </w:tc>
        <w:tc>
          <w:tcPr>
            <w:tcW w:w="6540" w:type="dxa"/>
            <w:tcBorders>
              <w:top w:val="single" w:sz="4" w:space="0" w:color="auto"/>
              <w:left w:val="single" w:sz="4" w:space="0" w:color="auto"/>
              <w:bottom w:val="single" w:sz="4" w:space="0" w:color="auto"/>
              <w:right w:val="single" w:sz="4" w:space="0" w:color="auto"/>
            </w:tcBorders>
            <w:hideMark/>
          </w:tcPr>
          <w:p w14:paraId="698C3619"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Program tehničke kulture i športa</w:t>
            </w:r>
          </w:p>
          <w:p w14:paraId="43044A1A"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Mjera 4.9. Ulaganje u sportsku infrastrukturu, Mjera 4.10. Promocija bavljenja sportom i rekreacijom</w:t>
            </w:r>
          </w:p>
        </w:tc>
      </w:tr>
    </w:tbl>
    <w:p w14:paraId="6D2DCC2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0FEE21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1D3577D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Djelovanje sportskih udruga i Zajednice sportskih udruga u Krapinsko-zagorskoj županiji.</w:t>
      </w:r>
    </w:p>
    <w:p w14:paraId="2743058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Programom je obuhvaćeno financiranje: osnovnih uvjeta za sport i rekreaciju, aktivnosti članica Zajednice (tekuće aktivnosti i sportska natjecanja), sportske manifestacije, troškovi rada Zajednice, te potpore Krapinsko-zagorske županije sportašima za postignute značajne rezultate kroz nabavu opreme i organizaciju prijevoza. </w:t>
      </w:r>
    </w:p>
    <w:p w14:paraId="51384CD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7E86F1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lastRenderedPageBreak/>
        <w:t>Ova aktivnost povezana je s Planom razvoja Krapinsko-zagorske županije, Prioritet javne politike Županija koja ulaže u podizanje kvalitete života, Posebni cilj 4.</w:t>
      </w:r>
      <w:r w:rsidRPr="00FC7EE8">
        <w:t xml:space="preserve"> </w:t>
      </w:r>
      <w:r w:rsidRPr="00FC7EE8">
        <w:rPr>
          <w:rFonts w:ascii="Times New Roman" w:eastAsia="Times New Roman" w:hAnsi="Times New Roman" w:cs="Calibri"/>
          <w:sz w:val="24"/>
          <w:szCs w:val="24"/>
          <w:lang w:eastAsia="ar-SA"/>
        </w:rPr>
        <w:t>Unapređenje kvalitete i dostupnosti zdravstvenih i socijalnih usluga te poticanje na zdrav i aktivan način života, Mjera 4.9. Ulaganje u sportsku infrastrukturu i Mjera 4.10. Promocija bavljenja sportom i rekreacijom.</w:t>
      </w:r>
    </w:p>
    <w:p w14:paraId="2AFA3B1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CB9BFB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5CFBB71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Programom javnih potreba u sportu Krapinsko – zagorske županije utvrđuju se sportske aktivnosti, poslovi i djelatnosti od značaja za Krapinsko-zagorsku županiju i to kako slijedi:</w:t>
      </w:r>
    </w:p>
    <w:p w14:paraId="3FAB429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 poticanje i promicanje sporta, osobito sporta djece i mladeži, </w:t>
      </w:r>
    </w:p>
    <w:p w14:paraId="2825BFB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provođenje dijela programa tjelesne i zdravstvene kulture djece i mladeži.</w:t>
      </w:r>
    </w:p>
    <w:p w14:paraId="4B39BAA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Program javnih potreba u tehničkoj kulturi.</w:t>
      </w:r>
    </w:p>
    <w:p w14:paraId="00BAA8A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3E5F96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789D7DE4" w14:textId="77777777" w:rsidR="004F2390" w:rsidRPr="00FC7EE8" w:rsidRDefault="004F2390" w:rsidP="004F2390">
      <w:pPr>
        <w:suppressAutoHyphens/>
        <w:spacing w:after="0" w:line="240" w:lineRule="auto"/>
        <w:jc w:val="both"/>
        <w:rPr>
          <w:rFonts w:ascii="Times New Roman" w:hAnsi="Times New Roman" w:cs="Calibri"/>
          <w:sz w:val="24"/>
          <w:szCs w:val="24"/>
          <w:lang w:eastAsia="hr-HR"/>
        </w:rPr>
      </w:pPr>
      <w:r w:rsidRPr="00FC7EE8">
        <w:rPr>
          <w:rFonts w:ascii="Times New Roman" w:hAnsi="Times New Roman" w:cs="Calibri"/>
          <w:sz w:val="24"/>
          <w:szCs w:val="24"/>
          <w:lang w:eastAsia="hr-HR"/>
        </w:rPr>
        <w:t>Aktivnost uključuje program javnih potreba u sportu, sportska natjecanja učenika osnovnih i srednjih škola, program javnih potreba u tehničkoj kulturi i ostale izdatke vezane za sport. Aktivnosti i djelatnosti od lokalnog značenja koje one utvrde kao svoje javne potrebe u svezi sa djelovanjem zajednica i saveza tehničke kulture te udruga tehničke kulture. Razvitak i promidžba tehničke kulture, poticanje na stvaralački i znanstveni rad, tehnički odgoj i obrazovanje, znanstveno i tehničko osposobljavanje, posebno mladih.</w:t>
      </w:r>
    </w:p>
    <w:p w14:paraId="4CF3963E"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37D794E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647732BC"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sportu („Narodne novine“, broj 141/22), Zakon o tehničkoj kulturi („Narodne novine“, broj 76/93, 11/94 i 38/09) i članak 17. Statuta Krapinsko zagorske županije („Službeni glasnik Krapinsko-zagorske županije“, broj 13/01., 5/06., 14/09., 11/13., 13/18., 5/20., 10/21. i 15/21.- pročišćeni tekst)</w:t>
      </w:r>
    </w:p>
    <w:p w14:paraId="4BE23C9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13AAAE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02BBD93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7B8885F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F87578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ISHODIŠTE I POKAZATELJI NA KOJIMA SE ZASNIVAJU IZRAČUNI I OCJENE POTREBNIH SREDSTAVA</w:t>
      </w:r>
    </w:p>
    <w:p w14:paraId="4635B2E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151C3D9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7740AF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39D4C320"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Realizacija programa javnih potreba u sportu i tehničkoj kulturi.</w:t>
      </w:r>
    </w:p>
    <w:p w14:paraId="324E7AF7"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AD1DCC7"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7D0357E"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Kapitalni projekt</w:t>
            </w:r>
          </w:p>
          <w:p w14:paraId="59A0DB7E"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K104000</w:t>
            </w:r>
          </w:p>
        </w:tc>
        <w:tc>
          <w:tcPr>
            <w:tcW w:w="6561" w:type="dxa"/>
            <w:tcBorders>
              <w:top w:val="single" w:sz="4" w:space="0" w:color="auto"/>
              <w:left w:val="single" w:sz="4" w:space="0" w:color="auto"/>
              <w:bottom w:val="single" w:sz="4" w:space="0" w:color="auto"/>
              <w:right w:val="single" w:sz="4" w:space="0" w:color="auto"/>
            </w:tcBorders>
          </w:tcPr>
          <w:p w14:paraId="0B115DDF"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Zaštita spomenika kulture</w:t>
            </w:r>
          </w:p>
          <w:p w14:paraId="344AF979"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5.2. Valorizacija, obnova i stavljanje kulturne baštine</w:t>
            </w:r>
          </w:p>
          <w:p w14:paraId="3B51590B"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u uporabu</w:t>
            </w:r>
          </w:p>
        </w:tc>
      </w:tr>
    </w:tbl>
    <w:p w14:paraId="200F99B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1887F5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3C88C94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U okviru zaštite i očuvanja kulturne baštine osiguravaju se sredstva za pomoć u obnovi i zaštiti spomenika kulture putem pomoći vlasnicima i /ili upraviteljima kulturnih dobara po osnovi Javnog poziva te putem dodjele pomoći za hitne intervencije na spomenicima kulture. U okviru sredstva osiguranih putem Javnog poziva naglasak je na sufinanciranju projekata u suradnji s nadležnim ministarstvom i vlasnicima objekata.</w:t>
      </w:r>
    </w:p>
    <w:p w14:paraId="669E588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Programom se osiguravaju i sredstva za rad Povijesne postrojbe Kostelska pištola-Keglevićeva-straža, službene počasne postrojbe Krapinsko-zagorske županije od 2008. godine. Povijesna </w:t>
      </w:r>
      <w:r w:rsidRPr="00FC7EE8">
        <w:rPr>
          <w:rFonts w:ascii="Times New Roman" w:eastAsia="Times New Roman" w:hAnsi="Times New Roman" w:cs="Calibri"/>
          <w:sz w:val="24"/>
          <w:szCs w:val="24"/>
          <w:lang w:eastAsia="ar-SA"/>
        </w:rPr>
        <w:lastRenderedPageBreak/>
        <w:t>postrojba svojim radom pridonosi očuvanju kulturne baštine, tradicije i običaja Hrvatskog zagorja, sudjeluje u obilježavanju Dana Županije te nastupa na svim manifestacijama od značaja za Krapinsko-zagorsku županiju.</w:t>
      </w:r>
    </w:p>
    <w:p w14:paraId="63B6DB3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U okviru programa osiguravaju se i  sredstva za izgradnju i obnovu sakralnih objekata na području županije, sukladno mogućnostima te pomoći vlasnicima za čuvanje i prezentaciju zavičajnih zbirki.</w:t>
      </w:r>
    </w:p>
    <w:p w14:paraId="7904418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35246D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Ova aktivnost povezana je s Planom razvoja Krapinsko-zagorske županije,</w:t>
      </w:r>
      <w:r w:rsidRPr="00FC7EE8">
        <w:t xml:space="preserve"> </w:t>
      </w:r>
      <w:r w:rsidRPr="00FC7EE8">
        <w:rPr>
          <w:rFonts w:ascii="Times New Roman" w:eastAsia="Times New Roman" w:hAnsi="Times New Roman" w:cs="Calibri"/>
          <w:sz w:val="24"/>
          <w:szCs w:val="24"/>
          <w:lang w:eastAsia="ar-SA"/>
        </w:rPr>
        <w:t>Prioritet javne politike Županija koja ulaže u podizanje kvalitete života, točka 5.2. Valorizacija, obnova i stavljanje kulturne baštine u uporabu</w:t>
      </w:r>
      <w:r w:rsidRPr="00FC7EE8">
        <w:rPr>
          <w:rFonts w:ascii="Times New Roman" w:eastAsia="Times New Roman" w:hAnsi="Times New Roman" w:cs="Calibri"/>
          <w:sz w:val="24"/>
          <w:szCs w:val="24"/>
          <w:lang w:eastAsia="ar-SA"/>
        </w:rPr>
        <w:cr/>
      </w:r>
    </w:p>
    <w:p w14:paraId="767355B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41ACBB4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Obnova i uređenje nepokretne i pokretne spomeničke baštine te očuvanje i  promicanje nematerijalne baštine. </w:t>
      </w:r>
    </w:p>
    <w:p w14:paraId="1A9A673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075A40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2C23A47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Osiguravanje sredstava za izgradnju i obnovu sakralnih objekata na području županije, sukladno mogućnostima te pomoći vlasnicima za čuvanje i prezentaciju zavičajnih zbirki.</w:t>
      </w:r>
    </w:p>
    <w:p w14:paraId="6E6890D0"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3C886EE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5912763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Zakon o kulturnim vijećima i financiranju javnih potreba u kulturi („Narodne novine“, broj 83/22), članak 17. Statuta Krapinsko zagorske županije („Službeni glasnik Krapinsko-zagorske županije“, broj 13/01., 5/06., 14/09., 11/13., 13/18., 5/20., 10/21. i 15/21.- pročišćeni tekst).</w:t>
      </w:r>
    </w:p>
    <w:p w14:paraId="344D287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F154D7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3F48D27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67BE5CEB"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CFF86B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41E061DD"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5817426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F5AA76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23D519A6"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Provođenje javnih potreba u kulturi.</w:t>
      </w:r>
    </w:p>
    <w:p w14:paraId="5AA7B7BA" w14:textId="77777777" w:rsidR="004F2390" w:rsidRDefault="004F2390" w:rsidP="004F2390">
      <w:pPr>
        <w:spacing w:after="0" w:line="240" w:lineRule="auto"/>
        <w:jc w:val="both"/>
        <w:rPr>
          <w:color w:val="000000" w:themeColor="text1"/>
          <w:sz w:val="24"/>
          <w:szCs w:val="24"/>
          <w:lang w:eastAsia="hr-HR"/>
        </w:rPr>
      </w:pPr>
    </w:p>
    <w:p w14:paraId="6F403E13" w14:textId="77777777" w:rsidR="004F2390" w:rsidRDefault="004F2390" w:rsidP="004F2390">
      <w:pPr>
        <w:numPr>
          <w:ilvl w:val="0"/>
          <w:numId w:val="66"/>
        </w:numPr>
        <w:spacing w:after="0" w:line="240" w:lineRule="auto"/>
        <w:contextualSpacing/>
        <w:jc w:val="both"/>
        <w:rPr>
          <w:rFonts w:ascii="Times New Roman" w:eastAsia="Times New Roman" w:hAnsi="Times New Roman"/>
          <w:b/>
          <w:sz w:val="24"/>
          <w:szCs w:val="24"/>
          <w:lang w:val="en-GB"/>
        </w:rPr>
      </w:pPr>
      <w:r w:rsidRPr="000E0CEB">
        <w:rPr>
          <w:rFonts w:ascii="Times New Roman" w:eastAsia="Times New Roman" w:hAnsi="Times New Roman"/>
          <w:b/>
          <w:sz w:val="24"/>
          <w:szCs w:val="24"/>
          <w:lang w:val="en-GB"/>
        </w:rPr>
        <w:t>UPRAVNI ODJEL ZA FINANCIJE I PRORAČUN</w:t>
      </w:r>
    </w:p>
    <w:p w14:paraId="0E9A4123" w14:textId="77777777" w:rsidR="004F2390" w:rsidRDefault="004F2390" w:rsidP="004F2390">
      <w:pPr>
        <w:spacing w:after="0" w:line="240" w:lineRule="auto"/>
        <w:contextualSpacing/>
        <w:jc w:val="both"/>
        <w:rPr>
          <w:rFonts w:ascii="Times New Roman" w:eastAsia="Times New Roman" w:hAnsi="Times New Roman"/>
          <w:b/>
          <w:sz w:val="24"/>
          <w:szCs w:val="24"/>
          <w:lang w:val="en-GB"/>
        </w:rPr>
      </w:pPr>
    </w:p>
    <w:p w14:paraId="4EC19449" w14:textId="77777777" w:rsidR="004F2390" w:rsidRDefault="004F2390" w:rsidP="004F2390">
      <w:pPr>
        <w:spacing w:after="0" w:line="240" w:lineRule="auto"/>
        <w:contextualSpacing/>
        <w:jc w:val="both"/>
        <w:rPr>
          <w:rFonts w:ascii="Times New Roman" w:eastAsia="Times New Roman" w:hAnsi="Times New Roman"/>
          <w:b/>
          <w:sz w:val="24"/>
          <w:szCs w:val="24"/>
          <w:lang w:val="en-GB"/>
        </w:rPr>
      </w:pPr>
      <w:r w:rsidRPr="008D416A">
        <w:rPr>
          <w:noProof/>
        </w:rPr>
        <w:drawing>
          <wp:inline distT="0" distB="0" distL="0" distR="0" wp14:anchorId="10D6D77A" wp14:editId="1D1522A3">
            <wp:extent cx="5760720" cy="1080770"/>
            <wp:effectExtent l="0" t="0" r="0" b="5080"/>
            <wp:docPr id="54659644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1080770"/>
                    </a:xfrm>
                    <a:prstGeom prst="rect">
                      <a:avLst/>
                    </a:prstGeom>
                    <a:noFill/>
                    <a:ln>
                      <a:noFill/>
                    </a:ln>
                  </pic:spPr>
                </pic:pic>
              </a:graphicData>
            </a:graphic>
          </wp:inline>
        </w:drawing>
      </w:r>
    </w:p>
    <w:p w14:paraId="736293AD" w14:textId="77777777" w:rsidR="004F2390" w:rsidRPr="000E0CEB" w:rsidRDefault="004F2390" w:rsidP="004F2390">
      <w:pPr>
        <w:widowControl w:val="0"/>
        <w:autoSpaceDE w:val="0"/>
        <w:autoSpaceDN w:val="0"/>
        <w:adjustRightInd w:val="0"/>
        <w:spacing w:after="0" w:line="240" w:lineRule="auto"/>
        <w:contextualSpacing/>
        <w:jc w:val="both"/>
        <w:rPr>
          <w:rFonts w:ascii="Times New Roman" w:hAnsi="Times New Roman"/>
          <w:sz w:val="24"/>
          <w:szCs w:val="24"/>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0E0CEB" w14:paraId="5973B0E5" w14:textId="77777777" w:rsidTr="008E30E8">
        <w:tc>
          <w:tcPr>
            <w:tcW w:w="2504" w:type="dxa"/>
          </w:tcPr>
          <w:p w14:paraId="27C847EA" w14:textId="77777777" w:rsidR="004F2390" w:rsidRPr="000E0CEB" w:rsidRDefault="004F2390" w:rsidP="008E30E8">
            <w:pPr>
              <w:spacing w:after="0" w:line="240" w:lineRule="auto"/>
              <w:rPr>
                <w:rFonts w:ascii="Times New Roman" w:eastAsia="Times New Roman" w:hAnsi="Times New Roman"/>
                <w:b/>
              </w:rPr>
            </w:pPr>
            <w:r w:rsidRPr="000E0CEB">
              <w:rPr>
                <w:rFonts w:ascii="Times New Roman" w:eastAsia="Times New Roman" w:hAnsi="Times New Roman"/>
                <w:b/>
              </w:rPr>
              <w:t>AKTIVNOST  A 1020001</w:t>
            </w:r>
          </w:p>
        </w:tc>
        <w:tc>
          <w:tcPr>
            <w:tcW w:w="6852" w:type="dxa"/>
          </w:tcPr>
          <w:p w14:paraId="497B9D6C" w14:textId="77777777" w:rsidR="004F2390" w:rsidRPr="000E0CEB" w:rsidRDefault="004F2390" w:rsidP="008E30E8">
            <w:pPr>
              <w:autoSpaceDE w:val="0"/>
              <w:autoSpaceDN w:val="0"/>
              <w:adjustRightInd w:val="0"/>
              <w:spacing w:after="0" w:line="240" w:lineRule="auto"/>
              <w:rPr>
                <w:rFonts w:ascii="Times New Roman" w:eastAsia="Times New Roman" w:hAnsi="Times New Roman"/>
                <w:b/>
                <w:sz w:val="24"/>
                <w:szCs w:val="24"/>
              </w:rPr>
            </w:pPr>
            <w:r w:rsidRPr="000E0CEB">
              <w:rPr>
                <w:rFonts w:ascii="Times New Roman" w:eastAsia="Times New Roman" w:hAnsi="Times New Roman"/>
                <w:b/>
                <w:sz w:val="24"/>
                <w:szCs w:val="24"/>
              </w:rPr>
              <w:t xml:space="preserve">JAVNA UPRAVA I ADMINISTRACIJA- PRORAČUN I FINANCIJE </w:t>
            </w:r>
          </w:p>
          <w:p w14:paraId="265301AA" w14:textId="77777777" w:rsidR="004F2390" w:rsidRPr="000E0CEB" w:rsidRDefault="004F2390" w:rsidP="008E30E8">
            <w:pPr>
              <w:autoSpaceDE w:val="0"/>
              <w:autoSpaceDN w:val="0"/>
              <w:adjustRightInd w:val="0"/>
              <w:spacing w:after="0" w:line="240" w:lineRule="auto"/>
              <w:rPr>
                <w:rFonts w:ascii="Times New Roman" w:eastAsia="Times New Roman" w:hAnsi="Times New Roman"/>
                <w:bCs/>
              </w:rPr>
            </w:pPr>
            <w:r w:rsidRPr="000E0CEB">
              <w:rPr>
                <w:rFonts w:ascii="Times New Roman" w:eastAsia="Times New Roman" w:hAnsi="Times New Roman"/>
                <w:bCs/>
              </w:rPr>
              <w:t>Mjera 3.2. Jačanje kapaciteta djelatnika javne uprave (Plan razvoja Krapinsko–zagorske županije 2021.-2027.)</w:t>
            </w:r>
          </w:p>
        </w:tc>
      </w:tr>
    </w:tbl>
    <w:p w14:paraId="46562EBD"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734BD190"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lastRenderedPageBreak/>
        <w:t xml:space="preserve">OPIS AKTIVNOSTI </w:t>
      </w:r>
    </w:p>
    <w:p w14:paraId="3EB37766" w14:textId="77777777" w:rsidR="004F2390" w:rsidRPr="000E0CEB" w:rsidRDefault="004F2390" w:rsidP="004F2390">
      <w:pPr>
        <w:tabs>
          <w:tab w:val="left" w:pos="0"/>
        </w:tabs>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Ova aktivnost obuhvaća ukupne rashode za zaposlene županijske administracije, uključujući zaposlene u centralnoj zgradi i u ispostavama (bruto plaća, doprinosi na plaću i prava iz kolektivnog ugovora)</w:t>
      </w:r>
    </w:p>
    <w:p w14:paraId="05F86816" w14:textId="77777777" w:rsidR="004F2390" w:rsidRPr="000E0CEB" w:rsidRDefault="004F2390" w:rsidP="004F2390">
      <w:pPr>
        <w:tabs>
          <w:tab w:val="left" w:pos="0"/>
        </w:tabs>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Uključeni su i materijalni troškovi vezani uz zaposlene, a koji se odnose na naknade za prijevoza na posao i s posla te naknade za službena putovanja.</w:t>
      </w:r>
    </w:p>
    <w:p w14:paraId="25BDDA47" w14:textId="77777777" w:rsidR="004F2390" w:rsidRPr="000E0CEB" w:rsidRDefault="004F2390" w:rsidP="004F2390">
      <w:pPr>
        <w:tabs>
          <w:tab w:val="left" w:pos="0"/>
        </w:tabs>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Unutar ove aktivnosti planirana su i sredstva za plaćanje najamnina i usluga Poreznoj upravi i stanicama za tehnički pregled za naplatu poreza na dohodak i poreza na cestovna motorna vozila sredstva za police osiguranja i ostale rashode.</w:t>
      </w:r>
    </w:p>
    <w:p w14:paraId="7F6B97CD"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5DAB94A6"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OPĆI CILJ </w:t>
      </w:r>
    </w:p>
    <w:p w14:paraId="1A7283D7"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Učinkovito i djelotvorno upravljanje rashodima vezanim za ljudski kadar unutar Krapinsko-zagorske županije</w:t>
      </w:r>
    </w:p>
    <w:p w14:paraId="36389949"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345D589E"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POSEBNI CILJEVI </w:t>
      </w:r>
    </w:p>
    <w:p w14:paraId="7C1D69BB"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hAnsi="Times New Roman"/>
          <w:sz w:val="24"/>
          <w:szCs w:val="24"/>
        </w:rPr>
        <w:t>Cilj programa je osiguranje organizacijskih, materijalnih, tehničkih i drugih uvjeta za redovan rad.</w:t>
      </w:r>
    </w:p>
    <w:p w14:paraId="0F6E1DF4" w14:textId="77777777" w:rsidR="004F2390" w:rsidRPr="000E0CEB" w:rsidRDefault="004F2390" w:rsidP="004F2390">
      <w:pPr>
        <w:spacing w:after="0" w:line="240" w:lineRule="auto"/>
        <w:jc w:val="both"/>
        <w:rPr>
          <w:rFonts w:ascii="Times New Roman" w:eastAsia="Times New Roman" w:hAnsi="Times New Roman"/>
          <w:sz w:val="24"/>
          <w:szCs w:val="24"/>
        </w:rPr>
      </w:pPr>
    </w:p>
    <w:p w14:paraId="0E7FC63A"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ZAKONSKA OSNOVA ZA UVOĐENJE AKTIVNOSTI </w:t>
      </w:r>
    </w:p>
    <w:p w14:paraId="56E45578"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 xml:space="preserve">Zakon o lokalnoj i područnoj (regionalnoj) samoupravi </w:t>
      </w:r>
    </w:p>
    <w:p w14:paraId="10AFB17E"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 xml:space="preserve">Zakonu o financiranju jedinica lokalne i područne (regionalne) samouprave </w:t>
      </w:r>
    </w:p>
    <w:p w14:paraId="3F38DA88"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Zakon o plaćama u lokalnoj i područnoj (regionalnoj) samoupravi</w:t>
      </w:r>
    </w:p>
    <w:p w14:paraId="0324703F" w14:textId="77777777" w:rsidR="004F2390" w:rsidRPr="000E0CEB" w:rsidRDefault="004F2390" w:rsidP="004F2390">
      <w:pPr>
        <w:spacing w:after="0" w:line="240" w:lineRule="auto"/>
        <w:jc w:val="both"/>
        <w:rPr>
          <w:rFonts w:ascii="Times New Roman" w:eastAsia="Times New Roman" w:hAnsi="Times New Roman"/>
          <w:sz w:val="24"/>
          <w:szCs w:val="24"/>
        </w:rPr>
      </w:pPr>
    </w:p>
    <w:p w14:paraId="27F2D663"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IZVORI FINANCIRANJA</w:t>
      </w:r>
    </w:p>
    <w:p w14:paraId="2A1761F8"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Opći prihodi i primici</w:t>
      </w:r>
    </w:p>
    <w:p w14:paraId="5E1634F1" w14:textId="77777777" w:rsidR="004F2390" w:rsidRPr="000E0CEB" w:rsidRDefault="004F2390" w:rsidP="004F2390">
      <w:pPr>
        <w:spacing w:after="0" w:line="240" w:lineRule="auto"/>
        <w:jc w:val="both"/>
        <w:rPr>
          <w:rFonts w:ascii="Times New Roman" w:eastAsia="Times New Roman" w:hAnsi="Times New Roman"/>
          <w:sz w:val="24"/>
          <w:szCs w:val="24"/>
        </w:rPr>
      </w:pPr>
    </w:p>
    <w:p w14:paraId="14F9F731"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ISHODIŠTE I POKAZATELJI NA KOJIMA SE ZASNIVAJU IZRAČUNI I OCJENE POTREBNIH SREDSTAVA </w:t>
      </w:r>
    </w:p>
    <w:p w14:paraId="548CCD05" w14:textId="77777777" w:rsidR="004F2390" w:rsidRPr="000E0CEB" w:rsidRDefault="004F2390" w:rsidP="004F2390">
      <w:pPr>
        <w:numPr>
          <w:ilvl w:val="0"/>
          <w:numId w:val="27"/>
        </w:numPr>
        <w:spacing w:after="0" w:line="240" w:lineRule="auto"/>
        <w:jc w:val="both"/>
        <w:rPr>
          <w:rFonts w:ascii="Times New Roman" w:hAnsi="Times New Roman"/>
          <w:sz w:val="24"/>
          <w:szCs w:val="24"/>
        </w:rPr>
      </w:pPr>
      <w:r w:rsidRPr="000E0CEB">
        <w:rPr>
          <w:rFonts w:ascii="Times New Roman" w:hAnsi="Times New Roman"/>
          <w:sz w:val="24"/>
          <w:szCs w:val="24"/>
        </w:rPr>
        <w:t>Ustrojstvo i djelokrug rada Upravnih odjela</w:t>
      </w:r>
    </w:p>
    <w:p w14:paraId="38A217D4" w14:textId="77777777" w:rsidR="004F2390" w:rsidRPr="000E0CEB" w:rsidRDefault="004F2390" w:rsidP="004F2390">
      <w:pPr>
        <w:numPr>
          <w:ilvl w:val="0"/>
          <w:numId w:val="27"/>
        </w:numPr>
        <w:spacing w:after="0" w:line="240" w:lineRule="auto"/>
        <w:jc w:val="both"/>
        <w:rPr>
          <w:rFonts w:ascii="Times New Roman" w:hAnsi="Times New Roman"/>
          <w:sz w:val="24"/>
          <w:szCs w:val="24"/>
        </w:rPr>
      </w:pPr>
      <w:r w:rsidRPr="000E0CEB">
        <w:rPr>
          <w:rFonts w:ascii="Times New Roman" w:hAnsi="Times New Roman"/>
          <w:sz w:val="24"/>
          <w:szCs w:val="24"/>
        </w:rPr>
        <w:t>Broj zaposlenih u Krapinsko-zagorskoj županiji</w:t>
      </w:r>
    </w:p>
    <w:p w14:paraId="3D78DFC8" w14:textId="77777777" w:rsidR="004F2390" w:rsidRPr="000E0CEB" w:rsidRDefault="004F2390" w:rsidP="004F2390">
      <w:pPr>
        <w:numPr>
          <w:ilvl w:val="0"/>
          <w:numId w:val="27"/>
        </w:numPr>
        <w:spacing w:after="0" w:line="240" w:lineRule="auto"/>
        <w:jc w:val="both"/>
        <w:rPr>
          <w:rFonts w:ascii="Times New Roman" w:hAnsi="Times New Roman"/>
          <w:sz w:val="24"/>
          <w:szCs w:val="24"/>
        </w:rPr>
      </w:pPr>
      <w:r w:rsidRPr="000E0CEB">
        <w:rPr>
          <w:rFonts w:ascii="Times New Roman" w:hAnsi="Times New Roman"/>
          <w:sz w:val="24"/>
          <w:szCs w:val="24"/>
        </w:rPr>
        <w:t>Realizacija sredstava iz prethodnog razdoblja</w:t>
      </w:r>
    </w:p>
    <w:p w14:paraId="612DC53C" w14:textId="77777777" w:rsidR="004F2390" w:rsidRPr="000E0CEB" w:rsidRDefault="004F2390" w:rsidP="004F2390">
      <w:pPr>
        <w:spacing w:after="0" w:line="240" w:lineRule="auto"/>
        <w:jc w:val="both"/>
        <w:rPr>
          <w:rFonts w:ascii="Times New Roman" w:eastAsia="Times New Roman" w:hAnsi="Times New Roman"/>
          <w:sz w:val="24"/>
          <w:szCs w:val="24"/>
        </w:rPr>
      </w:pPr>
    </w:p>
    <w:p w14:paraId="33F476E0"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POKAZATELJ USPJEŠNOSTI </w:t>
      </w:r>
    </w:p>
    <w:p w14:paraId="44812E51"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Pravovremeno podmirene i izvršene obveze sukladno zakonskim i podzakonskim aktima te Kolektivnom ugovoru.</w:t>
      </w:r>
    </w:p>
    <w:p w14:paraId="2ADAA315" w14:textId="77777777" w:rsidR="004F2390" w:rsidRPr="000E0CEB" w:rsidRDefault="004F2390" w:rsidP="004F2390">
      <w:pPr>
        <w:spacing w:after="0" w:line="240" w:lineRule="auto"/>
        <w:rPr>
          <w:rFonts w:ascii="Times New Roman" w:eastAsia="Times New Roman" w:hAnsi="Times New Roman"/>
          <w:b/>
          <w:sz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0E0CEB" w14:paraId="6DCB4D82" w14:textId="77777777" w:rsidTr="008E30E8">
        <w:tc>
          <w:tcPr>
            <w:tcW w:w="2504" w:type="dxa"/>
          </w:tcPr>
          <w:p w14:paraId="20AF2550" w14:textId="77777777" w:rsidR="004F2390" w:rsidRPr="000E0CEB" w:rsidRDefault="004F2390" w:rsidP="008E30E8">
            <w:pPr>
              <w:spacing w:after="0" w:line="240" w:lineRule="auto"/>
              <w:rPr>
                <w:rFonts w:ascii="Times New Roman" w:eastAsia="Times New Roman" w:hAnsi="Times New Roman"/>
                <w:b/>
              </w:rPr>
            </w:pPr>
            <w:r w:rsidRPr="000E0CEB">
              <w:rPr>
                <w:rFonts w:ascii="Times New Roman" w:eastAsia="Times New Roman" w:hAnsi="Times New Roman"/>
                <w:b/>
              </w:rPr>
              <w:t>AKTIVNOST  A 1020000</w:t>
            </w:r>
          </w:p>
        </w:tc>
        <w:tc>
          <w:tcPr>
            <w:tcW w:w="6852" w:type="dxa"/>
          </w:tcPr>
          <w:p w14:paraId="7A3728E1" w14:textId="77777777" w:rsidR="004F2390" w:rsidRPr="000E0CEB" w:rsidRDefault="004F2390" w:rsidP="008E30E8">
            <w:pPr>
              <w:autoSpaceDE w:val="0"/>
              <w:autoSpaceDN w:val="0"/>
              <w:adjustRightInd w:val="0"/>
              <w:spacing w:after="0" w:line="240" w:lineRule="auto"/>
              <w:rPr>
                <w:rFonts w:ascii="Times New Roman" w:eastAsia="Times New Roman" w:hAnsi="Times New Roman"/>
                <w:b/>
              </w:rPr>
            </w:pPr>
            <w:r w:rsidRPr="000E0CEB">
              <w:rPr>
                <w:rFonts w:ascii="Times New Roman" w:eastAsia="Times New Roman" w:hAnsi="Times New Roman"/>
                <w:b/>
              </w:rPr>
              <w:t>OTPLATA KREDITA</w:t>
            </w:r>
          </w:p>
          <w:p w14:paraId="31283022" w14:textId="77777777" w:rsidR="004F2390" w:rsidRPr="000E0CEB" w:rsidRDefault="004F2390" w:rsidP="008E30E8">
            <w:pPr>
              <w:autoSpaceDE w:val="0"/>
              <w:autoSpaceDN w:val="0"/>
              <w:adjustRightInd w:val="0"/>
              <w:spacing w:after="0" w:line="240" w:lineRule="auto"/>
              <w:rPr>
                <w:rFonts w:ascii="Times New Roman" w:eastAsia="Times New Roman" w:hAnsi="Times New Roman"/>
                <w:b/>
              </w:rPr>
            </w:pPr>
            <w:r w:rsidRPr="000E0CEB">
              <w:rPr>
                <w:rFonts w:ascii="Times New Roman" w:eastAsia="Times New Roman" w:hAnsi="Times New Roman"/>
                <w:bCs/>
              </w:rPr>
              <w:t>Mjera 3.2. Jačanje kapaciteta djelatnika javne uprave (Plan razvoja Krapinsko–zagorske županije 2021.-2027.)</w:t>
            </w:r>
          </w:p>
        </w:tc>
      </w:tr>
    </w:tbl>
    <w:p w14:paraId="2B69672B"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05A7A8AD"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OPIS AKTIVNOSTI </w:t>
      </w:r>
    </w:p>
    <w:p w14:paraId="0BFEB657"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 xml:space="preserve">Unutar ove aktivnosti planiraju se sredstva za kamate po primljenim kreditima, povrat glavnice dugoročnog kredita za financiranje vlastite komponente kod provedbe kapitalnih projekata te za beskamatni zajam. </w:t>
      </w:r>
    </w:p>
    <w:p w14:paraId="45A5D1A4"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0568569A"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OPĆI CILJ </w:t>
      </w:r>
    </w:p>
    <w:p w14:paraId="0ECEF324"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Premošćivanje jaza nastalog zbog različite dinamike priljeva bespovratnih sredstava za financiranje kapitalnih EU projekata i dospijeća obveza po tim projektima.</w:t>
      </w:r>
    </w:p>
    <w:p w14:paraId="34527176" w14:textId="77777777" w:rsidR="004F2390" w:rsidRPr="000E0CEB" w:rsidRDefault="004F2390" w:rsidP="004F2390">
      <w:pPr>
        <w:spacing w:after="0" w:line="240" w:lineRule="auto"/>
        <w:jc w:val="both"/>
        <w:rPr>
          <w:rFonts w:ascii="Times New Roman" w:eastAsia="Times New Roman" w:hAnsi="Times New Roman"/>
          <w:sz w:val="24"/>
          <w:szCs w:val="24"/>
        </w:rPr>
      </w:pPr>
    </w:p>
    <w:p w14:paraId="59D79D59"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POSEBNI CILJEVI </w:t>
      </w:r>
    </w:p>
    <w:p w14:paraId="3FBC453C"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lastRenderedPageBreak/>
        <w:t xml:space="preserve">Otplata kredita </w:t>
      </w:r>
    </w:p>
    <w:p w14:paraId="34B8E9D6" w14:textId="77777777" w:rsidR="004F2390" w:rsidRPr="000E0CEB" w:rsidRDefault="004F2390" w:rsidP="004F2390">
      <w:pPr>
        <w:spacing w:after="0" w:line="240" w:lineRule="auto"/>
        <w:jc w:val="both"/>
        <w:rPr>
          <w:rFonts w:ascii="Times New Roman" w:eastAsia="Times New Roman" w:hAnsi="Times New Roman"/>
          <w:sz w:val="24"/>
          <w:szCs w:val="24"/>
        </w:rPr>
      </w:pPr>
    </w:p>
    <w:p w14:paraId="34EF84D2"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ZAKONSKA OSNOVA ZA UVOĐENJE AKTIVNOSTI </w:t>
      </w:r>
    </w:p>
    <w:p w14:paraId="63C72A1A"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Zakon o lokalnoj i područnoj (regionalnoj) samoupravi</w:t>
      </w:r>
    </w:p>
    <w:p w14:paraId="6AA72207"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Zakon o bankama</w:t>
      </w:r>
    </w:p>
    <w:p w14:paraId="28D146AD" w14:textId="77777777" w:rsidR="004F2390" w:rsidRPr="000E0CEB" w:rsidRDefault="004F2390" w:rsidP="004F2390">
      <w:pPr>
        <w:spacing w:after="0" w:line="240" w:lineRule="auto"/>
        <w:jc w:val="both"/>
        <w:rPr>
          <w:rFonts w:ascii="Times New Roman" w:eastAsia="Times New Roman" w:hAnsi="Times New Roman"/>
          <w:sz w:val="24"/>
          <w:szCs w:val="24"/>
        </w:rPr>
      </w:pPr>
    </w:p>
    <w:p w14:paraId="7F913668"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IZVORI FINANCIRANJA</w:t>
      </w:r>
    </w:p>
    <w:p w14:paraId="00E132A4"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Opći prihodi i primici</w:t>
      </w:r>
    </w:p>
    <w:p w14:paraId="5A605E9F" w14:textId="77777777" w:rsidR="004F2390" w:rsidRPr="000E0CEB" w:rsidRDefault="004F2390" w:rsidP="004F2390">
      <w:pPr>
        <w:spacing w:after="0" w:line="240" w:lineRule="auto"/>
        <w:jc w:val="both"/>
        <w:rPr>
          <w:rFonts w:ascii="Times New Roman" w:eastAsia="Times New Roman" w:hAnsi="Times New Roman"/>
          <w:sz w:val="24"/>
          <w:szCs w:val="24"/>
        </w:rPr>
      </w:pPr>
    </w:p>
    <w:p w14:paraId="3E1AD793"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POKAZATELJ USPJEŠNOSTI </w:t>
      </w:r>
    </w:p>
    <w:p w14:paraId="26CCF13B" w14:textId="77777777" w:rsidR="004F2390" w:rsidRPr="000E0CEB" w:rsidRDefault="004F2390" w:rsidP="004F2390">
      <w:pPr>
        <w:numPr>
          <w:ilvl w:val="0"/>
          <w:numId w:val="28"/>
        </w:num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Pokazatelji učinka: Zadovoljenje ugovorenih obveza</w:t>
      </w:r>
    </w:p>
    <w:p w14:paraId="1F4F1B35" w14:textId="77777777" w:rsidR="004F2390" w:rsidRDefault="004F2390" w:rsidP="004F2390">
      <w:pPr>
        <w:numPr>
          <w:ilvl w:val="0"/>
          <w:numId w:val="28"/>
        </w:num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 xml:space="preserve">Pokazatelji rezultata: Otplata kredita </w:t>
      </w:r>
    </w:p>
    <w:p w14:paraId="755A4111" w14:textId="77777777" w:rsidR="00D01887" w:rsidRPr="00E31FF8" w:rsidRDefault="00D01887" w:rsidP="00D01887">
      <w:pPr>
        <w:spacing w:after="0" w:line="240" w:lineRule="auto"/>
        <w:ind w:left="720"/>
        <w:jc w:val="both"/>
        <w:rPr>
          <w:rFonts w:ascii="Times New Roman" w:eastAsia="Times New Roman" w:hAnsi="Times New Roman"/>
          <w:sz w:val="24"/>
          <w:szCs w:val="24"/>
        </w:rPr>
      </w:pPr>
    </w:p>
    <w:p w14:paraId="38D391A0" w14:textId="77777777" w:rsidR="004F2390" w:rsidRPr="00F27D26" w:rsidRDefault="004F2390" w:rsidP="004F2390">
      <w:pPr>
        <w:suppressAutoHyphens/>
        <w:spacing w:after="0" w:line="240" w:lineRule="auto"/>
        <w:rPr>
          <w:rFonts w:ascii="Times New Roman" w:eastAsia="Times New Roman" w:hAnsi="Times New Roman" w:cs="Calibri"/>
          <w:sz w:val="20"/>
          <w:szCs w:val="20"/>
          <w:lang w:val="en-GB" w:eastAsia="ar-SA"/>
        </w:rPr>
      </w:pPr>
    </w:p>
    <w:p w14:paraId="27868B02" w14:textId="77777777" w:rsidR="004F2390" w:rsidRPr="00F27D26" w:rsidRDefault="004F2390" w:rsidP="004F2390">
      <w:pPr>
        <w:suppressAutoHyphens/>
        <w:spacing w:after="0" w:line="240" w:lineRule="auto"/>
        <w:ind w:firstLine="426"/>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8. </w:t>
      </w:r>
      <w:r>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b/>
          <w:sz w:val="24"/>
          <w:szCs w:val="24"/>
          <w:lang w:eastAsia="ar-SA"/>
        </w:rPr>
        <w:t>UPRAVNI ODJEL ZA OPĆU UPRAVU, IMOVINSKO-PRAVNE I ZAJEDNIČKE POSLOVE</w:t>
      </w:r>
    </w:p>
    <w:p w14:paraId="6F8F8412" w14:textId="77777777" w:rsidR="004F2390" w:rsidRPr="00F27D26" w:rsidRDefault="004F2390" w:rsidP="004F2390">
      <w:pPr>
        <w:suppressAutoHyphens/>
        <w:spacing w:after="0" w:line="240" w:lineRule="auto"/>
        <w:rPr>
          <w:rFonts w:ascii="Times New Roman" w:eastAsia="Times New Roman" w:hAnsi="Times New Roman" w:cs="Calibri"/>
          <w:noProof/>
          <w:sz w:val="20"/>
          <w:szCs w:val="20"/>
          <w:lang w:eastAsia="hr-HR"/>
        </w:rPr>
      </w:pPr>
    </w:p>
    <w:p w14:paraId="6FCA9727" w14:textId="77777777" w:rsidR="004F2390" w:rsidRPr="00F27D26" w:rsidRDefault="004F2390" w:rsidP="004F2390">
      <w:pPr>
        <w:suppressAutoHyphens/>
        <w:spacing w:after="0" w:line="240" w:lineRule="auto"/>
        <w:rPr>
          <w:rFonts w:ascii="Times New Roman" w:eastAsia="Times New Roman" w:hAnsi="Times New Roman" w:cs="Calibri"/>
          <w:b/>
          <w:sz w:val="24"/>
          <w:szCs w:val="24"/>
          <w:lang w:eastAsia="ar-SA"/>
        </w:rPr>
      </w:pPr>
      <w:r w:rsidRPr="0007181A">
        <w:rPr>
          <w:noProof/>
          <w:lang w:eastAsia="hr-HR"/>
        </w:rPr>
        <w:drawing>
          <wp:inline distT="0" distB="0" distL="0" distR="0" wp14:anchorId="4EDE8D59" wp14:editId="4AE169C5">
            <wp:extent cx="5760720" cy="1322070"/>
            <wp:effectExtent l="0" t="0" r="0" b="0"/>
            <wp:docPr id="1957949550"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1322070"/>
                    </a:xfrm>
                    <a:prstGeom prst="rect">
                      <a:avLst/>
                    </a:prstGeom>
                    <a:noFill/>
                    <a:ln>
                      <a:noFill/>
                    </a:ln>
                  </pic:spPr>
                </pic:pic>
              </a:graphicData>
            </a:graphic>
          </wp:inline>
        </w:drawing>
      </w:r>
    </w:p>
    <w:p w14:paraId="4A15B3AB" w14:textId="77777777" w:rsidR="004F2390" w:rsidRPr="00F27D26" w:rsidRDefault="004F2390" w:rsidP="004F2390">
      <w:pPr>
        <w:suppressAutoHyphens/>
        <w:spacing w:after="0" w:line="240" w:lineRule="auto"/>
        <w:rPr>
          <w:rFonts w:ascii="Times New Roman" w:hAnsi="Times New Roman" w:cs="Calibri"/>
          <w:sz w:val="24"/>
          <w:szCs w:val="24"/>
          <w:lang w:eastAsia="hr-HR"/>
        </w:rPr>
      </w:pPr>
      <w:r w:rsidRPr="00F27D26">
        <w:rPr>
          <w:rFonts w:ascii="Times New Roman" w:eastAsia="Times New Roman" w:hAnsi="Times New Roman" w:cs="Calibri"/>
          <w:sz w:val="24"/>
          <w:szCs w:val="24"/>
          <w:lang w:eastAsia="ar-SA"/>
        </w:rPr>
        <w:fldChar w:fldCharType="begin"/>
      </w:r>
      <w:r w:rsidRPr="00F27D26">
        <w:rPr>
          <w:rFonts w:ascii="Times New Roman" w:eastAsia="Times New Roman" w:hAnsi="Times New Roman" w:cs="Calibri"/>
          <w:sz w:val="24"/>
          <w:szCs w:val="24"/>
          <w:lang w:eastAsia="ar-SA"/>
        </w:rPr>
        <w:instrText xml:space="preserve"> LINK Excel.Sheet.12 "D:\\Desktop\\POLUGODIŠNJI IZVJEŠTAJ 2022\\Realizacija-programi.xlsx" Sheet2!R170:R181 \a \f 4 \h  \* MERGEFORMAT </w:instrText>
      </w:r>
      <w:r w:rsidRPr="00F27D26">
        <w:rPr>
          <w:rFonts w:ascii="Times New Roman" w:eastAsia="Times New Roman" w:hAnsi="Times New Roman" w:cs="Calibri"/>
          <w:sz w:val="24"/>
          <w:szCs w:val="24"/>
          <w:lang w:eastAsia="ar-SA"/>
        </w:rPr>
        <w:fldChar w:fldCharType="end"/>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27D26" w14:paraId="7866A602"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D9A94BE"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AKTIVNOST                   A 102008</w:t>
            </w:r>
          </w:p>
        </w:tc>
        <w:tc>
          <w:tcPr>
            <w:tcW w:w="6427" w:type="dxa"/>
            <w:tcBorders>
              <w:top w:val="single" w:sz="4" w:space="0" w:color="auto"/>
              <w:left w:val="single" w:sz="4" w:space="0" w:color="auto"/>
              <w:bottom w:val="single" w:sz="4" w:space="0" w:color="auto"/>
              <w:right w:val="single" w:sz="4" w:space="0" w:color="auto"/>
            </w:tcBorders>
            <w:hideMark/>
          </w:tcPr>
          <w:p w14:paraId="6E490CE5"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JAVNA UPRAVA I ADMINISTRACIJA – ZAJEDNIČKE SLUŽBE    </w:t>
            </w:r>
          </w:p>
          <w:p w14:paraId="03809F29"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3.2. Jačanje kapaciteta djelatnika javne uprave</w:t>
            </w:r>
          </w:p>
        </w:tc>
      </w:tr>
    </w:tbl>
    <w:p w14:paraId="14FB8AD2"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10969F1"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OPIS AKTIVNOSTI</w:t>
      </w:r>
    </w:p>
    <w:p w14:paraId="3131F94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Obavljanje normativno-pravnih, informacijsko-dokumentacijskih, organizacijsko-tehničkih i pomoćno-tehničkih poslova za potrebe županijskih tijela, a koji se odnose na službeničke i radne odnose službenika i namještenika u upravnim tijelima, poduzimanje mjera za stručno osposobljavanje i usavršavanje službenika, upravljanje ljudskim resursima, organiziranje poslova zaštite na radu, uspostavljanje i održavanje informatičkih sustava i službenih mrežnih stranica, planiranje potreba za nabavu uredskog materijala, informati</w:t>
      </w:r>
      <w:r>
        <w:rPr>
          <w:rFonts w:ascii="Times New Roman" w:eastAsia="Times New Roman" w:hAnsi="Times New Roman" w:cs="Calibri"/>
          <w:sz w:val="24"/>
          <w:szCs w:val="24"/>
          <w:lang w:eastAsia="ar-SA"/>
        </w:rPr>
        <w:t>čke i telekomunikacijske opreme. Obavljanje poslova vezanih uz uredsko poslovanje,</w:t>
      </w:r>
      <w:r w:rsidRPr="00F27D26">
        <w:rPr>
          <w:rFonts w:ascii="Times New Roman" w:eastAsia="Times New Roman" w:hAnsi="Times New Roman" w:cs="Calibri"/>
          <w:sz w:val="24"/>
          <w:szCs w:val="24"/>
          <w:lang w:eastAsia="ar-SA"/>
        </w:rPr>
        <w:t xml:space="preserve"> civilnu zaštitu, zaštitu od požara, </w:t>
      </w:r>
      <w:r>
        <w:rPr>
          <w:rFonts w:ascii="Times New Roman" w:eastAsia="Times New Roman" w:hAnsi="Times New Roman" w:cs="Calibri"/>
          <w:sz w:val="24"/>
          <w:szCs w:val="24"/>
          <w:lang w:eastAsia="ar-SA"/>
        </w:rPr>
        <w:t>vatrogastvo. Te obavljanje povjerenih poslova državne uprave iz područja opće uprave, matičarstva, besplatne pravne pomoći i imovinsko-pravnih poslova.</w:t>
      </w:r>
    </w:p>
    <w:p w14:paraId="6533D6A7"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0BEACAC"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7DF2FA7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cilj je</w:t>
      </w:r>
      <w:r>
        <w:rPr>
          <w:rFonts w:ascii="Times New Roman" w:eastAsia="Times New Roman" w:hAnsi="Times New Roman" w:cs="Calibri"/>
          <w:sz w:val="24"/>
          <w:szCs w:val="24"/>
          <w:lang w:eastAsia="ar-SA"/>
        </w:rPr>
        <w:t xml:space="preserve"> povećati razinu stručnog znanja službenika i namještenika,</w:t>
      </w:r>
      <w:r w:rsidRPr="00F27D26">
        <w:rPr>
          <w:rFonts w:ascii="Times New Roman" w:eastAsia="Times New Roman" w:hAnsi="Times New Roman" w:cs="Calibri"/>
          <w:sz w:val="24"/>
          <w:szCs w:val="24"/>
          <w:lang w:eastAsia="ar-SA"/>
        </w:rPr>
        <w:t xml:space="preserve"> transparentnim i odgovornim radom  stručno osposobljenih, samostalnih, kreativnih i motiviranih službenika  izvršavati poslove i zadaće iz nadležnosti Upravnog odjela, te na taj način doprinositi  usposta</w:t>
      </w:r>
      <w:r>
        <w:rPr>
          <w:rFonts w:ascii="Times New Roman" w:eastAsia="Times New Roman" w:hAnsi="Times New Roman" w:cs="Calibri"/>
          <w:sz w:val="24"/>
          <w:szCs w:val="24"/>
          <w:lang w:eastAsia="ar-SA"/>
        </w:rPr>
        <w:t xml:space="preserve">vljanju moderne, profesionalne </w:t>
      </w:r>
      <w:r w:rsidRPr="00F27D26">
        <w:rPr>
          <w:rFonts w:ascii="Times New Roman" w:eastAsia="Times New Roman" w:hAnsi="Times New Roman" w:cs="Calibri"/>
          <w:sz w:val="24"/>
          <w:szCs w:val="24"/>
          <w:lang w:eastAsia="ar-SA"/>
        </w:rPr>
        <w:t xml:space="preserve">i kvalitetne uprave s ciljem  postizanja prilagodljivosti uprave  promjenjivim potrebama u razvoju  društva.  </w:t>
      </w:r>
    </w:p>
    <w:p w14:paraId="6D7F284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2391A9D"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23BEC56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Stvaranje uvjeta za omogućavanje nesmetanog odvijanja poslova iz nadležnosti Županije, ostvarivanje prava i dužnosti s područja  službeničkih odnosa, permanentna edukacija i stručno </w:t>
      </w:r>
      <w:r w:rsidRPr="00F27D26">
        <w:rPr>
          <w:rFonts w:ascii="Times New Roman" w:eastAsia="Times New Roman" w:hAnsi="Times New Roman" w:cs="Calibri"/>
          <w:sz w:val="24"/>
          <w:szCs w:val="24"/>
          <w:lang w:eastAsia="ar-SA"/>
        </w:rPr>
        <w:lastRenderedPageBreak/>
        <w:t>usavršavanje službenika, suradnja s tijelima državne uprave, jedinicama lokalne samouprave i drugim javnim ustanovama. Zadovoljstvo korisnika usluga javne uprave.</w:t>
      </w:r>
    </w:p>
    <w:p w14:paraId="68A7445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3F50A6D"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ZAKONSKE I DRUGE OSNOVE</w:t>
      </w:r>
      <w:r w:rsidRPr="00F27D26">
        <w:rPr>
          <w:rFonts w:ascii="Times New Roman" w:eastAsia="Times New Roman" w:hAnsi="Times New Roman" w:cs="Calibri"/>
          <w:b/>
          <w:sz w:val="24"/>
          <w:szCs w:val="24"/>
          <w:lang w:eastAsia="ar-SA"/>
        </w:rPr>
        <w:t xml:space="preserve"> ZA UVOĐENJE AKTIVNOSTI </w:t>
      </w:r>
    </w:p>
    <w:p w14:paraId="1A9DF57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Zakon o lokalnoj i područnoj (regionalnoj) samoupravi </w:t>
      </w:r>
    </w:p>
    <w:p w14:paraId="38DF292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službenicima i namještenicima u lokalnoj  i područnoj (regionalnoj) samoupravi.</w:t>
      </w:r>
    </w:p>
    <w:p w14:paraId="643AA338"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Odluka o ustrojstvu i djelokrugu rada upravnih tijela Krapinsko-zagorske županije</w:t>
      </w:r>
    </w:p>
    <w:p w14:paraId="38948452"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Pravilnik o unutarnjem radu Upravnog odjela </w:t>
      </w:r>
    </w:p>
    <w:p w14:paraId="34A503A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988CFB1"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5094867A"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6CF7D39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A7DC09D"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45534909"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Proračun Krapinsko-zagorske županije, Kolektivni ugovor za zaposlene u upravnim tijelima Krapinsko-zagorske županije, Plan prijma u službu u upravna tijela županije.</w:t>
      </w:r>
    </w:p>
    <w:p w14:paraId="2725BDC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w:t>
      </w:r>
    </w:p>
    <w:p w14:paraId="6DEF520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12A368D"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B7B83A2" w14:textId="77777777" w:rsidR="004F2390" w:rsidRPr="00F27D2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 xml:space="preserve">Pokazatelj uspješnosti – učinka: Obavljanjem upravno-pravnih, analitičko-normativnih,  drugih općih, administrativnih i tehničko-pomoćnih poslova osigurava  se kontinuirano funkcioniranje tijela Županije, a time i funkcioniranje lokalne samouprave. </w:t>
      </w:r>
    </w:p>
    <w:p w14:paraId="6C75B17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 broj  donesenih  akata  potrebnih za realizaciju programa i projekata Županije, broj uspješno završenih stručnih usavršavanja službenika.</w:t>
      </w:r>
      <w:r>
        <w:rPr>
          <w:rFonts w:ascii="Times New Roman" w:eastAsia="Times New Roman" w:hAnsi="Times New Roman" w:cs="Calibri"/>
          <w:sz w:val="24"/>
          <w:szCs w:val="24"/>
          <w:lang w:eastAsia="ar-SA"/>
        </w:rPr>
        <w:t xml:space="preserve"> </w:t>
      </w:r>
    </w:p>
    <w:p w14:paraId="7A263DB4" w14:textId="77777777" w:rsidR="004F2390" w:rsidRPr="00F27D26" w:rsidRDefault="004F2390" w:rsidP="004F2390">
      <w:pPr>
        <w:suppressAutoHyphens/>
        <w:spacing w:after="0" w:line="240" w:lineRule="auto"/>
        <w:rPr>
          <w:rFonts w:ascii="Times New Roman" w:eastAsia="Times New Roman" w:hAnsi="Times New Roman" w:cs="Calibri"/>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27D26" w14:paraId="7CF608B9"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281A1F00"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  K104008</w:t>
            </w:r>
          </w:p>
        </w:tc>
        <w:tc>
          <w:tcPr>
            <w:tcW w:w="6427" w:type="dxa"/>
            <w:tcBorders>
              <w:top w:val="single" w:sz="4" w:space="0" w:color="auto"/>
              <w:left w:val="single" w:sz="4" w:space="0" w:color="auto"/>
              <w:bottom w:val="single" w:sz="4" w:space="0" w:color="auto"/>
              <w:right w:val="single" w:sz="4" w:space="0" w:color="auto"/>
            </w:tcBorders>
            <w:hideMark/>
          </w:tcPr>
          <w:p w14:paraId="0D23F92D"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  INFORMATIČKA OPREMA – zajedničke službe</w:t>
            </w:r>
          </w:p>
          <w:p w14:paraId="381AF356" w14:textId="32011324"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bCs/>
                <w:sz w:val="24"/>
                <w:szCs w:val="24"/>
                <w:lang w:eastAsia="ar-SA"/>
              </w:rPr>
              <w:t>Mjera 3.2. Jačanje kapaciteta djelatnika javne uprave</w:t>
            </w:r>
          </w:p>
        </w:tc>
      </w:tr>
    </w:tbl>
    <w:p w14:paraId="05B9A349" w14:textId="77777777" w:rsidR="004F2390" w:rsidRPr="00F27D26" w:rsidRDefault="004F2390" w:rsidP="004F2390">
      <w:pPr>
        <w:suppressAutoHyphens/>
        <w:spacing w:after="0" w:line="240" w:lineRule="auto"/>
        <w:rPr>
          <w:rFonts w:ascii="Times New Roman" w:eastAsia="Times New Roman" w:hAnsi="Times New Roman" w:cs="Calibri"/>
          <w:sz w:val="24"/>
          <w:szCs w:val="24"/>
          <w:lang w:eastAsia="ar-SA"/>
        </w:rPr>
      </w:pPr>
    </w:p>
    <w:p w14:paraId="3DB9E795"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1FF62496"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Nabava i instalacija potrebne informatičke opreme i uređaja kako bi se ubrzala i poboljšala kvaliteta razmjene informacija unutar tijela javne uprave i prema korisnicima usluga. Uvođenje e-poslovanja unutar tijela javne uprave, razvoj e-usluga prema korisnicima. </w:t>
      </w:r>
    </w:p>
    <w:p w14:paraId="40E63FB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C275CA5"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D1A07DF"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1AACDF5D"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Obnavljanje informatičke opreme i programskih rješenja koja prate potrebe za odvijanje nesmetanog  e-poslovanja i educiranje zaposlenika.</w:t>
      </w:r>
    </w:p>
    <w:p w14:paraId="7501B53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 </w:t>
      </w:r>
    </w:p>
    <w:p w14:paraId="5D931025"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6DDF48C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Stvaranje uvjeta za provedbu digitalizacije javne uprave.</w:t>
      </w:r>
    </w:p>
    <w:p w14:paraId="29F73B3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CA71621"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0108BA7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Uredba o uredskom poslovanju – digitalna transformacija</w:t>
      </w:r>
    </w:p>
    <w:p w14:paraId="46E6563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D85BCBF"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5EA69EA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3920B65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70033B9"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 xml:space="preserve">ISHODIŠTE I POKAZATELJI NA KOJIMA SE ZASNIVAJU IZRAČUNI I OCJENE POTREBNIH SREDSTAVA </w:t>
      </w:r>
    </w:p>
    <w:p w14:paraId="1DCD0D5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Računalna i informatička oprema nabavlja se sukladno planu utvrđenom prema potrebama upravnih odjela Županije. </w:t>
      </w:r>
    </w:p>
    <w:p w14:paraId="5E84660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84A8AE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7EBEDB5C" w14:textId="77777777" w:rsidR="004F2390" w:rsidRPr="00F27D2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Pokazatelj uspješnosti – učinka. Razvoje e-poslovanja doprinosi transparentnosti rada javne uprave</w:t>
      </w:r>
    </w:p>
    <w:p w14:paraId="7AF261C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Smanjenje materijalnih troškova, povećanje razine zadovoljstva korisnika usluga javne uprave, broj riješenih predmeta.</w:t>
      </w:r>
    </w:p>
    <w:p w14:paraId="3F9D741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8"/>
      </w:tblGrid>
      <w:tr w:rsidR="004F2390" w:rsidRPr="00F27D26" w14:paraId="321E4BDE"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167B991C"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  K104011</w:t>
            </w:r>
          </w:p>
        </w:tc>
        <w:tc>
          <w:tcPr>
            <w:tcW w:w="6568" w:type="dxa"/>
            <w:tcBorders>
              <w:top w:val="single" w:sz="4" w:space="0" w:color="auto"/>
              <w:left w:val="single" w:sz="4" w:space="0" w:color="auto"/>
              <w:bottom w:val="single" w:sz="4" w:space="0" w:color="auto"/>
              <w:right w:val="single" w:sz="4" w:space="0" w:color="auto"/>
            </w:tcBorders>
            <w:hideMark/>
          </w:tcPr>
          <w:p w14:paraId="1EAD793A"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DIGITALNA TRANSFORMACIJA </w:t>
            </w:r>
          </w:p>
          <w:p w14:paraId="00106670"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KRAPINSKO-ZAGORSKA ŽUPANIJA </w:t>
            </w:r>
          </w:p>
          <w:p w14:paraId="10368B4A"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 xml:space="preserve">Mjera 2.1. Razvoj digitalnog društva i uvođenje novih e-usluga za </w:t>
            </w:r>
          </w:p>
          <w:p w14:paraId="178A5CFE"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građane</w:t>
            </w:r>
          </w:p>
        </w:tc>
      </w:tr>
    </w:tbl>
    <w:p w14:paraId="4F5151E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DBF821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36EE027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Unapređenje upravljanja razvojem na razini županije kroz detaljnu razradu i reorganizaciju poslovnih procesa te njihovu optimizaciju primjenom digitalnih tehnologija. </w:t>
      </w:r>
    </w:p>
    <w:p w14:paraId="63E1A144"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1F4883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7D1A900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Uvođenje digitalnih tehnologija u svim područjima upravljanja te daljnje provođenje digitalizacije javnih usluga po principu „županija bez papira“.</w:t>
      </w:r>
      <w:r>
        <w:rPr>
          <w:rFonts w:ascii="Times New Roman" w:eastAsia="Times New Roman" w:hAnsi="Times New Roman" w:cs="Calibri"/>
          <w:sz w:val="24"/>
          <w:szCs w:val="24"/>
          <w:lang w:eastAsia="ar-SA"/>
        </w:rPr>
        <w:t xml:space="preserve">  Osiguranje nesmetanog funkcioniranja i razvoj županijskog informatičkog sustava kao nužne podrške za redovan rad upravnih tijela i korisnika usluga javne uprave.</w:t>
      </w:r>
    </w:p>
    <w:p w14:paraId="7F135106"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 </w:t>
      </w:r>
    </w:p>
    <w:p w14:paraId="23184B4B"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760D365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Uvođenje novih IT sustava i digitalnih alata.</w:t>
      </w:r>
    </w:p>
    <w:p w14:paraId="73E9927F"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Povećanje razine digitalnih vještina zaposlenika.</w:t>
      </w:r>
    </w:p>
    <w:p w14:paraId="62A600A7"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Izrada informativnih materijala o novim e-uslugama za javnost.</w:t>
      </w:r>
    </w:p>
    <w:p w14:paraId="157403E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Nabava i instalacija opreme i digitalnih rješenja.</w:t>
      </w:r>
    </w:p>
    <w:p w14:paraId="1EC56FD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Podrška u  implementaciji.</w:t>
      </w:r>
    </w:p>
    <w:p w14:paraId="1761095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0B00DD9"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7D0FFCF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Uredba o uredskom poslovanju – digitalna transformacija</w:t>
      </w:r>
    </w:p>
    <w:p w14:paraId="6969A13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Strategija digitalne transformacije Krapinsko-zagorske županije</w:t>
      </w:r>
    </w:p>
    <w:p w14:paraId="1459E96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Akcijski plan implementacije digitalne transformacije</w:t>
      </w:r>
    </w:p>
    <w:p w14:paraId="585B35DB"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3E2E09E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073F63C7"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25E36FE2"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2147F97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planiranih sredstava u prethodnom razdoblju te planiranih p</w:t>
      </w:r>
      <w:r>
        <w:rPr>
          <w:rFonts w:ascii="Times New Roman" w:eastAsia="Times New Roman" w:hAnsi="Times New Roman" w:cs="Calibri"/>
          <w:sz w:val="24"/>
          <w:szCs w:val="24"/>
          <w:lang w:eastAsia="ar-SA"/>
        </w:rPr>
        <w:t>rojekata-daljnje implementacije i potreba nabave komunikacijske opreme potrebne za osiguranje povećane propusnosti računalne mreže uslijed potreba za spremanjem velike količine podataka koja nastaje uslijed digitalizacije radnih procesa.</w:t>
      </w:r>
    </w:p>
    <w:p w14:paraId="613ACF5B"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831B09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54FBB11" w14:textId="77777777" w:rsidR="004F2390" w:rsidRPr="00F27D26" w:rsidRDefault="004F2390" w:rsidP="004F2390">
      <w:pPr>
        <w:suppressAutoHyphens/>
        <w:overflowPunct w:val="0"/>
        <w:autoSpaceDE w:val="0"/>
        <w:autoSpaceDN w:val="0"/>
        <w:adjustRightInd w:val="0"/>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w:t>
      </w:r>
      <w:r>
        <w:rPr>
          <w:rFonts w:ascii="Times New Roman" w:eastAsia="Times New Roman" w:hAnsi="Times New Roman" w:cs="Calibri"/>
          <w:sz w:val="24"/>
          <w:szCs w:val="24"/>
          <w:lang w:eastAsia="ar-SA"/>
        </w:rPr>
        <w:t>j uspješnosti – učinka. Razvoj</w:t>
      </w:r>
      <w:r w:rsidRPr="00F27D26">
        <w:rPr>
          <w:rFonts w:ascii="Times New Roman" w:eastAsia="Times New Roman" w:hAnsi="Times New Roman" w:cs="Calibri"/>
          <w:sz w:val="24"/>
          <w:szCs w:val="24"/>
          <w:lang w:eastAsia="ar-SA"/>
        </w:rPr>
        <w:t xml:space="preserve"> e-usluga </w:t>
      </w:r>
      <w:r>
        <w:rPr>
          <w:rFonts w:ascii="Times New Roman" w:eastAsia="Times New Roman" w:hAnsi="Times New Roman" w:cs="Calibri"/>
          <w:sz w:val="24"/>
          <w:szCs w:val="24"/>
          <w:lang w:eastAsia="ar-SA"/>
        </w:rPr>
        <w:t xml:space="preserve">koji </w:t>
      </w:r>
      <w:r w:rsidRPr="00F27D26">
        <w:rPr>
          <w:rFonts w:ascii="Times New Roman" w:eastAsia="Times New Roman" w:hAnsi="Times New Roman" w:cs="Calibri"/>
          <w:sz w:val="24"/>
          <w:szCs w:val="24"/>
          <w:lang w:eastAsia="ar-SA"/>
        </w:rPr>
        <w:t>d</w:t>
      </w:r>
      <w:r>
        <w:rPr>
          <w:rFonts w:ascii="Times New Roman" w:eastAsia="Times New Roman" w:hAnsi="Times New Roman" w:cs="Calibri"/>
          <w:sz w:val="24"/>
          <w:szCs w:val="24"/>
          <w:lang w:eastAsia="ar-SA"/>
        </w:rPr>
        <w:t>oprinosi</w:t>
      </w:r>
      <w:r w:rsidRPr="00F27D26">
        <w:rPr>
          <w:rFonts w:ascii="Times New Roman" w:eastAsia="Times New Roman" w:hAnsi="Times New Roman" w:cs="Calibri"/>
          <w:sz w:val="24"/>
          <w:szCs w:val="24"/>
          <w:lang w:eastAsia="ar-SA"/>
        </w:rPr>
        <w:t xml:space="preserve"> digitalnoj transformaciji županije</w:t>
      </w:r>
    </w:p>
    <w:p w14:paraId="2EC82F7A"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lastRenderedPageBreak/>
        <w:t>Pokazatelji  uspješnosti – rezultata. S</w:t>
      </w:r>
      <w:r>
        <w:rPr>
          <w:rFonts w:ascii="Times New Roman" w:eastAsia="Times New Roman" w:hAnsi="Times New Roman" w:cs="Calibri"/>
          <w:sz w:val="24"/>
          <w:szCs w:val="24"/>
          <w:lang w:eastAsia="ar-SA"/>
        </w:rPr>
        <w:t>manjenje materijalnih troškova,</w:t>
      </w:r>
      <w:r w:rsidRPr="00F27D26">
        <w:rPr>
          <w:rFonts w:ascii="Times New Roman" w:eastAsia="Times New Roman" w:hAnsi="Times New Roman" w:cs="Calibri"/>
          <w:sz w:val="24"/>
          <w:szCs w:val="24"/>
          <w:lang w:eastAsia="ar-SA"/>
        </w:rPr>
        <w:t>povećanje razine zadovoljstva korisnika usluga javne uprave.</w:t>
      </w:r>
    </w:p>
    <w:p w14:paraId="50D22CE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27D26" w14:paraId="42F0D821"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2A1205CB"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AKTIVNOST       </w:t>
            </w:r>
          </w:p>
          <w:p w14:paraId="10750F18"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A 102000          </w:t>
            </w:r>
          </w:p>
        </w:tc>
        <w:tc>
          <w:tcPr>
            <w:tcW w:w="6427" w:type="dxa"/>
            <w:tcBorders>
              <w:top w:val="single" w:sz="4" w:space="0" w:color="auto"/>
              <w:left w:val="single" w:sz="4" w:space="0" w:color="auto"/>
              <w:bottom w:val="single" w:sz="4" w:space="0" w:color="auto"/>
              <w:right w:val="single" w:sz="4" w:space="0" w:color="auto"/>
            </w:tcBorders>
            <w:hideMark/>
          </w:tcPr>
          <w:p w14:paraId="75D0D718"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PROTUPOŽARNA I CIVILNA ZAŠTITA</w:t>
            </w:r>
          </w:p>
          <w:p w14:paraId="67D8A994"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10.1. Unaprjeđenje sustava civilne zaštite</w:t>
            </w:r>
          </w:p>
          <w:p w14:paraId="7DEE8853"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10.4. Jačanje vatrogasnih organizacija, postrojbi i snaga</w:t>
            </w:r>
          </w:p>
        </w:tc>
      </w:tr>
    </w:tbl>
    <w:p w14:paraId="2CA04D1F" w14:textId="77777777" w:rsidR="004F2390" w:rsidRPr="00F27D26" w:rsidRDefault="004F2390" w:rsidP="004F2390">
      <w:pPr>
        <w:suppressAutoHyphens/>
        <w:spacing w:after="0" w:line="240" w:lineRule="auto"/>
        <w:rPr>
          <w:rFonts w:ascii="Times New Roman" w:eastAsia="Times New Roman" w:hAnsi="Times New Roman" w:cs="Calibri"/>
          <w:sz w:val="24"/>
          <w:szCs w:val="24"/>
          <w:lang w:eastAsia="ar-SA"/>
        </w:rPr>
      </w:pPr>
    </w:p>
    <w:p w14:paraId="1CBB5DA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5B049CC5"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Sukladno zakonskim propisima organiziran je sustav civilne zaštite na području Krapinsko-zagorske županije, osnovane su vatrogasne zajednice jedinica lokalnih samouprava i regionalne samouprave,  osnovana je stanica Hr</w:t>
      </w:r>
      <w:r>
        <w:rPr>
          <w:rFonts w:ascii="Times New Roman" w:eastAsia="Times New Roman" w:hAnsi="Times New Roman" w:cs="Calibri"/>
          <w:sz w:val="24"/>
          <w:szCs w:val="24"/>
          <w:lang w:eastAsia="ar-SA"/>
        </w:rPr>
        <w:t xml:space="preserve">vatske gorske službe spašavanja, donijeta odluka o određivanju  pravnih osoba od interesa za sustav civilne zaštite Krapinsko-zagorske županije, imenovan Stožer civilne zaštite Krapinsko-zagorske županije. Pravovremeno donošenje planskih dokumenata vezanih uz Zakon o sustavu civilne zaštite, Zakona o vatrogastvu i ostalih propisa koji se odnose na uređenje sustava civilne zaštite. </w:t>
      </w:r>
    </w:p>
    <w:p w14:paraId="5AFF07E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4DE4C89"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5F2AD8AB"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Pr>
          <w:rFonts w:ascii="Times New Roman" w:eastAsia="Times New Roman" w:hAnsi="Times New Roman" w:cs="Calibri"/>
          <w:sz w:val="24"/>
          <w:szCs w:val="24"/>
          <w:lang w:eastAsia="ar-SA"/>
        </w:rPr>
        <w:t>Opći cilj je izgradnja cjelovitog sustava civilne zaštite u županiji, stvaranje uvjeta za rad županijskog stožera civilne zaštite, vatrogasne zajednice Krapinsko-zagorske županije, Hrvatske gorske službe spašavanja, te ostalih operativnih snaga i  sudionika sustava civilne zaštite Krapinsko-zagorske županije.</w:t>
      </w:r>
    </w:p>
    <w:p w14:paraId="09C6FB1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19BEC4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45C39BAF"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Podizanje razine </w:t>
      </w:r>
      <w:r>
        <w:rPr>
          <w:rFonts w:ascii="Times New Roman" w:eastAsia="Times New Roman" w:hAnsi="Times New Roman" w:cs="Calibri"/>
          <w:sz w:val="24"/>
          <w:szCs w:val="24"/>
          <w:lang w:eastAsia="ar-SA"/>
        </w:rPr>
        <w:t xml:space="preserve">educiranosti i </w:t>
      </w:r>
      <w:r w:rsidRPr="00F27D26">
        <w:rPr>
          <w:rFonts w:ascii="Times New Roman" w:eastAsia="Times New Roman" w:hAnsi="Times New Roman" w:cs="Calibri"/>
          <w:sz w:val="24"/>
          <w:szCs w:val="24"/>
          <w:lang w:eastAsia="ar-SA"/>
        </w:rPr>
        <w:t xml:space="preserve">spremnosti gotovih operativnih snaga sustava civilne zaštite. </w:t>
      </w:r>
    </w:p>
    <w:p w14:paraId="7C385E2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980758E"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702A806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vatrogastvu</w:t>
      </w:r>
    </w:p>
    <w:p w14:paraId="298CFBF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sustavu civilne zaštite</w:t>
      </w:r>
    </w:p>
    <w:p w14:paraId="20ABC31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Hrvatskoj gorskoj službi spašavanja</w:t>
      </w:r>
    </w:p>
    <w:p w14:paraId="786853A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udrugama</w:t>
      </w:r>
    </w:p>
    <w:p w14:paraId="555ED32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1D7B878"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3BCC8EA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3188E226"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B58AAF6"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43A3936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 razvoj sustava civilne zaštite zasnivaju se na osnovi zakonskih propisa te izvršenja sr</w:t>
      </w:r>
      <w:r>
        <w:rPr>
          <w:rFonts w:ascii="Times New Roman" w:eastAsia="Times New Roman" w:hAnsi="Times New Roman" w:cs="Calibri"/>
          <w:sz w:val="24"/>
          <w:szCs w:val="24"/>
          <w:lang w:eastAsia="ar-SA"/>
        </w:rPr>
        <w:t>edstava u prethodnom razdoblju kao i zahtjeva operativnih snaga za nabavu opreme namijenjene podizanju spremnosti.</w:t>
      </w:r>
    </w:p>
    <w:p w14:paraId="755BCAB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D7D7E1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325B127F" w14:textId="77777777" w:rsidR="004F2390" w:rsidRPr="00F27D2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Pokazatelj uspješnosti – učinka: organizirani sustav civilne zaštite, kvalitetnija opremljenost i educiranost gotovih operativnih snaga.</w:t>
      </w:r>
    </w:p>
    <w:p w14:paraId="6AE15951"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 raspoloživa oprema, spremnost pripadnika operativnih snaga na odgovor (brzina reakcije)</w:t>
      </w:r>
    </w:p>
    <w:p w14:paraId="622C67B1"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710"/>
      </w:tblGrid>
      <w:tr w:rsidR="004F2390" w:rsidRPr="00F27D26" w14:paraId="7BECFFB5"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5C92E776"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KAPITALNI PROJEKT      </w:t>
            </w:r>
          </w:p>
          <w:p w14:paraId="0AC684DE"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K104000         </w:t>
            </w:r>
          </w:p>
        </w:tc>
        <w:tc>
          <w:tcPr>
            <w:tcW w:w="6710" w:type="dxa"/>
            <w:tcBorders>
              <w:top w:val="single" w:sz="4" w:space="0" w:color="auto"/>
              <w:left w:val="single" w:sz="4" w:space="0" w:color="auto"/>
              <w:bottom w:val="single" w:sz="4" w:space="0" w:color="auto"/>
              <w:right w:val="single" w:sz="4" w:space="0" w:color="auto"/>
            </w:tcBorders>
          </w:tcPr>
          <w:p w14:paraId="7CE3FACF"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PROJEKT CRO-SI-SAFE</w:t>
            </w:r>
          </w:p>
          <w:p w14:paraId="5119BFF3"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10.1. Unaprjeđenje sustava civilne zaštite</w:t>
            </w:r>
          </w:p>
          <w:p w14:paraId="63E5A4B7"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p>
        </w:tc>
      </w:tr>
    </w:tbl>
    <w:p w14:paraId="4E1AACED" w14:textId="77777777" w:rsidR="004F2390" w:rsidRPr="00F27D26" w:rsidRDefault="004F2390" w:rsidP="004F2390">
      <w:pPr>
        <w:suppressAutoHyphens/>
        <w:spacing w:after="0" w:line="240" w:lineRule="auto"/>
        <w:rPr>
          <w:rFonts w:ascii="Times New Roman" w:eastAsia="Times New Roman" w:hAnsi="Times New Roman" w:cs="Calibri"/>
          <w:sz w:val="24"/>
          <w:szCs w:val="24"/>
          <w:lang w:eastAsia="ar-SA"/>
        </w:rPr>
      </w:pPr>
    </w:p>
    <w:p w14:paraId="7068E8C5" w14:textId="77777777" w:rsidR="004F2390" w:rsidRPr="00C610A9" w:rsidRDefault="004F2390"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Projekt CRO-SI-SAFE trajao je u vremenu od 01.06.2022.-31.05.2023. godine. U 2024. godini nije predviđen nastavak projekta, ali u godinama za koje se radi projekcija proračuna postoji mogućnost nadogradnje istog.</w:t>
      </w:r>
    </w:p>
    <w:p w14:paraId="03B6C442"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593C0AA"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6053056F"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Provođenje projekta sukladno planu i programu te Ugovoru o partnerstvu</w:t>
      </w:r>
    </w:p>
    <w:p w14:paraId="6C045EB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EB1B7AA"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02DFEF45"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sz w:val="24"/>
          <w:szCs w:val="24"/>
          <w:lang w:eastAsia="ar-SA"/>
        </w:rPr>
        <w:t>Unaprjeđenje prekograničnog partnerstva hitnih spasilačkih službi uspostavom zajedničkog protokola prekogranične suradnje CRO-SI-SAFE tima radi unapređenja sustava civilne zaštite i povećanja otpornosti na nepogode i nesreće na području KZŽ i Savinjske regije.</w:t>
      </w:r>
    </w:p>
    <w:p w14:paraId="63EADCF1"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42AF034"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3E4DE5E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Stvaranje  sustavne koordinacije i suradnje hitnih službi u specifičnim zahtjevima izvanrednih situacija na pograničnom području. Povećanje razine znanja i vještina hitnih službi.</w:t>
      </w:r>
    </w:p>
    <w:p w14:paraId="4D791DFD"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A805BA9"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694939AF"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regionalnom razvoju</w:t>
      </w:r>
    </w:p>
    <w:p w14:paraId="3936DFD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93713B4"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20FBA1E1"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707E052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2D97E5BC"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375524D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  provedbu projekta zasnivaju se na osnovi potreba hitnih službi koje sudjeluju u projektu.</w:t>
      </w:r>
    </w:p>
    <w:p w14:paraId="5873AAF1"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871C108"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6F0735CE" w14:textId="77777777" w:rsidR="004F2390" w:rsidRPr="00F27D2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Pokazatelj uspješnosti – učinka dogovorena prekogranična suradnja hitnih službi.</w:t>
      </w:r>
    </w:p>
    <w:p w14:paraId="404D1524" w14:textId="1D3B494A" w:rsidR="005D1A6E" w:rsidRPr="004F2390"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 raspoloživa oprema, spremnost pripadnika operativnih snaga na odgovor (brzina reakcije)</w:t>
      </w:r>
      <w:r w:rsidR="00821C25" w:rsidRPr="00A713D1">
        <w:rPr>
          <w:rFonts w:ascii="Times New Roman" w:eastAsia="Times New Roman" w:hAnsi="Times New Roman"/>
          <w:sz w:val="24"/>
          <w:szCs w:val="24"/>
        </w:rPr>
        <w:t xml:space="preserve">                                                                                             </w:t>
      </w:r>
    </w:p>
    <w:p w14:paraId="3405A353" w14:textId="77777777" w:rsidR="005D1A6E" w:rsidRPr="00A713D1" w:rsidRDefault="005D1A6E" w:rsidP="00DA396B">
      <w:pPr>
        <w:spacing w:before="120" w:after="120" w:line="240" w:lineRule="auto"/>
        <w:rPr>
          <w:rFonts w:ascii="Times New Roman" w:eastAsia="Times New Roman" w:hAnsi="Times New Roman"/>
          <w:sz w:val="24"/>
          <w:szCs w:val="24"/>
        </w:rPr>
      </w:pPr>
    </w:p>
    <w:p w14:paraId="0B26D687" w14:textId="3D528D2F" w:rsidR="00821C25" w:rsidRPr="005D1A6E" w:rsidRDefault="00586EFF" w:rsidP="00DA396B">
      <w:pPr>
        <w:spacing w:before="120" w:after="120" w:line="240" w:lineRule="auto"/>
        <w:jc w:val="both"/>
        <w:rPr>
          <w:rFonts w:ascii="Times New Roman" w:eastAsia="Times New Roman" w:hAnsi="Times New Roman"/>
          <w:b/>
          <w:bCs/>
          <w:sz w:val="24"/>
          <w:szCs w:val="24"/>
        </w:rPr>
      </w:pPr>
      <w:r w:rsidRPr="005D1A6E">
        <w:rPr>
          <w:rFonts w:ascii="Times New Roman" w:eastAsia="Times New Roman" w:hAnsi="Times New Roman"/>
          <w:b/>
          <w:bCs/>
          <w:sz w:val="24"/>
          <w:szCs w:val="24"/>
        </w:rPr>
        <w:t xml:space="preserve">                                                                                                                 PREDSJEDNIK</w:t>
      </w:r>
    </w:p>
    <w:p w14:paraId="6C00A300" w14:textId="73C04A06" w:rsidR="00821C25" w:rsidRPr="005D1A6E" w:rsidRDefault="00821C25" w:rsidP="00DA396B">
      <w:pPr>
        <w:spacing w:before="120" w:after="120" w:line="240" w:lineRule="auto"/>
        <w:jc w:val="right"/>
        <w:rPr>
          <w:rFonts w:ascii="Times New Roman" w:eastAsia="Times New Roman" w:hAnsi="Times New Roman"/>
          <w:b/>
          <w:bCs/>
          <w:sz w:val="24"/>
          <w:szCs w:val="24"/>
        </w:rPr>
      </w:pPr>
      <w:r w:rsidRPr="005D1A6E">
        <w:rPr>
          <w:rFonts w:ascii="Times New Roman" w:eastAsia="Times New Roman" w:hAnsi="Times New Roman"/>
          <w:b/>
          <w:bCs/>
          <w:sz w:val="24"/>
          <w:szCs w:val="24"/>
        </w:rPr>
        <w:t xml:space="preserve">                                                                               </w:t>
      </w:r>
      <w:r w:rsidR="00586EFF" w:rsidRPr="005D1A6E">
        <w:rPr>
          <w:rFonts w:ascii="Times New Roman" w:eastAsia="Times New Roman" w:hAnsi="Times New Roman"/>
          <w:b/>
          <w:bCs/>
          <w:sz w:val="24"/>
          <w:szCs w:val="24"/>
        </w:rPr>
        <w:t xml:space="preserve">                      </w:t>
      </w:r>
      <w:r w:rsidRPr="005D1A6E">
        <w:rPr>
          <w:rFonts w:ascii="Times New Roman" w:eastAsia="Times New Roman" w:hAnsi="Times New Roman"/>
          <w:b/>
          <w:bCs/>
          <w:sz w:val="24"/>
          <w:szCs w:val="24"/>
        </w:rPr>
        <w:t xml:space="preserve"> </w:t>
      </w:r>
      <w:r w:rsidR="00586EFF" w:rsidRPr="005D1A6E">
        <w:rPr>
          <w:rFonts w:ascii="Times New Roman" w:eastAsia="Times New Roman" w:hAnsi="Times New Roman"/>
          <w:b/>
          <w:bCs/>
          <w:sz w:val="24"/>
          <w:szCs w:val="24"/>
        </w:rPr>
        <w:t>ŽUPANIJSKE SKUPŠTINE</w:t>
      </w:r>
    </w:p>
    <w:p w14:paraId="4488BF61" w14:textId="17182206" w:rsidR="00FF6C18" w:rsidRPr="004F2390" w:rsidRDefault="00586EFF" w:rsidP="004F2390">
      <w:pPr>
        <w:spacing w:before="120" w:after="120" w:line="240" w:lineRule="auto"/>
        <w:jc w:val="center"/>
        <w:rPr>
          <w:rFonts w:ascii="Times New Roman" w:eastAsia="Times New Roman" w:hAnsi="Times New Roman"/>
          <w:b/>
          <w:bCs/>
          <w:sz w:val="24"/>
          <w:szCs w:val="24"/>
        </w:rPr>
      </w:pPr>
      <w:r w:rsidRPr="005D1A6E">
        <w:rPr>
          <w:rFonts w:ascii="Times New Roman" w:eastAsia="Times New Roman" w:hAnsi="Times New Roman"/>
          <w:b/>
          <w:bCs/>
          <w:sz w:val="24"/>
          <w:szCs w:val="24"/>
        </w:rPr>
        <w:t xml:space="preserve">                                                                                                    Zlatko Šorš</w:t>
      </w:r>
      <w:r w:rsidR="004F2390">
        <w:rPr>
          <w:rFonts w:ascii="Times New Roman" w:eastAsia="Times New Roman" w:hAnsi="Times New Roman"/>
          <w:b/>
          <w:bCs/>
          <w:sz w:val="24"/>
          <w:szCs w:val="24"/>
        </w:rPr>
        <w:t>a</w:t>
      </w:r>
    </w:p>
    <w:sectPr w:rsidR="00FF6C18" w:rsidRPr="004F2390" w:rsidSect="00C4330A">
      <w:footerReference w:type="default" r:id="rId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3A23" w14:textId="77777777" w:rsidR="00C4500E" w:rsidRDefault="00C4500E" w:rsidP="00946343">
      <w:pPr>
        <w:spacing w:after="0" w:line="240" w:lineRule="auto"/>
      </w:pPr>
      <w:r>
        <w:separator/>
      </w:r>
    </w:p>
  </w:endnote>
  <w:endnote w:type="continuationSeparator" w:id="0">
    <w:p w14:paraId="42955616" w14:textId="77777777" w:rsidR="00C4500E" w:rsidRDefault="00C4500E" w:rsidP="0094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HHelveticaLtCn-Light">
    <w:altName w:val="MS Gothic"/>
    <w:panose1 w:val="00000000000000000000"/>
    <w:charset w:val="80"/>
    <w:family w:val="swiss"/>
    <w:notTrueType/>
    <w:pitch w:val="default"/>
    <w:sig w:usb0="00000001" w:usb1="08070000" w:usb2="00000010" w:usb3="00000000" w:csb0="00020000" w:csb1="00000000"/>
  </w:font>
  <w:font w:name="ArialNarrow">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DD47" w14:textId="77777777" w:rsidR="00586EFF" w:rsidRDefault="00586EFF">
    <w:pPr>
      <w:pStyle w:val="Podnoje"/>
      <w:jc w:val="right"/>
    </w:pPr>
    <w:r>
      <w:fldChar w:fldCharType="begin"/>
    </w:r>
    <w:r>
      <w:instrText>PAGE   \* MERGEFORMAT</w:instrText>
    </w:r>
    <w:r>
      <w:fldChar w:fldCharType="separate"/>
    </w:r>
    <w:r w:rsidR="008B7D89" w:rsidRPr="008B7D89">
      <w:rPr>
        <w:noProof/>
        <w:lang w:val="hr-HR"/>
      </w:rPr>
      <w:t>29</w:t>
    </w:r>
    <w:r>
      <w:fldChar w:fldCharType="end"/>
    </w:r>
  </w:p>
  <w:p w14:paraId="1579A37E" w14:textId="77777777" w:rsidR="00586EFF" w:rsidRDefault="00586EF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115C" w14:textId="77777777" w:rsidR="00B532C8" w:rsidRDefault="00B532C8">
    <w:pPr>
      <w:pStyle w:val="Podnoje"/>
      <w:jc w:val="right"/>
    </w:pPr>
    <w:r>
      <w:fldChar w:fldCharType="begin"/>
    </w:r>
    <w:r>
      <w:instrText>PAGE   \* MERGEFORMAT</w:instrText>
    </w:r>
    <w:r>
      <w:fldChar w:fldCharType="separate"/>
    </w:r>
    <w:r w:rsidRPr="008B7D89">
      <w:rPr>
        <w:noProof/>
        <w:lang w:val="hr-HR"/>
      </w:rPr>
      <w:t>29</w:t>
    </w:r>
    <w:r>
      <w:fldChar w:fldCharType="end"/>
    </w:r>
  </w:p>
  <w:p w14:paraId="790AC35F" w14:textId="77777777" w:rsidR="00B532C8" w:rsidRDefault="00B532C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AA43" w14:textId="77777777" w:rsidR="00586EFF" w:rsidRDefault="00586EFF">
    <w:pPr>
      <w:pStyle w:val="Podnoje"/>
      <w:jc w:val="right"/>
    </w:pPr>
    <w:r>
      <w:fldChar w:fldCharType="begin"/>
    </w:r>
    <w:r>
      <w:instrText>PAGE   \* MERGEFORMAT</w:instrText>
    </w:r>
    <w:r>
      <w:fldChar w:fldCharType="separate"/>
    </w:r>
    <w:r w:rsidR="008B7D89" w:rsidRPr="008B7D89">
      <w:rPr>
        <w:noProof/>
        <w:lang w:val="hr-HR"/>
      </w:rPr>
      <w:t>131</w:t>
    </w:r>
    <w:r>
      <w:fldChar w:fldCharType="end"/>
    </w:r>
  </w:p>
  <w:p w14:paraId="43BE9864" w14:textId="77777777" w:rsidR="00586EFF" w:rsidRDefault="00586E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0306" w14:textId="77777777" w:rsidR="00C4500E" w:rsidRDefault="00C4500E" w:rsidP="00946343">
      <w:pPr>
        <w:spacing w:after="0" w:line="240" w:lineRule="auto"/>
      </w:pPr>
      <w:r>
        <w:separator/>
      </w:r>
    </w:p>
  </w:footnote>
  <w:footnote w:type="continuationSeparator" w:id="0">
    <w:p w14:paraId="741BDC44" w14:textId="77777777" w:rsidR="00C4500E" w:rsidRDefault="00C4500E" w:rsidP="00946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CF8"/>
    <w:multiLevelType w:val="hybridMultilevel"/>
    <w:tmpl w:val="22884292"/>
    <w:lvl w:ilvl="0" w:tplc="463AB68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6B870FC"/>
    <w:multiLevelType w:val="hybridMultilevel"/>
    <w:tmpl w:val="D09A4DD2"/>
    <w:lvl w:ilvl="0" w:tplc="DDD24CD6">
      <w:start w:val="1"/>
      <w:numFmt w:val="bullet"/>
      <w:lvlText w:val=""/>
      <w:lvlJc w:val="left"/>
      <w:pPr>
        <w:ind w:left="1070" w:hanging="360"/>
      </w:pPr>
      <w:rPr>
        <w:rFonts w:ascii="Symbol" w:hAnsi="Symbol" w:hint="default"/>
        <w:color w:val="auto"/>
      </w:rPr>
    </w:lvl>
    <w:lvl w:ilvl="1" w:tplc="041A0003">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2" w15:restartNumberingAfterBreak="0">
    <w:nsid w:val="0B28210A"/>
    <w:multiLevelType w:val="hybridMultilevel"/>
    <w:tmpl w:val="698C7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F85032"/>
    <w:multiLevelType w:val="hybridMultilevel"/>
    <w:tmpl w:val="8918E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34675A"/>
    <w:multiLevelType w:val="hybridMultilevel"/>
    <w:tmpl w:val="03BA300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1B0DE8"/>
    <w:multiLevelType w:val="multilevel"/>
    <w:tmpl w:val="B40A945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9411D3"/>
    <w:multiLevelType w:val="hybridMultilevel"/>
    <w:tmpl w:val="E944901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47F50"/>
    <w:multiLevelType w:val="hybridMultilevel"/>
    <w:tmpl w:val="6616BAE6"/>
    <w:lvl w:ilvl="0" w:tplc="978E97AE">
      <w:start w:val="1"/>
      <w:numFmt w:val="bullet"/>
      <w:lvlText w:val="-"/>
      <w:lvlJc w:val="left"/>
      <w:pPr>
        <w:ind w:left="720" w:hanging="360"/>
      </w:pPr>
      <w:rPr>
        <w:rFonts w:ascii="Times New Roman" w:eastAsia="Times New Roman" w:hAnsi="Times New Roman" w:cs="Times New Roman"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2853EFB"/>
    <w:multiLevelType w:val="hybridMultilevel"/>
    <w:tmpl w:val="52363ECC"/>
    <w:lvl w:ilvl="0" w:tplc="041A000B">
      <w:start w:val="1"/>
      <w:numFmt w:val="bullet"/>
      <w:lvlText w:val=""/>
      <w:lvlJc w:val="left"/>
      <w:pPr>
        <w:ind w:left="765" w:hanging="360"/>
      </w:pPr>
      <w:rPr>
        <w:rFonts w:ascii="Wingdings" w:hAnsi="Wingdings"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9" w15:restartNumberingAfterBreak="0">
    <w:nsid w:val="16045EF0"/>
    <w:multiLevelType w:val="hybridMultilevel"/>
    <w:tmpl w:val="E316637A"/>
    <w:lvl w:ilvl="0" w:tplc="1E48347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B82A3A"/>
    <w:multiLevelType w:val="hybridMultilevel"/>
    <w:tmpl w:val="6004F0AC"/>
    <w:lvl w:ilvl="0" w:tplc="AFFAAD4A">
      <w:numFmt w:val="bullet"/>
      <w:lvlText w:val="-"/>
      <w:lvlJc w:val="left"/>
      <w:pPr>
        <w:ind w:left="644" w:hanging="360"/>
      </w:pPr>
      <w:rPr>
        <w:rFonts w:ascii="Times New Roman" w:eastAsia="Calibri" w:hAnsi="Times New Roman" w:cs="Times New Roman" w:hint="default"/>
        <w:b w:val="0"/>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1B9653C8"/>
    <w:multiLevelType w:val="hybridMultilevel"/>
    <w:tmpl w:val="7F183360"/>
    <w:lvl w:ilvl="0" w:tplc="6B90F31E">
      <w:start w:val="1"/>
      <w:numFmt w:val="bullet"/>
      <w:lvlText w:val=""/>
      <w:lvlJc w:val="left"/>
      <w:pPr>
        <w:ind w:left="360" w:hanging="360"/>
      </w:pPr>
      <w:rPr>
        <w:rFonts w:ascii="Wingdings" w:hAnsi="Wingdings" w:hint="default"/>
      </w:rPr>
    </w:lvl>
    <w:lvl w:ilvl="1" w:tplc="44E43FC2">
      <w:start w:val="1"/>
      <w:numFmt w:val="bullet"/>
      <w:lvlText w:val="o"/>
      <w:lvlJc w:val="left"/>
      <w:pPr>
        <w:ind w:left="1080" w:hanging="360"/>
      </w:pPr>
      <w:rPr>
        <w:rFonts w:ascii="Courier New" w:hAnsi="Courier New" w:cs="Times New Roman" w:hint="default"/>
      </w:rPr>
    </w:lvl>
    <w:lvl w:ilvl="2" w:tplc="6DD01E74">
      <w:start w:val="1"/>
      <w:numFmt w:val="bullet"/>
      <w:lvlText w:val=""/>
      <w:lvlJc w:val="left"/>
      <w:pPr>
        <w:ind w:left="1800" w:hanging="360"/>
      </w:pPr>
      <w:rPr>
        <w:rFonts w:ascii="Wingdings" w:hAnsi="Wingdings" w:hint="default"/>
      </w:rPr>
    </w:lvl>
    <w:lvl w:ilvl="3" w:tplc="B3823560">
      <w:start w:val="1"/>
      <w:numFmt w:val="bullet"/>
      <w:lvlText w:val=""/>
      <w:lvlJc w:val="left"/>
      <w:pPr>
        <w:ind w:left="2520" w:hanging="360"/>
      </w:pPr>
      <w:rPr>
        <w:rFonts w:ascii="Symbol" w:hAnsi="Symbol" w:hint="default"/>
      </w:rPr>
    </w:lvl>
    <w:lvl w:ilvl="4" w:tplc="072677F0">
      <w:start w:val="1"/>
      <w:numFmt w:val="bullet"/>
      <w:lvlText w:val="o"/>
      <w:lvlJc w:val="left"/>
      <w:pPr>
        <w:ind w:left="3240" w:hanging="360"/>
      </w:pPr>
      <w:rPr>
        <w:rFonts w:ascii="Courier New" w:hAnsi="Courier New" w:cs="Times New Roman" w:hint="default"/>
      </w:rPr>
    </w:lvl>
    <w:lvl w:ilvl="5" w:tplc="C204C0B8">
      <w:start w:val="1"/>
      <w:numFmt w:val="bullet"/>
      <w:lvlText w:val=""/>
      <w:lvlJc w:val="left"/>
      <w:pPr>
        <w:ind w:left="3960" w:hanging="360"/>
      </w:pPr>
      <w:rPr>
        <w:rFonts w:ascii="Wingdings" w:hAnsi="Wingdings" w:hint="default"/>
      </w:rPr>
    </w:lvl>
    <w:lvl w:ilvl="6" w:tplc="D5BAEBF6">
      <w:start w:val="1"/>
      <w:numFmt w:val="bullet"/>
      <w:lvlText w:val=""/>
      <w:lvlJc w:val="left"/>
      <w:pPr>
        <w:ind w:left="4680" w:hanging="360"/>
      </w:pPr>
      <w:rPr>
        <w:rFonts w:ascii="Symbol" w:hAnsi="Symbol" w:hint="default"/>
      </w:rPr>
    </w:lvl>
    <w:lvl w:ilvl="7" w:tplc="FA0C302C">
      <w:start w:val="1"/>
      <w:numFmt w:val="bullet"/>
      <w:lvlText w:val="o"/>
      <w:lvlJc w:val="left"/>
      <w:pPr>
        <w:ind w:left="5400" w:hanging="360"/>
      </w:pPr>
      <w:rPr>
        <w:rFonts w:ascii="Courier New" w:hAnsi="Courier New" w:cs="Times New Roman" w:hint="default"/>
      </w:rPr>
    </w:lvl>
    <w:lvl w:ilvl="8" w:tplc="9490EB24">
      <w:start w:val="1"/>
      <w:numFmt w:val="bullet"/>
      <w:lvlText w:val=""/>
      <w:lvlJc w:val="left"/>
      <w:pPr>
        <w:ind w:left="6120" w:hanging="360"/>
      </w:pPr>
      <w:rPr>
        <w:rFonts w:ascii="Wingdings" w:hAnsi="Wingdings" w:hint="default"/>
      </w:rPr>
    </w:lvl>
  </w:abstractNum>
  <w:abstractNum w:abstractNumId="12" w15:restartNumberingAfterBreak="0">
    <w:nsid w:val="1C983829"/>
    <w:multiLevelType w:val="hybridMultilevel"/>
    <w:tmpl w:val="943426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1D684BD0"/>
    <w:multiLevelType w:val="hybridMultilevel"/>
    <w:tmpl w:val="2DD6D24C"/>
    <w:lvl w:ilvl="0" w:tplc="ACEECC2C">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0205F4C"/>
    <w:multiLevelType w:val="hybridMultilevel"/>
    <w:tmpl w:val="E932A3C6"/>
    <w:lvl w:ilvl="0" w:tplc="8408C78A">
      <w:start w:val="1"/>
      <w:numFmt w:val="bullet"/>
      <w:lvlText w:val=""/>
      <w:lvlJc w:val="left"/>
      <w:pPr>
        <w:ind w:left="360" w:hanging="360"/>
      </w:pPr>
      <w:rPr>
        <w:rFonts w:ascii="Symbol" w:hAnsi="Symbol" w:hint="default"/>
      </w:rPr>
    </w:lvl>
    <w:lvl w:ilvl="1" w:tplc="A11C58A6">
      <w:start w:val="1"/>
      <w:numFmt w:val="bullet"/>
      <w:lvlText w:val="o"/>
      <w:lvlJc w:val="left"/>
      <w:pPr>
        <w:ind w:left="1080" w:hanging="360"/>
      </w:pPr>
      <w:rPr>
        <w:rFonts w:ascii="Courier New" w:hAnsi="Courier New" w:cs="Times New Roman" w:hint="default"/>
      </w:rPr>
    </w:lvl>
    <w:lvl w:ilvl="2" w:tplc="675E0306">
      <w:start w:val="1"/>
      <w:numFmt w:val="bullet"/>
      <w:lvlText w:val=""/>
      <w:lvlJc w:val="left"/>
      <w:pPr>
        <w:ind w:left="1800" w:hanging="360"/>
      </w:pPr>
      <w:rPr>
        <w:rFonts w:ascii="Wingdings" w:hAnsi="Wingdings" w:hint="default"/>
      </w:rPr>
    </w:lvl>
    <w:lvl w:ilvl="3" w:tplc="7FF689A6">
      <w:start w:val="1"/>
      <w:numFmt w:val="bullet"/>
      <w:lvlText w:val=""/>
      <w:lvlJc w:val="left"/>
      <w:pPr>
        <w:ind w:left="2520" w:hanging="360"/>
      </w:pPr>
      <w:rPr>
        <w:rFonts w:ascii="Symbol" w:hAnsi="Symbol" w:hint="default"/>
      </w:rPr>
    </w:lvl>
    <w:lvl w:ilvl="4" w:tplc="1C6E22EE">
      <w:start w:val="1"/>
      <w:numFmt w:val="bullet"/>
      <w:lvlText w:val="o"/>
      <w:lvlJc w:val="left"/>
      <w:pPr>
        <w:ind w:left="3240" w:hanging="360"/>
      </w:pPr>
      <w:rPr>
        <w:rFonts w:ascii="Courier New" w:hAnsi="Courier New" w:cs="Times New Roman" w:hint="default"/>
      </w:rPr>
    </w:lvl>
    <w:lvl w:ilvl="5" w:tplc="85B60892">
      <w:start w:val="1"/>
      <w:numFmt w:val="bullet"/>
      <w:lvlText w:val=""/>
      <w:lvlJc w:val="left"/>
      <w:pPr>
        <w:ind w:left="3960" w:hanging="360"/>
      </w:pPr>
      <w:rPr>
        <w:rFonts w:ascii="Wingdings" w:hAnsi="Wingdings" w:hint="default"/>
      </w:rPr>
    </w:lvl>
    <w:lvl w:ilvl="6" w:tplc="03449B3A">
      <w:start w:val="1"/>
      <w:numFmt w:val="bullet"/>
      <w:lvlText w:val=""/>
      <w:lvlJc w:val="left"/>
      <w:pPr>
        <w:ind w:left="4680" w:hanging="360"/>
      </w:pPr>
      <w:rPr>
        <w:rFonts w:ascii="Symbol" w:hAnsi="Symbol" w:hint="default"/>
      </w:rPr>
    </w:lvl>
    <w:lvl w:ilvl="7" w:tplc="A9465F82">
      <w:start w:val="1"/>
      <w:numFmt w:val="bullet"/>
      <w:lvlText w:val="o"/>
      <w:lvlJc w:val="left"/>
      <w:pPr>
        <w:ind w:left="5400" w:hanging="360"/>
      </w:pPr>
      <w:rPr>
        <w:rFonts w:ascii="Courier New" w:hAnsi="Courier New" w:cs="Times New Roman" w:hint="default"/>
      </w:rPr>
    </w:lvl>
    <w:lvl w:ilvl="8" w:tplc="6220C528">
      <w:start w:val="1"/>
      <w:numFmt w:val="bullet"/>
      <w:lvlText w:val=""/>
      <w:lvlJc w:val="left"/>
      <w:pPr>
        <w:ind w:left="6120" w:hanging="360"/>
      </w:pPr>
      <w:rPr>
        <w:rFonts w:ascii="Wingdings" w:hAnsi="Wingdings" w:hint="default"/>
      </w:rPr>
    </w:lvl>
  </w:abstractNum>
  <w:abstractNum w:abstractNumId="15" w15:restartNumberingAfterBreak="0">
    <w:nsid w:val="20447FEA"/>
    <w:multiLevelType w:val="hybridMultilevel"/>
    <w:tmpl w:val="B058D53A"/>
    <w:lvl w:ilvl="0" w:tplc="E7F68A94">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15E87D2"/>
    <w:multiLevelType w:val="hybridMultilevel"/>
    <w:tmpl w:val="8EE0D096"/>
    <w:lvl w:ilvl="0" w:tplc="84BE1754">
      <w:start w:val="1"/>
      <w:numFmt w:val="bullet"/>
      <w:lvlText w:val=""/>
      <w:lvlJc w:val="left"/>
      <w:pPr>
        <w:ind w:left="360" w:hanging="360"/>
      </w:pPr>
      <w:rPr>
        <w:rFonts w:ascii="Wingdings" w:hAnsi="Wingdings" w:hint="default"/>
      </w:rPr>
    </w:lvl>
    <w:lvl w:ilvl="1" w:tplc="759A36C4">
      <w:start w:val="1"/>
      <w:numFmt w:val="bullet"/>
      <w:lvlText w:val="o"/>
      <w:lvlJc w:val="left"/>
      <w:pPr>
        <w:ind w:left="1080" w:hanging="360"/>
      </w:pPr>
      <w:rPr>
        <w:rFonts w:ascii="Courier New" w:hAnsi="Courier New" w:cs="Times New Roman" w:hint="default"/>
      </w:rPr>
    </w:lvl>
    <w:lvl w:ilvl="2" w:tplc="7A9AD478">
      <w:start w:val="1"/>
      <w:numFmt w:val="bullet"/>
      <w:lvlText w:val=""/>
      <w:lvlJc w:val="left"/>
      <w:pPr>
        <w:ind w:left="1800" w:hanging="360"/>
      </w:pPr>
      <w:rPr>
        <w:rFonts w:ascii="Wingdings" w:hAnsi="Wingdings" w:hint="default"/>
      </w:rPr>
    </w:lvl>
    <w:lvl w:ilvl="3" w:tplc="984C0BC0">
      <w:start w:val="1"/>
      <w:numFmt w:val="bullet"/>
      <w:lvlText w:val=""/>
      <w:lvlJc w:val="left"/>
      <w:pPr>
        <w:ind w:left="2520" w:hanging="360"/>
      </w:pPr>
      <w:rPr>
        <w:rFonts w:ascii="Symbol" w:hAnsi="Symbol" w:hint="default"/>
      </w:rPr>
    </w:lvl>
    <w:lvl w:ilvl="4" w:tplc="2C5C14D6">
      <w:start w:val="1"/>
      <w:numFmt w:val="bullet"/>
      <w:lvlText w:val="o"/>
      <w:lvlJc w:val="left"/>
      <w:pPr>
        <w:ind w:left="3240" w:hanging="360"/>
      </w:pPr>
      <w:rPr>
        <w:rFonts w:ascii="Courier New" w:hAnsi="Courier New" w:cs="Times New Roman" w:hint="default"/>
      </w:rPr>
    </w:lvl>
    <w:lvl w:ilvl="5" w:tplc="A1CA3D18">
      <w:start w:val="1"/>
      <w:numFmt w:val="bullet"/>
      <w:lvlText w:val=""/>
      <w:lvlJc w:val="left"/>
      <w:pPr>
        <w:ind w:left="3960" w:hanging="360"/>
      </w:pPr>
      <w:rPr>
        <w:rFonts w:ascii="Wingdings" w:hAnsi="Wingdings" w:hint="default"/>
      </w:rPr>
    </w:lvl>
    <w:lvl w:ilvl="6" w:tplc="147A113C">
      <w:start w:val="1"/>
      <w:numFmt w:val="bullet"/>
      <w:lvlText w:val=""/>
      <w:lvlJc w:val="left"/>
      <w:pPr>
        <w:ind w:left="4680" w:hanging="360"/>
      </w:pPr>
      <w:rPr>
        <w:rFonts w:ascii="Symbol" w:hAnsi="Symbol" w:hint="default"/>
      </w:rPr>
    </w:lvl>
    <w:lvl w:ilvl="7" w:tplc="7528F440">
      <w:start w:val="1"/>
      <w:numFmt w:val="bullet"/>
      <w:lvlText w:val="o"/>
      <w:lvlJc w:val="left"/>
      <w:pPr>
        <w:ind w:left="5400" w:hanging="360"/>
      </w:pPr>
      <w:rPr>
        <w:rFonts w:ascii="Courier New" w:hAnsi="Courier New" w:cs="Times New Roman" w:hint="default"/>
      </w:rPr>
    </w:lvl>
    <w:lvl w:ilvl="8" w:tplc="FD381270">
      <w:start w:val="1"/>
      <w:numFmt w:val="bullet"/>
      <w:lvlText w:val=""/>
      <w:lvlJc w:val="left"/>
      <w:pPr>
        <w:ind w:left="6120" w:hanging="360"/>
      </w:pPr>
      <w:rPr>
        <w:rFonts w:ascii="Wingdings" w:hAnsi="Wingdings" w:hint="default"/>
      </w:rPr>
    </w:lvl>
  </w:abstractNum>
  <w:abstractNum w:abstractNumId="17" w15:restartNumberingAfterBreak="0">
    <w:nsid w:val="218C34C8"/>
    <w:multiLevelType w:val="hybridMultilevel"/>
    <w:tmpl w:val="37FE62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086E7D"/>
    <w:multiLevelType w:val="hybridMultilevel"/>
    <w:tmpl w:val="FE40A08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1C0F51"/>
    <w:multiLevelType w:val="hybridMultilevel"/>
    <w:tmpl w:val="701083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246F6DE1"/>
    <w:multiLevelType w:val="hybridMultilevel"/>
    <w:tmpl w:val="F6A2360E"/>
    <w:lvl w:ilvl="0" w:tplc="BF8E5B68">
      <w:start w:val="3"/>
      <w:numFmt w:val="bullet"/>
      <w:lvlText w:val="-"/>
      <w:lvlJc w:val="left"/>
      <w:pPr>
        <w:tabs>
          <w:tab w:val="num" w:pos="928"/>
        </w:tabs>
        <w:ind w:left="928"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26885C4F"/>
    <w:multiLevelType w:val="hybridMultilevel"/>
    <w:tmpl w:val="1DE8A29C"/>
    <w:lvl w:ilvl="0" w:tplc="2398C67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7D43B3E"/>
    <w:multiLevelType w:val="multilevel"/>
    <w:tmpl w:val="09E261C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C37DFE"/>
    <w:multiLevelType w:val="hybridMultilevel"/>
    <w:tmpl w:val="BAD40C7E"/>
    <w:lvl w:ilvl="0" w:tplc="DE6214D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291710F9"/>
    <w:multiLevelType w:val="hybridMultilevel"/>
    <w:tmpl w:val="DEECB2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987593A"/>
    <w:multiLevelType w:val="hybridMultilevel"/>
    <w:tmpl w:val="9F6C705A"/>
    <w:lvl w:ilvl="0" w:tplc="439AD7B8">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A37333E"/>
    <w:multiLevelType w:val="hybridMultilevel"/>
    <w:tmpl w:val="0B24B360"/>
    <w:lvl w:ilvl="0" w:tplc="812C09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2AD744CA"/>
    <w:multiLevelType w:val="hybridMultilevel"/>
    <w:tmpl w:val="A808C8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B757409"/>
    <w:multiLevelType w:val="hybridMultilevel"/>
    <w:tmpl w:val="9BA47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D7B11F0"/>
    <w:multiLevelType w:val="hybridMultilevel"/>
    <w:tmpl w:val="64B4D432"/>
    <w:lvl w:ilvl="0" w:tplc="091CF124">
      <w:start w:val="2"/>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310F4E06"/>
    <w:multiLevelType w:val="hybridMultilevel"/>
    <w:tmpl w:val="279631B0"/>
    <w:lvl w:ilvl="0" w:tplc="606EF0E8">
      <w:start w:val="1"/>
      <w:numFmt w:val="bullet"/>
      <w:lvlText w:val=""/>
      <w:lvlJc w:val="left"/>
      <w:pPr>
        <w:tabs>
          <w:tab w:val="num" w:pos="227"/>
        </w:tabs>
        <w:ind w:left="227" w:hanging="227"/>
      </w:pPr>
      <w:rPr>
        <w:rFonts w:ascii="Symbol" w:hAnsi="Symbol" w:hint="default"/>
      </w:rPr>
    </w:lvl>
    <w:lvl w:ilvl="1" w:tplc="9E4AF06C">
      <w:start w:val="1"/>
      <w:numFmt w:val="bullet"/>
      <w:lvlText w:val=""/>
      <w:lvlJc w:val="left"/>
      <w:pPr>
        <w:tabs>
          <w:tab w:val="num" w:pos="1581"/>
        </w:tabs>
        <w:ind w:left="1581" w:hanging="501"/>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576CE0"/>
    <w:multiLevelType w:val="hybridMultilevel"/>
    <w:tmpl w:val="BAD89FDA"/>
    <w:lvl w:ilvl="0" w:tplc="2F6EDDB2">
      <w:start w:val="4"/>
      <w:numFmt w:val="decimal"/>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32" w15:restartNumberingAfterBreak="0">
    <w:nsid w:val="35B50E7B"/>
    <w:multiLevelType w:val="hybridMultilevel"/>
    <w:tmpl w:val="E4C4DC14"/>
    <w:lvl w:ilvl="0" w:tplc="75E66AF6">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36A64B80"/>
    <w:multiLevelType w:val="hybridMultilevel"/>
    <w:tmpl w:val="750CF15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72AB7A"/>
    <w:multiLevelType w:val="hybridMultilevel"/>
    <w:tmpl w:val="F2DA30C6"/>
    <w:lvl w:ilvl="0" w:tplc="A9A0CA1E">
      <w:start w:val="1"/>
      <w:numFmt w:val="bullet"/>
      <w:lvlText w:val="-"/>
      <w:lvlJc w:val="left"/>
      <w:pPr>
        <w:ind w:left="720" w:hanging="360"/>
      </w:pPr>
      <w:rPr>
        <w:rFonts w:ascii="Calibri" w:hAnsi="Calibri" w:cs="Times New Roman" w:hint="default"/>
      </w:rPr>
    </w:lvl>
    <w:lvl w:ilvl="1" w:tplc="6896BEB8">
      <w:start w:val="1"/>
      <w:numFmt w:val="bullet"/>
      <w:lvlText w:val="o"/>
      <w:lvlJc w:val="left"/>
      <w:pPr>
        <w:ind w:left="1440" w:hanging="360"/>
      </w:pPr>
      <w:rPr>
        <w:rFonts w:ascii="Courier New" w:hAnsi="Courier New" w:cs="Times New Roman" w:hint="default"/>
      </w:rPr>
    </w:lvl>
    <w:lvl w:ilvl="2" w:tplc="529A602A">
      <w:start w:val="1"/>
      <w:numFmt w:val="bullet"/>
      <w:lvlText w:val=""/>
      <w:lvlJc w:val="left"/>
      <w:pPr>
        <w:ind w:left="2160" w:hanging="360"/>
      </w:pPr>
      <w:rPr>
        <w:rFonts w:ascii="Wingdings" w:hAnsi="Wingdings" w:hint="default"/>
      </w:rPr>
    </w:lvl>
    <w:lvl w:ilvl="3" w:tplc="8226786C">
      <w:start w:val="1"/>
      <w:numFmt w:val="bullet"/>
      <w:lvlText w:val=""/>
      <w:lvlJc w:val="left"/>
      <w:pPr>
        <w:ind w:left="2880" w:hanging="360"/>
      </w:pPr>
      <w:rPr>
        <w:rFonts w:ascii="Symbol" w:hAnsi="Symbol" w:hint="default"/>
      </w:rPr>
    </w:lvl>
    <w:lvl w:ilvl="4" w:tplc="69D46340">
      <w:start w:val="1"/>
      <w:numFmt w:val="bullet"/>
      <w:lvlText w:val="o"/>
      <w:lvlJc w:val="left"/>
      <w:pPr>
        <w:ind w:left="3600" w:hanging="360"/>
      </w:pPr>
      <w:rPr>
        <w:rFonts w:ascii="Courier New" w:hAnsi="Courier New" w:cs="Times New Roman" w:hint="default"/>
      </w:rPr>
    </w:lvl>
    <w:lvl w:ilvl="5" w:tplc="FA7CED1A">
      <w:start w:val="1"/>
      <w:numFmt w:val="bullet"/>
      <w:lvlText w:val=""/>
      <w:lvlJc w:val="left"/>
      <w:pPr>
        <w:ind w:left="4320" w:hanging="360"/>
      </w:pPr>
      <w:rPr>
        <w:rFonts w:ascii="Wingdings" w:hAnsi="Wingdings" w:hint="default"/>
      </w:rPr>
    </w:lvl>
    <w:lvl w:ilvl="6" w:tplc="B290B316">
      <w:start w:val="1"/>
      <w:numFmt w:val="bullet"/>
      <w:lvlText w:val=""/>
      <w:lvlJc w:val="left"/>
      <w:pPr>
        <w:ind w:left="5040" w:hanging="360"/>
      </w:pPr>
      <w:rPr>
        <w:rFonts w:ascii="Symbol" w:hAnsi="Symbol" w:hint="default"/>
      </w:rPr>
    </w:lvl>
    <w:lvl w:ilvl="7" w:tplc="CE0A0894">
      <w:start w:val="1"/>
      <w:numFmt w:val="bullet"/>
      <w:lvlText w:val="o"/>
      <w:lvlJc w:val="left"/>
      <w:pPr>
        <w:ind w:left="5760" w:hanging="360"/>
      </w:pPr>
      <w:rPr>
        <w:rFonts w:ascii="Courier New" w:hAnsi="Courier New" w:cs="Times New Roman" w:hint="default"/>
      </w:rPr>
    </w:lvl>
    <w:lvl w:ilvl="8" w:tplc="9A2CF57C">
      <w:start w:val="1"/>
      <w:numFmt w:val="bullet"/>
      <w:lvlText w:val=""/>
      <w:lvlJc w:val="left"/>
      <w:pPr>
        <w:ind w:left="6480" w:hanging="360"/>
      </w:pPr>
      <w:rPr>
        <w:rFonts w:ascii="Wingdings" w:hAnsi="Wingdings" w:hint="default"/>
      </w:rPr>
    </w:lvl>
  </w:abstractNum>
  <w:abstractNum w:abstractNumId="35" w15:restartNumberingAfterBreak="0">
    <w:nsid w:val="3985620F"/>
    <w:multiLevelType w:val="hybridMultilevel"/>
    <w:tmpl w:val="C8E45E00"/>
    <w:lvl w:ilvl="0" w:tplc="E026D34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3AF74E5C"/>
    <w:multiLevelType w:val="hybridMultilevel"/>
    <w:tmpl w:val="F090507E"/>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C5F3EE6"/>
    <w:multiLevelType w:val="hybridMultilevel"/>
    <w:tmpl w:val="B7469986"/>
    <w:lvl w:ilvl="0" w:tplc="787CA58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41912C45"/>
    <w:multiLevelType w:val="hybridMultilevel"/>
    <w:tmpl w:val="03FE9D54"/>
    <w:lvl w:ilvl="0" w:tplc="22D83B82">
      <w:start w:val="1"/>
      <w:numFmt w:val="bullet"/>
      <w:lvlText w:val="-"/>
      <w:lvlJc w:val="left"/>
      <w:pPr>
        <w:ind w:left="720" w:hanging="360"/>
      </w:pPr>
      <w:rPr>
        <w:rFonts w:ascii="Calibri" w:hAnsi="Calibri" w:cs="Times New Roman" w:hint="default"/>
      </w:rPr>
    </w:lvl>
    <w:lvl w:ilvl="1" w:tplc="5A7E2620">
      <w:start w:val="1"/>
      <w:numFmt w:val="bullet"/>
      <w:lvlText w:val="o"/>
      <w:lvlJc w:val="left"/>
      <w:pPr>
        <w:ind w:left="1440" w:hanging="360"/>
      </w:pPr>
      <w:rPr>
        <w:rFonts w:ascii="Courier New" w:hAnsi="Courier New" w:cs="Times New Roman" w:hint="default"/>
      </w:rPr>
    </w:lvl>
    <w:lvl w:ilvl="2" w:tplc="FFDC2F2E">
      <w:start w:val="1"/>
      <w:numFmt w:val="bullet"/>
      <w:lvlText w:val=""/>
      <w:lvlJc w:val="left"/>
      <w:pPr>
        <w:ind w:left="2160" w:hanging="360"/>
      </w:pPr>
      <w:rPr>
        <w:rFonts w:ascii="Wingdings" w:hAnsi="Wingdings" w:hint="default"/>
      </w:rPr>
    </w:lvl>
    <w:lvl w:ilvl="3" w:tplc="55227EB2">
      <w:start w:val="1"/>
      <w:numFmt w:val="bullet"/>
      <w:lvlText w:val=""/>
      <w:lvlJc w:val="left"/>
      <w:pPr>
        <w:ind w:left="2880" w:hanging="360"/>
      </w:pPr>
      <w:rPr>
        <w:rFonts w:ascii="Symbol" w:hAnsi="Symbol" w:hint="default"/>
      </w:rPr>
    </w:lvl>
    <w:lvl w:ilvl="4" w:tplc="13D8A66A">
      <w:start w:val="1"/>
      <w:numFmt w:val="bullet"/>
      <w:lvlText w:val="o"/>
      <w:lvlJc w:val="left"/>
      <w:pPr>
        <w:ind w:left="3600" w:hanging="360"/>
      </w:pPr>
      <w:rPr>
        <w:rFonts w:ascii="Courier New" w:hAnsi="Courier New" w:cs="Times New Roman" w:hint="default"/>
      </w:rPr>
    </w:lvl>
    <w:lvl w:ilvl="5" w:tplc="D28E4A32">
      <w:start w:val="1"/>
      <w:numFmt w:val="bullet"/>
      <w:lvlText w:val=""/>
      <w:lvlJc w:val="left"/>
      <w:pPr>
        <w:ind w:left="4320" w:hanging="360"/>
      </w:pPr>
      <w:rPr>
        <w:rFonts w:ascii="Wingdings" w:hAnsi="Wingdings" w:hint="default"/>
      </w:rPr>
    </w:lvl>
    <w:lvl w:ilvl="6" w:tplc="C4440A24">
      <w:start w:val="1"/>
      <w:numFmt w:val="bullet"/>
      <w:lvlText w:val=""/>
      <w:lvlJc w:val="left"/>
      <w:pPr>
        <w:ind w:left="5040" w:hanging="360"/>
      </w:pPr>
      <w:rPr>
        <w:rFonts w:ascii="Symbol" w:hAnsi="Symbol" w:hint="default"/>
      </w:rPr>
    </w:lvl>
    <w:lvl w:ilvl="7" w:tplc="4C5CC0E2">
      <w:start w:val="1"/>
      <w:numFmt w:val="bullet"/>
      <w:lvlText w:val="o"/>
      <w:lvlJc w:val="left"/>
      <w:pPr>
        <w:ind w:left="5760" w:hanging="360"/>
      </w:pPr>
      <w:rPr>
        <w:rFonts w:ascii="Courier New" w:hAnsi="Courier New" w:cs="Times New Roman" w:hint="default"/>
      </w:rPr>
    </w:lvl>
    <w:lvl w:ilvl="8" w:tplc="53D0E176">
      <w:start w:val="1"/>
      <w:numFmt w:val="bullet"/>
      <w:lvlText w:val=""/>
      <w:lvlJc w:val="left"/>
      <w:pPr>
        <w:ind w:left="6480" w:hanging="360"/>
      </w:pPr>
      <w:rPr>
        <w:rFonts w:ascii="Wingdings" w:hAnsi="Wingdings" w:hint="default"/>
      </w:rPr>
    </w:lvl>
  </w:abstractNum>
  <w:abstractNum w:abstractNumId="39" w15:restartNumberingAfterBreak="0">
    <w:nsid w:val="45F92486"/>
    <w:multiLevelType w:val="multilevel"/>
    <w:tmpl w:val="B0AE702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B165F9E"/>
    <w:multiLevelType w:val="hybridMultilevel"/>
    <w:tmpl w:val="DB3AE9AE"/>
    <w:lvl w:ilvl="0" w:tplc="041A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4B7C24A9"/>
    <w:multiLevelType w:val="hybridMultilevel"/>
    <w:tmpl w:val="BB485634"/>
    <w:lvl w:ilvl="0" w:tplc="C6A06DC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4C37F777"/>
    <w:multiLevelType w:val="hybridMultilevel"/>
    <w:tmpl w:val="788ADCF6"/>
    <w:lvl w:ilvl="0" w:tplc="50FAF504">
      <w:start w:val="1"/>
      <w:numFmt w:val="bullet"/>
      <w:lvlText w:val="-"/>
      <w:lvlJc w:val="left"/>
      <w:pPr>
        <w:ind w:left="720" w:hanging="360"/>
      </w:pPr>
      <w:rPr>
        <w:rFonts w:ascii="Calibri" w:hAnsi="Calibri" w:cs="Times New Roman" w:hint="default"/>
      </w:rPr>
    </w:lvl>
    <w:lvl w:ilvl="1" w:tplc="2A1CF34A">
      <w:start w:val="1"/>
      <w:numFmt w:val="bullet"/>
      <w:lvlText w:val="o"/>
      <w:lvlJc w:val="left"/>
      <w:pPr>
        <w:ind w:left="1440" w:hanging="360"/>
      </w:pPr>
      <w:rPr>
        <w:rFonts w:ascii="Courier New" w:hAnsi="Courier New" w:cs="Times New Roman" w:hint="default"/>
      </w:rPr>
    </w:lvl>
    <w:lvl w:ilvl="2" w:tplc="07F22006">
      <w:start w:val="1"/>
      <w:numFmt w:val="bullet"/>
      <w:lvlText w:val=""/>
      <w:lvlJc w:val="left"/>
      <w:pPr>
        <w:ind w:left="2160" w:hanging="360"/>
      </w:pPr>
      <w:rPr>
        <w:rFonts w:ascii="Wingdings" w:hAnsi="Wingdings" w:hint="default"/>
      </w:rPr>
    </w:lvl>
    <w:lvl w:ilvl="3" w:tplc="CA443E5C">
      <w:start w:val="1"/>
      <w:numFmt w:val="bullet"/>
      <w:lvlText w:val=""/>
      <w:lvlJc w:val="left"/>
      <w:pPr>
        <w:ind w:left="2880" w:hanging="360"/>
      </w:pPr>
      <w:rPr>
        <w:rFonts w:ascii="Symbol" w:hAnsi="Symbol" w:hint="default"/>
      </w:rPr>
    </w:lvl>
    <w:lvl w:ilvl="4" w:tplc="D6F88FAA">
      <w:start w:val="1"/>
      <w:numFmt w:val="bullet"/>
      <w:lvlText w:val="o"/>
      <w:lvlJc w:val="left"/>
      <w:pPr>
        <w:ind w:left="3600" w:hanging="360"/>
      </w:pPr>
      <w:rPr>
        <w:rFonts w:ascii="Courier New" w:hAnsi="Courier New" w:cs="Times New Roman" w:hint="default"/>
      </w:rPr>
    </w:lvl>
    <w:lvl w:ilvl="5" w:tplc="EA8457E8">
      <w:start w:val="1"/>
      <w:numFmt w:val="bullet"/>
      <w:lvlText w:val=""/>
      <w:lvlJc w:val="left"/>
      <w:pPr>
        <w:ind w:left="4320" w:hanging="360"/>
      </w:pPr>
      <w:rPr>
        <w:rFonts w:ascii="Wingdings" w:hAnsi="Wingdings" w:hint="default"/>
      </w:rPr>
    </w:lvl>
    <w:lvl w:ilvl="6" w:tplc="D354C272">
      <w:start w:val="1"/>
      <w:numFmt w:val="bullet"/>
      <w:lvlText w:val=""/>
      <w:lvlJc w:val="left"/>
      <w:pPr>
        <w:ind w:left="5040" w:hanging="360"/>
      </w:pPr>
      <w:rPr>
        <w:rFonts w:ascii="Symbol" w:hAnsi="Symbol" w:hint="default"/>
      </w:rPr>
    </w:lvl>
    <w:lvl w:ilvl="7" w:tplc="0C4C3722">
      <w:start w:val="1"/>
      <w:numFmt w:val="bullet"/>
      <w:lvlText w:val="o"/>
      <w:lvlJc w:val="left"/>
      <w:pPr>
        <w:ind w:left="5760" w:hanging="360"/>
      </w:pPr>
      <w:rPr>
        <w:rFonts w:ascii="Courier New" w:hAnsi="Courier New" w:cs="Times New Roman" w:hint="default"/>
      </w:rPr>
    </w:lvl>
    <w:lvl w:ilvl="8" w:tplc="8C7633B4">
      <w:start w:val="1"/>
      <w:numFmt w:val="bullet"/>
      <w:lvlText w:val=""/>
      <w:lvlJc w:val="left"/>
      <w:pPr>
        <w:ind w:left="6480" w:hanging="360"/>
      </w:pPr>
      <w:rPr>
        <w:rFonts w:ascii="Wingdings" w:hAnsi="Wingdings" w:hint="default"/>
      </w:rPr>
    </w:lvl>
  </w:abstractNum>
  <w:abstractNum w:abstractNumId="43" w15:restartNumberingAfterBreak="0">
    <w:nsid w:val="4CCB5980"/>
    <w:multiLevelType w:val="hybridMultilevel"/>
    <w:tmpl w:val="A09286AC"/>
    <w:lvl w:ilvl="0" w:tplc="D7F0D514">
      <w:start w:val="1"/>
      <w:numFmt w:val="bullet"/>
      <w:lvlText w:val=""/>
      <w:lvlJc w:val="left"/>
      <w:pPr>
        <w:ind w:left="360" w:hanging="360"/>
      </w:pPr>
      <w:rPr>
        <w:rFonts w:ascii="Symbol" w:hAnsi="Symbol" w:hint="default"/>
      </w:rPr>
    </w:lvl>
    <w:lvl w:ilvl="1" w:tplc="E65E3C3A">
      <w:start w:val="1"/>
      <w:numFmt w:val="bullet"/>
      <w:lvlText w:val="o"/>
      <w:lvlJc w:val="left"/>
      <w:pPr>
        <w:ind w:left="1080" w:hanging="360"/>
      </w:pPr>
      <w:rPr>
        <w:rFonts w:ascii="Courier New" w:hAnsi="Courier New" w:cs="Times New Roman" w:hint="default"/>
      </w:rPr>
    </w:lvl>
    <w:lvl w:ilvl="2" w:tplc="EA267390">
      <w:start w:val="1"/>
      <w:numFmt w:val="bullet"/>
      <w:lvlText w:val=""/>
      <w:lvlJc w:val="left"/>
      <w:pPr>
        <w:ind w:left="1800" w:hanging="360"/>
      </w:pPr>
      <w:rPr>
        <w:rFonts w:ascii="Wingdings" w:hAnsi="Wingdings" w:hint="default"/>
      </w:rPr>
    </w:lvl>
    <w:lvl w:ilvl="3" w:tplc="C6203D9A">
      <w:start w:val="1"/>
      <w:numFmt w:val="bullet"/>
      <w:lvlText w:val=""/>
      <w:lvlJc w:val="left"/>
      <w:pPr>
        <w:ind w:left="2520" w:hanging="360"/>
      </w:pPr>
      <w:rPr>
        <w:rFonts w:ascii="Symbol" w:hAnsi="Symbol" w:hint="default"/>
      </w:rPr>
    </w:lvl>
    <w:lvl w:ilvl="4" w:tplc="C52CB8C4">
      <w:start w:val="1"/>
      <w:numFmt w:val="bullet"/>
      <w:lvlText w:val="o"/>
      <w:lvlJc w:val="left"/>
      <w:pPr>
        <w:ind w:left="3240" w:hanging="360"/>
      </w:pPr>
      <w:rPr>
        <w:rFonts w:ascii="Courier New" w:hAnsi="Courier New" w:cs="Times New Roman" w:hint="default"/>
      </w:rPr>
    </w:lvl>
    <w:lvl w:ilvl="5" w:tplc="C8064A4A">
      <w:start w:val="1"/>
      <w:numFmt w:val="bullet"/>
      <w:lvlText w:val=""/>
      <w:lvlJc w:val="left"/>
      <w:pPr>
        <w:ind w:left="3960" w:hanging="360"/>
      </w:pPr>
      <w:rPr>
        <w:rFonts w:ascii="Wingdings" w:hAnsi="Wingdings" w:hint="default"/>
      </w:rPr>
    </w:lvl>
    <w:lvl w:ilvl="6" w:tplc="491E6C0A">
      <w:start w:val="1"/>
      <w:numFmt w:val="bullet"/>
      <w:lvlText w:val=""/>
      <w:lvlJc w:val="left"/>
      <w:pPr>
        <w:ind w:left="4680" w:hanging="360"/>
      </w:pPr>
      <w:rPr>
        <w:rFonts w:ascii="Symbol" w:hAnsi="Symbol" w:hint="default"/>
      </w:rPr>
    </w:lvl>
    <w:lvl w:ilvl="7" w:tplc="2DCA0558">
      <w:start w:val="1"/>
      <w:numFmt w:val="bullet"/>
      <w:lvlText w:val="o"/>
      <w:lvlJc w:val="left"/>
      <w:pPr>
        <w:ind w:left="5400" w:hanging="360"/>
      </w:pPr>
      <w:rPr>
        <w:rFonts w:ascii="Courier New" w:hAnsi="Courier New" w:cs="Times New Roman" w:hint="default"/>
      </w:rPr>
    </w:lvl>
    <w:lvl w:ilvl="8" w:tplc="4D24D6A8">
      <w:start w:val="1"/>
      <w:numFmt w:val="bullet"/>
      <w:lvlText w:val=""/>
      <w:lvlJc w:val="left"/>
      <w:pPr>
        <w:ind w:left="6120" w:hanging="360"/>
      </w:pPr>
      <w:rPr>
        <w:rFonts w:ascii="Wingdings" w:hAnsi="Wingdings" w:hint="default"/>
      </w:rPr>
    </w:lvl>
  </w:abstractNum>
  <w:abstractNum w:abstractNumId="44" w15:restartNumberingAfterBreak="0">
    <w:nsid w:val="4D7D73FC"/>
    <w:multiLevelType w:val="hybridMultilevel"/>
    <w:tmpl w:val="CF269E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DCC631E"/>
    <w:multiLevelType w:val="hybridMultilevel"/>
    <w:tmpl w:val="41803C46"/>
    <w:lvl w:ilvl="0" w:tplc="B4AA789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6" w15:restartNumberingAfterBreak="0">
    <w:nsid w:val="50546C59"/>
    <w:multiLevelType w:val="hybridMultilevel"/>
    <w:tmpl w:val="553672B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2235F4D"/>
    <w:multiLevelType w:val="hybridMultilevel"/>
    <w:tmpl w:val="BD0AB6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3D72A25"/>
    <w:multiLevelType w:val="hybridMultilevel"/>
    <w:tmpl w:val="3C18D0A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9" w15:restartNumberingAfterBreak="0">
    <w:nsid w:val="5766AD40"/>
    <w:multiLevelType w:val="hybridMultilevel"/>
    <w:tmpl w:val="57105C3E"/>
    <w:lvl w:ilvl="0" w:tplc="4DD2C3D4">
      <w:start w:val="1"/>
      <w:numFmt w:val="bullet"/>
      <w:lvlText w:val=""/>
      <w:lvlJc w:val="left"/>
      <w:pPr>
        <w:ind w:left="360" w:hanging="360"/>
      </w:pPr>
      <w:rPr>
        <w:rFonts w:ascii="Symbol" w:hAnsi="Symbol" w:hint="default"/>
      </w:rPr>
    </w:lvl>
    <w:lvl w:ilvl="1" w:tplc="31469B52">
      <w:start w:val="1"/>
      <w:numFmt w:val="bullet"/>
      <w:lvlText w:val="o"/>
      <w:lvlJc w:val="left"/>
      <w:pPr>
        <w:ind w:left="1080" w:hanging="360"/>
      </w:pPr>
      <w:rPr>
        <w:rFonts w:ascii="Courier New" w:hAnsi="Courier New" w:cs="Times New Roman" w:hint="default"/>
      </w:rPr>
    </w:lvl>
    <w:lvl w:ilvl="2" w:tplc="42E6E630">
      <w:start w:val="1"/>
      <w:numFmt w:val="bullet"/>
      <w:lvlText w:val=""/>
      <w:lvlJc w:val="left"/>
      <w:pPr>
        <w:ind w:left="1800" w:hanging="360"/>
      </w:pPr>
      <w:rPr>
        <w:rFonts w:ascii="Wingdings" w:hAnsi="Wingdings" w:hint="default"/>
      </w:rPr>
    </w:lvl>
    <w:lvl w:ilvl="3" w:tplc="7DD6E506">
      <w:start w:val="1"/>
      <w:numFmt w:val="bullet"/>
      <w:lvlText w:val=""/>
      <w:lvlJc w:val="left"/>
      <w:pPr>
        <w:ind w:left="2520" w:hanging="360"/>
      </w:pPr>
      <w:rPr>
        <w:rFonts w:ascii="Symbol" w:hAnsi="Symbol" w:hint="default"/>
      </w:rPr>
    </w:lvl>
    <w:lvl w:ilvl="4" w:tplc="B4DE20B8">
      <w:start w:val="1"/>
      <w:numFmt w:val="bullet"/>
      <w:lvlText w:val="o"/>
      <w:lvlJc w:val="left"/>
      <w:pPr>
        <w:ind w:left="3240" w:hanging="360"/>
      </w:pPr>
      <w:rPr>
        <w:rFonts w:ascii="Courier New" w:hAnsi="Courier New" w:cs="Times New Roman" w:hint="default"/>
      </w:rPr>
    </w:lvl>
    <w:lvl w:ilvl="5" w:tplc="7E9EE878">
      <w:start w:val="1"/>
      <w:numFmt w:val="bullet"/>
      <w:lvlText w:val=""/>
      <w:lvlJc w:val="left"/>
      <w:pPr>
        <w:ind w:left="3960" w:hanging="360"/>
      </w:pPr>
      <w:rPr>
        <w:rFonts w:ascii="Wingdings" w:hAnsi="Wingdings" w:hint="default"/>
      </w:rPr>
    </w:lvl>
    <w:lvl w:ilvl="6" w:tplc="BF860F30">
      <w:start w:val="1"/>
      <w:numFmt w:val="bullet"/>
      <w:lvlText w:val=""/>
      <w:lvlJc w:val="left"/>
      <w:pPr>
        <w:ind w:left="4680" w:hanging="360"/>
      </w:pPr>
      <w:rPr>
        <w:rFonts w:ascii="Symbol" w:hAnsi="Symbol" w:hint="default"/>
      </w:rPr>
    </w:lvl>
    <w:lvl w:ilvl="7" w:tplc="1BC84588">
      <w:start w:val="1"/>
      <w:numFmt w:val="bullet"/>
      <w:lvlText w:val="o"/>
      <w:lvlJc w:val="left"/>
      <w:pPr>
        <w:ind w:left="5400" w:hanging="360"/>
      </w:pPr>
      <w:rPr>
        <w:rFonts w:ascii="Courier New" w:hAnsi="Courier New" w:cs="Times New Roman" w:hint="default"/>
      </w:rPr>
    </w:lvl>
    <w:lvl w:ilvl="8" w:tplc="C24ED860">
      <w:start w:val="1"/>
      <w:numFmt w:val="bullet"/>
      <w:lvlText w:val=""/>
      <w:lvlJc w:val="left"/>
      <w:pPr>
        <w:ind w:left="6120" w:hanging="360"/>
      </w:pPr>
      <w:rPr>
        <w:rFonts w:ascii="Wingdings" w:hAnsi="Wingdings" w:hint="default"/>
      </w:rPr>
    </w:lvl>
  </w:abstractNum>
  <w:abstractNum w:abstractNumId="50" w15:restartNumberingAfterBreak="0">
    <w:nsid w:val="57854688"/>
    <w:multiLevelType w:val="hybridMultilevel"/>
    <w:tmpl w:val="664601B4"/>
    <w:lvl w:ilvl="0" w:tplc="041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1" w15:restartNumberingAfterBreak="0">
    <w:nsid w:val="592360BE"/>
    <w:multiLevelType w:val="hybridMultilevel"/>
    <w:tmpl w:val="6D8E581A"/>
    <w:lvl w:ilvl="0" w:tplc="BF8E5B6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A5E04DB"/>
    <w:multiLevelType w:val="hybridMultilevel"/>
    <w:tmpl w:val="2A7054CC"/>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3" w15:restartNumberingAfterBreak="0">
    <w:nsid w:val="5CAF6414"/>
    <w:multiLevelType w:val="hybridMultilevel"/>
    <w:tmpl w:val="D068AE2C"/>
    <w:lvl w:ilvl="0" w:tplc="2D2424FA">
      <w:numFmt w:val="bullet"/>
      <w:lvlText w:val="-"/>
      <w:lvlJc w:val="left"/>
      <w:pPr>
        <w:ind w:left="480" w:hanging="360"/>
      </w:pPr>
      <w:rPr>
        <w:rFonts w:ascii="Times New Roman" w:eastAsia="Times New Roman" w:hAnsi="Times New Roman" w:cs="Times New Roman" w:hint="default"/>
      </w:rPr>
    </w:lvl>
    <w:lvl w:ilvl="1" w:tplc="041A0003">
      <w:start w:val="1"/>
      <w:numFmt w:val="bullet"/>
      <w:lvlText w:val="o"/>
      <w:lvlJc w:val="left"/>
      <w:pPr>
        <w:ind w:left="1200" w:hanging="360"/>
      </w:pPr>
      <w:rPr>
        <w:rFonts w:ascii="Courier New" w:hAnsi="Courier New" w:cs="Courier New" w:hint="default"/>
      </w:rPr>
    </w:lvl>
    <w:lvl w:ilvl="2" w:tplc="041A0005">
      <w:start w:val="1"/>
      <w:numFmt w:val="bullet"/>
      <w:lvlText w:val=""/>
      <w:lvlJc w:val="left"/>
      <w:pPr>
        <w:ind w:left="1920" w:hanging="360"/>
      </w:pPr>
      <w:rPr>
        <w:rFonts w:ascii="Wingdings" w:hAnsi="Wingdings" w:hint="default"/>
      </w:rPr>
    </w:lvl>
    <w:lvl w:ilvl="3" w:tplc="041A0001">
      <w:start w:val="1"/>
      <w:numFmt w:val="bullet"/>
      <w:lvlText w:val=""/>
      <w:lvlJc w:val="left"/>
      <w:pPr>
        <w:ind w:left="2640" w:hanging="360"/>
      </w:pPr>
      <w:rPr>
        <w:rFonts w:ascii="Symbol" w:hAnsi="Symbol" w:hint="default"/>
      </w:rPr>
    </w:lvl>
    <w:lvl w:ilvl="4" w:tplc="041A0003">
      <w:start w:val="1"/>
      <w:numFmt w:val="bullet"/>
      <w:lvlText w:val="o"/>
      <w:lvlJc w:val="left"/>
      <w:pPr>
        <w:ind w:left="3360" w:hanging="360"/>
      </w:pPr>
      <w:rPr>
        <w:rFonts w:ascii="Courier New" w:hAnsi="Courier New" w:cs="Courier New" w:hint="default"/>
      </w:rPr>
    </w:lvl>
    <w:lvl w:ilvl="5" w:tplc="041A0005">
      <w:start w:val="1"/>
      <w:numFmt w:val="bullet"/>
      <w:lvlText w:val=""/>
      <w:lvlJc w:val="left"/>
      <w:pPr>
        <w:ind w:left="4080" w:hanging="360"/>
      </w:pPr>
      <w:rPr>
        <w:rFonts w:ascii="Wingdings" w:hAnsi="Wingdings" w:hint="default"/>
      </w:rPr>
    </w:lvl>
    <w:lvl w:ilvl="6" w:tplc="041A0001">
      <w:start w:val="1"/>
      <w:numFmt w:val="bullet"/>
      <w:lvlText w:val=""/>
      <w:lvlJc w:val="left"/>
      <w:pPr>
        <w:ind w:left="4800" w:hanging="360"/>
      </w:pPr>
      <w:rPr>
        <w:rFonts w:ascii="Symbol" w:hAnsi="Symbol" w:hint="default"/>
      </w:rPr>
    </w:lvl>
    <w:lvl w:ilvl="7" w:tplc="041A0003">
      <w:start w:val="1"/>
      <w:numFmt w:val="bullet"/>
      <w:lvlText w:val="o"/>
      <w:lvlJc w:val="left"/>
      <w:pPr>
        <w:ind w:left="5520" w:hanging="360"/>
      </w:pPr>
      <w:rPr>
        <w:rFonts w:ascii="Courier New" w:hAnsi="Courier New" w:cs="Courier New" w:hint="default"/>
      </w:rPr>
    </w:lvl>
    <w:lvl w:ilvl="8" w:tplc="041A0005">
      <w:start w:val="1"/>
      <w:numFmt w:val="bullet"/>
      <w:lvlText w:val=""/>
      <w:lvlJc w:val="left"/>
      <w:pPr>
        <w:ind w:left="6240" w:hanging="360"/>
      </w:pPr>
      <w:rPr>
        <w:rFonts w:ascii="Wingdings" w:hAnsi="Wingdings" w:hint="default"/>
      </w:rPr>
    </w:lvl>
  </w:abstractNum>
  <w:abstractNum w:abstractNumId="54" w15:restartNumberingAfterBreak="0">
    <w:nsid w:val="5F050576"/>
    <w:multiLevelType w:val="hybridMultilevel"/>
    <w:tmpl w:val="07E8B27C"/>
    <w:lvl w:ilvl="0" w:tplc="77E6348A">
      <w:numFmt w:val="bullet"/>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2482285"/>
    <w:multiLevelType w:val="multilevel"/>
    <w:tmpl w:val="6E52B10E"/>
    <w:lvl w:ilvl="0">
      <w:start w:val="1"/>
      <w:numFmt w:val="decimal"/>
      <w:lvlText w:val="%1."/>
      <w:lvlJc w:val="left"/>
      <w:pPr>
        <w:ind w:left="177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30C7FD9"/>
    <w:multiLevelType w:val="hybridMultilevel"/>
    <w:tmpl w:val="D858256C"/>
    <w:lvl w:ilvl="0" w:tplc="E3B2AF4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7" w15:restartNumberingAfterBreak="0">
    <w:nsid w:val="648A3E0D"/>
    <w:multiLevelType w:val="hybridMultilevel"/>
    <w:tmpl w:val="9E7803FA"/>
    <w:lvl w:ilvl="0" w:tplc="D41CBF6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8" w15:restartNumberingAfterBreak="0">
    <w:nsid w:val="64E77A1F"/>
    <w:multiLevelType w:val="hybridMultilevel"/>
    <w:tmpl w:val="27E01718"/>
    <w:lvl w:ilvl="0" w:tplc="76C4DE12">
      <w:start w:val="1"/>
      <w:numFmt w:val="bullet"/>
      <w:lvlText w:val="-"/>
      <w:lvlJc w:val="left"/>
      <w:pPr>
        <w:ind w:left="720" w:hanging="360"/>
      </w:pPr>
      <w:rPr>
        <w:rFonts w:ascii="Calibri" w:hAnsi="Calibri" w:cs="Times New Roman" w:hint="default"/>
      </w:rPr>
    </w:lvl>
    <w:lvl w:ilvl="1" w:tplc="1586F57C">
      <w:start w:val="1"/>
      <w:numFmt w:val="bullet"/>
      <w:lvlText w:val="o"/>
      <w:lvlJc w:val="left"/>
      <w:pPr>
        <w:ind w:left="1440" w:hanging="360"/>
      </w:pPr>
      <w:rPr>
        <w:rFonts w:ascii="Courier New" w:hAnsi="Courier New" w:cs="Times New Roman" w:hint="default"/>
      </w:rPr>
    </w:lvl>
    <w:lvl w:ilvl="2" w:tplc="4F68A33C">
      <w:start w:val="1"/>
      <w:numFmt w:val="bullet"/>
      <w:lvlText w:val=""/>
      <w:lvlJc w:val="left"/>
      <w:pPr>
        <w:ind w:left="2160" w:hanging="360"/>
      </w:pPr>
      <w:rPr>
        <w:rFonts w:ascii="Wingdings" w:hAnsi="Wingdings" w:hint="default"/>
      </w:rPr>
    </w:lvl>
    <w:lvl w:ilvl="3" w:tplc="DBEC70A2">
      <w:start w:val="1"/>
      <w:numFmt w:val="bullet"/>
      <w:lvlText w:val=""/>
      <w:lvlJc w:val="left"/>
      <w:pPr>
        <w:ind w:left="2880" w:hanging="360"/>
      </w:pPr>
      <w:rPr>
        <w:rFonts w:ascii="Symbol" w:hAnsi="Symbol" w:hint="default"/>
      </w:rPr>
    </w:lvl>
    <w:lvl w:ilvl="4" w:tplc="545837FC">
      <w:start w:val="1"/>
      <w:numFmt w:val="bullet"/>
      <w:lvlText w:val="o"/>
      <w:lvlJc w:val="left"/>
      <w:pPr>
        <w:ind w:left="3600" w:hanging="360"/>
      </w:pPr>
      <w:rPr>
        <w:rFonts w:ascii="Courier New" w:hAnsi="Courier New" w:cs="Times New Roman" w:hint="default"/>
      </w:rPr>
    </w:lvl>
    <w:lvl w:ilvl="5" w:tplc="25E0876C">
      <w:start w:val="1"/>
      <w:numFmt w:val="bullet"/>
      <w:lvlText w:val=""/>
      <w:lvlJc w:val="left"/>
      <w:pPr>
        <w:ind w:left="4320" w:hanging="360"/>
      </w:pPr>
      <w:rPr>
        <w:rFonts w:ascii="Wingdings" w:hAnsi="Wingdings" w:hint="default"/>
      </w:rPr>
    </w:lvl>
    <w:lvl w:ilvl="6" w:tplc="D728D546">
      <w:start w:val="1"/>
      <w:numFmt w:val="bullet"/>
      <w:lvlText w:val=""/>
      <w:lvlJc w:val="left"/>
      <w:pPr>
        <w:ind w:left="5040" w:hanging="360"/>
      </w:pPr>
      <w:rPr>
        <w:rFonts w:ascii="Symbol" w:hAnsi="Symbol" w:hint="default"/>
      </w:rPr>
    </w:lvl>
    <w:lvl w:ilvl="7" w:tplc="8A102E88">
      <w:start w:val="1"/>
      <w:numFmt w:val="bullet"/>
      <w:lvlText w:val="o"/>
      <w:lvlJc w:val="left"/>
      <w:pPr>
        <w:ind w:left="5760" w:hanging="360"/>
      </w:pPr>
      <w:rPr>
        <w:rFonts w:ascii="Courier New" w:hAnsi="Courier New" w:cs="Times New Roman" w:hint="default"/>
      </w:rPr>
    </w:lvl>
    <w:lvl w:ilvl="8" w:tplc="83A85DA6">
      <w:start w:val="1"/>
      <w:numFmt w:val="bullet"/>
      <w:lvlText w:val=""/>
      <w:lvlJc w:val="left"/>
      <w:pPr>
        <w:ind w:left="6480" w:hanging="360"/>
      </w:pPr>
      <w:rPr>
        <w:rFonts w:ascii="Wingdings" w:hAnsi="Wingdings" w:hint="default"/>
      </w:rPr>
    </w:lvl>
  </w:abstractNum>
  <w:abstractNum w:abstractNumId="59" w15:restartNumberingAfterBreak="0">
    <w:nsid w:val="68E86606"/>
    <w:multiLevelType w:val="hybridMultilevel"/>
    <w:tmpl w:val="0B9CBD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A047C89"/>
    <w:multiLevelType w:val="hybridMultilevel"/>
    <w:tmpl w:val="F73662AE"/>
    <w:lvl w:ilvl="0" w:tplc="041A000B">
      <w:start w:val="1"/>
      <w:numFmt w:val="bullet"/>
      <w:lvlText w:val=""/>
      <w:lvlJc w:val="left"/>
      <w:pPr>
        <w:ind w:left="720" w:hanging="360"/>
      </w:pPr>
      <w:rPr>
        <w:rFonts w:ascii="Wingdings" w:hAnsi="Wingdings" w:hint="default"/>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0C051CF"/>
    <w:multiLevelType w:val="hybridMultilevel"/>
    <w:tmpl w:val="D6DC5E14"/>
    <w:lvl w:ilvl="0" w:tplc="1FAA353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2" w15:restartNumberingAfterBreak="0">
    <w:nsid w:val="71047E7A"/>
    <w:multiLevelType w:val="hybridMultilevel"/>
    <w:tmpl w:val="B5028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88F6599"/>
    <w:multiLevelType w:val="hybridMultilevel"/>
    <w:tmpl w:val="2250D7AE"/>
    <w:lvl w:ilvl="0" w:tplc="E35A8C6A">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num w:numId="1" w16cid:durableId="335311340">
    <w:abstractNumId w:val="52"/>
  </w:num>
  <w:num w:numId="2" w16cid:durableId="740442918">
    <w:abstractNumId w:val="55"/>
  </w:num>
  <w:num w:numId="3" w16cid:durableId="507790909">
    <w:abstractNumId w:val="2"/>
  </w:num>
  <w:num w:numId="4" w16cid:durableId="868756764">
    <w:abstractNumId w:val="60"/>
  </w:num>
  <w:num w:numId="5" w16cid:durableId="1880125312">
    <w:abstractNumId w:val="27"/>
  </w:num>
  <w:num w:numId="6" w16cid:durableId="346179660">
    <w:abstractNumId w:val="10"/>
  </w:num>
  <w:num w:numId="7" w16cid:durableId="1539511625">
    <w:abstractNumId w:val="21"/>
  </w:num>
  <w:num w:numId="8" w16cid:durableId="88280465">
    <w:abstractNumId w:val="25"/>
  </w:num>
  <w:num w:numId="9" w16cid:durableId="1209999267">
    <w:abstractNumId w:val="3"/>
  </w:num>
  <w:num w:numId="10" w16cid:durableId="1959024172">
    <w:abstractNumId w:val="8"/>
  </w:num>
  <w:num w:numId="11" w16cid:durableId="9307787">
    <w:abstractNumId w:val="31"/>
  </w:num>
  <w:num w:numId="12" w16cid:durableId="165439608">
    <w:abstractNumId w:val="20"/>
  </w:num>
  <w:num w:numId="13" w16cid:durableId="746074332">
    <w:abstractNumId w:val="24"/>
  </w:num>
  <w:num w:numId="14" w16cid:durableId="932514033">
    <w:abstractNumId w:val="57"/>
  </w:num>
  <w:num w:numId="15" w16cid:durableId="180701798">
    <w:abstractNumId w:val="37"/>
  </w:num>
  <w:num w:numId="16" w16cid:durableId="1376348484">
    <w:abstractNumId w:val="56"/>
  </w:num>
  <w:num w:numId="17" w16cid:durableId="2101439282">
    <w:abstractNumId w:val="23"/>
  </w:num>
  <w:num w:numId="18" w16cid:durableId="1806317892">
    <w:abstractNumId w:val="15"/>
  </w:num>
  <w:num w:numId="19" w16cid:durableId="1766341659">
    <w:abstractNumId w:val="13"/>
  </w:num>
  <w:num w:numId="20" w16cid:durableId="113401749">
    <w:abstractNumId w:val="63"/>
  </w:num>
  <w:num w:numId="21" w16cid:durableId="1681463424">
    <w:abstractNumId w:val="61"/>
  </w:num>
  <w:num w:numId="22" w16cid:durableId="1678195668">
    <w:abstractNumId w:val="35"/>
  </w:num>
  <w:num w:numId="23" w16cid:durableId="1829636286">
    <w:abstractNumId w:val="53"/>
  </w:num>
  <w:num w:numId="24" w16cid:durableId="631398819">
    <w:abstractNumId w:val="7"/>
  </w:num>
  <w:num w:numId="25" w16cid:durableId="1379744981">
    <w:abstractNumId w:val="26"/>
  </w:num>
  <w:num w:numId="26" w16cid:durableId="1676609202">
    <w:abstractNumId w:val="17"/>
  </w:num>
  <w:num w:numId="27" w16cid:durableId="973412666">
    <w:abstractNumId w:val="30"/>
  </w:num>
  <w:num w:numId="28" w16cid:durableId="605233885">
    <w:abstractNumId w:val="62"/>
  </w:num>
  <w:num w:numId="29" w16cid:durableId="1861429776">
    <w:abstractNumId w:val="51"/>
  </w:num>
  <w:num w:numId="30" w16cid:durableId="795828766">
    <w:abstractNumId w:val="59"/>
  </w:num>
  <w:num w:numId="31" w16cid:durableId="940599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5344696">
    <w:abstractNumId w:val="20"/>
  </w:num>
  <w:num w:numId="33" w16cid:durableId="790899402">
    <w:abstractNumId w:val="29"/>
  </w:num>
  <w:num w:numId="34" w16cid:durableId="1188376087">
    <w:abstractNumId w:val="54"/>
  </w:num>
  <w:num w:numId="35" w16cid:durableId="1605073876">
    <w:abstractNumId w:val="9"/>
  </w:num>
  <w:num w:numId="36" w16cid:durableId="1664888441">
    <w:abstractNumId w:val="45"/>
  </w:num>
  <w:num w:numId="37" w16cid:durableId="623852207">
    <w:abstractNumId w:val="33"/>
  </w:num>
  <w:num w:numId="38" w16cid:durableId="284167266">
    <w:abstractNumId w:val="18"/>
  </w:num>
  <w:num w:numId="39" w16cid:durableId="1282611737">
    <w:abstractNumId w:val="6"/>
  </w:num>
  <w:num w:numId="40" w16cid:durableId="1994992613">
    <w:abstractNumId w:val="0"/>
  </w:num>
  <w:num w:numId="41" w16cid:durableId="303169611">
    <w:abstractNumId w:val="50"/>
  </w:num>
  <w:num w:numId="42" w16cid:durableId="421075614">
    <w:abstractNumId w:val="5"/>
  </w:num>
  <w:num w:numId="43" w16cid:durableId="2941395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6013924">
    <w:abstractNumId w:val="1"/>
  </w:num>
  <w:num w:numId="45" w16cid:durableId="974063916">
    <w:abstractNumId w:val="44"/>
  </w:num>
  <w:num w:numId="46" w16cid:durableId="556937570">
    <w:abstractNumId w:val="48"/>
  </w:num>
  <w:num w:numId="47" w16cid:durableId="922032798">
    <w:abstractNumId w:val="28"/>
  </w:num>
  <w:num w:numId="48" w16cid:durableId="413668001">
    <w:abstractNumId w:val="47"/>
  </w:num>
  <w:num w:numId="49" w16cid:durableId="1618294932">
    <w:abstractNumId w:val="41"/>
  </w:num>
  <w:num w:numId="50" w16cid:durableId="702440491">
    <w:abstractNumId w:val="40"/>
  </w:num>
  <w:num w:numId="51" w16cid:durableId="108439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51304622">
    <w:abstractNumId w:val="43"/>
  </w:num>
  <w:num w:numId="53" w16cid:durableId="300498585">
    <w:abstractNumId w:val="49"/>
  </w:num>
  <w:num w:numId="54" w16cid:durableId="317225271">
    <w:abstractNumId w:val="14"/>
  </w:num>
  <w:num w:numId="55" w16cid:durableId="315380814">
    <w:abstractNumId w:val="16"/>
  </w:num>
  <w:num w:numId="56" w16cid:durableId="1709064830">
    <w:abstractNumId w:val="58"/>
  </w:num>
  <w:num w:numId="57" w16cid:durableId="192156275">
    <w:abstractNumId w:val="38"/>
  </w:num>
  <w:num w:numId="58" w16cid:durableId="1100949378">
    <w:abstractNumId w:val="42"/>
  </w:num>
  <w:num w:numId="59" w16cid:durableId="1293754587">
    <w:abstractNumId w:val="34"/>
  </w:num>
  <w:num w:numId="60" w16cid:durableId="1406881227">
    <w:abstractNumId w:val="11"/>
  </w:num>
  <w:num w:numId="61" w16cid:durableId="256866789">
    <w:abstractNumId w:val="46"/>
  </w:num>
  <w:num w:numId="62" w16cid:durableId="1129592094">
    <w:abstractNumId w:val="36"/>
  </w:num>
  <w:num w:numId="63" w16cid:durableId="1588658263">
    <w:abstractNumId w:val="4"/>
  </w:num>
  <w:num w:numId="64" w16cid:durableId="1536431974">
    <w:abstractNumId w:val="22"/>
  </w:num>
  <w:num w:numId="65" w16cid:durableId="166140098">
    <w:abstractNumId w:val="39"/>
  </w:num>
  <w:num w:numId="66" w16cid:durableId="1833641337">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BD"/>
    <w:rsid w:val="000049AE"/>
    <w:rsid w:val="00005811"/>
    <w:rsid w:val="000060A6"/>
    <w:rsid w:val="00006265"/>
    <w:rsid w:val="00006A5C"/>
    <w:rsid w:val="00010D7A"/>
    <w:rsid w:val="00012F80"/>
    <w:rsid w:val="0001363D"/>
    <w:rsid w:val="0001693E"/>
    <w:rsid w:val="000178B9"/>
    <w:rsid w:val="00020B18"/>
    <w:rsid w:val="00022DDE"/>
    <w:rsid w:val="00026786"/>
    <w:rsid w:val="00027CEB"/>
    <w:rsid w:val="000319D3"/>
    <w:rsid w:val="00036D00"/>
    <w:rsid w:val="00040189"/>
    <w:rsid w:val="00042F7B"/>
    <w:rsid w:val="00043400"/>
    <w:rsid w:val="00043759"/>
    <w:rsid w:val="0004485E"/>
    <w:rsid w:val="00046EAA"/>
    <w:rsid w:val="0004706C"/>
    <w:rsid w:val="00047326"/>
    <w:rsid w:val="0004784B"/>
    <w:rsid w:val="00051A02"/>
    <w:rsid w:val="000563BC"/>
    <w:rsid w:val="000620AC"/>
    <w:rsid w:val="00063669"/>
    <w:rsid w:val="00065066"/>
    <w:rsid w:val="000654E5"/>
    <w:rsid w:val="00067A83"/>
    <w:rsid w:val="000713B6"/>
    <w:rsid w:val="000717A5"/>
    <w:rsid w:val="000728AC"/>
    <w:rsid w:val="000736D8"/>
    <w:rsid w:val="000751D7"/>
    <w:rsid w:val="000751D8"/>
    <w:rsid w:val="000767BE"/>
    <w:rsid w:val="00076826"/>
    <w:rsid w:val="00077AAF"/>
    <w:rsid w:val="00085D77"/>
    <w:rsid w:val="00086A84"/>
    <w:rsid w:val="00090592"/>
    <w:rsid w:val="0009478B"/>
    <w:rsid w:val="0009514E"/>
    <w:rsid w:val="00095297"/>
    <w:rsid w:val="00095DC3"/>
    <w:rsid w:val="00096074"/>
    <w:rsid w:val="00096490"/>
    <w:rsid w:val="00097845"/>
    <w:rsid w:val="00097953"/>
    <w:rsid w:val="00097B06"/>
    <w:rsid w:val="000A0125"/>
    <w:rsid w:val="000A4733"/>
    <w:rsid w:val="000A4904"/>
    <w:rsid w:val="000A6DD4"/>
    <w:rsid w:val="000B038D"/>
    <w:rsid w:val="000B0751"/>
    <w:rsid w:val="000B13CD"/>
    <w:rsid w:val="000B3784"/>
    <w:rsid w:val="000B4753"/>
    <w:rsid w:val="000B4758"/>
    <w:rsid w:val="000B4FB4"/>
    <w:rsid w:val="000B56C4"/>
    <w:rsid w:val="000B58EB"/>
    <w:rsid w:val="000B6C13"/>
    <w:rsid w:val="000B760D"/>
    <w:rsid w:val="000B7A98"/>
    <w:rsid w:val="000B7F00"/>
    <w:rsid w:val="000C0138"/>
    <w:rsid w:val="000C2858"/>
    <w:rsid w:val="000C36F7"/>
    <w:rsid w:val="000C3B9B"/>
    <w:rsid w:val="000C44D9"/>
    <w:rsid w:val="000C4CD9"/>
    <w:rsid w:val="000C581B"/>
    <w:rsid w:val="000C66E2"/>
    <w:rsid w:val="000C6CEC"/>
    <w:rsid w:val="000D027C"/>
    <w:rsid w:val="000D3745"/>
    <w:rsid w:val="000D4555"/>
    <w:rsid w:val="000D45EB"/>
    <w:rsid w:val="000D4CD6"/>
    <w:rsid w:val="000D67EF"/>
    <w:rsid w:val="000D6B7C"/>
    <w:rsid w:val="000D70DB"/>
    <w:rsid w:val="000E0345"/>
    <w:rsid w:val="000E38F6"/>
    <w:rsid w:val="000E4118"/>
    <w:rsid w:val="000E4927"/>
    <w:rsid w:val="000E668D"/>
    <w:rsid w:val="000E7E03"/>
    <w:rsid w:val="000F48F4"/>
    <w:rsid w:val="000F4953"/>
    <w:rsid w:val="000F4D55"/>
    <w:rsid w:val="000F75E9"/>
    <w:rsid w:val="001056AE"/>
    <w:rsid w:val="00105CD8"/>
    <w:rsid w:val="0010620D"/>
    <w:rsid w:val="00107CC8"/>
    <w:rsid w:val="0011117E"/>
    <w:rsid w:val="00111FD6"/>
    <w:rsid w:val="00111FE2"/>
    <w:rsid w:val="00113727"/>
    <w:rsid w:val="001138CA"/>
    <w:rsid w:val="00113D89"/>
    <w:rsid w:val="001173D7"/>
    <w:rsid w:val="00120071"/>
    <w:rsid w:val="00120E4E"/>
    <w:rsid w:val="00121207"/>
    <w:rsid w:val="00122ED2"/>
    <w:rsid w:val="001241E9"/>
    <w:rsid w:val="00126090"/>
    <w:rsid w:val="00127249"/>
    <w:rsid w:val="00131331"/>
    <w:rsid w:val="00131794"/>
    <w:rsid w:val="00134B14"/>
    <w:rsid w:val="001406D0"/>
    <w:rsid w:val="00140870"/>
    <w:rsid w:val="001431F1"/>
    <w:rsid w:val="0014329F"/>
    <w:rsid w:val="00143CFB"/>
    <w:rsid w:val="001442CE"/>
    <w:rsid w:val="001455ED"/>
    <w:rsid w:val="00146E63"/>
    <w:rsid w:val="00147C43"/>
    <w:rsid w:val="00150B56"/>
    <w:rsid w:val="00154580"/>
    <w:rsid w:val="00155663"/>
    <w:rsid w:val="001559EC"/>
    <w:rsid w:val="001566A1"/>
    <w:rsid w:val="001566F6"/>
    <w:rsid w:val="00156730"/>
    <w:rsid w:val="00162678"/>
    <w:rsid w:val="001629AB"/>
    <w:rsid w:val="00164D57"/>
    <w:rsid w:val="00165C38"/>
    <w:rsid w:val="00166246"/>
    <w:rsid w:val="00167788"/>
    <w:rsid w:val="00171791"/>
    <w:rsid w:val="00171A2E"/>
    <w:rsid w:val="00172EB6"/>
    <w:rsid w:val="00176B30"/>
    <w:rsid w:val="0017748A"/>
    <w:rsid w:val="00180876"/>
    <w:rsid w:val="00183403"/>
    <w:rsid w:val="001839BD"/>
    <w:rsid w:val="00184CAF"/>
    <w:rsid w:val="0019474B"/>
    <w:rsid w:val="001951E4"/>
    <w:rsid w:val="0019521C"/>
    <w:rsid w:val="00195A18"/>
    <w:rsid w:val="001960F0"/>
    <w:rsid w:val="0019706E"/>
    <w:rsid w:val="0019763A"/>
    <w:rsid w:val="001A09C4"/>
    <w:rsid w:val="001A2F69"/>
    <w:rsid w:val="001A4066"/>
    <w:rsid w:val="001A74F5"/>
    <w:rsid w:val="001A7AD4"/>
    <w:rsid w:val="001B5B70"/>
    <w:rsid w:val="001B787D"/>
    <w:rsid w:val="001B7C30"/>
    <w:rsid w:val="001B7D60"/>
    <w:rsid w:val="001C030B"/>
    <w:rsid w:val="001C2123"/>
    <w:rsid w:val="001C32F2"/>
    <w:rsid w:val="001C4BFE"/>
    <w:rsid w:val="001C4F06"/>
    <w:rsid w:val="001C4F65"/>
    <w:rsid w:val="001D0906"/>
    <w:rsid w:val="001D0D0A"/>
    <w:rsid w:val="001D32B2"/>
    <w:rsid w:val="001D4B09"/>
    <w:rsid w:val="001D4E6F"/>
    <w:rsid w:val="001D5051"/>
    <w:rsid w:val="001D50A2"/>
    <w:rsid w:val="001D5A5F"/>
    <w:rsid w:val="001D5D40"/>
    <w:rsid w:val="001D7111"/>
    <w:rsid w:val="001E11FC"/>
    <w:rsid w:val="001E6BD0"/>
    <w:rsid w:val="001F01C3"/>
    <w:rsid w:val="001F4034"/>
    <w:rsid w:val="001F48F4"/>
    <w:rsid w:val="001F4C3C"/>
    <w:rsid w:val="001F579F"/>
    <w:rsid w:val="001F5CD4"/>
    <w:rsid w:val="002001C2"/>
    <w:rsid w:val="00201444"/>
    <w:rsid w:val="002035C8"/>
    <w:rsid w:val="00203B00"/>
    <w:rsid w:val="00204771"/>
    <w:rsid w:val="00205CB0"/>
    <w:rsid w:val="00210E96"/>
    <w:rsid w:val="00211162"/>
    <w:rsid w:val="00211DF9"/>
    <w:rsid w:val="00212B83"/>
    <w:rsid w:val="0021453D"/>
    <w:rsid w:val="00214F5F"/>
    <w:rsid w:val="002160F8"/>
    <w:rsid w:val="00217997"/>
    <w:rsid w:val="00217E57"/>
    <w:rsid w:val="00220410"/>
    <w:rsid w:val="00221FF5"/>
    <w:rsid w:val="002220EE"/>
    <w:rsid w:val="00223F58"/>
    <w:rsid w:val="00224371"/>
    <w:rsid w:val="002255F9"/>
    <w:rsid w:val="00226A85"/>
    <w:rsid w:val="00230264"/>
    <w:rsid w:val="00230570"/>
    <w:rsid w:val="002315D2"/>
    <w:rsid w:val="00232606"/>
    <w:rsid w:val="00232B9E"/>
    <w:rsid w:val="00233767"/>
    <w:rsid w:val="0023422B"/>
    <w:rsid w:val="002351CA"/>
    <w:rsid w:val="002354D8"/>
    <w:rsid w:val="00236CC6"/>
    <w:rsid w:val="002401EC"/>
    <w:rsid w:val="0024283D"/>
    <w:rsid w:val="002437BF"/>
    <w:rsid w:val="00246DEF"/>
    <w:rsid w:val="00250285"/>
    <w:rsid w:val="002536BC"/>
    <w:rsid w:val="00254F22"/>
    <w:rsid w:val="0025691A"/>
    <w:rsid w:val="002609C2"/>
    <w:rsid w:val="00260A77"/>
    <w:rsid w:val="00260C57"/>
    <w:rsid w:val="00261386"/>
    <w:rsid w:val="00261FFC"/>
    <w:rsid w:val="00262BF3"/>
    <w:rsid w:val="00262DFD"/>
    <w:rsid w:val="00264C71"/>
    <w:rsid w:val="0026695E"/>
    <w:rsid w:val="00270C25"/>
    <w:rsid w:val="0027204B"/>
    <w:rsid w:val="002738FA"/>
    <w:rsid w:val="002752F9"/>
    <w:rsid w:val="00276AFB"/>
    <w:rsid w:val="0028000A"/>
    <w:rsid w:val="00281D32"/>
    <w:rsid w:val="0028436B"/>
    <w:rsid w:val="00286D2E"/>
    <w:rsid w:val="002909DD"/>
    <w:rsid w:val="002976E3"/>
    <w:rsid w:val="002A1B16"/>
    <w:rsid w:val="002A2DF3"/>
    <w:rsid w:val="002A4555"/>
    <w:rsid w:val="002A6152"/>
    <w:rsid w:val="002A6365"/>
    <w:rsid w:val="002A65F0"/>
    <w:rsid w:val="002A7266"/>
    <w:rsid w:val="002A76A8"/>
    <w:rsid w:val="002B03E8"/>
    <w:rsid w:val="002B2EC2"/>
    <w:rsid w:val="002B3159"/>
    <w:rsid w:val="002B60EB"/>
    <w:rsid w:val="002B648C"/>
    <w:rsid w:val="002C0CEA"/>
    <w:rsid w:val="002C18D6"/>
    <w:rsid w:val="002C4BB2"/>
    <w:rsid w:val="002C5E28"/>
    <w:rsid w:val="002C6E6F"/>
    <w:rsid w:val="002D1F65"/>
    <w:rsid w:val="002D311E"/>
    <w:rsid w:val="002D4490"/>
    <w:rsid w:val="002D7778"/>
    <w:rsid w:val="002D7BB0"/>
    <w:rsid w:val="002E0389"/>
    <w:rsid w:val="002E11CA"/>
    <w:rsid w:val="002E14DD"/>
    <w:rsid w:val="002E1C85"/>
    <w:rsid w:val="002E2FA2"/>
    <w:rsid w:val="002E67BD"/>
    <w:rsid w:val="002E7DD4"/>
    <w:rsid w:val="002F0218"/>
    <w:rsid w:val="002F16A5"/>
    <w:rsid w:val="002F1C0A"/>
    <w:rsid w:val="002F3118"/>
    <w:rsid w:val="002F3AE4"/>
    <w:rsid w:val="002F3DBA"/>
    <w:rsid w:val="002F4475"/>
    <w:rsid w:val="00300CEF"/>
    <w:rsid w:val="00301D6C"/>
    <w:rsid w:val="00302455"/>
    <w:rsid w:val="0030364B"/>
    <w:rsid w:val="00305348"/>
    <w:rsid w:val="003054EE"/>
    <w:rsid w:val="00311D33"/>
    <w:rsid w:val="00312421"/>
    <w:rsid w:val="00312E7E"/>
    <w:rsid w:val="0031364C"/>
    <w:rsid w:val="0031411D"/>
    <w:rsid w:val="00314F56"/>
    <w:rsid w:val="00315B20"/>
    <w:rsid w:val="003202E3"/>
    <w:rsid w:val="0032273E"/>
    <w:rsid w:val="00322D68"/>
    <w:rsid w:val="003242BF"/>
    <w:rsid w:val="00325EA6"/>
    <w:rsid w:val="00326B6B"/>
    <w:rsid w:val="003310B9"/>
    <w:rsid w:val="00331880"/>
    <w:rsid w:val="00334275"/>
    <w:rsid w:val="00334D3F"/>
    <w:rsid w:val="00337130"/>
    <w:rsid w:val="00337E80"/>
    <w:rsid w:val="003405AC"/>
    <w:rsid w:val="00342F33"/>
    <w:rsid w:val="00343A38"/>
    <w:rsid w:val="00347F16"/>
    <w:rsid w:val="00350CCF"/>
    <w:rsid w:val="00350EFF"/>
    <w:rsid w:val="003517BB"/>
    <w:rsid w:val="0035188A"/>
    <w:rsid w:val="003527B7"/>
    <w:rsid w:val="003529B2"/>
    <w:rsid w:val="003550A8"/>
    <w:rsid w:val="00357745"/>
    <w:rsid w:val="003617C3"/>
    <w:rsid w:val="00363AC9"/>
    <w:rsid w:val="003643BF"/>
    <w:rsid w:val="00370809"/>
    <w:rsid w:val="00371989"/>
    <w:rsid w:val="00372CC2"/>
    <w:rsid w:val="00373277"/>
    <w:rsid w:val="00373513"/>
    <w:rsid w:val="00374D74"/>
    <w:rsid w:val="00376DB4"/>
    <w:rsid w:val="00377BE0"/>
    <w:rsid w:val="0038026B"/>
    <w:rsid w:val="003802EF"/>
    <w:rsid w:val="0038169D"/>
    <w:rsid w:val="00381E89"/>
    <w:rsid w:val="00383CF5"/>
    <w:rsid w:val="00383D54"/>
    <w:rsid w:val="0038577B"/>
    <w:rsid w:val="003861D5"/>
    <w:rsid w:val="00387EAE"/>
    <w:rsid w:val="00390878"/>
    <w:rsid w:val="00390B13"/>
    <w:rsid w:val="00391DFA"/>
    <w:rsid w:val="0039234A"/>
    <w:rsid w:val="003926E1"/>
    <w:rsid w:val="00392EA7"/>
    <w:rsid w:val="003A02A1"/>
    <w:rsid w:val="003A179D"/>
    <w:rsid w:val="003A17C7"/>
    <w:rsid w:val="003A1FCD"/>
    <w:rsid w:val="003A2A92"/>
    <w:rsid w:val="003A3F8F"/>
    <w:rsid w:val="003A47ED"/>
    <w:rsid w:val="003A4A2D"/>
    <w:rsid w:val="003A5847"/>
    <w:rsid w:val="003A6159"/>
    <w:rsid w:val="003A66F6"/>
    <w:rsid w:val="003A6E2D"/>
    <w:rsid w:val="003A7BB3"/>
    <w:rsid w:val="003B06DD"/>
    <w:rsid w:val="003B18F4"/>
    <w:rsid w:val="003B1BDB"/>
    <w:rsid w:val="003B2E0F"/>
    <w:rsid w:val="003B2E72"/>
    <w:rsid w:val="003B3DA8"/>
    <w:rsid w:val="003B3E61"/>
    <w:rsid w:val="003B72E2"/>
    <w:rsid w:val="003B7808"/>
    <w:rsid w:val="003C229D"/>
    <w:rsid w:val="003C5D9B"/>
    <w:rsid w:val="003C6CC4"/>
    <w:rsid w:val="003C6EFF"/>
    <w:rsid w:val="003C7305"/>
    <w:rsid w:val="003C79F8"/>
    <w:rsid w:val="003D000C"/>
    <w:rsid w:val="003D0BDD"/>
    <w:rsid w:val="003D5440"/>
    <w:rsid w:val="003D5DAD"/>
    <w:rsid w:val="003D5DFA"/>
    <w:rsid w:val="003D63FA"/>
    <w:rsid w:val="003D6F96"/>
    <w:rsid w:val="003D766A"/>
    <w:rsid w:val="003E012B"/>
    <w:rsid w:val="003E355B"/>
    <w:rsid w:val="003E4230"/>
    <w:rsid w:val="003E45A7"/>
    <w:rsid w:val="003E52EA"/>
    <w:rsid w:val="003E6DA7"/>
    <w:rsid w:val="003F16F8"/>
    <w:rsid w:val="003F20BA"/>
    <w:rsid w:val="003F289C"/>
    <w:rsid w:val="003F31EA"/>
    <w:rsid w:val="003F41BF"/>
    <w:rsid w:val="003F41CC"/>
    <w:rsid w:val="003F5E5B"/>
    <w:rsid w:val="0040025F"/>
    <w:rsid w:val="00400A91"/>
    <w:rsid w:val="00401A7A"/>
    <w:rsid w:val="00401D22"/>
    <w:rsid w:val="00403EBE"/>
    <w:rsid w:val="004042B9"/>
    <w:rsid w:val="004059BE"/>
    <w:rsid w:val="00406A01"/>
    <w:rsid w:val="00410C6C"/>
    <w:rsid w:val="004113DE"/>
    <w:rsid w:val="004115E9"/>
    <w:rsid w:val="00412C6A"/>
    <w:rsid w:val="004139B6"/>
    <w:rsid w:val="0041520A"/>
    <w:rsid w:val="00415DE3"/>
    <w:rsid w:val="0041642F"/>
    <w:rsid w:val="004200EA"/>
    <w:rsid w:val="00420BBE"/>
    <w:rsid w:val="00421608"/>
    <w:rsid w:val="0042234A"/>
    <w:rsid w:val="00422E44"/>
    <w:rsid w:val="00426ED5"/>
    <w:rsid w:val="00427013"/>
    <w:rsid w:val="00430C49"/>
    <w:rsid w:val="00432523"/>
    <w:rsid w:val="004327E8"/>
    <w:rsid w:val="00433DA9"/>
    <w:rsid w:val="00433F97"/>
    <w:rsid w:val="00434C77"/>
    <w:rsid w:val="00435C0A"/>
    <w:rsid w:val="00437613"/>
    <w:rsid w:val="00440D48"/>
    <w:rsid w:val="00442C15"/>
    <w:rsid w:val="00444778"/>
    <w:rsid w:val="004470A5"/>
    <w:rsid w:val="00447370"/>
    <w:rsid w:val="00447BF9"/>
    <w:rsid w:val="00447D25"/>
    <w:rsid w:val="00451088"/>
    <w:rsid w:val="00451CD7"/>
    <w:rsid w:val="004551CE"/>
    <w:rsid w:val="00455942"/>
    <w:rsid w:val="00456FAB"/>
    <w:rsid w:val="00460573"/>
    <w:rsid w:val="0046249E"/>
    <w:rsid w:val="00465E1A"/>
    <w:rsid w:val="00466096"/>
    <w:rsid w:val="00466813"/>
    <w:rsid w:val="004729CC"/>
    <w:rsid w:val="00473D55"/>
    <w:rsid w:val="004747D7"/>
    <w:rsid w:val="00477C65"/>
    <w:rsid w:val="0048091E"/>
    <w:rsid w:val="00481EA5"/>
    <w:rsid w:val="00491493"/>
    <w:rsid w:val="0049226C"/>
    <w:rsid w:val="00492A3E"/>
    <w:rsid w:val="00496140"/>
    <w:rsid w:val="00496447"/>
    <w:rsid w:val="00497939"/>
    <w:rsid w:val="004A0F17"/>
    <w:rsid w:val="004A1042"/>
    <w:rsid w:val="004A19DD"/>
    <w:rsid w:val="004A3E2E"/>
    <w:rsid w:val="004A43C9"/>
    <w:rsid w:val="004A4496"/>
    <w:rsid w:val="004A6012"/>
    <w:rsid w:val="004A77F7"/>
    <w:rsid w:val="004B31A1"/>
    <w:rsid w:val="004B375E"/>
    <w:rsid w:val="004B6C83"/>
    <w:rsid w:val="004B79AE"/>
    <w:rsid w:val="004C019A"/>
    <w:rsid w:val="004C157B"/>
    <w:rsid w:val="004C2546"/>
    <w:rsid w:val="004C2F51"/>
    <w:rsid w:val="004C4A85"/>
    <w:rsid w:val="004C4F14"/>
    <w:rsid w:val="004D0322"/>
    <w:rsid w:val="004D03E4"/>
    <w:rsid w:val="004D070B"/>
    <w:rsid w:val="004D39BD"/>
    <w:rsid w:val="004D5EF6"/>
    <w:rsid w:val="004E3899"/>
    <w:rsid w:val="004E3FC2"/>
    <w:rsid w:val="004E4FCF"/>
    <w:rsid w:val="004E556C"/>
    <w:rsid w:val="004E581C"/>
    <w:rsid w:val="004E7128"/>
    <w:rsid w:val="004E7500"/>
    <w:rsid w:val="004F1B65"/>
    <w:rsid w:val="004F1FE7"/>
    <w:rsid w:val="004F2104"/>
    <w:rsid w:val="004F22BD"/>
    <w:rsid w:val="004F2390"/>
    <w:rsid w:val="004F4BCC"/>
    <w:rsid w:val="004F599A"/>
    <w:rsid w:val="00501112"/>
    <w:rsid w:val="00501830"/>
    <w:rsid w:val="00502FEA"/>
    <w:rsid w:val="005030EA"/>
    <w:rsid w:val="00503240"/>
    <w:rsid w:val="005036E5"/>
    <w:rsid w:val="0051138E"/>
    <w:rsid w:val="00513A98"/>
    <w:rsid w:val="00513AF6"/>
    <w:rsid w:val="00514CD6"/>
    <w:rsid w:val="00517178"/>
    <w:rsid w:val="00523F47"/>
    <w:rsid w:val="00524360"/>
    <w:rsid w:val="005249A5"/>
    <w:rsid w:val="00526506"/>
    <w:rsid w:val="0052773C"/>
    <w:rsid w:val="00530664"/>
    <w:rsid w:val="00530BF2"/>
    <w:rsid w:val="00532F62"/>
    <w:rsid w:val="00535EF2"/>
    <w:rsid w:val="00536D5E"/>
    <w:rsid w:val="00537A83"/>
    <w:rsid w:val="005402A2"/>
    <w:rsid w:val="00540AC0"/>
    <w:rsid w:val="00540BD3"/>
    <w:rsid w:val="00540FAF"/>
    <w:rsid w:val="00541E6A"/>
    <w:rsid w:val="00542394"/>
    <w:rsid w:val="005426EE"/>
    <w:rsid w:val="00546E74"/>
    <w:rsid w:val="005513FC"/>
    <w:rsid w:val="005522B2"/>
    <w:rsid w:val="00552651"/>
    <w:rsid w:val="00552EA5"/>
    <w:rsid w:val="005537A0"/>
    <w:rsid w:val="00553F64"/>
    <w:rsid w:val="00555023"/>
    <w:rsid w:val="00556042"/>
    <w:rsid w:val="00556812"/>
    <w:rsid w:val="00557A3F"/>
    <w:rsid w:val="00560EFD"/>
    <w:rsid w:val="00561DC3"/>
    <w:rsid w:val="00565045"/>
    <w:rsid w:val="00567F6E"/>
    <w:rsid w:val="0057156F"/>
    <w:rsid w:val="00571D27"/>
    <w:rsid w:val="00571D9F"/>
    <w:rsid w:val="0057303B"/>
    <w:rsid w:val="005828DC"/>
    <w:rsid w:val="0058307E"/>
    <w:rsid w:val="005839BA"/>
    <w:rsid w:val="00586EFF"/>
    <w:rsid w:val="00587299"/>
    <w:rsid w:val="005918D8"/>
    <w:rsid w:val="0059209D"/>
    <w:rsid w:val="00593A90"/>
    <w:rsid w:val="00593E55"/>
    <w:rsid w:val="00595692"/>
    <w:rsid w:val="00595DC3"/>
    <w:rsid w:val="00596E62"/>
    <w:rsid w:val="00597048"/>
    <w:rsid w:val="005970A3"/>
    <w:rsid w:val="005A1D50"/>
    <w:rsid w:val="005A20C7"/>
    <w:rsid w:val="005A2D59"/>
    <w:rsid w:val="005A3E67"/>
    <w:rsid w:val="005A5D35"/>
    <w:rsid w:val="005A6802"/>
    <w:rsid w:val="005A6C73"/>
    <w:rsid w:val="005B1FEE"/>
    <w:rsid w:val="005B6318"/>
    <w:rsid w:val="005C28B8"/>
    <w:rsid w:val="005C5991"/>
    <w:rsid w:val="005C6ADE"/>
    <w:rsid w:val="005D0CE9"/>
    <w:rsid w:val="005D1A6E"/>
    <w:rsid w:val="005D3B15"/>
    <w:rsid w:val="005D6907"/>
    <w:rsid w:val="005D6C9D"/>
    <w:rsid w:val="005E02EF"/>
    <w:rsid w:val="005E08F3"/>
    <w:rsid w:val="005E1E71"/>
    <w:rsid w:val="005E1E99"/>
    <w:rsid w:val="005E5342"/>
    <w:rsid w:val="005E54D6"/>
    <w:rsid w:val="005E5EFA"/>
    <w:rsid w:val="005E6127"/>
    <w:rsid w:val="005E63D8"/>
    <w:rsid w:val="005F1EFD"/>
    <w:rsid w:val="005F5554"/>
    <w:rsid w:val="005F700E"/>
    <w:rsid w:val="005F7E87"/>
    <w:rsid w:val="00601390"/>
    <w:rsid w:val="0060382B"/>
    <w:rsid w:val="00603D14"/>
    <w:rsid w:val="00610EE8"/>
    <w:rsid w:val="0061309A"/>
    <w:rsid w:val="00617F31"/>
    <w:rsid w:val="00617F38"/>
    <w:rsid w:val="00617F58"/>
    <w:rsid w:val="006208DA"/>
    <w:rsid w:val="0062131F"/>
    <w:rsid w:val="00621FF1"/>
    <w:rsid w:val="00622276"/>
    <w:rsid w:val="0062429D"/>
    <w:rsid w:val="006263D0"/>
    <w:rsid w:val="006268E8"/>
    <w:rsid w:val="00626C2B"/>
    <w:rsid w:val="00627057"/>
    <w:rsid w:val="006316DF"/>
    <w:rsid w:val="00632722"/>
    <w:rsid w:val="006329DC"/>
    <w:rsid w:val="00633197"/>
    <w:rsid w:val="00634B23"/>
    <w:rsid w:val="00640B1A"/>
    <w:rsid w:val="00644ADF"/>
    <w:rsid w:val="00644BF3"/>
    <w:rsid w:val="00645478"/>
    <w:rsid w:val="00645FEC"/>
    <w:rsid w:val="00647FF6"/>
    <w:rsid w:val="00651849"/>
    <w:rsid w:val="0065266D"/>
    <w:rsid w:val="00652898"/>
    <w:rsid w:val="006573F4"/>
    <w:rsid w:val="006574D7"/>
    <w:rsid w:val="00660772"/>
    <w:rsid w:val="006610B4"/>
    <w:rsid w:val="00662565"/>
    <w:rsid w:val="00663CE2"/>
    <w:rsid w:val="0066446D"/>
    <w:rsid w:val="006664A8"/>
    <w:rsid w:val="0066670E"/>
    <w:rsid w:val="00667BFD"/>
    <w:rsid w:val="006701AB"/>
    <w:rsid w:val="006701B3"/>
    <w:rsid w:val="00671216"/>
    <w:rsid w:val="00671C57"/>
    <w:rsid w:val="00671EE4"/>
    <w:rsid w:val="00672624"/>
    <w:rsid w:val="00672A36"/>
    <w:rsid w:val="00673677"/>
    <w:rsid w:val="0067369A"/>
    <w:rsid w:val="00675128"/>
    <w:rsid w:val="006768A8"/>
    <w:rsid w:val="00677FE4"/>
    <w:rsid w:val="0068045C"/>
    <w:rsid w:val="00680A01"/>
    <w:rsid w:val="00680BB0"/>
    <w:rsid w:val="00681AFB"/>
    <w:rsid w:val="00682A4C"/>
    <w:rsid w:val="00683EE8"/>
    <w:rsid w:val="00683F73"/>
    <w:rsid w:val="0068434F"/>
    <w:rsid w:val="0068456E"/>
    <w:rsid w:val="00684C69"/>
    <w:rsid w:val="00686109"/>
    <w:rsid w:val="00686806"/>
    <w:rsid w:val="00686FEB"/>
    <w:rsid w:val="0069119D"/>
    <w:rsid w:val="0069146E"/>
    <w:rsid w:val="00691ADA"/>
    <w:rsid w:val="00692954"/>
    <w:rsid w:val="00693C2B"/>
    <w:rsid w:val="006A0B45"/>
    <w:rsid w:val="006A18DC"/>
    <w:rsid w:val="006A29F7"/>
    <w:rsid w:val="006A4B65"/>
    <w:rsid w:val="006A5A64"/>
    <w:rsid w:val="006A65C4"/>
    <w:rsid w:val="006A7995"/>
    <w:rsid w:val="006B0B20"/>
    <w:rsid w:val="006B165F"/>
    <w:rsid w:val="006B1F01"/>
    <w:rsid w:val="006B2121"/>
    <w:rsid w:val="006B68F3"/>
    <w:rsid w:val="006B7DBC"/>
    <w:rsid w:val="006C130B"/>
    <w:rsid w:val="006C180D"/>
    <w:rsid w:val="006C2EEF"/>
    <w:rsid w:val="006C569D"/>
    <w:rsid w:val="006C6CAE"/>
    <w:rsid w:val="006C7BA7"/>
    <w:rsid w:val="006D2313"/>
    <w:rsid w:val="006D263F"/>
    <w:rsid w:val="006D4D3E"/>
    <w:rsid w:val="006D62D6"/>
    <w:rsid w:val="006D7867"/>
    <w:rsid w:val="006D7FEB"/>
    <w:rsid w:val="006E0628"/>
    <w:rsid w:val="006E1314"/>
    <w:rsid w:val="006E18AD"/>
    <w:rsid w:val="006E1EC0"/>
    <w:rsid w:val="006E2784"/>
    <w:rsid w:val="006E2D81"/>
    <w:rsid w:val="006E3E89"/>
    <w:rsid w:val="006E4208"/>
    <w:rsid w:val="006E4D12"/>
    <w:rsid w:val="006E4D36"/>
    <w:rsid w:val="006F03E3"/>
    <w:rsid w:val="006F1369"/>
    <w:rsid w:val="006F1402"/>
    <w:rsid w:val="006F1DA6"/>
    <w:rsid w:val="006F2060"/>
    <w:rsid w:val="006F3AD8"/>
    <w:rsid w:val="006F3C0D"/>
    <w:rsid w:val="006F526D"/>
    <w:rsid w:val="006F5BF8"/>
    <w:rsid w:val="006F67FE"/>
    <w:rsid w:val="006F6CA6"/>
    <w:rsid w:val="00700446"/>
    <w:rsid w:val="0070187D"/>
    <w:rsid w:val="00702914"/>
    <w:rsid w:val="007034AF"/>
    <w:rsid w:val="00703755"/>
    <w:rsid w:val="007050B8"/>
    <w:rsid w:val="00705385"/>
    <w:rsid w:val="00705BF2"/>
    <w:rsid w:val="00706C0F"/>
    <w:rsid w:val="007110A2"/>
    <w:rsid w:val="00711BBE"/>
    <w:rsid w:val="00713C8E"/>
    <w:rsid w:val="00716BBF"/>
    <w:rsid w:val="00721BA6"/>
    <w:rsid w:val="0072213C"/>
    <w:rsid w:val="00723279"/>
    <w:rsid w:val="00723471"/>
    <w:rsid w:val="0072530F"/>
    <w:rsid w:val="0072749A"/>
    <w:rsid w:val="007274A4"/>
    <w:rsid w:val="00731862"/>
    <w:rsid w:val="00731BBD"/>
    <w:rsid w:val="00734291"/>
    <w:rsid w:val="00735C81"/>
    <w:rsid w:val="00735E00"/>
    <w:rsid w:val="00737D97"/>
    <w:rsid w:val="0074220F"/>
    <w:rsid w:val="00742A39"/>
    <w:rsid w:val="00743A8D"/>
    <w:rsid w:val="00743ABA"/>
    <w:rsid w:val="00743BF0"/>
    <w:rsid w:val="007446CE"/>
    <w:rsid w:val="0074502F"/>
    <w:rsid w:val="00747191"/>
    <w:rsid w:val="0074761E"/>
    <w:rsid w:val="0075004D"/>
    <w:rsid w:val="00750D05"/>
    <w:rsid w:val="00760576"/>
    <w:rsid w:val="007614B3"/>
    <w:rsid w:val="00761544"/>
    <w:rsid w:val="007621A6"/>
    <w:rsid w:val="00762F1E"/>
    <w:rsid w:val="0076399F"/>
    <w:rsid w:val="00764B21"/>
    <w:rsid w:val="00766FB2"/>
    <w:rsid w:val="00774295"/>
    <w:rsid w:val="00776281"/>
    <w:rsid w:val="00776F3F"/>
    <w:rsid w:val="007809F2"/>
    <w:rsid w:val="00782D45"/>
    <w:rsid w:val="007833DB"/>
    <w:rsid w:val="00783C0A"/>
    <w:rsid w:val="00786818"/>
    <w:rsid w:val="007871A6"/>
    <w:rsid w:val="00790C86"/>
    <w:rsid w:val="0079337F"/>
    <w:rsid w:val="00795DE0"/>
    <w:rsid w:val="00795E0E"/>
    <w:rsid w:val="007961C2"/>
    <w:rsid w:val="00796497"/>
    <w:rsid w:val="007A0DE1"/>
    <w:rsid w:val="007A1AE7"/>
    <w:rsid w:val="007A233F"/>
    <w:rsid w:val="007A2476"/>
    <w:rsid w:val="007A398C"/>
    <w:rsid w:val="007A4A7C"/>
    <w:rsid w:val="007A5CC8"/>
    <w:rsid w:val="007A789A"/>
    <w:rsid w:val="007B2510"/>
    <w:rsid w:val="007B5709"/>
    <w:rsid w:val="007B65C4"/>
    <w:rsid w:val="007B7FE8"/>
    <w:rsid w:val="007C0DED"/>
    <w:rsid w:val="007C278B"/>
    <w:rsid w:val="007C3608"/>
    <w:rsid w:val="007C409D"/>
    <w:rsid w:val="007C43CA"/>
    <w:rsid w:val="007C69EB"/>
    <w:rsid w:val="007C6B50"/>
    <w:rsid w:val="007D0A41"/>
    <w:rsid w:val="007D0D6C"/>
    <w:rsid w:val="007D17F3"/>
    <w:rsid w:val="007D3FAA"/>
    <w:rsid w:val="007D5301"/>
    <w:rsid w:val="007D5538"/>
    <w:rsid w:val="007D5C9A"/>
    <w:rsid w:val="007D70F7"/>
    <w:rsid w:val="007E067A"/>
    <w:rsid w:val="007E088F"/>
    <w:rsid w:val="007E30AE"/>
    <w:rsid w:val="007E3D4A"/>
    <w:rsid w:val="007E5BE4"/>
    <w:rsid w:val="007E72C2"/>
    <w:rsid w:val="007E72C9"/>
    <w:rsid w:val="007F0CA1"/>
    <w:rsid w:val="007F193B"/>
    <w:rsid w:val="007F213E"/>
    <w:rsid w:val="007F2219"/>
    <w:rsid w:val="007F238C"/>
    <w:rsid w:val="007F3BBF"/>
    <w:rsid w:val="007F400F"/>
    <w:rsid w:val="007F502B"/>
    <w:rsid w:val="007F5F72"/>
    <w:rsid w:val="007F601B"/>
    <w:rsid w:val="007F6A42"/>
    <w:rsid w:val="007F70B3"/>
    <w:rsid w:val="007F7A94"/>
    <w:rsid w:val="00805AC8"/>
    <w:rsid w:val="00811AA5"/>
    <w:rsid w:val="00813681"/>
    <w:rsid w:val="00815739"/>
    <w:rsid w:val="008162F8"/>
    <w:rsid w:val="00820621"/>
    <w:rsid w:val="00821C25"/>
    <w:rsid w:val="00826F0F"/>
    <w:rsid w:val="00827098"/>
    <w:rsid w:val="008276BF"/>
    <w:rsid w:val="0083116A"/>
    <w:rsid w:val="00831B13"/>
    <w:rsid w:val="00832D10"/>
    <w:rsid w:val="00832E50"/>
    <w:rsid w:val="008378C8"/>
    <w:rsid w:val="00841150"/>
    <w:rsid w:val="00841DA4"/>
    <w:rsid w:val="00842379"/>
    <w:rsid w:val="008436F4"/>
    <w:rsid w:val="0084559B"/>
    <w:rsid w:val="008472C2"/>
    <w:rsid w:val="00850581"/>
    <w:rsid w:val="0085149F"/>
    <w:rsid w:val="0085291F"/>
    <w:rsid w:val="00860071"/>
    <w:rsid w:val="00861D84"/>
    <w:rsid w:val="00861F8B"/>
    <w:rsid w:val="0086207E"/>
    <w:rsid w:val="00866C78"/>
    <w:rsid w:val="0086760F"/>
    <w:rsid w:val="00872847"/>
    <w:rsid w:val="00874348"/>
    <w:rsid w:val="0087498A"/>
    <w:rsid w:val="0087581A"/>
    <w:rsid w:val="008767E1"/>
    <w:rsid w:val="00877F1D"/>
    <w:rsid w:val="00880692"/>
    <w:rsid w:val="00880C70"/>
    <w:rsid w:val="00881452"/>
    <w:rsid w:val="00881A91"/>
    <w:rsid w:val="0088286D"/>
    <w:rsid w:val="00883032"/>
    <w:rsid w:val="008870F1"/>
    <w:rsid w:val="00892D08"/>
    <w:rsid w:val="00893E0F"/>
    <w:rsid w:val="0089437E"/>
    <w:rsid w:val="00895280"/>
    <w:rsid w:val="0089661A"/>
    <w:rsid w:val="00896EEC"/>
    <w:rsid w:val="008973C6"/>
    <w:rsid w:val="008A0988"/>
    <w:rsid w:val="008A23B1"/>
    <w:rsid w:val="008A26AA"/>
    <w:rsid w:val="008A3A85"/>
    <w:rsid w:val="008A3B51"/>
    <w:rsid w:val="008A5160"/>
    <w:rsid w:val="008B080A"/>
    <w:rsid w:val="008B2EBC"/>
    <w:rsid w:val="008B3AB7"/>
    <w:rsid w:val="008B4535"/>
    <w:rsid w:val="008B7BAB"/>
    <w:rsid w:val="008B7D89"/>
    <w:rsid w:val="008C0B3F"/>
    <w:rsid w:val="008C1209"/>
    <w:rsid w:val="008C309B"/>
    <w:rsid w:val="008C3FA7"/>
    <w:rsid w:val="008C4DE7"/>
    <w:rsid w:val="008C5BC4"/>
    <w:rsid w:val="008C6137"/>
    <w:rsid w:val="008C7142"/>
    <w:rsid w:val="008C7A76"/>
    <w:rsid w:val="008D26ED"/>
    <w:rsid w:val="008D2780"/>
    <w:rsid w:val="008D3FDA"/>
    <w:rsid w:val="008D7096"/>
    <w:rsid w:val="008D7437"/>
    <w:rsid w:val="008E0697"/>
    <w:rsid w:val="008E06D6"/>
    <w:rsid w:val="008E2A55"/>
    <w:rsid w:val="008E6B3C"/>
    <w:rsid w:val="008F1321"/>
    <w:rsid w:val="008F18B8"/>
    <w:rsid w:val="008F4557"/>
    <w:rsid w:val="008F46FF"/>
    <w:rsid w:val="008F4D15"/>
    <w:rsid w:val="008F52BB"/>
    <w:rsid w:val="008F6224"/>
    <w:rsid w:val="008F7640"/>
    <w:rsid w:val="008F769C"/>
    <w:rsid w:val="008F7C96"/>
    <w:rsid w:val="0090020E"/>
    <w:rsid w:val="00900714"/>
    <w:rsid w:val="00901C9C"/>
    <w:rsid w:val="00902329"/>
    <w:rsid w:val="00902433"/>
    <w:rsid w:val="00902C11"/>
    <w:rsid w:val="009037FB"/>
    <w:rsid w:val="0090498B"/>
    <w:rsid w:val="009058FC"/>
    <w:rsid w:val="00906A49"/>
    <w:rsid w:val="00910828"/>
    <w:rsid w:val="00912269"/>
    <w:rsid w:val="00912B77"/>
    <w:rsid w:val="00913032"/>
    <w:rsid w:val="009208EE"/>
    <w:rsid w:val="00921883"/>
    <w:rsid w:val="00921D5E"/>
    <w:rsid w:val="00922829"/>
    <w:rsid w:val="00923559"/>
    <w:rsid w:val="00923959"/>
    <w:rsid w:val="009241D8"/>
    <w:rsid w:val="00924AAD"/>
    <w:rsid w:val="00925237"/>
    <w:rsid w:val="00925AF4"/>
    <w:rsid w:val="00927259"/>
    <w:rsid w:val="00927DC6"/>
    <w:rsid w:val="00930D0E"/>
    <w:rsid w:val="00930DB9"/>
    <w:rsid w:val="00930FA3"/>
    <w:rsid w:val="009316DC"/>
    <w:rsid w:val="00932EF8"/>
    <w:rsid w:val="009351E9"/>
    <w:rsid w:val="0093695D"/>
    <w:rsid w:val="009404AD"/>
    <w:rsid w:val="0094082D"/>
    <w:rsid w:val="009408BA"/>
    <w:rsid w:val="009412AF"/>
    <w:rsid w:val="00941A38"/>
    <w:rsid w:val="009460A7"/>
    <w:rsid w:val="00946343"/>
    <w:rsid w:val="0094668F"/>
    <w:rsid w:val="0095018C"/>
    <w:rsid w:val="009517AC"/>
    <w:rsid w:val="00952B82"/>
    <w:rsid w:val="00953214"/>
    <w:rsid w:val="00953581"/>
    <w:rsid w:val="00954E94"/>
    <w:rsid w:val="009560AE"/>
    <w:rsid w:val="0095661D"/>
    <w:rsid w:val="009572AE"/>
    <w:rsid w:val="00960991"/>
    <w:rsid w:val="00961F89"/>
    <w:rsid w:val="0096436D"/>
    <w:rsid w:val="00964E92"/>
    <w:rsid w:val="00965415"/>
    <w:rsid w:val="00967E1E"/>
    <w:rsid w:val="009725E7"/>
    <w:rsid w:val="009745AD"/>
    <w:rsid w:val="009748C0"/>
    <w:rsid w:val="00975601"/>
    <w:rsid w:val="0097600B"/>
    <w:rsid w:val="00976928"/>
    <w:rsid w:val="00981232"/>
    <w:rsid w:val="009813A5"/>
    <w:rsid w:val="009814D7"/>
    <w:rsid w:val="00982F2C"/>
    <w:rsid w:val="009858F5"/>
    <w:rsid w:val="00987DF6"/>
    <w:rsid w:val="009913F8"/>
    <w:rsid w:val="00991914"/>
    <w:rsid w:val="009926C5"/>
    <w:rsid w:val="00992830"/>
    <w:rsid w:val="00993256"/>
    <w:rsid w:val="0099387C"/>
    <w:rsid w:val="00993D5B"/>
    <w:rsid w:val="00994450"/>
    <w:rsid w:val="00995701"/>
    <w:rsid w:val="00997D85"/>
    <w:rsid w:val="009A3180"/>
    <w:rsid w:val="009A3AF7"/>
    <w:rsid w:val="009A4C43"/>
    <w:rsid w:val="009A62BC"/>
    <w:rsid w:val="009A66A4"/>
    <w:rsid w:val="009A6EB2"/>
    <w:rsid w:val="009A7180"/>
    <w:rsid w:val="009A732B"/>
    <w:rsid w:val="009B01CC"/>
    <w:rsid w:val="009B0252"/>
    <w:rsid w:val="009B1192"/>
    <w:rsid w:val="009B13FA"/>
    <w:rsid w:val="009B237E"/>
    <w:rsid w:val="009B2927"/>
    <w:rsid w:val="009B5724"/>
    <w:rsid w:val="009B5B5F"/>
    <w:rsid w:val="009B5BF4"/>
    <w:rsid w:val="009C0546"/>
    <w:rsid w:val="009C0CE5"/>
    <w:rsid w:val="009C1DE9"/>
    <w:rsid w:val="009C2424"/>
    <w:rsid w:val="009C52C0"/>
    <w:rsid w:val="009C6ABE"/>
    <w:rsid w:val="009D025B"/>
    <w:rsid w:val="009D3451"/>
    <w:rsid w:val="009D3C4B"/>
    <w:rsid w:val="009E15D8"/>
    <w:rsid w:val="009E21E4"/>
    <w:rsid w:val="009E3C82"/>
    <w:rsid w:val="009E63D7"/>
    <w:rsid w:val="009E6490"/>
    <w:rsid w:val="009E67D5"/>
    <w:rsid w:val="009E716D"/>
    <w:rsid w:val="009E77F0"/>
    <w:rsid w:val="009E7CC2"/>
    <w:rsid w:val="009E7D5E"/>
    <w:rsid w:val="009F1C75"/>
    <w:rsid w:val="009F2398"/>
    <w:rsid w:val="009F2D6D"/>
    <w:rsid w:val="009F424B"/>
    <w:rsid w:val="00A03E22"/>
    <w:rsid w:val="00A04631"/>
    <w:rsid w:val="00A050C3"/>
    <w:rsid w:val="00A0533F"/>
    <w:rsid w:val="00A13C10"/>
    <w:rsid w:val="00A14AD0"/>
    <w:rsid w:val="00A21A9B"/>
    <w:rsid w:val="00A2349F"/>
    <w:rsid w:val="00A30119"/>
    <w:rsid w:val="00A35515"/>
    <w:rsid w:val="00A3615B"/>
    <w:rsid w:val="00A36FBB"/>
    <w:rsid w:val="00A3724D"/>
    <w:rsid w:val="00A37BD7"/>
    <w:rsid w:val="00A4326C"/>
    <w:rsid w:val="00A44B2C"/>
    <w:rsid w:val="00A46C71"/>
    <w:rsid w:val="00A477EA"/>
    <w:rsid w:val="00A479CA"/>
    <w:rsid w:val="00A51647"/>
    <w:rsid w:val="00A524A7"/>
    <w:rsid w:val="00A52BDF"/>
    <w:rsid w:val="00A531EC"/>
    <w:rsid w:val="00A56756"/>
    <w:rsid w:val="00A56C55"/>
    <w:rsid w:val="00A57069"/>
    <w:rsid w:val="00A602F2"/>
    <w:rsid w:val="00A609E1"/>
    <w:rsid w:val="00A63CEF"/>
    <w:rsid w:val="00A7002E"/>
    <w:rsid w:val="00A7116C"/>
    <w:rsid w:val="00A713D1"/>
    <w:rsid w:val="00A714C1"/>
    <w:rsid w:val="00A715CC"/>
    <w:rsid w:val="00A72B92"/>
    <w:rsid w:val="00A73A2E"/>
    <w:rsid w:val="00A7628C"/>
    <w:rsid w:val="00A76DEC"/>
    <w:rsid w:val="00A81506"/>
    <w:rsid w:val="00A842C6"/>
    <w:rsid w:val="00A85B95"/>
    <w:rsid w:val="00A87F0E"/>
    <w:rsid w:val="00A906CC"/>
    <w:rsid w:val="00A91FF0"/>
    <w:rsid w:val="00A923D7"/>
    <w:rsid w:val="00A938C2"/>
    <w:rsid w:val="00A947BD"/>
    <w:rsid w:val="00A9693C"/>
    <w:rsid w:val="00A977CE"/>
    <w:rsid w:val="00AA29C0"/>
    <w:rsid w:val="00AA2FB0"/>
    <w:rsid w:val="00AA60B6"/>
    <w:rsid w:val="00AB0416"/>
    <w:rsid w:val="00AB1097"/>
    <w:rsid w:val="00AB3B64"/>
    <w:rsid w:val="00AB5732"/>
    <w:rsid w:val="00AB5CEA"/>
    <w:rsid w:val="00AB73E4"/>
    <w:rsid w:val="00AC06B6"/>
    <w:rsid w:val="00AC317F"/>
    <w:rsid w:val="00AC31AF"/>
    <w:rsid w:val="00AC42EE"/>
    <w:rsid w:val="00AD04A9"/>
    <w:rsid w:val="00AD17ED"/>
    <w:rsid w:val="00AD1922"/>
    <w:rsid w:val="00AD1969"/>
    <w:rsid w:val="00AD19EC"/>
    <w:rsid w:val="00AD6233"/>
    <w:rsid w:val="00AD7423"/>
    <w:rsid w:val="00AD785D"/>
    <w:rsid w:val="00AD79C9"/>
    <w:rsid w:val="00AE1670"/>
    <w:rsid w:val="00AE51C5"/>
    <w:rsid w:val="00AE621C"/>
    <w:rsid w:val="00AF0BDE"/>
    <w:rsid w:val="00AF37E4"/>
    <w:rsid w:val="00AF38CD"/>
    <w:rsid w:val="00AF4BA5"/>
    <w:rsid w:val="00AF5CBD"/>
    <w:rsid w:val="00AF64CA"/>
    <w:rsid w:val="00AF6F2D"/>
    <w:rsid w:val="00AF6FAA"/>
    <w:rsid w:val="00AF7FAF"/>
    <w:rsid w:val="00B003BB"/>
    <w:rsid w:val="00B00D35"/>
    <w:rsid w:val="00B01943"/>
    <w:rsid w:val="00B01DD4"/>
    <w:rsid w:val="00B031ED"/>
    <w:rsid w:val="00B03E42"/>
    <w:rsid w:val="00B03F51"/>
    <w:rsid w:val="00B04397"/>
    <w:rsid w:val="00B05503"/>
    <w:rsid w:val="00B0630C"/>
    <w:rsid w:val="00B123ED"/>
    <w:rsid w:val="00B15783"/>
    <w:rsid w:val="00B1689A"/>
    <w:rsid w:val="00B203A9"/>
    <w:rsid w:val="00B227D7"/>
    <w:rsid w:val="00B22831"/>
    <w:rsid w:val="00B24C1E"/>
    <w:rsid w:val="00B2710E"/>
    <w:rsid w:val="00B30FF5"/>
    <w:rsid w:val="00B34073"/>
    <w:rsid w:val="00B3421D"/>
    <w:rsid w:val="00B36C63"/>
    <w:rsid w:val="00B412E1"/>
    <w:rsid w:val="00B418BE"/>
    <w:rsid w:val="00B41AA1"/>
    <w:rsid w:val="00B50386"/>
    <w:rsid w:val="00B506AC"/>
    <w:rsid w:val="00B50943"/>
    <w:rsid w:val="00B50B7D"/>
    <w:rsid w:val="00B532C8"/>
    <w:rsid w:val="00B552F3"/>
    <w:rsid w:val="00B56D15"/>
    <w:rsid w:val="00B64121"/>
    <w:rsid w:val="00B6443C"/>
    <w:rsid w:val="00B66E5A"/>
    <w:rsid w:val="00B66E8F"/>
    <w:rsid w:val="00B66F98"/>
    <w:rsid w:val="00B6785E"/>
    <w:rsid w:val="00B71961"/>
    <w:rsid w:val="00B736B8"/>
    <w:rsid w:val="00B73F36"/>
    <w:rsid w:val="00B77C4A"/>
    <w:rsid w:val="00B81113"/>
    <w:rsid w:val="00B81F4C"/>
    <w:rsid w:val="00B83019"/>
    <w:rsid w:val="00B84EE6"/>
    <w:rsid w:val="00B85068"/>
    <w:rsid w:val="00B850F8"/>
    <w:rsid w:val="00B85366"/>
    <w:rsid w:val="00B85441"/>
    <w:rsid w:val="00B86C9A"/>
    <w:rsid w:val="00B871E5"/>
    <w:rsid w:val="00B87B74"/>
    <w:rsid w:val="00B87CB0"/>
    <w:rsid w:val="00B90518"/>
    <w:rsid w:val="00B912A1"/>
    <w:rsid w:val="00B920AD"/>
    <w:rsid w:val="00B92D28"/>
    <w:rsid w:val="00B930E2"/>
    <w:rsid w:val="00B94768"/>
    <w:rsid w:val="00B9513D"/>
    <w:rsid w:val="00B96A57"/>
    <w:rsid w:val="00BA00A4"/>
    <w:rsid w:val="00BA0E56"/>
    <w:rsid w:val="00BA1684"/>
    <w:rsid w:val="00BA7A66"/>
    <w:rsid w:val="00BB0A0C"/>
    <w:rsid w:val="00BB1522"/>
    <w:rsid w:val="00BB22D3"/>
    <w:rsid w:val="00BB2EA7"/>
    <w:rsid w:val="00BB5349"/>
    <w:rsid w:val="00BB582A"/>
    <w:rsid w:val="00BB6197"/>
    <w:rsid w:val="00BB6269"/>
    <w:rsid w:val="00BB70F0"/>
    <w:rsid w:val="00BC1E61"/>
    <w:rsid w:val="00BC21C2"/>
    <w:rsid w:val="00BC311B"/>
    <w:rsid w:val="00BC6353"/>
    <w:rsid w:val="00BC6AD8"/>
    <w:rsid w:val="00BC782E"/>
    <w:rsid w:val="00BD02F5"/>
    <w:rsid w:val="00BD05F2"/>
    <w:rsid w:val="00BD06DC"/>
    <w:rsid w:val="00BD2BA2"/>
    <w:rsid w:val="00BD31D9"/>
    <w:rsid w:val="00BD3A98"/>
    <w:rsid w:val="00BD40F4"/>
    <w:rsid w:val="00BD6B10"/>
    <w:rsid w:val="00BE231A"/>
    <w:rsid w:val="00BE32C8"/>
    <w:rsid w:val="00BE5DD3"/>
    <w:rsid w:val="00BE5F4B"/>
    <w:rsid w:val="00BE6058"/>
    <w:rsid w:val="00BE6927"/>
    <w:rsid w:val="00BE7477"/>
    <w:rsid w:val="00BF073A"/>
    <w:rsid w:val="00BF40CA"/>
    <w:rsid w:val="00BF51B5"/>
    <w:rsid w:val="00BF611B"/>
    <w:rsid w:val="00BF7920"/>
    <w:rsid w:val="00BF7D2F"/>
    <w:rsid w:val="00C0112B"/>
    <w:rsid w:val="00C028C5"/>
    <w:rsid w:val="00C02C7B"/>
    <w:rsid w:val="00C02D4D"/>
    <w:rsid w:val="00C045EB"/>
    <w:rsid w:val="00C048A3"/>
    <w:rsid w:val="00C0536D"/>
    <w:rsid w:val="00C058D2"/>
    <w:rsid w:val="00C070C1"/>
    <w:rsid w:val="00C07227"/>
    <w:rsid w:val="00C10AF7"/>
    <w:rsid w:val="00C116B8"/>
    <w:rsid w:val="00C12B30"/>
    <w:rsid w:val="00C13277"/>
    <w:rsid w:val="00C15831"/>
    <w:rsid w:val="00C158EA"/>
    <w:rsid w:val="00C15B47"/>
    <w:rsid w:val="00C15E3F"/>
    <w:rsid w:val="00C17F6E"/>
    <w:rsid w:val="00C20B51"/>
    <w:rsid w:val="00C20CE7"/>
    <w:rsid w:val="00C21D9E"/>
    <w:rsid w:val="00C22AE7"/>
    <w:rsid w:val="00C23379"/>
    <w:rsid w:val="00C2344A"/>
    <w:rsid w:val="00C24001"/>
    <w:rsid w:val="00C2406F"/>
    <w:rsid w:val="00C25921"/>
    <w:rsid w:val="00C27A04"/>
    <w:rsid w:val="00C329F2"/>
    <w:rsid w:val="00C32D67"/>
    <w:rsid w:val="00C3377B"/>
    <w:rsid w:val="00C35612"/>
    <w:rsid w:val="00C35BEB"/>
    <w:rsid w:val="00C367ED"/>
    <w:rsid w:val="00C36BE4"/>
    <w:rsid w:val="00C40F38"/>
    <w:rsid w:val="00C4190B"/>
    <w:rsid w:val="00C4330A"/>
    <w:rsid w:val="00C44021"/>
    <w:rsid w:val="00C44EF3"/>
    <w:rsid w:val="00C4500E"/>
    <w:rsid w:val="00C46837"/>
    <w:rsid w:val="00C46D45"/>
    <w:rsid w:val="00C55E75"/>
    <w:rsid w:val="00C57489"/>
    <w:rsid w:val="00C62F44"/>
    <w:rsid w:val="00C656DB"/>
    <w:rsid w:val="00C660D9"/>
    <w:rsid w:val="00C668AC"/>
    <w:rsid w:val="00C67C08"/>
    <w:rsid w:val="00C70D5A"/>
    <w:rsid w:val="00C71226"/>
    <w:rsid w:val="00C72BA6"/>
    <w:rsid w:val="00C73895"/>
    <w:rsid w:val="00C73B93"/>
    <w:rsid w:val="00C7696F"/>
    <w:rsid w:val="00C771F2"/>
    <w:rsid w:val="00C814C4"/>
    <w:rsid w:val="00C82D74"/>
    <w:rsid w:val="00C84732"/>
    <w:rsid w:val="00C85E8F"/>
    <w:rsid w:val="00C85F98"/>
    <w:rsid w:val="00C91270"/>
    <w:rsid w:val="00C92765"/>
    <w:rsid w:val="00C95501"/>
    <w:rsid w:val="00C978E9"/>
    <w:rsid w:val="00CA0CCC"/>
    <w:rsid w:val="00CA35E3"/>
    <w:rsid w:val="00CA44FF"/>
    <w:rsid w:val="00CA7B17"/>
    <w:rsid w:val="00CB078D"/>
    <w:rsid w:val="00CB1286"/>
    <w:rsid w:val="00CB1388"/>
    <w:rsid w:val="00CB1DE7"/>
    <w:rsid w:val="00CB5297"/>
    <w:rsid w:val="00CB79ED"/>
    <w:rsid w:val="00CB7D13"/>
    <w:rsid w:val="00CB7D9E"/>
    <w:rsid w:val="00CC352D"/>
    <w:rsid w:val="00CC3909"/>
    <w:rsid w:val="00CC3DFD"/>
    <w:rsid w:val="00CC5164"/>
    <w:rsid w:val="00CC5C08"/>
    <w:rsid w:val="00CD1C77"/>
    <w:rsid w:val="00CD3715"/>
    <w:rsid w:val="00CD50E7"/>
    <w:rsid w:val="00CD5457"/>
    <w:rsid w:val="00CD5B82"/>
    <w:rsid w:val="00CD5D69"/>
    <w:rsid w:val="00CD5FA2"/>
    <w:rsid w:val="00CD6069"/>
    <w:rsid w:val="00CE2A49"/>
    <w:rsid w:val="00CE358A"/>
    <w:rsid w:val="00CE3B46"/>
    <w:rsid w:val="00CE5B14"/>
    <w:rsid w:val="00CE78CD"/>
    <w:rsid w:val="00CF066D"/>
    <w:rsid w:val="00CF10BF"/>
    <w:rsid w:val="00CF7D6D"/>
    <w:rsid w:val="00D00885"/>
    <w:rsid w:val="00D00B51"/>
    <w:rsid w:val="00D01887"/>
    <w:rsid w:val="00D0216E"/>
    <w:rsid w:val="00D033E1"/>
    <w:rsid w:val="00D110DF"/>
    <w:rsid w:val="00D112FF"/>
    <w:rsid w:val="00D113EE"/>
    <w:rsid w:val="00D1164D"/>
    <w:rsid w:val="00D21FEE"/>
    <w:rsid w:val="00D2359E"/>
    <w:rsid w:val="00D2686A"/>
    <w:rsid w:val="00D31434"/>
    <w:rsid w:val="00D33BAF"/>
    <w:rsid w:val="00D358CD"/>
    <w:rsid w:val="00D35A95"/>
    <w:rsid w:val="00D362C0"/>
    <w:rsid w:val="00D366FE"/>
    <w:rsid w:val="00D37415"/>
    <w:rsid w:val="00D37A5F"/>
    <w:rsid w:val="00D40673"/>
    <w:rsid w:val="00D4134C"/>
    <w:rsid w:val="00D419FD"/>
    <w:rsid w:val="00D43784"/>
    <w:rsid w:val="00D46609"/>
    <w:rsid w:val="00D50393"/>
    <w:rsid w:val="00D503AF"/>
    <w:rsid w:val="00D51C19"/>
    <w:rsid w:val="00D52F12"/>
    <w:rsid w:val="00D53384"/>
    <w:rsid w:val="00D54E38"/>
    <w:rsid w:val="00D5507A"/>
    <w:rsid w:val="00D5713A"/>
    <w:rsid w:val="00D579B9"/>
    <w:rsid w:val="00D65CB2"/>
    <w:rsid w:val="00D673FE"/>
    <w:rsid w:val="00D71004"/>
    <w:rsid w:val="00D71E81"/>
    <w:rsid w:val="00D725CC"/>
    <w:rsid w:val="00D728ED"/>
    <w:rsid w:val="00D746BE"/>
    <w:rsid w:val="00D76D4D"/>
    <w:rsid w:val="00D81BA0"/>
    <w:rsid w:val="00D81EC8"/>
    <w:rsid w:val="00D82573"/>
    <w:rsid w:val="00D8317C"/>
    <w:rsid w:val="00D83B02"/>
    <w:rsid w:val="00D85473"/>
    <w:rsid w:val="00D903E7"/>
    <w:rsid w:val="00D90E17"/>
    <w:rsid w:val="00D94101"/>
    <w:rsid w:val="00D94327"/>
    <w:rsid w:val="00D978B8"/>
    <w:rsid w:val="00D97C3A"/>
    <w:rsid w:val="00DA0AD1"/>
    <w:rsid w:val="00DA2D19"/>
    <w:rsid w:val="00DA32ED"/>
    <w:rsid w:val="00DA396B"/>
    <w:rsid w:val="00DA3B21"/>
    <w:rsid w:val="00DA3BFF"/>
    <w:rsid w:val="00DA4419"/>
    <w:rsid w:val="00DA511B"/>
    <w:rsid w:val="00DB0180"/>
    <w:rsid w:val="00DB1FED"/>
    <w:rsid w:val="00DB2167"/>
    <w:rsid w:val="00DB27FB"/>
    <w:rsid w:val="00DB2A03"/>
    <w:rsid w:val="00DB3EB7"/>
    <w:rsid w:val="00DB4257"/>
    <w:rsid w:val="00DB43A3"/>
    <w:rsid w:val="00DB7B0A"/>
    <w:rsid w:val="00DB7D1A"/>
    <w:rsid w:val="00DC0780"/>
    <w:rsid w:val="00DC1892"/>
    <w:rsid w:val="00DC1AD7"/>
    <w:rsid w:val="00DC27F5"/>
    <w:rsid w:val="00DC37FE"/>
    <w:rsid w:val="00DC4A87"/>
    <w:rsid w:val="00DC52EF"/>
    <w:rsid w:val="00DC5A5E"/>
    <w:rsid w:val="00DC794F"/>
    <w:rsid w:val="00DD06E9"/>
    <w:rsid w:val="00DD0BB1"/>
    <w:rsid w:val="00DD43C3"/>
    <w:rsid w:val="00DD6285"/>
    <w:rsid w:val="00DD6C1E"/>
    <w:rsid w:val="00DD6C44"/>
    <w:rsid w:val="00DD79C6"/>
    <w:rsid w:val="00DE0D3B"/>
    <w:rsid w:val="00DE14AE"/>
    <w:rsid w:val="00DE1B6F"/>
    <w:rsid w:val="00DE20E3"/>
    <w:rsid w:val="00DE282A"/>
    <w:rsid w:val="00DE3578"/>
    <w:rsid w:val="00DE3C57"/>
    <w:rsid w:val="00DE421B"/>
    <w:rsid w:val="00DE4722"/>
    <w:rsid w:val="00DE4C18"/>
    <w:rsid w:val="00DE60CD"/>
    <w:rsid w:val="00DE6679"/>
    <w:rsid w:val="00DE73AD"/>
    <w:rsid w:val="00DF1039"/>
    <w:rsid w:val="00DF1264"/>
    <w:rsid w:val="00DF1F9A"/>
    <w:rsid w:val="00DF50AD"/>
    <w:rsid w:val="00E01728"/>
    <w:rsid w:val="00E024CF"/>
    <w:rsid w:val="00E02BA5"/>
    <w:rsid w:val="00E02DEE"/>
    <w:rsid w:val="00E055BC"/>
    <w:rsid w:val="00E05DD4"/>
    <w:rsid w:val="00E07554"/>
    <w:rsid w:val="00E10279"/>
    <w:rsid w:val="00E13D4A"/>
    <w:rsid w:val="00E14216"/>
    <w:rsid w:val="00E15203"/>
    <w:rsid w:val="00E1568C"/>
    <w:rsid w:val="00E157B8"/>
    <w:rsid w:val="00E1628A"/>
    <w:rsid w:val="00E22ECC"/>
    <w:rsid w:val="00E23008"/>
    <w:rsid w:val="00E2354E"/>
    <w:rsid w:val="00E2433F"/>
    <w:rsid w:val="00E245F6"/>
    <w:rsid w:val="00E24754"/>
    <w:rsid w:val="00E24DFE"/>
    <w:rsid w:val="00E250BC"/>
    <w:rsid w:val="00E26D29"/>
    <w:rsid w:val="00E32EFF"/>
    <w:rsid w:val="00E333A0"/>
    <w:rsid w:val="00E33BA8"/>
    <w:rsid w:val="00E34B0B"/>
    <w:rsid w:val="00E36AD0"/>
    <w:rsid w:val="00E373AB"/>
    <w:rsid w:val="00E41C12"/>
    <w:rsid w:val="00E421A8"/>
    <w:rsid w:val="00E449C6"/>
    <w:rsid w:val="00E45364"/>
    <w:rsid w:val="00E46B7D"/>
    <w:rsid w:val="00E46DED"/>
    <w:rsid w:val="00E50162"/>
    <w:rsid w:val="00E5038F"/>
    <w:rsid w:val="00E51C89"/>
    <w:rsid w:val="00E53C74"/>
    <w:rsid w:val="00E53F8E"/>
    <w:rsid w:val="00E54844"/>
    <w:rsid w:val="00E56339"/>
    <w:rsid w:val="00E5727C"/>
    <w:rsid w:val="00E6099F"/>
    <w:rsid w:val="00E60C65"/>
    <w:rsid w:val="00E61E47"/>
    <w:rsid w:val="00E62601"/>
    <w:rsid w:val="00E649EC"/>
    <w:rsid w:val="00E65027"/>
    <w:rsid w:val="00E67558"/>
    <w:rsid w:val="00E733AA"/>
    <w:rsid w:val="00E73F11"/>
    <w:rsid w:val="00E765AC"/>
    <w:rsid w:val="00E77791"/>
    <w:rsid w:val="00E80E09"/>
    <w:rsid w:val="00E8230D"/>
    <w:rsid w:val="00E85BC2"/>
    <w:rsid w:val="00E87FA1"/>
    <w:rsid w:val="00E920D0"/>
    <w:rsid w:val="00E94D7F"/>
    <w:rsid w:val="00E95244"/>
    <w:rsid w:val="00E966B6"/>
    <w:rsid w:val="00EA00F4"/>
    <w:rsid w:val="00EA2D48"/>
    <w:rsid w:val="00EA4E8C"/>
    <w:rsid w:val="00EA6BD5"/>
    <w:rsid w:val="00EA7C64"/>
    <w:rsid w:val="00EB0CF4"/>
    <w:rsid w:val="00EB15C2"/>
    <w:rsid w:val="00EB277B"/>
    <w:rsid w:val="00EB2E36"/>
    <w:rsid w:val="00EB3AAD"/>
    <w:rsid w:val="00EB3F26"/>
    <w:rsid w:val="00EB5E32"/>
    <w:rsid w:val="00EC0E01"/>
    <w:rsid w:val="00EC1BE5"/>
    <w:rsid w:val="00EC3A75"/>
    <w:rsid w:val="00EC3F52"/>
    <w:rsid w:val="00EC5FAC"/>
    <w:rsid w:val="00EC7F72"/>
    <w:rsid w:val="00ED2BEF"/>
    <w:rsid w:val="00ED2ECC"/>
    <w:rsid w:val="00ED383D"/>
    <w:rsid w:val="00ED4E51"/>
    <w:rsid w:val="00ED5635"/>
    <w:rsid w:val="00ED57D8"/>
    <w:rsid w:val="00ED67DE"/>
    <w:rsid w:val="00ED6C39"/>
    <w:rsid w:val="00ED72BD"/>
    <w:rsid w:val="00EE0E5B"/>
    <w:rsid w:val="00EE22B1"/>
    <w:rsid w:val="00EE4CF7"/>
    <w:rsid w:val="00EE6EC2"/>
    <w:rsid w:val="00EF2A3C"/>
    <w:rsid w:val="00EF2C15"/>
    <w:rsid w:val="00EF6706"/>
    <w:rsid w:val="00EF7282"/>
    <w:rsid w:val="00F00EB7"/>
    <w:rsid w:val="00F01F46"/>
    <w:rsid w:val="00F02275"/>
    <w:rsid w:val="00F03910"/>
    <w:rsid w:val="00F03F4A"/>
    <w:rsid w:val="00F05180"/>
    <w:rsid w:val="00F07E5F"/>
    <w:rsid w:val="00F1023E"/>
    <w:rsid w:val="00F121A0"/>
    <w:rsid w:val="00F150D5"/>
    <w:rsid w:val="00F153E5"/>
    <w:rsid w:val="00F15ABE"/>
    <w:rsid w:val="00F2002D"/>
    <w:rsid w:val="00F2137C"/>
    <w:rsid w:val="00F231E4"/>
    <w:rsid w:val="00F2434F"/>
    <w:rsid w:val="00F246FC"/>
    <w:rsid w:val="00F24724"/>
    <w:rsid w:val="00F265A6"/>
    <w:rsid w:val="00F2707F"/>
    <w:rsid w:val="00F30703"/>
    <w:rsid w:val="00F35686"/>
    <w:rsid w:val="00F37140"/>
    <w:rsid w:val="00F37ADC"/>
    <w:rsid w:val="00F44DBC"/>
    <w:rsid w:val="00F44E5E"/>
    <w:rsid w:val="00F57815"/>
    <w:rsid w:val="00F61120"/>
    <w:rsid w:val="00F618D1"/>
    <w:rsid w:val="00F62990"/>
    <w:rsid w:val="00F64DF7"/>
    <w:rsid w:val="00F66B28"/>
    <w:rsid w:val="00F71DFB"/>
    <w:rsid w:val="00F75002"/>
    <w:rsid w:val="00F75224"/>
    <w:rsid w:val="00F826E3"/>
    <w:rsid w:val="00F83614"/>
    <w:rsid w:val="00F83AA3"/>
    <w:rsid w:val="00F84BD2"/>
    <w:rsid w:val="00F8784F"/>
    <w:rsid w:val="00F879A4"/>
    <w:rsid w:val="00F9139A"/>
    <w:rsid w:val="00F9296D"/>
    <w:rsid w:val="00F92C51"/>
    <w:rsid w:val="00F95289"/>
    <w:rsid w:val="00FA35A7"/>
    <w:rsid w:val="00FA3635"/>
    <w:rsid w:val="00FA4068"/>
    <w:rsid w:val="00FA4CD7"/>
    <w:rsid w:val="00FA5A65"/>
    <w:rsid w:val="00FA5D14"/>
    <w:rsid w:val="00FA5D2F"/>
    <w:rsid w:val="00FA645C"/>
    <w:rsid w:val="00FA6F0A"/>
    <w:rsid w:val="00FB09C9"/>
    <w:rsid w:val="00FB11CB"/>
    <w:rsid w:val="00FB1FBE"/>
    <w:rsid w:val="00FB2285"/>
    <w:rsid w:val="00FB2825"/>
    <w:rsid w:val="00FB30E8"/>
    <w:rsid w:val="00FB3BFE"/>
    <w:rsid w:val="00FB3D7C"/>
    <w:rsid w:val="00FB5F60"/>
    <w:rsid w:val="00FB7419"/>
    <w:rsid w:val="00FC466D"/>
    <w:rsid w:val="00FC7C55"/>
    <w:rsid w:val="00FD13AD"/>
    <w:rsid w:val="00FD2E0D"/>
    <w:rsid w:val="00FD494D"/>
    <w:rsid w:val="00FD5129"/>
    <w:rsid w:val="00FE2F26"/>
    <w:rsid w:val="00FE368B"/>
    <w:rsid w:val="00FE36B0"/>
    <w:rsid w:val="00FE3F18"/>
    <w:rsid w:val="00FE5D12"/>
    <w:rsid w:val="00FE5DF6"/>
    <w:rsid w:val="00FE6EC9"/>
    <w:rsid w:val="00FF2676"/>
    <w:rsid w:val="00FF42D8"/>
    <w:rsid w:val="00FF4DCD"/>
    <w:rsid w:val="00FF6392"/>
    <w:rsid w:val="00FF64E7"/>
    <w:rsid w:val="00FF6C18"/>
    <w:rsid w:val="00FF6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B745"/>
  <w15:chartTrackingRefBased/>
  <w15:docId w15:val="{0D619D91-E93C-4AA6-8451-897B9733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Naslov1">
    <w:name w:val="heading 1"/>
    <w:basedOn w:val="Normal"/>
    <w:next w:val="Normal"/>
    <w:link w:val="Naslov1Char"/>
    <w:qFormat/>
    <w:rsid w:val="002F0218"/>
    <w:pPr>
      <w:keepNext/>
      <w:spacing w:after="0" w:line="240" w:lineRule="auto"/>
      <w:outlineLvl w:val="0"/>
    </w:pPr>
    <w:rPr>
      <w:rFonts w:ascii="Times New Roman" w:eastAsia="Times New Roman" w:hAnsi="Times New Roman"/>
      <w:sz w:val="24"/>
      <w:szCs w:val="20"/>
      <w:lang w:val="x-none" w:eastAsia="x-none"/>
    </w:rPr>
  </w:style>
  <w:style w:type="paragraph" w:styleId="Naslov2">
    <w:name w:val="heading 2"/>
    <w:basedOn w:val="Normal"/>
    <w:next w:val="Normal"/>
    <w:link w:val="Naslov2Char"/>
    <w:qFormat/>
    <w:rsid w:val="002F0218"/>
    <w:pPr>
      <w:keepNext/>
      <w:spacing w:after="0" w:line="240" w:lineRule="auto"/>
      <w:ind w:left="4320"/>
      <w:jc w:val="center"/>
      <w:outlineLvl w:val="1"/>
    </w:pPr>
    <w:rPr>
      <w:rFonts w:ascii="Times New Roman" w:eastAsia="Times New Roman" w:hAnsi="Times New Roman"/>
      <w:b/>
      <w:sz w:val="24"/>
      <w:szCs w:val="20"/>
      <w:lang w:val="x-none" w:eastAsia="x-none"/>
    </w:rPr>
  </w:style>
  <w:style w:type="paragraph" w:styleId="Naslov3">
    <w:name w:val="heading 3"/>
    <w:basedOn w:val="Normal"/>
    <w:next w:val="Normal"/>
    <w:link w:val="Naslov3Char"/>
    <w:qFormat/>
    <w:rsid w:val="002F0218"/>
    <w:pPr>
      <w:keepNext/>
      <w:spacing w:after="0" w:line="240" w:lineRule="auto"/>
      <w:outlineLvl w:val="2"/>
    </w:pPr>
    <w:rPr>
      <w:rFonts w:ascii="Times New Roman" w:eastAsia="Times New Roman" w:hAnsi="Times New Roman"/>
      <w:b/>
      <w:sz w:val="24"/>
      <w:szCs w:val="20"/>
      <w:lang w:val="x-none" w:eastAsia="x-none"/>
    </w:rPr>
  </w:style>
  <w:style w:type="paragraph" w:styleId="Naslov4">
    <w:name w:val="heading 4"/>
    <w:basedOn w:val="Normal"/>
    <w:next w:val="Normal"/>
    <w:link w:val="Naslov4Char"/>
    <w:uiPriority w:val="9"/>
    <w:qFormat/>
    <w:rsid w:val="002F0218"/>
    <w:pPr>
      <w:keepNext/>
      <w:keepLines/>
      <w:spacing w:before="200" w:after="0" w:line="240" w:lineRule="auto"/>
      <w:outlineLvl w:val="3"/>
    </w:pPr>
    <w:rPr>
      <w:rFonts w:ascii="Cambria" w:eastAsia="Times New Roman" w:hAnsi="Cambria"/>
      <w:b/>
      <w:bCs/>
      <w:i/>
      <w:iCs/>
      <w:color w:val="4F81BD"/>
      <w:sz w:val="20"/>
      <w:szCs w:val="20"/>
      <w:lang w:val="en-GB"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2F0218"/>
    <w:rPr>
      <w:rFonts w:ascii="Times New Roman" w:eastAsia="Times New Roman" w:hAnsi="Times New Roman" w:cs="Times New Roman"/>
      <w:sz w:val="24"/>
      <w:szCs w:val="20"/>
    </w:rPr>
  </w:style>
  <w:style w:type="character" w:customStyle="1" w:styleId="Naslov2Char">
    <w:name w:val="Naslov 2 Char"/>
    <w:link w:val="Naslov2"/>
    <w:rsid w:val="002F0218"/>
    <w:rPr>
      <w:rFonts w:ascii="Times New Roman" w:eastAsia="Times New Roman" w:hAnsi="Times New Roman" w:cs="Times New Roman"/>
      <w:b/>
      <w:sz w:val="24"/>
      <w:szCs w:val="20"/>
    </w:rPr>
  </w:style>
  <w:style w:type="character" w:customStyle="1" w:styleId="Naslov3Char">
    <w:name w:val="Naslov 3 Char"/>
    <w:link w:val="Naslov3"/>
    <w:rsid w:val="002F0218"/>
    <w:rPr>
      <w:rFonts w:ascii="Times New Roman" w:eastAsia="Times New Roman" w:hAnsi="Times New Roman" w:cs="Times New Roman"/>
      <w:b/>
      <w:sz w:val="24"/>
      <w:szCs w:val="20"/>
    </w:rPr>
  </w:style>
  <w:style w:type="character" w:customStyle="1" w:styleId="Naslov4Char">
    <w:name w:val="Naslov 4 Char"/>
    <w:link w:val="Naslov4"/>
    <w:uiPriority w:val="9"/>
    <w:rsid w:val="002F0218"/>
    <w:rPr>
      <w:rFonts w:ascii="Cambria" w:eastAsia="Times New Roman" w:hAnsi="Cambria" w:cs="Times New Roman"/>
      <w:b/>
      <w:bCs/>
      <w:i/>
      <w:iCs/>
      <w:color w:val="4F81BD"/>
      <w:sz w:val="20"/>
      <w:szCs w:val="20"/>
      <w:lang w:val="en-GB"/>
    </w:rPr>
  </w:style>
  <w:style w:type="numbering" w:customStyle="1" w:styleId="Bezpopisa1">
    <w:name w:val="Bez popisa1"/>
    <w:next w:val="Bezpopisa"/>
    <w:uiPriority w:val="99"/>
    <w:semiHidden/>
    <w:unhideWhenUsed/>
    <w:rsid w:val="002F0218"/>
  </w:style>
  <w:style w:type="paragraph" w:styleId="Tijeloteksta2">
    <w:name w:val="Body Text 2"/>
    <w:basedOn w:val="Normal"/>
    <w:link w:val="Tijeloteksta2Char"/>
    <w:rsid w:val="002F0218"/>
    <w:pPr>
      <w:spacing w:after="0" w:line="240" w:lineRule="auto"/>
      <w:jc w:val="both"/>
    </w:pPr>
    <w:rPr>
      <w:rFonts w:ascii="Times New Roman" w:eastAsia="Times New Roman" w:hAnsi="Times New Roman"/>
      <w:sz w:val="24"/>
      <w:szCs w:val="20"/>
      <w:lang w:val="x-none" w:eastAsia="x-none"/>
    </w:rPr>
  </w:style>
  <w:style w:type="character" w:customStyle="1" w:styleId="Tijeloteksta2Char">
    <w:name w:val="Tijelo teksta 2 Char"/>
    <w:link w:val="Tijeloteksta2"/>
    <w:rsid w:val="002F0218"/>
    <w:rPr>
      <w:rFonts w:ascii="Times New Roman" w:eastAsia="Times New Roman" w:hAnsi="Times New Roman" w:cs="Times New Roman"/>
      <w:sz w:val="24"/>
      <w:szCs w:val="20"/>
    </w:rPr>
  </w:style>
  <w:style w:type="paragraph" w:styleId="Zaglavlje">
    <w:name w:val="header"/>
    <w:basedOn w:val="Normal"/>
    <w:link w:val="ZaglavljeChar"/>
    <w:uiPriority w:val="99"/>
    <w:unhideWhenUsed/>
    <w:rsid w:val="002F0218"/>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ZaglavljeChar">
    <w:name w:val="Zaglavlje Char"/>
    <w:link w:val="Zaglavlje"/>
    <w:uiPriority w:val="99"/>
    <w:rsid w:val="002F0218"/>
    <w:rPr>
      <w:rFonts w:ascii="Times New Roman" w:eastAsia="Times New Roman" w:hAnsi="Times New Roman" w:cs="Times New Roman"/>
      <w:sz w:val="20"/>
      <w:szCs w:val="20"/>
      <w:lang w:val="en-GB"/>
    </w:rPr>
  </w:style>
  <w:style w:type="paragraph" w:styleId="Podnoje">
    <w:name w:val="footer"/>
    <w:basedOn w:val="Normal"/>
    <w:link w:val="PodnojeChar"/>
    <w:uiPriority w:val="99"/>
    <w:unhideWhenUsed/>
    <w:rsid w:val="002F0218"/>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PodnojeChar">
    <w:name w:val="Podnožje Char"/>
    <w:link w:val="Podnoje"/>
    <w:uiPriority w:val="99"/>
    <w:rsid w:val="002F0218"/>
    <w:rPr>
      <w:rFonts w:ascii="Times New Roman" w:eastAsia="Times New Roman" w:hAnsi="Times New Roman" w:cs="Times New Roman"/>
      <w:sz w:val="20"/>
      <w:szCs w:val="20"/>
      <w:lang w:val="en-GB"/>
    </w:rPr>
  </w:style>
  <w:style w:type="paragraph" w:styleId="Odlomakpopisa">
    <w:name w:val="List Paragraph"/>
    <w:aliases w:val="Heading 12,heading 1,naslov 1,Naslov 12,Graf"/>
    <w:basedOn w:val="Normal"/>
    <w:link w:val="OdlomakpopisaChar"/>
    <w:uiPriority w:val="34"/>
    <w:qFormat/>
    <w:rsid w:val="002F0218"/>
    <w:pPr>
      <w:spacing w:after="0" w:line="240" w:lineRule="auto"/>
      <w:ind w:left="720"/>
      <w:contextualSpacing/>
    </w:pPr>
    <w:rPr>
      <w:rFonts w:ascii="Times New Roman" w:eastAsia="Times New Roman" w:hAnsi="Times New Roman"/>
      <w:sz w:val="20"/>
      <w:szCs w:val="20"/>
      <w:lang w:val="en-GB"/>
    </w:rPr>
  </w:style>
  <w:style w:type="character" w:styleId="Hiperveza">
    <w:name w:val="Hyperlink"/>
    <w:uiPriority w:val="99"/>
    <w:rsid w:val="002F0218"/>
    <w:rPr>
      <w:color w:val="0000FF"/>
      <w:u w:val="single"/>
    </w:rPr>
  </w:style>
  <w:style w:type="table" w:styleId="Reetkatablice">
    <w:name w:val="Table Grid"/>
    <w:basedOn w:val="Obinatablica"/>
    <w:uiPriority w:val="39"/>
    <w:rsid w:val="002F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2F0218"/>
  </w:style>
  <w:style w:type="paragraph" w:styleId="Uvuenotijeloteksta">
    <w:name w:val="Body Text Indent"/>
    <w:basedOn w:val="Normal"/>
    <w:link w:val="UvuenotijelotekstaChar"/>
    <w:rsid w:val="002F0218"/>
    <w:pPr>
      <w:spacing w:after="120" w:line="240" w:lineRule="auto"/>
      <w:ind w:left="283"/>
    </w:pPr>
    <w:rPr>
      <w:rFonts w:ascii="Times New Roman" w:eastAsia="Times New Roman" w:hAnsi="Times New Roman"/>
      <w:sz w:val="20"/>
      <w:szCs w:val="20"/>
      <w:lang w:val="en-GB" w:eastAsia="x-none"/>
    </w:rPr>
  </w:style>
  <w:style w:type="character" w:customStyle="1" w:styleId="UvuenotijelotekstaChar">
    <w:name w:val="Uvučeno tijelo teksta Char"/>
    <w:link w:val="Uvuenotijeloteksta"/>
    <w:rsid w:val="002F0218"/>
    <w:rPr>
      <w:rFonts w:ascii="Times New Roman" w:eastAsia="Times New Roman" w:hAnsi="Times New Roman" w:cs="Times New Roman"/>
      <w:sz w:val="20"/>
      <w:szCs w:val="20"/>
      <w:lang w:val="en-GB"/>
    </w:rPr>
  </w:style>
  <w:style w:type="paragraph" w:customStyle="1" w:styleId="NoSpacing1">
    <w:name w:val="No Spacing1"/>
    <w:qFormat/>
    <w:rsid w:val="002F0218"/>
    <w:rPr>
      <w:sz w:val="22"/>
      <w:szCs w:val="22"/>
      <w:lang w:val="en-US" w:eastAsia="en-US"/>
    </w:rPr>
  </w:style>
  <w:style w:type="paragraph" w:styleId="Tekstbalonia">
    <w:name w:val="Balloon Text"/>
    <w:basedOn w:val="Normal"/>
    <w:link w:val="TekstbaloniaChar"/>
    <w:uiPriority w:val="99"/>
    <w:semiHidden/>
    <w:rsid w:val="002F0218"/>
    <w:pPr>
      <w:spacing w:after="0" w:line="240" w:lineRule="auto"/>
    </w:pPr>
    <w:rPr>
      <w:rFonts w:ascii="Tahoma" w:eastAsia="Times New Roman" w:hAnsi="Tahoma"/>
      <w:sz w:val="16"/>
      <w:szCs w:val="16"/>
      <w:lang w:val="en-GB" w:eastAsia="x-none"/>
    </w:rPr>
  </w:style>
  <w:style w:type="character" w:customStyle="1" w:styleId="TekstbaloniaChar">
    <w:name w:val="Tekst balončića Char"/>
    <w:link w:val="Tekstbalonia"/>
    <w:uiPriority w:val="99"/>
    <w:semiHidden/>
    <w:rsid w:val="002F0218"/>
    <w:rPr>
      <w:rFonts w:ascii="Tahoma" w:eastAsia="Times New Roman" w:hAnsi="Tahoma" w:cs="Tahoma"/>
      <w:sz w:val="16"/>
      <w:szCs w:val="16"/>
      <w:lang w:val="en-GB"/>
    </w:rPr>
  </w:style>
  <w:style w:type="character" w:customStyle="1" w:styleId="BezproredaChar">
    <w:name w:val="Bez proreda Char"/>
    <w:link w:val="Bezproreda"/>
    <w:uiPriority w:val="1"/>
    <w:locked/>
    <w:rsid w:val="002F0218"/>
    <w:rPr>
      <w:lang w:val="hr-HR" w:eastAsia="hr-HR" w:bidi="ar-SA"/>
    </w:rPr>
  </w:style>
  <w:style w:type="character" w:styleId="Referencakomentara">
    <w:name w:val="annotation reference"/>
    <w:uiPriority w:val="99"/>
    <w:semiHidden/>
    <w:unhideWhenUsed/>
    <w:rsid w:val="009404AD"/>
    <w:rPr>
      <w:sz w:val="16"/>
      <w:szCs w:val="16"/>
    </w:rPr>
  </w:style>
  <w:style w:type="paragraph" w:styleId="Tekstkomentara">
    <w:name w:val="annotation text"/>
    <w:basedOn w:val="Normal"/>
    <w:link w:val="TekstkomentaraChar"/>
    <w:uiPriority w:val="99"/>
    <w:semiHidden/>
    <w:unhideWhenUsed/>
    <w:rsid w:val="009404AD"/>
    <w:pPr>
      <w:spacing w:line="240" w:lineRule="auto"/>
    </w:pPr>
    <w:rPr>
      <w:sz w:val="20"/>
      <w:szCs w:val="20"/>
      <w:lang w:val="x-none" w:eastAsia="x-none"/>
    </w:rPr>
  </w:style>
  <w:style w:type="character" w:customStyle="1" w:styleId="TekstkomentaraChar">
    <w:name w:val="Tekst komentara Char"/>
    <w:link w:val="Tekstkomentara"/>
    <w:uiPriority w:val="99"/>
    <w:semiHidden/>
    <w:rsid w:val="009404AD"/>
    <w:rPr>
      <w:sz w:val="20"/>
      <w:szCs w:val="20"/>
    </w:rPr>
  </w:style>
  <w:style w:type="paragraph" w:styleId="Predmetkomentara">
    <w:name w:val="annotation subject"/>
    <w:basedOn w:val="Tekstkomentara"/>
    <w:next w:val="Tekstkomentara"/>
    <w:link w:val="PredmetkomentaraChar"/>
    <w:uiPriority w:val="99"/>
    <w:semiHidden/>
    <w:unhideWhenUsed/>
    <w:rsid w:val="009404AD"/>
    <w:rPr>
      <w:b/>
      <w:bCs/>
    </w:rPr>
  </w:style>
  <w:style w:type="character" w:customStyle="1" w:styleId="PredmetkomentaraChar">
    <w:name w:val="Predmet komentara Char"/>
    <w:link w:val="Predmetkomentara"/>
    <w:uiPriority w:val="99"/>
    <w:semiHidden/>
    <w:rsid w:val="009404AD"/>
    <w:rPr>
      <w:b/>
      <w:bCs/>
      <w:sz w:val="20"/>
      <w:szCs w:val="20"/>
    </w:rPr>
  </w:style>
  <w:style w:type="paragraph" w:styleId="Tekstkrajnjebiljeke">
    <w:name w:val="endnote text"/>
    <w:basedOn w:val="Normal"/>
    <w:link w:val="TekstkrajnjebiljekeChar"/>
    <w:uiPriority w:val="99"/>
    <w:semiHidden/>
    <w:unhideWhenUsed/>
    <w:rsid w:val="00783C0A"/>
    <w:pPr>
      <w:spacing w:after="0" w:line="240" w:lineRule="auto"/>
    </w:pPr>
    <w:rPr>
      <w:sz w:val="20"/>
      <w:szCs w:val="20"/>
      <w:lang w:val="x-none" w:eastAsia="x-none"/>
    </w:rPr>
  </w:style>
  <w:style w:type="character" w:customStyle="1" w:styleId="TekstkrajnjebiljekeChar">
    <w:name w:val="Tekst krajnje bilješke Char"/>
    <w:link w:val="Tekstkrajnjebiljeke"/>
    <w:uiPriority w:val="99"/>
    <w:semiHidden/>
    <w:rsid w:val="00783C0A"/>
    <w:rPr>
      <w:sz w:val="20"/>
      <w:szCs w:val="20"/>
    </w:rPr>
  </w:style>
  <w:style w:type="character" w:styleId="Referencakrajnjebiljeke">
    <w:name w:val="endnote reference"/>
    <w:uiPriority w:val="99"/>
    <w:semiHidden/>
    <w:unhideWhenUsed/>
    <w:rsid w:val="00783C0A"/>
    <w:rPr>
      <w:vertAlign w:val="superscript"/>
    </w:rPr>
  </w:style>
  <w:style w:type="paragraph" w:styleId="Tekstfusnote">
    <w:name w:val="footnote text"/>
    <w:basedOn w:val="Normal"/>
    <w:link w:val="TekstfusnoteChar"/>
    <w:uiPriority w:val="99"/>
    <w:semiHidden/>
    <w:unhideWhenUsed/>
    <w:rsid w:val="00783C0A"/>
    <w:pPr>
      <w:spacing w:after="0" w:line="240" w:lineRule="auto"/>
    </w:pPr>
    <w:rPr>
      <w:sz w:val="20"/>
      <w:szCs w:val="20"/>
      <w:lang w:val="x-none" w:eastAsia="x-none"/>
    </w:rPr>
  </w:style>
  <w:style w:type="character" w:customStyle="1" w:styleId="TekstfusnoteChar">
    <w:name w:val="Tekst fusnote Char"/>
    <w:link w:val="Tekstfusnote"/>
    <w:uiPriority w:val="99"/>
    <w:semiHidden/>
    <w:rsid w:val="00783C0A"/>
    <w:rPr>
      <w:sz w:val="20"/>
      <w:szCs w:val="20"/>
    </w:rPr>
  </w:style>
  <w:style w:type="character" w:styleId="Referencafusnote">
    <w:name w:val="footnote reference"/>
    <w:uiPriority w:val="99"/>
    <w:semiHidden/>
    <w:unhideWhenUsed/>
    <w:rsid w:val="00783C0A"/>
    <w:rPr>
      <w:vertAlign w:val="superscript"/>
    </w:rPr>
  </w:style>
  <w:style w:type="paragraph" w:styleId="Citat">
    <w:name w:val="Quote"/>
    <w:basedOn w:val="Normal"/>
    <w:next w:val="Normal"/>
    <w:link w:val="CitatChar"/>
    <w:uiPriority w:val="29"/>
    <w:qFormat/>
    <w:rsid w:val="008A3B51"/>
    <w:pPr>
      <w:spacing w:before="200" w:after="160" w:line="240" w:lineRule="auto"/>
      <w:ind w:left="864" w:right="864"/>
      <w:contextualSpacing/>
      <w:jc w:val="center"/>
    </w:pPr>
    <w:rPr>
      <w:i/>
      <w:iCs/>
      <w:color w:val="404040"/>
    </w:rPr>
  </w:style>
  <w:style w:type="character" w:customStyle="1" w:styleId="CitatChar">
    <w:name w:val="Citat Char"/>
    <w:link w:val="Citat"/>
    <w:uiPriority w:val="29"/>
    <w:rsid w:val="008A3B51"/>
    <w:rPr>
      <w:i/>
      <w:iCs/>
      <w:color w:val="404040"/>
      <w:sz w:val="22"/>
      <w:szCs w:val="22"/>
      <w:lang w:eastAsia="en-US"/>
    </w:rPr>
  </w:style>
  <w:style w:type="character" w:styleId="SlijeenaHiperveza">
    <w:name w:val="FollowedHyperlink"/>
    <w:basedOn w:val="Zadanifontodlomka"/>
    <w:uiPriority w:val="99"/>
    <w:semiHidden/>
    <w:unhideWhenUsed/>
    <w:rsid w:val="00821C25"/>
    <w:rPr>
      <w:color w:val="954F72"/>
      <w:u w:val="single"/>
    </w:rPr>
  </w:style>
  <w:style w:type="paragraph" w:customStyle="1" w:styleId="msonormal0">
    <w:name w:val="msonormal"/>
    <w:basedOn w:val="Normal"/>
    <w:rsid w:val="00821C2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5">
    <w:name w:val="xl65"/>
    <w:basedOn w:val="Normal"/>
    <w:rsid w:val="00821C25"/>
    <w:pP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66">
    <w:name w:val="xl66"/>
    <w:basedOn w:val="Normal"/>
    <w:rsid w:val="00821C25"/>
    <w:pPr>
      <w:shd w:val="clear" w:color="000000" w:fill="000080"/>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7">
    <w:name w:val="xl67"/>
    <w:basedOn w:val="Normal"/>
    <w:rsid w:val="00821C25"/>
    <w:pPr>
      <w:shd w:val="clear" w:color="000000" w:fill="0000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8">
    <w:name w:val="xl68"/>
    <w:basedOn w:val="Normal"/>
    <w:rsid w:val="00821C25"/>
    <w:pPr>
      <w:shd w:val="clear" w:color="000000" w:fill="3366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9">
    <w:name w:val="xl69"/>
    <w:basedOn w:val="Normal"/>
    <w:rsid w:val="00821C25"/>
    <w:pPr>
      <w:shd w:val="clear" w:color="000000" w:fill="666699"/>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0">
    <w:name w:val="xl70"/>
    <w:basedOn w:val="Normal"/>
    <w:rsid w:val="00821C25"/>
    <w:pPr>
      <w:shd w:val="clear" w:color="000000" w:fill="9999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1">
    <w:name w:val="xl71"/>
    <w:basedOn w:val="Normal"/>
    <w:rsid w:val="00821C25"/>
    <w:pPr>
      <w:shd w:val="clear" w:color="000000" w:fill="CCCC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2">
    <w:name w:val="xl72"/>
    <w:basedOn w:val="Normal"/>
    <w:rsid w:val="00821C25"/>
    <w:pP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73">
    <w:name w:val="xl73"/>
    <w:basedOn w:val="Normal"/>
    <w:rsid w:val="00821C25"/>
    <w:pPr>
      <w:shd w:val="clear" w:color="000000" w:fill="000080"/>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4">
    <w:name w:val="xl74"/>
    <w:basedOn w:val="Normal"/>
    <w:rsid w:val="00821C25"/>
    <w:pPr>
      <w:shd w:val="clear" w:color="000000" w:fill="0000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5">
    <w:name w:val="xl75"/>
    <w:basedOn w:val="Normal"/>
    <w:rsid w:val="00821C25"/>
    <w:pPr>
      <w:shd w:val="clear" w:color="000000" w:fill="666699"/>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6">
    <w:name w:val="xl76"/>
    <w:basedOn w:val="Normal"/>
    <w:rsid w:val="00821C25"/>
    <w:pPr>
      <w:shd w:val="clear" w:color="000000" w:fill="9999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7">
    <w:name w:val="xl77"/>
    <w:basedOn w:val="Normal"/>
    <w:rsid w:val="00821C25"/>
    <w:pPr>
      <w:shd w:val="clear" w:color="000000" w:fill="CCCC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8">
    <w:name w:val="xl78"/>
    <w:basedOn w:val="Normal"/>
    <w:rsid w:val="00821C25"/>
    <w:pPr>
      <w:shd w:val="clear" w:color="000000" w:fill="3366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styleId="StandardWeb">
    <w:name w:val="Normal (Web)"/>
    <w:basedOn w:val="Normal"/>
    <w:uiPriority w:val="99"/>
    <w:semiHidden/>
    <w:unhideWhenUsed/>
    <w:rsid w:val="008870F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OdlomakpopisaChar">
    <w:name w:val="Odlomak popisa Char"/>
    <w:aliases w:val="Heading 12 Char,heading 1 Char,naslov 1 Char,Naslov 12 Char,Graf Char"/>
    <w:link w:val="Odlomakpopisa"/>
    <w:uiPriority w:val="34"/>
    <w:locked/>
    <w:rsid w:val="00A7116C"/>
    <w:rPr>
      <w:rFonts w:ascii="Times New Roman" w:eastAsia="Times New Roman" w:hAnsi="Times New Roman"/>
      <w:lang w:val="en-GB" w:eastAsia="en-US"/>
    </w:rPr>
  </w:style>
  <w:style w:type="character" w:customStyle="1" w:styleId="Normal6Char">
    <w:name w:val="Normal 6 Char"/>
    <w:link w:val="Normal6"/>
    <w:uiPriority w:val="99"/>
    <w:locked/>
    <w:rsid w:val="004F2390"/>
    <w:rPr>
      <w:lang w:val="sl-SI"/>
    </w:rPr>
  </w:style>
  <w:style w:type="paragraph" w:customStyle="1" w:styleId="Normal6">
    <w:name w:val="Normal 6"/>
    <w:basedOn w:val="Normal"/>
    <w:link w:val="Normal6Char"/>
    <w:uiPriority w:val="99"/>
    <w:rsid w:val="004F2390"/>
    <w:pPr>
      <w:overflowPunct w:val="0"/>
      <w:autoSpaceDE w:val="0"/>
      <w:autoSpaceDN w:val="0"/>
      <w:adjustRightInd w:val="0"/>
      <w:spacing w:before="120" w:after="120" w:line="240" w:lineRule="auto"/>
      <w:ind w:left="1080"/>
      <w:jc w:val="both"/>
    </w:pPr>
    <w:rPr>
      <w:sz w:val="20"/>
      <w:szCs w:val="20"/>
      <w:lang w:val="sl-SI" w:eastAsia="hr-HR"/>
    </w:rPr>
  </w:style>
  <w:style w:type="paragraph" w:customStyle="1" w:styleId="Default">
    <w:name w:val="Default"/>
    <w:uiPriority w:val="99"/>
    <w:rsid w:val="004F2390"/>
    <w:pPr>
      <w:widowControl w:val="0"/>
      <w:autoSpaceDE w:val="0"/>
      <w:autoSpaceDN w:val="0"/>
      <w:adjustRightInd w:val="0"/>
    </w:pPr>
    <w:rPr>
      <w:rFonts w:ascii="Times New Roman" w:eastAsia="Times New Roman" w:hAnsi="Times New Roman"/>
      <w:color w:val="000000"/>
      <w:sz w:val="24"/>
      <w:szCs w:val="24"/>
    </w:rPr>
  </w:style>
  <w:style w:type="character" w:customStyle="1" w:styleId="CONTekst01Char">
    <w:name w:val="CON_Tekst 01 Char"/>
    <w:link w:val="CONTekst01"/>
    <w:locked/>
    <w:rsid w:val="004F2390"/>
    <w:rPr>
      <w:rFonts w:cs="Calibri"/>
    </w:rPr>
  </w:style>
  <w:style w:type="paragraph" w:customStyle="1" w:styleId="CONTekst01">
    <w:name w:val="CON_Tekst 01"/>
    <w:link w:val="CONTekst01Char"/>
    <w:qFormat/>
    <w:rsid w:val="004F2390"/>
    <w:pPr>
      <w:spacing w:after="120" w:line="264" w:lineRule="auto"/>
      <w:jc w:val="both"/>
    </w:pPr>
    <w:rPr>
      <w:rFonts w:cs="Calibri"/>
    </w:rPr>
  </w:style>
  <w:style w:type="character" w:styleId="Naglaeno">
    <w:name w:val="Strong"/>
    <w:basedOn w:val="Zadanifontodlomka"/>
    <w:uiPriority w:val="22"/>
    <w:qFormat/>
    <w:rsid w:val="004F2390"/>
    <w:rPr>
      <w:b/>
      <w:bCs/>
    </w:rPr>
  </w:style>
  <w:style w:type="paragraph" w:customStyle="1" w:styleId="xl79">
    <w:name w:val="xl79"/>
    <w:basedOn w:val="Normal"/>
    <w:rsid w:val="004F2390"/>
    <w:pPr>
      <w:shd w:val="clear" w:color="9CA9FE" w:fill="9CA9FE"/>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0">
    <w:name w:val="xl80"/>
    <w:basedOn w:val="Normal"/>
    <w:rsid w:val="004F2390"/>
    <w:pPr>
      <w:shd w:val="clear" w:color="9CA9FE" w:fill="9CA9FE"/>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1">
    <w:name w:val="xl81"/>
    <w:basedOn w:val="Normal"/>
    <w:rsid w:val="004F2390"/>
    <w:pPr>
      <w:pBdr>
        <w:right w:val="single" w:sz="4" w:space="0" w:color="auto"/>
      </w:pBdr>
      <w:shd w:val="clear" w:color="9CA9FE" w:fill="9CA9FE"/>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2">
    <w:name w:val="xl82"/>
    <w:basedOn w:val="Normal"/>
    <w:rsid w:val="004F2390"/>
    <w:pPr>
      <w:pBdr>
        <w:left w:val="single" w:sz="4" w:space="0" w:color="auto"/>
      </w:pBdr>
      <w:shd w:val="clear" w:color="C1C1FF" w:fill="C1C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3">
    <w:name w:val="xl83"/>
    <w:basedOn w:val="Normal"/>
    <w:rsid w:val="004F2390"/>
    <w:pPr>
      <w:shd w:val="clear" w:color="C1C1FF" w:fill="C1C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4">
    <w:name w:val="xl84"/>
    <w:basedOn w:val="Normal"/>
    <w:rsid w:val="004F2390"/>
    <w:pPr>
      <w:shd w:val="clear" w:color="C1C1FF" w:fill="C1C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5">
    <w:name w:val="xl85"/>
    <w:basedOn w:val="Normal"/>
    <w:rsid w:val="004F2390"/>
    <w:pPr>
      <w:pBdr>
        <w:right w:val="single" w:sz="4" w:space="0" w:color="auto"/>
      </w:pBdr>
      <w:shd w:val="clear" w:color="C1C1FF" w:fill="C1C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6">
    <w:name w:val="xl86"/>
    <w:basedOn w:val="Normal"/>
    <w:rsid w:val="004F2390"/>
    <w:pPr>
      <w:pBdr>
        <w:left w:val="single" w:sz="4" w:space="0" w:color="auto"/>
      </w:pBdr>
      <w:shd w:val="clear" w:color="E1E1FF" w:fill="E1E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7">
    <w:name w:val="xl87"/>
    <w:basedOn w:val="Normal"/>
    <w:rsid w:val="004F2390"/>
    <w:pPr>
      <w:shd w:val="clear" w:color="E1E1FF" w:fill="E1E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8">
    <w:name w:val="xl88"/>
    <w:basedOn w:val="Normal"/>
    <w:rsid w:val="004F2390"/>
    <w:pPr>
      <w:shd w:val="clear" w:color="E1E1FF" w:fill="E1E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9">
    <w:name w:val="xl89"/>
    <w:basedOn w:val="Normal"/>
    <w:rsid w:val="004F2390"/>
    <w:pPr>
      <w:pBdr>
        <w:right w:val="single" w:sz="4" w:space="0" w:color="auto"/>
      </w:pBdr>
      <w:shd w:val="clear" w:color="E1E1FF" w:fill="E1E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90">
    <w:name w:val="xl90"/>
    <w:basedOn w:val="Normal"/>
    <w:rsid w:val="004F2390"/>
    <w:pPr>
      <w:pBdr>
        <w:left w:val="single" w:sz="4" w:space="0" w:color="auto"/>
      </w:pBdr>
      <w:shd w:val="clear" w:color="3535FF" w:fill="3535FF"/>
      <w:spacing w:before="100" w:beforeAutospacing="1" w:after="100" w:afterAutospacing="1" w:line="240" w:lineRule="auto"/>
      <w:textAlignment w:val="center"/>
    </w:pPr>
    <w:rPr>
      <w:rFonts w:ascii="Arial" w:eastAsia="Times New Roman" w:hAnsi="Arial" w:cs="Arial"/>
      <w:b/>
      <w:bCs/>
      <w:color w:val="FFFFFF"/>
      <w:sz w:val="24"/>
      <w:szCs w:val="24"/>
      <w:lang w:eastAsia="hr-HR"/>
    </w:rPr>
  </w:style>
  <w:style w:type="paragraph" w:customStyle="1" w:styleId="xl91">
    <w:name w:val="xl91"/>
    <w:basedOn w:val="Normal"/>
    <w:rsid w:val="004F2390"/>
    <w:pPr>
      <w:shd w:val="clear" w:color="3535FF" w:fill="3535FF"/>
      <w:spacing w:before="100" w:beforeAutospacing="1" w:after="100" w:afterAutospacing="1" w:line="240" w:lineRule="auto"/>
      <w:textAlignment w:val="center"/>
    </w:pPr>
    <w:rPr>
      <w:rFonts w:ascii="Arial" w:eastAsia="Times New Roman" w:hAnsi="Arial" w:cs="Arial"/>
      <w:b/>
      <w:bCs/>
      <w:color w:val="FFFFFF"/>
      <w:sz w:val="24"/>
      <w:szCs w:val="24"/>
      <w:lang w:eastAsia="hr-HR"/>
    </w:rPr>
  </w:style>
  <w:style w:type="paragraph" w:customStyle="1" w:styleId="xl92">
    <w:name w:val="xl92"/>
    <w:basedOn w:val="Normal"/>
    <w:rsid w:val="004F2390"/>
    <w:pPr>
      <w:shd w:val="clear" w:color="3535FF" w:fill="3535FF"/>
      <w:spacing w:before="100" w:beforeAutospacing="1" w:after="100" w:afterAutospacing="1" w:line="240" w:lineRule="auto"/>
      <w:jc w:val="right"/>
      <w:textAlignment w:val="center"/>
    </w:pPr>
    <w:rPr>
      <w:rFonts w:ascii="Arial" w:eastAsia="Times New Roman" w:hAnsi="Arial" w:cs="Arial"/>
      <w:b/>
      <w:bCs/>
      <w:color w:val="FFFFFF"/>
      <w:sz w:val="24"/>
      <w:szCs w:val="24"/>
      <w:lang w:eastAsia="hr-HR"/>
    </w:rPr>
  </w:style>
  <w:style w:type="paragraph" w:customStyle="1" w:styleId="xl93">
    <w:name w:val="xl93"/>
    <w:basedOn w:val="Normal"/>
    <w:rsid w:val="004F2390"/>
    <w:pPr>
      <w:pBdr>
        <w:right w:val="single" w:sz="4" w:space="0" w:color="auto"/>
      </w:pBdr>
      <w:shd w:val="clear" w:color="3535FF" w:fill="3535FF"/>
      <w:spacing w:before="100" w:beforeAutospacing="1" w:after="100" w:afterAutospacing="1" w:line="240" w:lineRule="auto"/>
      <w:jc w:val="right"/>
      <w:textAlignment w:val="center"/>
    </w:pPr>
    <w:rPr>
      <w:rFonts w:ascii="Arial" w:eastAsia="Times New Roman" w:hAnsi="Arial" w:cs="Arial"/>
      <w:b/>
      <w:bCs/>
      <w:color w:val="FFFFFF"/>
      <w:sz w:val="24"/>
      <w:szCs w:val="24"/>
      <w:lang w:eastAsia="hr-HR"/>
    </w:rPr>
  </w:style>
  <w:style w:type="numbering" w:customStyle="1" w:styleId="Bezpopisa2">
    <w:name w:val="Bez popisa2"/>
    <w:next w:val="Bezpopisa"/>
    <w:uiPriority w:val="99"/>
    <w:semiHidden/>
    <w:unhideWhenUsed/>
    <w:rsid w:val="004F2390"/>
  </w:style>
  <w:style w:type="paragraph" w:customStyle="1" w:styleId="BodyText21">
    <w:name w:val="Body Text 21"/>
    <w:basedOn w:val="Normal"/>
    <w:uiPriority w:val="99"/>
    <w:rsid w:val="004F2390"/>
    <w:pPr>
      <w:overflowPunct w:val="0"/>
      <w:autoSpaceDE w:val="0"/>
      <w:autoSpaceDN w:val="0"/>
      <w:adjustRightInd w:val="0"/>
      <w:spacing w:after="120" w:line="240" w:lineRule="auto"/>
      <w:jc w:val="both"/>
    </w:pPr>
    <w:rPr>
      <w:rFonts w:ascii="Times New Roman" w:eastAsia="Times New Roman" w:hAnsi="Times New Roman"/>
      <w:sz w:val="24"/>
      <w:szCs w:val="20"/>
      <w:lang w:eastAsia="hr-HR"/>
    </w:rPr>
  </w:style>
  <w:style w:type="character" w:customStyle="1" w:styleId="markedcontent">
    <w:name w:val="markedcontent"/>
    <w:basedOn w:val="Zadanifontodlomka"/>
    <w:rsid w:val="004F2390"/>
  </w:style>
  <w:style w:type="paragraph" w:customStyle="1" w:styleId="Tijeloteksta21">
    <w:name w:val="Tijelo teksta 21"/>
    <w:basedOn w:val="Normal"/>
    <w:rsid w:val="004F2390"/>
    <w:pPr>
      <w:suppressAutoHyphens/>
      <w:spacing w:after="0" w:line="240" w:lineRule="auto"/>
      <w:jc w:val="both"/>
    </w:pPr>
    <w:rPr>
      <w:rFonts w:ascii="Times New Roman" w:eastAsia="Times New Roman" w:hAnsi="Times New Roman" w:cs="Calibri"/>
      <w:sz w:val="24"/>
      <w:szCs w:val="20"/>
      <w:lang w:eastAsia="ar-SA"/>
    </w:rPr>
  </w:style>
  <w:style w:type="character" w:customStyle="1" w:styleId="Tijeloteksta-uvlaka2Char">
    <w:name w:val="Tijelo teksta - uvlaka 2 Char"/>
    <w:aliases w:val="uvlaka 2 Char"/>
    <w:basedOn w:val="Zadanifontodlomka"/>
    <w:link w:val="Tijeloteksta-uvlaka2"/>
    <w:semiHidden/>
    <w:locked/>
    <w:rsid w:val="004F2390"/>
    <w:rPr>
      <w:rFonts w:ascii="Times New Roman" w:eastAsia="Times New Roman" w:hAnsi="Times New Roman"/>
      <w:b/>
      <w:bCs/>
      <w:sz w:val="24"/>
      <w:szCs w:val="24"/>
    </w:rPr>
  </w:style>
  <w:style w:type="paragraph" w:styleId="Tijeloteksta-uvlaka2">
    <w:name w:val="Body Text Indent 2"/>
    <w:aliases w:val="uvlaka 2"/>
    <w:basedOn w:val="Normal"/>
    <w:link w:val="Tijeloteksta-uvlaka2Char"/>
    <w:semiHidden/>
    <w:unhideWhenUsed/>
    <w:rsid w:val="004F2390"/>
    <w:pPr>
      <w:spacing w:after="0" w:line="240" w:lineRule="auto"/>
      <w:ind w:firstLine="708"/>
      <w:jc w:val="both"/>
    </w:pPr>
    <w:rPr>
      <w:rFonts w:ascii="Times New Roman" w:eastAsia="Times New Roman" w:hAnsi="Times New Roman"/>
      <w:b/>
      <w:bCs/>
      <w:sz w:val="24"/>
      <w:szCs w:val="24"/>
      <w:lang w:eastAsia="hr-HR"/>
    </w:rPr>
  </w:style>
  <w:style w:type="character" w:customStyle="1" w:styleId="Tijeloteksta-uvlaka2Char1">
    <w:name w:val="Tijelo teksta - uvlaka 2 Char1"/>
    <w:aliases w:val="uvlaka 2 Char1"/>
    <w:basedOn w:val="Zadanifontodlomka"/>
    <w:semiHidden/>
    <w:rsid w:val="004F2390"/>
    <w:rPr>
      <w:sz w:val="22"/>
      <w:szCs w:val="22"/>
      <w:lang w:eastAsia="en-US"/>
    </w:rPr>
  </w:style>
  <w:style w:type="paragraph" w:customStyle="1" w:styleId="t-7">
    <w:name w:val="t-7"/>
    <w:basedOn w:val="Normal"/>
    <w:uiPriority w:val="99"/>
    <w:rsid w:val="004F2390"/>
    <w:pPr>
      <w:spacing w:before="100" w:beforeAutospacing="1" w:after="100" w:afterAutospacing="1" w:line="240" w:lineRule="auto"/>
    </w:pPr>
    <w:rPr>
      <w:rFonts w:ascii="Times New Roman" w:eastAsia="Times New Roman" w:hAnsi="Times New Roman"/>
      <w:sz w:val="24"/>
      <w:szCs w:val="24"/>
      <w:lang w:eastAsia="hr-HR"/>
    </w:rPr>
  </w:style>
  <w:style w:type="table" w:customStyle="1" w:styleId="Reetkatablice1">
    <w:name w:val="Rešetka tablice1"/>
    <w:basedOn w:val="Obinatablica"/>
    <w:next w:val="Reetkatablice"/>
    <w:uiPriority w:val="39"/>
    <w:rsid w:val="004F2390"/>
    <w:pPr>
      <w:spacing w:before="120" w:after="120"/>
      <w:ind w:left="115" w:right="115"/>
    </w:pPr>
    <w:rPr>
      <w:color w:val="40404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szCs w:val="22"/>
      </w:rPr>
    </w:tblStylePr>
    <w:tblStylePr w:type="lastRow">
      <w:rPr>
        <w:b/>
        <w:i w:val="0"/>
        <w:sz w:val="22"/>
        <w:szCs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Tablicareetke1svijetlo-isticanje21">
    <w:name w:val="Tablica rešetke 1 (svijetlo) - isticanje 21"/>
    <w:basedOn w:val="Obinatablica"/>
    <w:uiPriority w:val="46"/>
    <w:rsid w:val="004F2390"/>
    <w:rPr>
      <w:sz w:val="22"/>
      <w:szCs w:val="22"/>
      <w:lang w:eastAsia="en-US"/>
    </w:rPr>
    <w:tblPr>
      <w:tblStyleRowBandSize w:val="1"/>
      <w:tblStyleColBandSize w:val="1"/>
      <w:tblInd w:w="0" w:type="nil"/>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ivopisnatablicapopisa7-isticanje51">
    <w:name w:val="Živopisna tablica popisa 7 - isticanje 51"/>
    <w:basedOn w:val="Obinatablica"/>
    <w:uiPriority w:val="52"/>
    <w:rsid w:val="004F2390"/>
    <w:rPr>
      <w:rFonts w:asciiTheme="minorHAnsi" w:eastAsiaTheme="minorHAnsi" w:hAnsiTheme="minorHAnsi" w:cstheme="minorBidi"/>
      <w:color w:val="2F5496" w:themeColor="accent5"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bject-active">
    <w:name w:val="object-active"/>
    <w:basedOn w:val="Zadanifontodlomka"/>
    <w:rsid w:val="004F2390"/>
  </w:style>
  <w:style w:type="character" w:customStyle="1" w:styleId="object">
    <w:name w:val="object"/>
    <w:basedOn w:val="Zadanifontodlomka"/>
    <w:rsid w:val="004F2390"/>
  </w:style>
  <w:style w:type="numbering" w:customStyle="1" w:styleId="Bezpopisa3">
    <w:name w:val="Bez popisa3"/>
    <w:next w:val="Bezpopisa"/>
    <w:uiPriority w:val="99"/>
    <w:semiHidden/>
    <w:unhideWhenUsed/>
    <w:rsid w:val="004F2390"/>
  </w:style>
  <w:style w:type="table" w:customStyle="1" w:styleId="Reetkatablice2">
    <w:name w:val="Rešetka tablice2"/>
    <w:basedOn w:val="Obinatablica"/>
    <w:next w:val="Reetkatablice"/>
    <w:uiPriority w:val="39"/>
    <w:rsid w:val="004F2390"/>
    <w:pPr>
      <w:spacing w:before="120" w:after="120"/>
      <w:ind w:left="115" w:right="115"/>
    </w:pPr>
    <w:rPr>
      <w:color w:val="40404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szCs w:val="22"/>
      </w:rPr>
    </w:tblStylePr>
    <w:tblStylePr w:type="lastRow">
      <w:rPr>
        <w:b/>
        <w:i w:val="0"/>
        <w:sz w:val="22"/>
        <w:szCs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styleId="Tablicareetke1svijetlo-isticanje2">
    <w:name w:val="Grid Table 1 Light Accent 2"/>
    <w:basedOn w:val="Obinatablica"/>
    <w:uiPriority w:val="46"/>
    <w:rsid w:val="004F2390"/>
    <w:rPr>
      <w:sz w:val="22"/>
      <w:szCs w:val="22"/>
      <w:lang w:eastAsia="en-US"/>
    </w:rPr>
    <w:tblPr>
      <w:tblStyleRowBandSize w:val="1"/>
      <w:tblStyleColBandSize w:val="1"/>
      <w:tblInd w:w="0" w:type="nil"/>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ivopisnatablicapopisa7-isticanje5">
    <w:name w:val="List Table 7 Colorful Accent 5"/>
    <w:basedOn w:val="Obinatablica"/>
    <w:uiPriority w:val="52"/>
    <w:rsid w:val="004F2390"/>
    <w:rPr>
      <w:rFonts w:asciiTheme="minorHAnsi" w:eastAsiaTheme="minorHAnsi" w:hAnsiTheme="minorHAnsi" w:cstheme="minorBidi"/>
      <w:color w:val="2F5496" w:themeColor="accent5"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0383">
      <w:bodyDiv w:val="1"/>
      <w:marLeft w:val="0"/>
      <w:marRight w:val="0"/>
      <w:marTop w:val="0"/>
      <w:marBottom w:val="0"/>
      <w:divBdr>
        <w:top w:val="none" w:sz="0" w:space="0" w:color="auto"/>
        <w:left w:val="none" w:sz="0" w:space="0" w:color="auto"/>
        <w:bottom w:val="none" w:sz="0" w:space="0" w:color="auto"/>
        <w:right w:val="none" w:sz="0" w:space="0" w:color="auto"/>
      </w:divBdr>
    </w:div>
    <w:div w:id="36855546">
      <w:bodyDiv w:val="1"/>
      <w:marLeft w:val="0"/>
      <w:marRight w:val="0"/>
      <w:marTop w:val="0"/>
      <w:marBottom w:val="0"/>
      <w:divBdr>
        <w:top w:val="none" w:sz="0" w:space="0" w:color="auto"/>
        <w:left w:val="none" w:sz="0" w:space="0" w:color="auto"/>
        <w:bottom w:val="none" w:sz="0" w:space="0" w:color="auto"/>
        <w:right w:val="none" w:sz="0" w:space="0" w:color="auto"/>
      </w:divBdr>
    </w:div>
    <w:div w:id="39936715">
      <w:bodyDiv w:val="1"/>
      <w:marLeft w:val="0"/>
      <w:marRight w:val="0"/>
      <w:marTop w:val="0"/>
      <w:marBottom w:val="0"/>
      <w:divBdr>
        <w:top w:val="none" w:sz="0" w:space="0" w:color="auto"/>
        <w:left w:val="none" w:sz="0" w:space="0" w:color="auto"/>
        <w:bottom w:val="none" w:sz="0" w:space="0" w:color="auto"/>
        <w:right w:val="none" w:sz="0" w:space="0" w:color="auto"/>
      </w:divBdr>
    </w:div>
    <w:div w:id="55934900">
      <w:bodyDiv w:val="1"/>
      <w:marLeft w:val="0"/>
      <w:marRight w:val="0"/>
      <w:marTop w:val="0"/>
      <w:marBottom w:val="0"/>
      <w:divBdr>
        <w:top w:val="none" w:sz="0" w:space="0" w:color="auto"/>
        <w:left w:val="none" w:sz="0" w:space="0" w:color="auto"/>
        <w:bottom w:val="none" w:sz="0" w:space="0" w:color="auto"/>
        <w:right w:val="none" w:sz="0" w:space="0" w:color="auto"/>
      </w:divBdr>
      <w:divsChild>
        <w:div w:id="15933719">
          <w:marLeft w:val="0"/>
          <w:marRight w:val="0"/>
          <w:marTop w:val="0"/>
          <w:marBottom w:val="0"/>
          <w:divBdr>
            <w:top w:val="none" w:sz="0" w:space="0" w:color="auto"/>
            <w:left w:val="none" w:sz="0" w:space="0" w:color="auto"/>
            <w:bottom w:val="none" w:sz="0" w:space="0" w:color="auto"/>
            <w:right w:val="none" w:sz="0" w:space="0" w:color="auto"/>
          </w:divBdr>
        </w:div>
        <w:div w:id="29115136">
          <w:marLeft w:val="0"/>
          <w:marRight w:val="0"/>
          <w:marTop w:val="0"/>
          <w:marBottom w:val="0"/>
          <w:divBdr>
            <w:top w:val="none" w:sz="0" w:space="0" w:color="auto"/>
            <w:left w:val="none" w:sz="0" w:space="0" w:color="auto"/>
            <w:bottom w:val="none" w:sz="0" w:space="0" w:color="auto"/>
            <w:right w:val="none" w:sz="0" w:space="0" w:color="auto"/>
          </w:divBdr>
        </w:div>
        <w:div w:id="37315823">
          <w:marLeft w:val="0"/>
          <w:marRight w:val="0"/>
          <w:marTop w:val="0"/>
          <w:marBottom w:val="0"/>
          <w:divBdr>
            <w:top w:val="none" w:sz="0" w:space="0" w:color="auto"/>
            <w:left w:val="none" w:sz="0" w:space="0" w:color="auto"/>
            <w:bottom w:val="none" w:sz="0" w:space="0" w:color="auto"/>
            <w:right w:val="none" w:sz="0" w:space="0" w:color="auto"/>
          </w:divBdr>
        </w:div>
        <w:div w:id="50350414">
          <w:marLeft w:val="0"/>
          <w:marRight w:val="0"/>
          <w:marTop w:val="0"/>
          <w:marBottom w:val="0"/>
          <w:divBdr>
            <w:top w:val="none" w:sz="0" w:space="0" w:color="auto"/>
            <w:left w:val="none" w:sz="0" w:space="0" w:color="auto"/>
            <w:bottom w:val="none" w:sz="0" w:space="0" w:color="auto"/>
            <w:right w:val="none" w:sz="0" w:space="0" w:color="auto"/>
          </w:divBdr>
        </w:div>
        <w:div w:id="54746362">
          <w:marLeft w:val="0"/>
          <w:marRight w:val="0"/>
          <w:marTop w:val="0"/>
          <w:marBottom w:val="0"/>
          <w:divBdr>
            <w:top w:val="none" w:sz="0" w:space="0" w:color="auto"/>
            <w:left w:val="none" w:sz="0" w:space="0" w:color="auto"/>
            <w:bottom w:val="none" w:sz="0" w:space="0" w:color="auto"/>
            <w:right w:val="none" w:sz="0" w:space="0" w:color="auto"/>
          </w:divBdr>
        </w:div>
        <w:div w:id="58872202">
          <w:marLeft w:val="0"/>
          <w:marRight w:val="0"/>
          <w:marTop w:val="0"/>
          <w:marBottom w:val="0"/>
          <w:divBdr>
            <w:top w:val="none" w:sz="0" w:space="0" w:color="auto"/>
            <w:left w:val="none" w:sz="0" w:space="0" w:color="auto"/>
            <w:bottom w:val="none" w:sz="0" w:space="0" w:color="auto"/>
            <w:right w:val="none" w:sz="0" w:space="0" w:color="auto"/>
          </w:divBdr>
        </w:div>
        <w:div w:id="70742544">
          <w:marLeft w:val="0"/>
          <w:marRight w:val="0"/>
          <w:marTop w:val="0"/>
          <w:marBottom w:val="0"/>
          <w:divBdr>
            <w:top w:val="none" w:sz="0" w:space="0" w:color="auto"/>
            <w:left w:val="none" w:sz="0" w:space="0" w:color="auto"/>
            <w:bottom w:val="none" w:sz="0" w:space="0" w:color="auto"/>
            <w:right w:val="none" w:sz="0" w:space="0" w:color="auto"/>
          </w:divBdr>
        </w:div>
        <w:div w:id="107504542">
          <w:marLeft w:val="0"/>
          <w:marRight w:val="0"/>
          <w:marTop w:val="0"/>
          <w:marBottom w:val="0"/>
          <w:divBdr>
            <w:top w:val="none" w:sz="0" w:space="0" w:color="auto"/>
            <w:left w:val="none" w:sz="0" w:space="0" w:color="auto"/>
            <w:bottom w:val="none" w:sz="0" w:space="0" w:color="auto"/>
            <w:right w:val="none" w:sz="0" w:space="0" w:color="auto"/>
          </w:divBdr>
        </w:div>
        <w:div w:id="153111659">
          <w:marLeft w:val="0"/>
          <w:marRight w:val="0"/>
          <w:marTop w:val="0"/>
          <w:marBottom w:val="0"/>
          <w:divBdr>
            <w:top w:val="none" w:sz="0" w:space="0" w:color="auto"/>
            <w:left w:val="none" w:sz="0" w:space="0" w:color="auto"/>
            <w:bottom w:val="none" w:sz="0" w:space="0" w:color="auto"/>
            <w:right w:val="none" w:sz="0" w:space="0" w:color="auto"/>
          </w:divBdr>
        </w:div>
        <w:div w:id="170222982">
          <w:marLeft w:val="0"/>
          <w:marRight w:val="0"/>
          <w:marTop w:val="0"/>
          <w:marBottom w:val="0"/>
          <w:divBdr>
            <w:top w:val="none" w:sz="0" w:space="0" w:color="auto"/>
            <w:left w:val="none" w:sz="0" w:space="0" w:color="auto"/>
            <w:bottom w:val="none" w:sz="0" w:space="0" w:color="auto"/>
            <w:right w:val="none" w:sz="0" w:space="0" w:color="auto"/>
          </w:divBdr>
        </w:div>
        <w:div w:id="189077270">
          <w:marLeft w:val="0"/>
          <w:marRight w:val="0"/>
          <w:marTop w:val="0"/>
          <w:marBottom w:val="0"/>
          <w:divBdr>
            <w:top w:val="none" w:sz="0" w:space="0" w:color="auto"/>
            <w:left w:val="none" w:sz="0" w:space="0" w:color="auto"/>
            <w:bottom w:val="none" w:sz="0" w:space="0" w:color="auto"/>
            <w:right w:val="none" w:sz="0" w:space="0" w:color="auto"/>
          </w:divBdr>
        </w:div>
        <w:div w:id="195390919">
          <w:marLeft w:val="0"/>
          <w:marRight w:val="0"/>
          <w:marTop w:val="0"/>
          <w:marBottom w:val="0"/>
          <w:divBdr>
            <w:top w:val="none" w:sz="0" w:space="0" w:color="auto"/>
            <w:left w:val="none" w:sz="0" w:space="0" w:color="auto"/>
            <w:bottom w:val="none" w:sz="0" w:space="0" w:color="auto"/>
            <w:right w:val="none" w:sz="0" w:space="0" w:color="auto"/>
          </w:divBdr>
        </w:div>
        <w:div w:id="215043608">
          <w:marLeft w:val="0"/>
          <w:marRight w:val="0"/>
          <w:marTop w:val="0"/>
          <w:marBottom w:val="0"/>
          <w:divBdr>
            <w:top w:val="none" w:sz="0" w:space="0" w:color="auto"/>
            <w:left w:val="none" w:sz="0" w:space="0" w:color="auto"/>
            <w:bottom w:val="none" w:sz="0" w:space="0" w:color="auto"/>
            <w:right w:val="none" w:sz="0" w:space="0" w:color="auto"/>
          </w:divBdr>
        </w:div>
        <w:div w:id="222524058">
          <w:marLeft w:val="0"/>
          <w:marRight w:val="0"/>
          <w:marTop w:val="0"/>
          <w:marBottom w:val="0"/>
          <w:divBdr>
            <w:top w:val="none" w:sz="0" w:space="0" w:color="auto"/>
            <w:left w:val="none" w:sz="0" w:space="0" w:color="auto"/>
            <w:bottom w:val="none" w:sz="0" w:space="0" w:color="auto"/>
            <w:right w:val="none" w:sz="0" w:space="0" w:color="auto"/>
          </w:divBdr>
        </w:div>
        <w:div w:id="223413227">
          <w:marLeft w:val="0"/>
          <w:marRight w:val="0"/>
          <w:marTop w:val="0"/>
          <w:marBottom w:val="0"/>
          <w:divBdr>
            <w:top w:val="none" w:sz="0" w:space="0" w:color="auto"/>
            <w:left w:val="none" w:sz="0" w:space="0" w:color="auto"/>
            <w:bottom w:val="none" w:sz="0" w:space="0" w:color="auto"/>
            <w:right w:val="none" w:sz="0" w:space="0" w:color="auto"/>
          </w:divBdr>
        </w:div>
        <w:div w:id="241529502">
          <w:marLeft w:val="0"/>
          <w:marRight w:val="0"/>
          <w:marTop w:val="0"/>
          <w:marBottom w:val="0"/>
          <w:divBdr>
            <w:top w:val="none" w:sz="0" w:space="0" w:color="auto"/>
            <w:left w:val="none" w:sz="0" w:space="0" w:color="auto"/>
            <w:bottom w:val="none" w:sz="0" w:space="0" w:color="auto"/>
            <w:right w:val="none" w:sz="0" w:space="0" w:color="auto"/>
          </w:divBdr>
        </w:div>
        <w:div w:id="277220579">
          <w:marLeft w:val="0"/>
          <w:marRight w:val="0"/>
          <w:marTop w:val="0"/>
          <w:marBottom w:val="0"/>
          <w:divBdr>
            <w:top w:val="none" w:sz="0" w:space="0" w:color="auto"/>
            <w:left w:val="none" w:sz="0" w:space="0" w:color="auto"/>
            <w:bottom w:val="none" w:sz="0" w:space="0" w:color="auto"/>
            <w:right w:val="none" w:sz="0" w:space="0" w:color="auto"/>
          </w:divBdr>
        </w:div>
        <w:div w:id="282154161">
          <w:marLeft w:val="0"/>
          <w:marRight w:val="0"/>
          <w:marTop w:val="0"/>
          <w:marBottom w:val="0"/>
          <w:divBdr>
            <w:top w:val="none" w:sz="0" w:space="0" w:color="auto"/>
            <w:left w:val="none" w:sz="0" w:space="0" w:color="auto"/>
            <w:bottom w:val="none" w:sz="0" w:space="0" w:color="auto"/>
            <w:right w:val="none" w:sz="0" w:space="0" w:color="auto"/>
          </w:divBdr>
        </w:div>
        <w:div w:id="283462967">
          <w:marLeft w:val="0"/>
          <w:marRight w:val="0"/>
          <w:marTop w:val="0"/>
          <w:marBottom w:val="0"/>
          <w:divBdr>
            <w:top w:val="none" w:sz="0" w:space="0" w:color="auto"/>
            <w:left w:val="none" w:sz="0" w:space="0" w:color="auto"/>
            <w:bottom w:val="none" w:sz="0" w:space="0" w:color="auto"/>
            <w:right w:val="none" w:sz="0" w:space="0" w:color="auto"/>
          </w:divBdr>
        </w:div>
        <w:div w:id="325862046">
          <w:marLeft w:val="0"/>
          <w:marRight w:val="0"/>
          <w:marTop w:val="0"/>
          <w:marBottom w:val="0"/>
          <w:divBdr>
            <w:top w:val="none" w:sz="0" w:space="0" w:color="auto"/>
            <w:left w:val="none" w:sz="0" w:space="0" w:color="auto"/>
            <w:bottom w:val="none" w:sz="0" w:space="0" w:color="auto"/>
            <w:right w:val="none" w:sz="0" w:space="0" w:color="auto"/>
          </w:divBdr>
        </w:div>
        <w:div w:id="330959858">
          <w:marLeft w:val="0"/>
          <w:marRight w:val="0"/>
          <w:marTop w:val="0"/>
          <w:marBottom w:val="0"/>
          <w:divBdr>
            <w:top w:val="none" w:sz="0" w:space="0" w:color="auto"/>
            <w:left w:val="none" w:sz="0" w:space="0" w:color="auto"/>
            <w:bottom w:val="none" w:sz="0" w:space="0" w:color="auto"/>
            <w:right w:val="none" w:sz="0" w:space="0" w:color="auto"/>
          </w:divBdr>
        </w:div>
        <w:div w:id="336620107">
          <w:marLeft w:val="0"/>
          <w:marRight w:val="0"/>
          <w:marTop w:val="0"/>
          <w:marBottom w:val="0"/>
          <w:divBdr>
            <w:top w:val="none" w:sz="0" w:space="0" w:color="auto"/>
            <w:left w:val="none" w:sz="0" w:space="0" w:color="auto"/>
            <w:bottom w:val="none" w:sz="0" w:space="0" w:color="auto"/>
            <w:right w:val="none" w:sz="0" w:space="0" w:color="auto"/>
          </w:divBdr>
        </w:div>
        <w:div w:id="351303729">
          <w:marLeft w:val="0"/>
          <w:marRight w:val="0"/>
          <w:marTop w:val="0"/>
          <w:marBottom w:val="0"/>
          <w:divBdr>
            <w:top w:val="none" w:sz="0" w:space="0" w:color="auto"/>
            <w:left w:val="none" w:sz="0" w:space="0" w:color="auto"/>
            <w:bottom w:val="none" w:sz="0" w:space="0" w:color="auto"/>
            <w:right w:val="none" w:sz="0" w:space="0" w:color="auto"/>
          </w:divBdr>
        </w:div>
        <w:div w:id="357396716">
          <w:marLeft w:val="0"/>
          <w:marRight w:val="0"/>
          <w:marTop w:val="0"/>
          <w:marBottom w:val="0"/>
          <w:divBdr>
            <w:top w:val="none" w:sz="0" w:space="0" w:color="auto"/>
            <w:left w:val="none" w:sz="0" w:space="0" w:color="auto"/>
            <w:bottom w:val="none" w:sz="0" w:space="0" w:color="auto"/>
            <w:right w:val="none" w:sz="0" w:space="0" w:color="auto"/>
          </w:divBdr>
        </w:div>
        <w:div w:id="363866346">
          <w:marLeft w:val="0"/>
          <w:marRight w:val="0"/>
          <w:marTop w:val="0"/>
          <w:marBottom w:val="0"/>
          <w:divBdr>
            <w:top w:val="none" w:sz="0" w:space="0" w:color="auto"/>
            <w:left w:val="none" w:sz="0" w:space="0" w:color="auto"/>
            <w:bottom w:val="none" w:sz="0" w:space="0" w:color="auto"/>
            <w:right w:val="none" w:sz="0" w:space="0" w:color="auto"/>
          </w:divBdr>
        </w:div>
        <w:div w:id="424032130">
          <w:marLeft w:val="0"/>
          <w:marRight w:val="0"/>
          <w:marTop w:val="0"/>
          <w:marBottom w:val="0"/>
          <w:divBdr>
            <w:top w:val="none" w:sz="0" w:space="0" w:color="auto"/>
            <w:left w:val="none" w:sz="0" w:space="0" w:color="auto"/>
            <w:bottom w:val="none" w:sz="0" w:space="0" w:color="auto"/>
            <w:right w:val="none" w:sz="0" w:space="0" w:color="auto"/>
          </w:divBdr>
        </w:div>
        <w:div w:id="424040264">
          <w:marLeft w:val="0"/>
          <w:marRight w:val="0"/>
          <w:marTop w:val="0"/>
          <w:marBottom w:val="0"/>
          <w:divBdr>
            <w:top w:val="none" w:sz="0" w:space="0" w:color="auto"/>
            <w:left w:val="none" w:sz="0" w:space="0" w:color="auto"/>
            <w:bottom w:val="none" w:sz="0" w:space="0" w:color="auto"/>
            <w:right w:val="none" w:sz="0" w:space="0" w:color="auto"/>
          </w:divBdr>
        </w:div>
        <w:div w:id="433206758">
          <w:marLeft w:val="0"/>
          <w:marRight w:val="0"/>
          <w:marTop w:val="0"/>
          <w:marBottom w:val="0"/>
          <w:divBdr>
            <w:top w:val="none" w:sz="0" w:space="0" w:color="auto"/>
            <w:left w:val="none" w:sz="0" w:space="0" w:color="auto"/>
            <w:bottom w:val="none" w:sz="0" w:space="0" w:color="auto"/>
            <w:right w:val="none" w:sz="0" w:space="0" w:color="auto"/>
          </w:divBdr>
        </w:div>
        <w:div w:id="434446915">
          <w:marLeft w:val="0"/>
          <w:marRight w:val="0"/>
          <w:marTop w:val="0"/>
          <w:marBottom w:val="0"/>
          <w:divBdr>
            <w:top w:val="none" w:sz="0" w:space="0" w:color="auto"/>
            <w:left w:val="none" w:sz="0" w:space="0" w:color="auto"/>
            <w:bottom w:val="none" w:sz="0" w:space="0" w:color="auto"/>
            <w:right w:val="none" w:sz="0" w:space="0" w:color="auto"/>
          </w:divBdr>
        </w:div>
        <w:div w:id="460195513">
          <w:marLeft w:val="0"/>
          <w:marRight w:val="0"/>
          <w:marTop w:val="0"/>
          <w:marBottom w:val="0"/>
          <w:divBdr>
            <w:top w:val="none" w:sz="0" w:space="0" w:color="auto"/>
            <w:left w:val="none" w:sz="0" w:space="0" w:color="auto"/>
            <w:bottom w:val="none" w:sz="0" w:space="0" w:color="auto"/>
            <w:right w:val="none" w:sz="0" w:space="0" w:color="auto"/>
          </w:divBdr>
        </w:div>
        <w:div w:id="498349915">
          <w:marLeft w:val="0"/>
          <w:marRight w:val="0"/>
          <w:marTop w:val="0"/>
          <w:marBottom w:val="0"/>
          <w:divBdr>
            <w:top w:val="none" w:sz="0" w:space="0" w:color="auto"/>
            <w:left w:val="none" w:sz="0" w:space="0" w:color="auto"/>
            <w:bottom w:val="none" w:sz="0" w:space="0" w:color="auto"/>
            <w:right w:val="none" w:sz="0" w:space="0" w:color="auto"/>
          </w:divBdr>
        </w:div>
        <w:div w:id="500126456">
          <w:marLeft w:val="0"/>
          <w:marRight w:val="0"/>
          <w:marTop w:val="0"/>
          <w:marBottom w:val="0"/>
          <w:divBdr>
            <w:top w:val="none" w:sz="0" w:space="0" w:color="auto"/>
            <w:left w:val="none" w:sz="0" w:space="0" w:color="auto"/>
            <w:bottom w:val="none" w:sz="0" w:space="0" w:color="auto"/>
            <w:right w:val="none" w:sz="0" w:space="0" w:color="auto"/>
          </w:divBdr>
        </w:div>
        <w:div w:id="508254907">
          <w:marLeft w:val="0"/>
          <w:marRight w:val="0"/>
          <w:marTop w:val="0"/>
          <w:marBottom w:val="0"/>
          <w:divBdr>
            <w:top w:val="none" w:sz="0" w:space="0" w:color="auto"/>
            <w:left w:val="none" w:sz="0" w:space="0" w:color="auto"/>
            <w:bottom w:val="none" w:sz="0" w:space="0" w:color="auto"/>
            <w:right w:val="none" w:sz="0" w:space="0" w:color="auto"/>
          </w:divBdr>
        </w:div>
        <w:div w:id="508644962">
          <w:marLeft w:val="0"/>
          <w:marRight w:val="0"/>
          <w:marTop w:val="0"/>
          <w:marBottom w:val="0"/>
          <w:divBdr>
            <w:top w:val="none" w:sz="0" w:space="0" w:color="auto"/>
            <w:left w:val="none" w:sz="0" w:space="0" w:color="auto"/>
            <w:bottom w:val="none" w:sz="0" w:space="0" w:color="auto"/>
            <w:right w:val="none" w:sz="0" w:space="0" w:color="auto"/>
          </w:divBdr>
        </w:div>
        <w:div w:id="510028392">
          <w:marLeft w:val="0"/>
          <w:marRight w:val="0"/>
          <w:marTop w:val="0"/>
          <w:marBottom w:val="0"/>
          <w:divBdr>
            <w:top w:val="none" w:sz="0" w:space="0" w:color="auto"/>
            <w:left w:val="none" w:sz="0" w:space="0" w:color="auto"/>
            <w:bottom w:val="none" w:sz="0" w:space="0" w:color="auto"/>
            <w:right w:val="none" w:sz="0" w:space="0" w:color="auto"/>
          </w:divBdr>
        </w:div>
        <w:div w:id="511728720">
          <w:marLeft w:val="0"/>
          <w:marRight w:val="0"/>
          <w:marTop w:val="0"/>
          <w:marBottom w:val="0"/>
          <w:divBdr>
            <w:top w:val="none" w:sz="0" w:space="0" w:color="auto"/>
            <w:left w:val="none" w:sz="0" w:space="0" w:color="auto"/>
            <w:bottom w:val="none" w:sz="0" w:space="0" w:color="auto"/>
            <w:right w:val="none" w:sz="0" w:space="0" w:color="auto"/>
          </w:divBdr>
        </w:div>
        <w:div w:id="526796529">
          <w:marLeft w:val="0"/>
          <w:marRight w:val="0"/>
          <w:marTop w:val="0"/>
          <w:marBottom w:val="0"/>
          <w:divBdr>
            <w:top w:val="none" w:sz="0" w:space="0" w:color="auto"/>
            <w:left w:val="none" w:sz="0" w:space="0" w:color="auto"/>
            <w:bottom w:val="none" w:sz="0" w:space="0" w:color="auto"/>
            <w:right w:val="none" w:sz="0" w:space="0" w:color="auto"/>
          </w:divBdr>
        </w:div>
        <w:div w:id="531378848">
          <w:marLeft w:val="0"/>
          <w:marRight w:val="0"/>
          <w:marTop w:val="0"/>
          <w:marBottom w:val="0"/>
          <w:divBdr>
            <w:top w:val="none" w:sz="0" w:space="0" w:color="auto"/>
            <w:left w:val="none" w:sz="0" w:space="0" w:color="auto"/>
            <w:bottom w:val="none" w:sz="0" w:space="0" w:color="auto"/>
            <w:right w:val="none" w:sz="0" w:space="0" w:color="auto"/>
          </w:divBdr>
        </w:div>
        <w:div w:id="534194140">
          <w:marLeft w:val="0"/>
          <w:marRight w:val="0"/>
          <w:marTop w:val="0"/>
          <w:marBottom w:val="0"/>
          <w:divBdr>
            <w:top w:val="none" w:sz="0" w:space="0" w:color="auto"/>
            <w:left w:val="none" w:sz="0" w:space="0" w:color="auto"/>
            <w:bottom w:val="none" w:sz="0" w:space="0" w:color="auto"/>
            <w:right w:val="none" w:sz="0" w:space="0" w:color="auto"/>
          </w:divBdr>
        </w:div>
        <w:div w:id="553196047">
          <w:marLeft w:val="0"/>
          <w:marRight w:val="0"/>
          <w:marTop w:val="0"/>
          <w:marBottom w:val="0"/>
          <w:divBdr>
            <w:top w:val="none" w:sz="0" w:space="0" w:color="auto"/>
            <w:left w:val="none" w:sz="0" w:space="0" w:color="auto"/>
            <w:bottom w:val="none" w:sz="0" w:space="0" w:color="auto"/>
            <w:right w:val="none" w:sz="0" w:space="0" w:color="auto"/>
          </w:divBdr>
        </w:div>
        <w:div w:id="554049328">
          <w:marLeft w:val="0"/>
          <w:marRight w:val="0"/>
          <w:marTop w:val="0"/>
          <w:marBottom w:val="0"/>
          <w:divBdr>
            <w:top w:val="none" w:sz="0" w:space="0" w:color="auto"/>
            <w:left w:val="none" w:sz="0" w:space="0" w:color="auto"/>
            <w:bottom w:val="none" w:sz="0" w:space="0" w:color="auto"/>
            <w:right w:val="none" w:sz="0" w:space="0" w:color="auto"/>
          </w:divBdr>
        </w:div>
        <w:div w:id="562764864">
          <w:marLeft w:val="0"/>
          <w:marRight w:val="0"/>
          <w:marTop w:val="0"/>
          <w:marBottom w:val="0"/>
          <w:divBdr>
            <w:top w:val="none" w:sz="0" w:space="0" w:color="auto"/>
            <w:left w:val="none" w:sz="0" w:space="0" w:color="auto"/>
            <w:bottom w:val="none" w:sz="0" w:space="0" w:color="auto"/>
            <w:right w:val="none" w:sz="0" w:space="0" w:color="auto"/>
          </w:divBdr>
        </w:div>
        <w:div w:id="565534188">
          <w:marLeft w:val="0"/>
          <w:marRight w:val="0"/>
          <w:marTop w:val="0"/>
          <w:marBottom w:val="0"/>
          <w:divBdr>
            <w:top w:val="none" w:sz="0" w:space="0" w:color="auto"/>
            <w:left w:val="none" w:sz="0" w:space="0" w:color="auto"/>
            <w:bottom w:val="none" w:sz="0" w:space="0" w:color="auto"/>
            <w:right w:val="none" w:sz="0" w:space="0" w:color="auto"/>
          </w:divBdr>
        </w:div>
        <w:div w:id="583223529">
          <w:marLeft w:val="0"/>
          <w:marRight w:val="0"/>
          <w:marTop w:val="0"/>
          <w:marBottom w:val="0"/>
          <w:divBdr>
            <w:top w:val="none" w:sz="0" w:space="0" w:color="auto"/>
            <w:left w:val="none" w:sz="0" w:space="0" w:color="auto"/>
            <w:bottom w:val="none" w:sz="0" w:space="0" w:color="auto"/>
            <w:right w:val="none" w:sz="0" w:space="0" w:color="auto"/>
          </w:divBdr>
        </w:div>
        <w:div w:id="623922012">
          <w:marLeft w:val="0"/>
          <w:marRight w:val="0"/>
          <w:marTop w:val="0"/>
          <w:marBottom w:val="0"/>
          <w:divBdr>
            <w:top w:val="none" w:sz="0" w:space="0" w:color="auto"/>
            <w:left w:val="none" w:sz="0" w:space="0" w:color="auto"/>
            <w:bottom w:val="none" w:sz="0" w:space="0" w:color="auto"/>
            <w:right w:val="none" w:sz="0" w:space="0" w:color="auto"/>
          </w:divBdr>
        </w:div>
        <w:div w:id="680006059">
          <w:marLeft w:val="0"/>
          <w:marRight w:val="0"/>
          <w:marTop w:val="0"/>
          <w:marBottom w:val="0"/>
          <w:divBdr>
            <w:top w:val="none" w:sz="0" w:space="0" w:color="auto"/>
            <w:left w:val="none" w:sz="0" w:space="0" w:color="auto"/>
            <w:bottom w:val="none" w:sz="0" w:space="0" w:color="auto"/>
            <w:right w:val="none" w:sz="0" w:space="0" w:color="auto"/>
          </w:divBdr>
        </w:div>
        <w:div w:id="702024765">
          <w:marLeft w:val="0"/>
          <w:marRight w:val="0"/>
          <w:marTop w:val="0"/>
          <w:marBottom w:val="0"/>
          <w:divBdr>
            <w:top w:val="none" w:sz="0" w:space="0" w:color="auto"/>
            <w:left w:val="none" w:sz="0" w:space="0" w:color="auto"/>
            <w:bottom w:val="none" w:sz="0" w:space="0" w:color="auto"/>
            <w:right w:val="none" w:sz="0" w:space="0" w:color="auto"/>
          </w:divBdr>
        </w:div>
        <w:div w:id="753668850">
          <w:marLeft w:val="0"/>
          <w:marRight w:val="0"/>
          <w:marTop w:val="0"/>
          <w:marBottom w:val="0"/>
          <w:divBdr>
            <w:top w:val="none" w:sz="0" w:space="0" w:color="auto"/>
            <w:left w:val="none" w:sz="0" w:space="0" w:color="auto"/>
            <w:bottom w:val="none" w:sz="0" w:space="0" w:color="auto"/>
            <w:right w:val="none" w:sz="0" w:space="0" w:color="auto"/>
          </w:divBdr>
        </w:div>
        <w:div w:id="770661219">
          <w:marLeft w:val="0"/>
          <w:marRight w:val="0"/>
          <w:marTop w:val="0"/>
          <w:marBottom w:val="0"/>
          <w:divBdr>
            <w:top w:val="none" w:sz="0" w:space="0" w:color="auto"/>
            <w:left w:val="none" w:sz="0" w:space="0" w:color="auto"/>
            <w:bottom w:val="none" w:sz="0" w:space="0" w:color="auto"/>
            <w:right w:val="none" w:sz="0" w:space="0" w:color="auto"/>
          </w:divBdr>
        </w:div>
        <w:div w:id="781073439">
          <w:marLeft w:val="0"/>
          <w:marRight w:val="0"/>
          <w:marTop w:val="0"/>
          <w:marBottom w:val="0"/>
          <w:divBdr>
            <w:top w:val="none" w:sz="0" w:space="0" w:color="auto"/>
            <w:left w:val="none" w:sz="0" w:space="0" w:color="auto"/>
            <w:bottom w:val="none" w:sz="0" w:space="0" w:color="auto"/>
            <w:right w:val="none" w:sz="0" w:space="0" w:color="auto"/>
          </w:divBdr>
        </w:div>
        <w:div w:id="811017569">
          <w:marLeft w:val="0"/>
          <w:marRight w:val="0"/>
          <w:marTop w:val="0"/>
          <w:marBottom w:val="0"/>
          <w:divBdr>
            <w:top w:val="none" w:sz="0" w:space="0" w:color="auto"/>
            <w:left w:val="none" w:sz="0" w:space="0" w:color="auto"/>
            <w:bottom w:val="none" w:sz="0" w:space="0" w:color="auto"/>
            <w:right w:val="none" w:sz="0" w:space="0" w:color="auto"/>
          </w:divBdr>
        </w:div>
        <w:div w:id="816385947">
          <w:marLeft w:val="0"/>
          <w:marRight w:val="0"/>
          <w:marTop w:val="0"/>
          <w:marBottom w:val="0"/>
          <w:divBdr>
            <w:top w:val="none" w:sz="0" w:space="0" w:color="auto"/>
            <w:left w:val="none" w:sz="0" w:space="0" w:color="auto"/>
            <w:bottom w:val="none" w:sz="0" w:space="0" w:color="auto"/>
            <w:right w:val="none" w:sz="0" w:space="0" w:color="auto"/>
          </w:divBdr>
        </w:div>
        <w:div w:id="833104992">
          <w:marLeft w:val="0"/>
          <w:marRight w:val="0"/>
          <w:marTop w:val="0"/>
          <w:marBottom w:val="0"/>
          <w:divBdr>
            <w:top w:val="none" w:sz="0" w:space="0" w:color="auto"/>
            <w:left w:val="none" w:sz="0" w:space="0" w:color="auto"/>
            <w:bottom w:val="none" w:sz="0" w:space="0" w:color="auto"/>
            <w:right w:val="none" w:sz="0" w:space="0" w:color="auto"/>
          </w:divBdr>
        </w:div>
        <w:div w:id="837888350">
          <w:marLeft w:val="0"/>
          <w:marRight w:val="0"/>
          <w:marTop w:val="0"/>
          <w:marBottom w:val="0"/>
          <w:divBdr>
            <w:top w:val="none" w:sz="0" w:space="0" w:color="auto"/>
            <w:left w:val="none" w:sz="0" w:space="0" w:color="auto"/>
            <w:bottom w:val="none" w:sz="0" w:space="0" w:color="auto"/>
            <w:right w:val="none" w:sz="0" w:space="0" w:color="auto"/>
          </w:divBdr>
        </w:div>
        <w:div w:id="840464675">
          <w:marLeft w:val="0"/>
          <w:marRight w:val="0"/>
          <w:marTop w:val="0"/>
          <w:marBottom w:val="0"/>
          <w:divBdr>
            <w:top w:val="none" w:sz="0" w:space="0" w:color="auto"/>
            <w:left w:val="none" w:sz="0" w:space="0" w:color="auto"/>
            <w:bottom w:val="none" w:sz="0" w:space="0" w:color="auto"/>
            <w:right w:val="none" w:sz="0" w:space="0" w:color="auto"/>
          </w:divBdr>
        </w:div>
        <w:div w:id="840970876">
          <w:marLeft w:val="0"/>
          <w:marRight w:val="0"/>
          <w:marTop w:val="0"/>
          <w:marBottom w:val="0"/>
          <w:divBdr>
            <w:top w:val="none" w:sz="0" w:space="0" w:color="auto"/>
            <w:left w:val="none" w:sz="0" w:space="0" w:color="auto"/>
            <w:bottom w:val="none" w:sz="0" w:space="0" w:color="auto"/>
            <w:right w:val="none" w:sz="0" w:space="0" w:color="auto"/>
          </w:divBdr>
        </w:div>
        <w:div w:id="845904360">
          <w:marLeft w:val="0"/>
          <w:marRight w:val="0"/>
          <w:marTop w:val="0"/>
          <w:marBottom w:val="0"/>
          <w:divBdr>
            <w:top w:val="none" w:sz="0" w:space="0" w:color="auto"/>
            <w:left w:val="none" w:sz="0" w:space="0" w:color="auto"/>
            <w:bottom w:val="none" w:sz="0" w:space="0" w:color="auto"/>
            <w:right w:val="none" w:sz="0" w:space="0" w:color="auto"/>
          </w:divBdr>
        </w:div>
        <w:div w:id="848518194">
          <w:marLeft w:val="0"/>
          <w:marRight w:val="0"/>
          <w:marTop w:val="0"/>
          <w:marBottom w:val="0"/>
          <w:divBdr>
            <w:top w:val="none" w:sz="0" w:space="0" w:color="auto"/>
            <w:left w:val="none" w:sz="0" w:space="0" w:color="auto"/>
            <w:bottom w:val="none" w:sz="0" w:space="0" w:color="auto"/>
            <w:right w:val="none" w:sz="0" w:space="0" w:color="auto"/>
          </w:divBdr>
        </w:div>
        <w:div w:id="902835476">
          <w:marLeft w:val="0"/>
          <w:marRight w:val="0"/>
          <w:marTop w:val="0"/>
          <w:marBottom w:val="0"/>
          <w:divBdr>
            <w:top w:val="none" w:sz="0" w:space="0" w:color="auto"/>
            <w:left w:val="none" w:sz="0" w:space="0" w:color="auto"/>
            <w:bottom w:val="none" w:sz="0" w:space="0" w:color="auto"/>
            <w:right w:val="none" w:sz="0" w:space="0" w:color="auto"/>
          </w:divBdr>
        </w:div>
        <w:div w:id="906263099">
          <w:marLeft w:val="0"/>
          <w:marRight w:val="0"/>
          <w:marTop w:val="0"/>
          <w:marBottom w:val="0"/>
          <w:divBdr>
            <w:top w:val="none" w:sz="0" w:space="0" w:color="auto"/>
            <w:left w:val="none" w:sz="0" w:space="0" w:color="auto"/>
            <w:bottom w:val="none" w:sz="0" w:space="0" w:color="auto"/>
            <w:right w:val="none" w:sz="0" w:space="0" w:color="auto"/>
          </w:divBdr>
        </w:div>
        <w:div w:id="909071777">
          <w:marLeft w:val="0"/>
          <w:marRight w:val="0"/>
          <w:marTop w:val="0"/>
          <w:marBottom w:val="0"/>
          <w:divBdr>
            <w:top w:val="none" w:sz="0" w:space="0" w:color="auto"/>
            <w:left w:val="none" w:sz="0" w:space="0" w:color="auto"/>
            <w:bottom w:val="none" w:sz="0" w:space="0" w:color="auto"/>
            <w:right w:val="none" w:sz="0" w:space="0" w:color="auto"/>
          </w:divBdr>
        </w:div>
        <w:div w:id="910578932">
          <w:marLeft w:val="0"/>
          <w:marRight w:val="0"/>
          <w:marTop w:val="0"/>
          <w:marBottom w:val="0"/>
          <w:divBdr>
            <w:top w:val="none" w:sz="0" w:space="0" w:color="auto"/>
            <w:left w:val="none" w:sz="0" w:space="0" w:color="auto"/>
            <w:bottom w:val="none" w:sz="0" w:space="0" w:color="auto"/>
            <w:right w:val="none" w:sz="0" w:space="0" w:color="auto"/>
          </w:divBdr>
        </w:div>
        <w:div w:id="934173523">
          <w:marLeft w:val="0"/>
          <w:marRight w:val="0"/>
          <w:marTop w:val="0"/>
          <w:marBottom w:val="0"/>
          <w:divBdr>
            <w:top w:val="none" w:sz="0" w:space="0" w:color="auto"/>
            <w:left w:val="none" w:sz="0" w:space="0" w:color="auto"/>
            <w:bottom w:val="none" w:sz="0" w:space="0" w:color="auto"/>
            <w:right w:val="none" w:sz="0" w:space="0" w:color="auto"/>
          </w:divBdr>
        </w:div>
        <w:div w:id="934901063">
          <w:marLeft w:val="0"/>
          <w:marRight w:val="0"/>
          <w:marTop w:val="0"/>
          <w:marBottom w:val="0"/>
          <w:divBdr>
            <w:top w:val="none" w:sz="0" w:space="0" w:color="auto"/>
            <w:left w:val="none" w:sz="0" w:space="0" w:color="auto"/>
            <w:bottom w:val="none" w:sz="0" w:space="0" w:color="auto"/>
            <w:right w:val="none" w:sz="0" w:space="0" w:color="auto"/>
          </w:divBdr>
        </w:div>
        <w:div w:id="939878384">
          <w:marLeft w:val="0"/>
          <w:marRight w:val="0"/>
          <w:marTop w:val="0"/>
          <w:marBottom w:val="0"/>
          <w:divBdr>
            <w:top w:val="none" w:sz="0" w:space="0" w:color="auto"/>
            <w:left w:val="none" w:sz="0" w:space="0" w:color="auto"/>
            <w:bottom w:val="none" w:sz="0" w:space="0" w:color="auto"/>
            <w:right w:val="none" w:sz="0" w:space="0" w:color="auto"/>
          </w:divBdr>
        </w:div>
        <w:div w:id="981537910">
          <w:marLeft w:val="0"/>
          <w:marRight w:val="0"/>
          <w:marTop w:val="0"/>
          <w:marBottom w:val="0"/>
          <w:divBdr>
            <w:top w:val="none" w:sz="0" w:space="0" w:color="auto"/>
            <w:left w:val="none" w:sz="0" w:space="0" w:color="auto"/>
            <w:bottom w:val="none" w:sz="0" w:space="0" w:color="auto"/>
            <w:right w:val="none" w:sz="0" w:space="0" w:color="auto"/>
          </w:divBdr>
        </w:div>
        <w:div w:id="995231737">
          <w:marLeft w:val="0"/>
          <w:marRight w:val="0"/>
          <w:marTop w:val="0"/>
          <w:marBottom w:val="0"/>
          <w:divBdr>
            <w:top w:val="none" w:sz="0" w:space="0" w:color="auto"/>
            <w:left w:val="none" w:sz="0" w:space="0" w:color="auto"/>
            <w:bottom w:val="none" w:sz="0" w:space="0" w:color="auto"/>
            <w:right w:val="none" w:sz="0" w:space="0" w:color="auto"/>
          </w:divBdr>
        </w:div>
        <w:div w:id="1024596140">
          <w:marLeft w:val="0"/>
          <w:marRight w:val="0"/>
          <w:marTop w:val="0"/>
          <w:marBottom w:val="0"/>
          <w:divBdr>
            <w:top w:val="none" w:sz="0" w:space="0" w:color="auto"/>
            <w:left w:val="none" w:sz="0" w:space="0" w:color="auto"/>
            <w:bottom w:val="none" w:sz="0" w:space="0" w:color="auto"/>
            <w:right w:val="none" w:sz="0" w:space="0" w:color="auto"/>
          </w:divBdr>
        </w:div>
        <w:div w:id="1037241236">
          <w:marLeft w:val="0"/>
          <w:marRight w:val="0"/>
          <w:marTop w:val="0"/>
          <w:marBottom w:val="0"/>
          <w:divBdr>
            <w:top w:val="none" w:sz="0" w:space="0" w:color="auto"/>
            <w:left w:val="none" w:sz="0" w:space="0" w:color="auto"/>
            <w:bottom w:val="none" w:sz="0" w:space="0" w:color="auto"/>
            <w:right w:val="none" w:sz="0" w:space="0" w:color="auto"/>
          </w:divBdr>
        </w:div>
        <w:div w:id="1054278398">
          <w:marLeft w:val="0"/>
          <w:marRight w:val="0"/>
          <w:marTop w:val="0"/>
          <w:marBottom w:val="0"/>
          <w:divBdr>
            <w:top w:val="none" w:sz="0" w:space="0" w:color="auto"/>
            <w:left w:val="none" w:sz="0" w:space="0" w:color="auto"/>
            <w:bottom w:val="none" w:sz="0" w:space="0" w:color="auto"/>
            <w:right w:val="none" w:sz="0" w:space="0" w:color="auto"/>
          </w:divBdr>
        </w:div>
        <w:div w:id="1064454608">
          <w:marLeft w:val="0"/>
          <w:marRight w:val="0"/>
          <w:marTop w:val="0"/>
          <w:marBottom w:val="0"/>
          <w:divBdr>
            <w:top w:val="none" w:sz="0" w:space="0" w:color="auto"/>
            <w:left w:val="none" w:sz="0" w:space="0" w:color="auto"/>
            <w:bottom w:val="none" w:sz="0" w:space="0" w:color="auto"/>
            <w:right w:val="none" w:sz="0" w:space="0" w:color="auto"/>
          </w:divBdr>
        </w:div>
        <w:div w:id="1064991303">
          <w:marLeft w:val="0"/>
          <w:marRight w:val="0"/>
          <w:marTop w:val="0"/>
          <w:marBottom w:val="0"/>
          <w:divBdr>
            <w:top w:val="none" w:sz="0" w:space="0" w:color="auto"/>
            <w:left w:val="none" w:sz="0" w:space="0" w:color="auto"/>
            <w:bottom w:val="none" w:sz="0" w:space="0" w:color="auto"/>
            <w:right w:val="none" w:sz="0" w:space="0" w:color="auto"/>
          </w:divBdr>
        </w:div>
        <w:div w:id="1101798881">
          <w:marLeft w:val="0"/>
          <w:marRight w:val="0"/>
          <w:marTop w:val="0"/>
          <w:marBottom w:val="0"/>
          <w:divBdr>
            <w:top w:val="none" w:sz="0" w:space="0" w:color="auto"/>
            <w:left w:val="none" w:sz="0" w:space="0" w:color="auto"/>
            <w:bottom w:val="none" w:sz="0" w:space="0" w:color="auto"/>
            <w:right w:val="none" w:sz="0" w:space="0" w:color="auto"/>
          </w:divBdr>
        </w:div>
        <w:div w:id="1106198620">
          <w:marLeft w:val="0"/>
          <w:marRight w:val="0"/>
          <w:marTop w:val="0"/>
          <w:marBottom w:val="0"/>
          <w:divBdr>
            <w:top w:val="none" w:sz="0" w:space="0" w:color="auto"/>
            <w:left w:val="none" w:sz="0" w:space="0" w:color="auto"/>
            <w:bottom w:val="none" w:sz="0" w:space="0" w:color="auto"/>
            <w:right w:val="none" w:sz="0" w:space="0" w:color="auto"/>
          </w:divBdr>
        </w:div>
        <w:div w:id="1109425310">
          <w:marLeft w:val="0"/>
          <w:marRight w:val="0"/>
          <w:marTop w:val="0"/>
          <w:marBottom w:val="0"/>
          <w:divBdr>
            <w:top w:val="none" w:sz="0" w:space="0" w:color="auto"/>
            <w:left w:val="none" w:sz="0" w:space="0" w:color="auto"/>
            <w:bottom w:val="none" w:sz="0" w:space="0" w:color="auto"/>
            <w:right w:val="none" w:sz="0" w:space="0" w:color="auto"/>
          </w:divBdr>
        </w:div>
        <w:div w:id="1119760513">
          <w:marLeft w:val="0"/>
          <w:marRight w:val="0"/>
          <w:marTop w:val="0"/>
          <w:marBottom w:val="0"/>
          <w:divBdr>
            <w:top w:val="none" w:sz="0" w:space="0" w:color="auto"/>
            <w:left w:val="none" w:sz="0" w:space="0" w:color="auto"/>
            <w:bottom w:val="none" w:sz="0" w:space="0" w:color="auto"/>
            <w:right w:val="none" w:sz="0" w:space="0" w:color="auto"/>
          </w:divBdr>
        </w:div>
        <w:div w:id="1127698674">
          <w:marLeft w:val="0"/>
          <w:marRight w:val="0"/>
          <w:marTop w:val="0"/>
          <w:marBottom w:val="0"/>
          <w:divBdr>
            <w:top w:val="none" w:sz="0" w:space="0" w:color="auto"/>
            <w:left w:val="none" w:sz="0" w:space="0" w:color="auto"/>
            <w:bottom w:val="none" w:sz="0" w:space="0" w:color="auto"/>
            <w:right w:val="none" w:sz="0" w:space="0" w:color="auto"/>
          </w:divBdr>
        </w:div>
        <w:div w:id="1150631724">
          <w:marLeft w:val="0"/>
          <w:marRight w:val="0"/>
          <w:marTop w:val="0"/>
          <w:marBottom w:val="0"/>
          <w:divBdr>
            <w:top w:val="none" w:sz="0" w:space="0" w:color="auto"/>
            <w:left w:val="none" w:sz="0" w:space="0" w:color="auto"/>
            <w:bottom w:val="none" w:sz="0" w:space="0" w:color="auto"/>
            <w:right w:val="none" w:sz="0" w:space="0" w:color="auto"/>
          </w:divBdr>
        </w:div>
        <w:div w:id="1164856890">
          <w:marLeft w:val="0"/>
          <w:marRight w:val="0"/>
          <w:marTop w:val="0"/>
          <w:marBottom w:val="0"/>
          <w:divBdr>
            <w:top w:val="none" w:sz="0" w:space="0" w:color="auto"/>
            <w:left w:val="none" w:sz="0" w:space="0" w:color="auto"/>
            <w:bottom w:val="none" w:sz="0" w:space="0" w:color="auto"/>
            <w:right w:val="none" w:sz="0" w:space="0" w:color="auto"/>
          </w:divBdr>
        </w:div>
        <w:div w:id="1165779671">
          <w:marLeft w:val="0"/>
          <w:marRight w:val="0"/>
          <w:marTop w:val="0"/>
          <w:marBottom w:val="0"/>
          <w:divBdr>
            <w:top w:val="none" w:sz="0" w:space="0" w:color="auto"/>
            <w:left w:val="none" w:sz="0" w:space="0" w:color="auto"/>
            <w:bottom w:val="none" w:sz="0" w:space="0" w:color="auto"/>
            <w:right w:val="none" w:sz="0" w:space="0" w:color="auto"/>
          </w:divBdr>
        </w:div>
        <w:div w:id="1199195961">
          <w:marLeft w:val="0"/>
          <w:marRight w:val="0"/>
          <w:marTop w:val="0"/>
          <w:marBottom w:val="0"/>
          <w:divBdr>
            <w:top w:val="none" w:sz="0" w:space="0" w:color="auto"/>
            <w:left w:val="none" w:sz="0" w:space="0" w:color="auto"/>
            <w:bottom w:val="none" w:sz="0" w:space="0" w:color="auto"/>
            <w:right w:val="none" w:sz="0" w:space="0" w:color="auto"/>
          </w:divBdr>
        </w:div>
        <w:div w:id="1211917886">
          <w:marLeft w:val="0"/>
          <w:marRight w:val="0"/>
          <w:marTop w:val="0"/>
          <w:marBottom w:val="0"/>
          <w:divBdr>
            <w:top w:val="none" w:sz="0" w:space="0" w:color="auto"/>
            <w:left w:val="none" w:sz="0" w:space="0" w:color="auto"/>
            <w:bottom w:val="none" w:sz="0" w:space="0" w:color="auto"/>
            <w:right w:val="none" w:sz="0" w:space="0" w:color="auto"/>
          </w:divBdr>
        </w:div>
        <w:div w:id="1220552407">
          <w:marLeft w:val="0"/>
          <w:marRight w:val="0"/>
          <w:marTop w:val="0"/>
          <w:marBottom w:val="0"/>
          <w:divBdr>
            <w:top w:val="none" w:sz="0" w:space="0" w:color="auto"/>
            <w:left w:val="none" w:sz="0" w:space="0" w:color="auto"/>
            <w:bottom w:val="none" w:sz="0" w:space="0" w:color="auto"/>
            <w:right w:val="none" w:sz="0" w:space="0" w:color="auto"/>
          </w:divBdr>
        </w:div>
        <w:div w:id="1239514596">
          <w:marLeft w:val="0"/>
          <w:marRight w:val="0"/>
          <w:marTop w:val="0"/>
          <w:marBottom w:val="0"/>
          <w:divBdr>
            <w:top w:val="none" w:sz="0" w:space="0" w:color="auto"/>
            <w:left w:val="none" w:sz="0" w:space="0" w:color="auto"/>
            <w:bottom w:val="none" w:sz="0" w:space="0" w:color="auto"/>
            <w:right w:val="none" w:sz="0" w:space="0" w:color="auto"/>
          </w:divBdr>
        </w:div>
        <w:div w:id="1241063471">
          <w:marLeft w:val="0"/>
          <w:marRight w:val="0"/>
          <w:marTop w:val="0"/>
          <w:marBottom w:val="0"/>
          <w:divBdr>
            <w:top w:val="none" w:sz="0" w:space="0" w:color="auto"/>
            <w:left w:val="none" w:sz="0" w:space="0" w:color="auto"/>
            <w:bottom w:val="none" w:sz="0" w:space="0" w:color="auto"/>
            <w:right w:val="none" w:sz="0" w:space="0" w:color="auto"/>
          </w:divBdr>
        </w:div>
        <w:div w:id="1244145003">
          <w:marLeft w:val="0"/>
          <w:marRight w:val="0"/>
          <w:marTop w:val="0"/>
          <w:marBottom w:val="0"/>
          <w:divBdr>
            <w:top w:val="none" w:sz="0" w:space="0" w:color="auto"/>
            <w:left w:val="none" w:sz="0" w:space="0" w:color="auto"/>
            <w:bottom w:val="none" w:sz="0" w:space="0" w:color="auto"/>
            <w:right w:val="none" w:sz="0" w:space="0" w:color="auto"/>
          </w:divBdr>
        </w:div>
        <w:div w:id="1288311945">
          <w:marLeft w:val="0"/>
          <w:marRight w:val="0"/>
          <w:marTop w:val="0"/>
          <w:marBottom w:val="0"/>
          <w:divBdr>
            <w:top w:val="none" w:sz="0" w:space="0" w:color="auto"/>
            <w:left w:val="none" w:sz="0" w:space="0" w:color="auto"/>
            <w:bottom w:val="none" w:sz="0" w:space="0" w:color="auto"/>
            <w:right w:val="none" w:sz="0" w:space="0" w:color="auto"/>
          </w:divBdr>
        </w:div>
        <w:div w:id="1319116250">
          <w:marLeft w:val="0"/>
          <w:marRight w:val="0"/>
          <w:marTop w:val="0"/>
          <w:marBottom w:val="0"/>
          <w:divBdr>
            <w:top w:val="none" w:sz="0" w:space="0" w:color="auto"/>
            <w:left w:val="none" w:sz="0" w:space="0" w:color="auto"/>
            <w:bottom w:val="none" w:sz="0" w:space="0" w:color="auto"/>
            <w:right w:val="none" w:sz="0" w:space="0" w:color="auto"/>
          </w:divBdr>
        </w:div>
        <w:div w:id="1320813051">
          <w:marLeft w:val="0"/>
          <w:marRight w:val="0"/>
          <w:marTop w:val="0"/>
          <w:marBottom w:val="0"/>
          <w:divBdr>
            <w:top w:val="none" w:sz="0" w:space="0" w:color="auto"/>
            <w:left w:val="none" w:sz="0" w:space="0" w:color="auto"/>
            <w:bottom w:val="none" w:sz="0" w:space="0" w:color="auto"/>
            <w:right w:val="none" w:sz="0" w:space="0" w:color="auto"/>
          </w:divBdr>
        </w:div>
        <w:div w:id="1339120350">
          <w:marLeft w:val="0"/>
          <w:marRight w:val="0"/>
          <w:marTop w:val="0"/>
          <w:marBottom w:val="0"/>
          <w:divBdr>
            <w:top w:val="none" w:sz="0" w:space="0" w:color="auto"/>
            <w:left w:val="none" w:sz="0" w:space="0" w:color="auto"/>
            <w:bottom w:val="none" w:sz="0" w:space="0" w:color="auto"/>
            <w:right w:val="none" w:sz="0" w:space="0" w:color="auto"/>
          </w:divBdr>
        </w:div>
        <w:div w:id="1342046415">
          <w:marLeft w:val="0"/>
          <w:marRight w:val="0"/>
          <w:marTop w:val="0"/>
          <w:marBottom w:val="0"/>
          <w:divBdr>
            <w:top w:val="none" w:sz="0" w:space="0" w:color="auto"/>
            <w:left w:val="none" w:sz="0" w:space="0" w:color="auto"/>
            <w:bottom w:val="none" w:sz="0" w:space="0" w:color="auto"/>
            <w:right w:val="none" w:sz="0" w:space="0" w:color="auto"/>
          </w:divBdr>
        </w:div>
        <w:div w:id="1346055038">
          <w:marLeft w:val="0"/>
          <w:marRight w:val="0"/>
          <w:marTop w:val="0"/>
          <w:marBottom w:val="0"/>
          <w:divBdr>
            <w:top w:val="none" w:sz="0" w:space="0" w:color="auto"/>
            <w:left w:val="none" w:sz="0" w:space="0" w:color="auto"/>
            <w:bottom w:val="none" w:sz="0" w:space="0" w:color="auto"/>
            <w:right w:val="none" w:sz="0" w:space="0" w:color="auto"/>
          </w:divBdr>
        </w:div>
        <w:div w:id="1357653156">
          <w:marLeft w:val="0"/>
          <w:marRight w:val="0"/>
          <w:marTop w:val="0"/>
          <w:marBottom w:val="0"/>
          <w:divBdr>
            <w:top w:val="none" w:sz="0" w:space="0" w:color="auto"/>
            <w:left w:val="none" w:sz="0" w:space="0" w:color="auto"/>
            <w:bottom w:val="none" w:sz="0" w:space="0" w:color="auto"/>
            <w:right w:val="none" w:sz="0" w:space="0" w:color="auto"/>
          </w:divBdr>
        </w:div>
        <w:div w:id="1366296300">
          <w:marLeft w:val="0"/>
          <w:marRight w:val="0"/>
          <w:marTop w:val="0"/>
          <w:marBottom w:val="0"/>
          <w:divBdr>
            <w:top w:val="none" w:sz="0" w:space="0" w:color="auto"/>
            <w:left w:val="none" w:sz="0" w:space="0" w:color="auto"/>
            <w:bottom w:val="none" w:sz="0" w:space="0" w:color="auto"/>
            <w:right w:val="none" w:sz="0" w:space="0" w:color="auto"/>
          </w:divBdr>
        </w:div>
        <w:div w:id="1384788129">
          <w:marLeft w:val="0"/>
          <w:marRight w:val="0"/>
          <w:marTop w:val="0"/>
          <w:marBottom w:val="0"/>
          <w:divBdr>
            <w:top w:val="none" w:sz="0" w:space="0" w:color="auto"/>
            <w:left w:val="none" w:sz="0" w:space="0" w:color="auto"/>
            <w:bottom w:val="none" w:sz="0" w:space="0" w:color="auto"/>
            <w:right w:val="none" w:sz="0" w:space="0" w:color="auto"/>
          </w:divBdr>
        </w:div>
        <w:div w:id="1418015164">
          <w:marLeft w:val="0"/>
          <w:marRight w:val="0"/>
          <w:marTop w:val="0"/>
          <w:marBottom w:val="0"/>
          <w:divBdr>
            <w:top w:val="none" w:sz="0" w:space="0" w:color="auto"/>
            <w:left w:val="none" w:sz="0" w:space="0" w:color="auto"/>
            <w:bottom w:val="none" w:sz="0" w:space="0" w:color="auto"/>
            <w:right w:val="none" w:sz="0" w:space="0" w:color="auto"/>
          </w:divBdr>
        </w:div>
        <w:div w:id="1448231062">
          <w:marLeft w:val="0"/>
          <w:marRight w:val="0"/>
          <w:marTop w:val="0"/>
          <w:marBottom w:val="0"/>
          <w:divBdr>
            <w:top w:val="none" w:sz="0" w:space="0" w:color="auto"/>
            <w:left w:val="none" w:sz="0" w:space="0" w:color="auto"/>
            <w:bottom w:val="none" w:sz="0" w:space="0" w:color="auto"/>
            <w:right w:val="none" w:sz="0" w:space="0" w:color="auto"/>
          </w:divBdr>
        </w:div>
        <w:div w:id="1457093513">
          <w:marLeft w:val="0"/>
          <w:marRight w:val="0"/>
          <w:marTop w:val="0"/>
          <w:marBottom w:val="0"/>
          <w:divBdr>
            <w:top w:val="none" w:sz="0" w:space="0" w:color="auto"/>
            <w:left w:val="none" w:sz="0" w:space="0" w:color="auto"/>
            <w:bottom w:val="none" w:sz="0" w:space="0" w:color="auto"/>
            <w:right w:val="none" w:sz="0" w:space="0" w:color="auto"/>
          </w:divBdr>
        </w:div>
        <w:div w:id="1457218068">
          <w:marLeft w:val="0"/>
          <w:marRight w:val="0"/>
          <w:marTop w:val="0"/>
          <w:marBottom w:val="0"/>
          <w:divBdr>
            <w:top w:val="none" w:sz="0" w:space="0" w:color="auto"/>
            <w:left w:val="none" w:sz="0" w:space="0" w:color="auto"/>
            <w:bottom w:val="none" w:sz="0" w:space="0" w:color="auto"/>
            <w:right w:val="none" w:sz="0" w:space="0" w:color="auto"/>
          </w:divBdr>
        </w:div>
        <w:div w:id="1479804975">
          <w:marLeft w:val="0"/>
          <w:marRight w:val="0"/>
          <w:marTop w:val="0"/>
          <w:marBottom w:val="0"/>
          <w:divBdr>
            <w:top w:val="none" w:sz="0" w:space="0" w:color="auto"/>
            <w:left w:val="none" w:sz="0" w:space="0" w:color="auto"/>
            <w:bottom w:val="none" w:sz="0" w:space="0" w:color="auto"/>
            <w:right w:val="none" w:sz="0" w:space="0" w:color="auto"/>
          </w:divBdr>
        </w:div>
        <w:div w:id="1483083731">
          <w:marLeft w:val="0"/>
          <w:marRight w:val="0"/>
          <w:marTop w:val="0"/>
          <w:marBottom w:val="0"/>
          <w:divBdr>
            <w:top w:val="none" w:sz="0" w:space="0" w:color="auto"/>
            <w:left w:val="none" w:sz="0" w:space="0" w:color="auto"/>
            <w:bottom w:val="none" w:sz="0" w:space="0" w:color="auto"/>
            <w:right w:val="none" w:sz="0" w:space="0" w:color="auto"/>
          </w:divBdr>
        </w:div>
        <w:div w:id="1505971404">
          <w:marLeft w:val="0"/>
          <w:marRight w:val="0"/>
          <w:marTop w:val="0"/>
          <w:marBottom w:val="0"/>
          <w:divBdr>
            <w:top w:val="none" w:sz="0" w:space="0" w:color="auto"/>
            <w:left w:val="none" w:sz="0" w:space="0" w:color="auto"/>
            <w:bottom w:val="none" w:sz="0" w:space="0" w:color="auto"/>
            <w:right w:val="none" w:sz="0" w:space="0" w:color="auto"/>
          </w:divBdr>
        </w:div>
        <w:div w:id="1512797818">
          <w:marLeft w:val="0"/>
          <w:marRight w:val="0"/>
          <w:marTop w:val="0"/>
          <w:marBottom w:val="0"/>
          <w:divBdr>
            <w:top w:val="none" w:sz="0" w:space="0" w:color="auto"/>
            <w:left w:val="none" w:sz="0" w:space="0" w:color="auto"/>
            <w:bottom w:val="none" w:sz="0" w:space="0" w:color="auto"/>
            <w:right w:val="none" w:sz="0" w:space="0" w:color="auto"/>
          </w:divBdr>
        </w:div>
        <w:div w:id="1514958260">
          <w:marLeft w:val="0"/>
          <w:marRight w:val="0"/>
          <w:marTop w:val="0"/>
          <w:marBottom w:val="0"/>
          <w:divBdr>
            <w:top w:val="none" w:sz="0" w:space="0" w:color="auto"/>
            <w:left w:val="none" w:sz="0" w:space="0" w:color="auto"/>
            <w:bottom w:val="none" w:sz="0" w:space="0" w:color="auto"/>
            <w:right w:val="none" w:sz="0" w:space="0" w:color="auto"/>
          </w:divBdr>
        </w:div>
        <w:div w:id="1613587135">
          <w:marLeft w:val="0"/>
          <w:marRight w:val="0"/>
          <w:marTop w:val="0"/>
          <w:marBottom w:val="0"/>
          <w:divBdr>
            <w:top w:val="none" w:sz="0" w:space="0" w:color="auto"/>
            <w:left w:val="none" w:sz="0" w:space="0" w:color="auto"/>
            <w:bottom w:val="none" w:sz="0" w:space="0" w:color="auto"/>
            <w:right w:val="none" w:sz="0" w:space="0" w:color="auto"/>
          </w:divBdr>
        </w:div>
        <w:div w:id="1626540738">
          <w:marLeft w:val="0"/>
          <w:marRight w:val="0"/>
          <w:marTop w:val="0"/>
          <w:marBottom w:val="0"/>
          <w:divBdr>
            <w:top w:val="none" w:sz="0" w:space="0" w:color="auto"/>
            <w:left w:val="none" w:sz="0" w:space="0" w:color="auto"/>
            <w:bottom w:val="none" w:sz="0" w:space="0" w:color="auto"/>
            <w:right w:val="none" w:sz="0" w:space="0" w:color="auto"/>
          </w:divBdr>
        </w:div>
        <w:div w:id="1627396171">
          <w:marLeft w:val="0"/>
          <w:marRight w:val="0"/>
          <w:marTop w:val="0"/>
          <w:marBottom w:val="0"/>
          <w:divBdr>
            <w:top w:val="none" w:sz="0" w:space="0" w:color="auto"/>
            <w:left w:val="none" w:sz="0" w:space="0" w:color="auto"/>
            <w:bottom w:val="none" w:sz="0" w:space="0" w:color="auto"/>
            <w:right w:val="none" w:sz="0" w:space="0" w:color="auto"/>
          </w:divBdr>
        </w:div>
        <w:div w:id="1640305233">
          <w:marLeft w:val="0"/>
          <w:marRight w:val="0"/>
          <w:marTop w:val="0"/>
          <w:marBottom w:val="0"/>
          <w:divBdr>
            <w:top w:val="none" w:sz="0" w:space="0" w:color="auto"/>
            <w:left w:val="none" w:sz="0" w:space="0" w:color="auto"/>
            <w:bottom w:val="none" w:sz="0" w:space="0" w:color="auto"/>
            <w:right w:val="none" w:sz="0" w:space="0" w:color="auto"/>
          </w:divBdr>
        </w:div>
        <w:div w:id="1650401872">
          <w:marLeft w:val="0"/>
          <w:marRight w:val="0"/>
          <w:marTop w:val="0"/>
          <w:marBottom w:val="0"/>
          <w:divBdr>
            <w:top w:val="none" w:sz="0" w:space="0" w:color="auto"/>
            <w:left w:val="none" w:sz="0" w:space="0" w:color="auto"/>
            <w:bottom w:val="none" w:sz="0" w:space="0" w:color="auto"/>
            <w:right w:val="none" w:sz="0" w:space="0" w:color="auto"/>
          </w:divBdr>
        </w:div>
        <w:div w:id="1651327577">
          <w:marLeft w:val="0"/>
          <w:marRight w:val="0"/>
          <w:marTop w:val="0"/>
          <w:marBottom w:val="0"/>
          <w:divBdr>
            <w:top w:val="none" w:sz="0" w:space="0" w:color="auto"/>
            <w:left w:val="none" w:sz="0" w:space="0" w:color="auto"/>
            <w:bottom w:val="none" w:sz="0" w:space="0" w:color="auto"/>
            <w:right w:val="none" w:sz="0" w:space="0" w:color="auto"/>
          </w:divBdr>
        </w:div>
        <w:div w:id="1653367442">
          <w:marLeft w:val="0"/>
          <w:marRight w:val="0"/>
          <w:marTop w:val="0"/>
          <w:marBottom w:val="0"/>
          <w:divBdr>
            <w:top w:val="none" w:sz="0" w:space="0" w:color="auto"/>
            <w:left w:val="none" w:sz="0" w:space="0" w:color="auto"/>
            <w:bottom w:val="none" w:sz="0" w:space="0" w:color="auto"/>
            <w:right w:val="none" w:sz="0" w:space="0" w:color="auto"/>
          </w:divBdr>
        </w:div>
        <w:div w:id="1668439188">
          <w:marLeft w:val="0"/>
          <w:marRight w:val="0"/>
          <w:marTop w:val="0"/>
          <w:marBottom w:val="0"/>
          <w:divBdr>
            <w:top w:val="none" w:sz="0" w:space="0" w:color="auto"/>
            <w:left w:val="none" w:sz="0" w:space="0" w:color="auto"/>
            <w:bottom w:val="none" w:sz="0" w:space="0" w:color="auto"/>
            <w:right w:val="none" w:sz="0" w:space="0" w:color="auto"/>
          </w:divBdr>
        </w:div>
        <w:div w:id="1685085549">
          <w:marLeft w:val="0"/>
          <w:marRight w:val="0"/>
          <w:marTop w:val="0"/>
          <w:marBottom w:val="0"/>
          <w:divBdr>
            <w:top w:val="none" w:sz="0" w:space="0" w:color="auto"/>
            <w:left w:val="none" w:sz="0" w:space="0" w:color="auto"/>
            <w:bottom w:val="none" w:sz="0" w:space="0" w:color="auto"/>
            <w:right w:val="none" w:sz="0" w:space="0" w:color="auto"/>
          </w:divBdr>
        </w:div>
        <w:div w:id="1688631167">
          <w:marLeft w:val="0"/>
          <w:marRight w:val="0"/>
          <w:marTop w:val="0"/>
          <w:marBottom w:val="0"/>
          <w:divBdr>
            <w:top w:val="none" w:sz="0" w:space="0" w:color="auto"/>
            <w:left w:val="none" w:sz="0" w:space="0" w:color="auto"/>
            <w:bottom w:val="none" w:sz="0" w:space="0" w:color="auto"/>
            <w:right w:val="none" w:sz="0" w:space="0" w:color="auto"/>
          </w:divBdr>
        </w:div>
        <w:div w:id="1716730831">
          <w:marLeft w:val="0"/>
          <w:marRight w:val="0"/>
          <w:marTop w:val="0"/>
          <w:marBottom w:val="0"/>
          <w:divBdr>
            <w:top w:val="none" w:sz="0" w:space="0" w:color="auto"/>
            <w:left w:val="none" w:sz="0" w:space="0" w:color="auto"/>
            <w:bottom w:val="none" w:sz="0" w:space="0" w:color="auto"/>
            <w:right w:val="none" w:sz="0" w:space="0" w:color="auto"/>
          </w:divBdr>
        </w:div>
        <w:div w:id="1725130848">
          <w:marLeft w:val="0"/>
          <w:marRight w:val="0"/>
          <w:marTop w:val="0"/>
          <w:marBottom w:val="0"/>
          <w:divBdr>
            <w:top w:val="none" w:sz="0" w:space="0" w:color="auto"/>
            <w:left w:val="none" w:sz="0" w:space="0" w:color="auto"/>
            <w:bottom w:val="none" w:sz="0" w:space="0" w:color="auto"/>
            <w:right w:val="none" w:sz="0" w:space="0" w:color="auto"/>
          </w:divBdr>
        </w:div>
        <w:div w:id="1726683092">
          <w:marLeft w:val="0"/>
          <w:marRight w:val="0"/>
          <w:marTop w:val="0"/>
          <w:marBottom w:val="0"/>
          <w:divBdr>
            <w:top w:val="none" w:sz="0" w:space="0" w:color="auto"/>
            <w:left w:val="none" w:sz="0" w:space="0" w:color="auto"/>
            <w:bottom w:val="none" w:sz="0" w:space="0" w:color="auto"/>
            <w:right w:val="none" w:sz="0" w:space="0" w:color="auto"/>
          </w:divBdr>
        </w:div>
        <w:div w:id="1752579571">
          <w:marLeft w:val="0"/>
          <w:marRight w:val="0"/>
          <w:marTop w:val="0"/>
          <w:marBottom w:val="0"/>
          <w:divBdr>
            <w:top w:val="none" w:sz="0" w:space="0" w:color="auto"/>
            <w:left w:val="none" w:sz="0" w:space="0" w:color="auto"/>
            <w:bottom w:val="none" w:sz="0" w:space="0" w:color="auto"/>
            <w:right w:val="none" w:sz="0" w:space="0" w:color="auto"/>
          </w:divBdr>
        </w:div>
        <w:div w:id="1777368082">
          <w:marLeft w:val="0"/>
          <w:marRight w:val="0"/>
          <w:marTop w:val="0"/>
          <w:marBottom w:val="0"/>
          <w:divBdr>
            <w:top w:val="none" w:sz="0" w:space="0" w:color="auto"/>
            <w:left w:val="none" w:sz="0" w:space="0" w:color="auto"/>
            <w:bottom w:val="none" w:sz="0" w:space="0" w:color="auto"/>
            <w:right w:val="none" w:sz="0" w:space="0" w:color="auto"/>
          </w:divBdr>
        </w:div>
        <w:div w:id="1779329477">
          <w:marLeft w:val="0"/>
          <w:marRight w:val="0"/>
          <w:marTop w:val="0"/>
          <w:marBottom w:val="0"/>
          <w:divBdr>
            <w:top w:val="none" w:sz="0" w:space="0" w:color="auto"/>
            <w:left w:val="none" w:sz="0" w:space="0" w:color="auto"/>
            <w:bottom w:val="none" w:sz="0" w:space="0" w:color="auto"/>
            <w:right w:val="none" w:sz="0" w:space="0" w:color="auto"/>
          </w:divBdr>
        </w:div>
        <w:div w:id="1785269510">
          <w:marLeft w:val="0"/>
          <w:marRight w:val="0"/>
          <w:marTop w:val="0"/>
          <w:marBottom w:val="0"/>
          <w:divBdr>
            <w:top w:val="none" w:sz="0" w:space="0" w:color="auto"/>
            <w:left w:val="none" w:sz="0" w:space="0" w:color="auto"/>
            <w:bottom w:val="none" w:sz="0" w:space="0" w:color="auto"/>
            <w:right w:val="none" w:sz="0" w:space="0" w:color="auto"/>
          </w:divBdr>
        </w:div>
        <w:div w:id="1838230759">
          <w:marLeft w:val="0"/>
          <w:marRight w:val="0"/>
          <w:marTop w:val="0"/>
          <w:marBottom w:val="0"/>
          <w:divBdr>
            <w:top w:val="none" w:sz="0" w:space="0" w:color="auto"/>
            <w:left w:val="none" w:sz="0" w:space="0" w:color="auto"/>
            <w:bottom w:val="none" w:sz="0" w:space="0" w:color="auto"/>
            <w:right w:val="none" w:sz="0" w:space="0" w:color="auto"/>
          </w:divBdr>
        </w:div>
        <w:div w:id="1869488835">
          <w:marLeft w:val="0"/>
          <w:marRight w:val="0"/>
          <w:marTop w:val="0"/>
          <w:marBottom w:val="0"/>
          <w:divBdr>
            <w:top w:val="none" w:sz="0" w:space="0" w:color="auto"/>
            <w:left w:val="none" w:sz="0" w:space="0" w:color="auto"/>
            <w:bottom w:val="none" w:sz="0" w:space="0" w:color="auto"/>
            <w:right w:val="none" w:sz="0" w:space="0" w:color="auto"/>
          </w:divBdr>
        </w:div>
        <w:div w:id="1885825691">
          <w:marLeft w:val="0"/>
          <w:marRight w:val="0"/>
          <w:marTop w:val="0"/>
          <w:marBottom w:val="0"/>
          <w:divBdr>
            <w:top w:val="none" w:sz="0" w:space="0" w:color="auto"/>
            <w:left w:val="none" w:sz="0" w:space="0" w:color="auto"/>
            <w:bottom w:val="none" w:sz="0" w:space="0" w:color="auto"/>
            <w:right w:val="none" w:sz="0" w:space="0" w:color="auto"/>
          </w:divBdr>
        </w:div>
        <w:div w:id="1909613753">
          <w:marLeft w:val="0"/>
          <w:marRight w:val="0"/>
          <w:marTop w:val="0"/>
          <w:marBottom w:val="0"/>
          <w:divBdr>
            <w:top w:val="none" w:sz="0" w:space="0" w:color="auto"/>
            <w:left w:val="none" w:sz="0" w:space="0" w:color="auto"/>
            <w:bottom w:val="none" w:sz="0" w:space="0" w:color="auto"/>
            <w:right w:val="none" w:sz="0" w:space="0" w:color="auto"/>
          </w:divBdr>
        </w:div>
        <w:div w:id="1919823480">
          <w:marLeft w:val="0"/>
          <w:marRight w:val="0"/>
          <w:marTop w:val="0"/>
          <w:marBottom w:val="0"/>
          <w:divBdr>
            <w:top w:val="none" w:sz="0" w:space="0" w:color="auto"/>
            <w:left w:val="none" w:sz="0" w:space="0" w:color="auto"/>
            <w:bottom w:val="none" w:sz="0" w:space="0" w:color="auto"/>
            <w:right w:val="none" w:sz="0" w:space="0" w:color="auto"/>
          </w:divBdr>
        </w:div>
        <w:div w:id="1920870187">
          <w:marLeft w:val="0"/>
          <w:marRight w:val="0"/>
          <w:marTop w:val="0"/>
          <w:marBottom w:val="0"/>
          <w:divBdr>
            <w:top w:val="none" w:sz="0" w:space="0" w:color="auto"/>
            <w:left w:val="none" w:sz="0" w:space="0" w:color="auto"/>
            <w:bottom w:val="none" w:sz="0" w:space="0" w:color="auto"/>
            <w:right w:val="none" w:sz="0" w:space="0" w:color="auto"/>
          </w:divBdr>
        </w:div>
        <w:div w:id="1934896919">
          <w:marLeft w:val="0"/>
          <w:marRight w:val="0"/>
          <w:marTop w:val="0"/>
          <w:marBottom w:val="0"/>
          <w:divBdr>
            <w:top w:val="none" w:sz="0" w:space="0" w:color="auto"/>
            <w:left w:val="none" w:sz="0" w:space="0" w:color="auto"/>
            <w:bottom w:val="none" w:sz="0" w:space="0" w:color="auto"/>
            <w:right w:val="none" w:sz="0" w:space="0" w:color="auto"/>
          </w:divBdr>
        </w:div>
        <w:div w:id="1972904251">
          <w:marLeft w:val="0"/>
          <w:marRight w:val="0"/>
          <w:marTop w:val="0"/>
          <w:marBottom w:val="0"/>
          <w:divBdr>
            <w:top w:val="none" w:sz="0" w:space="0" w:color="auto"/>
            <w:left w:val="none" w:sz="0" w:space="0" w:color="auto"/>
            <w:bottom w:val="none" w:sz="0" w:space="0" w:color="auto"/>
            <w:right w:val="none" w:sz="0" w:space="0" w:color="auto"/>
          </w:divBdr>
        </w:div>
        <w:div w:id="1976594017">
          <w:marLeft w:val="0"/>
          <w:marRight w:val="0"/>
          <w:marTop w:val="0"/>
          <w:marBottom w:val="0"/>
          <w:divBdr>
            <w:top w:val="none" w:sz="0" w:space="0" w:color="auto"/>
            <w:left w:val="none" w:sz="0" w:space="0" w:color="auto"/>
            <w:bottom w:val="none" w:sz="0" w:space="0" w:color="auto"/>
            <w:right w:val="none" w:sz="0" w:space="0" w:color="auto"/>
          </w:divBdr>
        </w:div>
        <w:div w:id="1989362748">
          <w:marLeft w:val="0"/>
          <w:marRight w:val="0"/>
          <w:marTop w:val="0"/>
          <w:marBottom w:val="0"/>
          <w:divBdr>
            <w:top w:val="none" w:sz="0" w:space="0" w:color="auto"/>
            <w:left w:val="none" w:sz="0" w:space="0" w:color="auto"/>
            <w:bottom w:val="none" w:sz="0" w:space="0" w:color="auto"/>
            <w:right w:val="none" w:sz="0" w:space="0" w:color="auto"/>
          </w:divBdr>
        </w:div>
        <w:div w:id="1993024685">
          <w:marLeft w:val="0"/>
          <w:marRight w:val="0"/>
          <w:marTop w:val="0"/>
          <w:marBottom w:val="0"/>
          <w:divBdr>
            <w:top w:val="none" w:sz="0" w:space="0" w:color="auto"/>
            <w:left w:val="none" w:sz="0" w:space="0" w:color="auto"/>
            <w:bottom w:val="none" w:sz="0" w:space="0" w:color="auto"/>
            <w:right w:val="none" w:sz="0" w:space="0" w:color="auto"/>
          </w:divBdr>
        </w:div>
        <w:div w:id="2001078589">
          <w:marLeft w:val="0"/>
          <w:marRight w:val="0"/>
          <w:marTop w:val="0"/>
          <w:marBottom w:val="0"/>
          <w:divBdr>
            <w:top w:val="none" w:sz="0" w:space="0" w:color="auto"/>
            <w:left w:val="none" w:sz="0" w:space="0" w:color="auto"/>
            <w:bottom w:val="none" w:sz="0" w:space="0" w:color="auto"/>
            <w:right w:val="none" w:sz="0" w:space="0" w:color="auto"/>
          </w:divBdr>
        </w:div>
        <w:div w:id="2020159511">
          <w:marLeft w:val="0"/>
          <w:marRight w:val="0"/>
          <w:marTop w:val="0"/>
          <w:marBottom w:val="0"/>
          <w:divBdr>
            <w:top w:val="none" w:sz="0" w:space="0" w:color="auto"/>
            <w:left w:val="none" w:sz="0" w:space="0" w:color="auto"/>
            <w:bottom w:val="none" w:sz="0" w:space="0" w:color="auto"/>
            <w:right w:val="none" w:sz="0" w:space="0" w:color="auto"/>
          </w:divBdr>
        </w:div>
        <w:div w:id="2024015854">
          <w:marLeft w:val="0"/>
          <w:marRight w:val="0"/>
          <w:marTop w:val="0"/>
          <w:marBottom w:val="0"/>
          <w:divBdr>
            <w:top w:val="none" w:sz="0" w:space="0" w:color="auto"/>
            <w:left w:val="none" w:sz="0" w:space="0" w:color="auto"/>
            <w:bottom w:val="none" w:sz="0" w:space="0" w:color="auto"/>
            <w:right w:val="none" w:sz="0" w:space="0" w:color="auto"/>
          </w:divBdr>
        </w:div>
        <w:div w:id="2032685187">
          <w:marLeft w:val="0"/>
          <w:marRight w:val="0"/>
          <w:marTop w:val="0"/>
          <w:marBottom w:val="0"/>
          <w:divBdr>
            <w:top w:val="none" w:sz="0" w:space="0" w:color="auto"/>
            <w:left w:val="none" w:sz="0" w:space="0" w:color="auto"/>
            <w:bottom w:val="none" w:sz="0" w:space="0" w:color="auto"/>
            <w:right w:val="none" w:sz="0" w:space="0" w:color="auto"/>
          </w:divBdr>
        </w:div>
        <w:div w:id="2045204313">
          <w:marLeft w:val="0"/>
          <w:marRight w:val="0"/>
          <w:marTop w:val="0"/>
          <w:marBottom w:val="0"/>
          <w:divBdr>
            <w:top w:val="none" w:sz="0" w:space="0" w:color="auto"/>
            <w:left w:val="none" w:sz="0" w:space="0" w:color="auto"/>
            <w:bottom w:val="none" w:sz="0" w:space="0" w:color="auto"/>
            <w:right w:val="none" w:sz="0" w:space="0" w:color="auto"/>
          </w:divBdr>
        </w:div>
        <w:div w:id="2071924204">
          <w:marLeft w:val="0"/>
          <w:marRight w:val="0"/>
          <w:marTop w:val="0"/>
          <w:marBottom w:val="0"/>
          <w:divBdr>
            <w:top w:val="none" w:sz="0" w:space="0" w:color="auto"/>
            <w:left w:val="none" w:sz="0" w:space="0" w:color="auto"/>
            <w:bottom w:val="none" w:sz="0" w:space="0" w:color="auto"/>
            <w:right w:val="none" w:sz="0" w:space="0" w:color="auto"/>
          </w:divBdr>
        </w:div>
        <w:div w:id="2075204106">
          <w:marLeft w:val="0"/>
          <w:marRight w:val="0"/>
          <w:marTop w:val="0"/>
          <w:marBottom w:val="0"/>
          <w:divBdr>
            <w:top w:val="none" w:sz="0" w:space="0" w:color="auto"/>
            <w:left w:val="none" w:sz="0" w:space="0" w:color="auto"/>
            <w:bottom w:val="none" w:sz="0" w:space="0" w:color="auto"/>
            <w:right w:val="none" w:sz="0" w:space="0" w:color="auto"/>
          </w:divBdr>
        </w:div>
        <w:div w:id="2085251523">
          <w:marLeft w:val="0"/>
          <w:marRight w:val="0"/>
          <w:marTop w:val="0"/>
          <w:marBottom w:val="0"/>
          <w:divBdr>
            <w:top w:val="none" w:sz="0" w:space="0" w:color="auto"/>
            <w:left w:val="none" w:sz="0" w:space="0" w:color="auto"/>
            <w:bottom w:val="none" w:sz="0" w:space="0" w:color="auto"/>
            <w:right w:val="none" w:sz="0" w:space="0" w:color="auto"/>
          </w:divBdr>
        </w:div>
        <w:div w:id="2097438771">
          <w:marLeft w:val="0"/>
          <w:marRight w:val="0"/>
          <w:marTop w:val="0"/>
          <w:marBottom w:val="0"/>
          <w:divBdr>
            <w:top w:val="none" w:sz="0" w:space="0" w:color="auto"/>
            <w:left w:val="none" w:sz="0" w:space="0" w:color="auto"/>
            <w:bottom w:val="none" w:sz="0" w:space="0" w:color="auto"/>
            <w:right w:val="none" w:sz="0" w:space="0" w:color="auto"/>
          </w:divBdr>
        </w:div>
        <w:div w:id="2107531636">
          <w:marLeft w:val="0"/>
          <w:marRight w:val="0"/>
          <w:marTop w:val="0"/>
          <w:marBottom w:val="0"/>
          <w:divBdr>
            <w:top w:val="none" w:sz="0" w:space="0" w:color="auto"/>
            <w:left w:val="none" w:sz="0" w:space="0" w:color="auto"/>
            <w:bottom w:val="none" w:sz="0" w:space="0" w:color="auto"/>
            <w:right w:val="none" w:sz="0" w:space="0" w:color="auto"/>
          </w:divBdr>
        </w:div>
      </w:divsChild>
    </w:div>
    <w:div w:id="74010386">
      <w:bodyDiv w:val="1"/>
      <w:marLeft w:val="0"/>
      <w:marRight w:val="0"/>
      <w:marTop w:val="0"/>
      <w:marBottom w:val="0"/>
      <w:divBdr>
        <w:top w:val="none" w:sz="0" w:space="0" w:color="auto"/>
        <w:left w:val="none" w:sz="0" w:space="0" w:color="auto"/>
        <w:bottom w:val="none" w:sz="0" w:space="0" w:color="auto"/>
        <w:right w:val="none" w:sz="0" w:space="0" w:color="auto"/>
      </w:divBdr>
    </w:div>
    <w:div w:id="98137731">
      <w:bodyDiv w:val="1"/>
      <w:marLeft w:val="0"/>
      <w:marRight w:val="0"/>
      <w:marTop w:val="0"/>
      <w:marBottom w:val="0"/>
      <w:divBdr>
        <w:top w:val="none" w:sz="0" w:space="0" w:color="auto"/>
        <w:left w:val="none" w:sz="0" w:space="0" w:color="auto"/>
        <w:bottom w:val="none" w:sz="0" w:space="0" w:color="auto"/>
        <w:right w:val="none" w:sz="0" w:space="0" w:color="auto"/>
      </w:divBdr>
    </w:div>
    <w:div w:id="105733915">
      <w:bodyDiv w:val="1"/>
      <w:marLeft w:val="0"/>
      <w:marRight w:val="0"/>
      <w:marTop w:val="0"/>
      <w:marBottom w:val="0"/>
      <w:divBdr>
        <w:top w:val="none" w:sz="0" w:space="0" w:color="auto"/>
        <w:left w:val="none" w:sz="0" w:space="0" w:color="auto"/>
        <w:bottom w:val="none" w:sz="0" w:space="0" w:color="auto"/>
        <w:right w:val="none" w:sz="0" w:space="0" w:color="auto"/>
      </w:divBdr>
    </w:div>
    <w:div w:id="114640635">
      <w:bodyDiv w:val="1"/>
      <w:marLeft w:val="0"/>
      <w:marRight w:val="0"/>
      <w:marTop w:val="0"/>
      <w:marBottom w:val="0"/>
      <w:divBdr>
        <w:top w:val="none" w:sz="0" w:space="0" w:color="auto"/>
        <w:left w:val="none" w:sz="0" w:space="0" w:color="auto"/>
        <w:bottom w:val="none" w:sz="0" w:space="0" w:color="auto"/>
        <w:right w:val="none" w:sz="0" w:space="0" w:color="auto"/>
      </w:divBdr>
    </w:div>
    <w:div w:id="150869832">
      <w:bodyDiv w:val="1"/>
      <w:marLeft w:val="0"/>
      <w:marRight w:val="0"/>
      <w:marTop w:val="0"/>
      <w:marBottom w:val="0"/>
      <w:divBdr>
        <w:top w:val="none" w:sz="0" w:space="0" w:color="auto"/>
        <w:left w:val="none" w:sz="0" w:space="0" w:color="auto"/>
        <w:bottom w:val="none" w:sz="0" w:space="0" w:color="auto"/>
        <w:right w:val="none" w:sz="0" w:space="0" w:color="auto"/>
      </w:divBdr>
    </w:div>
    <w:div w:id="155876675">
      <w:bodyDiv w:val="1"/>
      <w:marLeft w:val="0"/>
      <w:marRight w:val="0"/>
      <w:marTop w:val="0"/>
      <w:marBottom w:val="0"/>
      <w:divBdr>
        <w:top w:val="none" w:sz="0" w:space="0" w:color="auto"/>
        <w:left w:val="none" w:sz="0" w:space="0" w:color="auto"/>
        <w:bottom w:val="none" w:sz="0" w:space="0" w:color="auto"/>
        <w:right w:val="none" w:sz="0" w:space="0" w:color="auto"/>
      </w:divBdr>
    </w:div>
    <w:div w:id="168520881">
      <w:bodyDiv w:val="1"/>
      <w:marLeft w:val="0"/>
      <w:marRight w:val="0"/>
      <w:marTop w:val="0"/>
      <w:marBottom w:val="0"/>
      <w:divBdr>
        <w:top w:val="none" w:sz="0" w:space="0" w:color="auto"/>
        <w:left w:val="none" w:sz="0" w:space="0" w:color="auto"/>
        <w:bottom w:val="none" w:sz="0" w:space="0" w:color="auto"/>
        <w:right w:val="none" w:sz="0" w:space="0" w:color="auto"/>
      </w:divBdr>
    </w:div>
    <w:div w:id="171114552">
      <w:bodyDiv w:val="1"/>
      <w:marLeft w:val="0"/>
      <w:marRight w:val="0"/>
      <w:marTop w:val="0"/>
      <w:marBottom w:val="0"/>
      <w:divBdr>
        <w:top w:val="none" w:sz="0" w:space="0" w:color="auto"/>
        <w:left w:val="none" w:sz="0" w:space="0" w:color="auto"/>
        <w:bottom w:val="none" w:sz="0" w:space="0" w:color="auto"/>
        <w:right w:val="none" w:sz="0" w:space="0" w:color="auto"/>
      </w:divBdr>
    </w:div>
    <w:div w:id="180436595">
      <w:bodyDiv w:val="1"/>
      <w:marLeft w:val="0"/>
      <w:marRight w:val="0"/>
      <w:marTop w:val="0"/>
      <w:marBottom w:val="0"/>
      <w:divBdr>
        <w:top w:val="none" w:sz="0" w:space="0" w:color="auto"/>
        <w:left w:val="none" w:sz="0" w:space="0" w:color="auto"/>
        <w:bottom w:val="none" w:sz="0" w:space="0" w:color="auto"/>
        <w:right w:val="none" w:sz="0" w:space="0" w:color="auto"/>
      </w:divBdr>
    </w:div>
    <w:div w:id="194277248">
      <w:bodyDiv w:val="1"/>
      <w:marLeft w:val="0"/>
      <w:marRight w:val="0"/>
      <w:marTop w:val="0"/>
      <w:marBottom w:val="0"/>
      <w:divBdr>
        <w:top w:val="none" w:sz="0" w:space="0" w:color="auto"/>
        <w:left w:val="none" w:sz="0" w:space="0" w:color="auto"/>
        <w:bottom w:val="none" w:sz="0" w:space="0" w:color="auto"/>
        <w:right w:val="none" w:sz="0" w:space="0" w:color="auto"/>
      </w:divBdr>
    </w:div>
    <w:div w:id="267277337">
      <w:bodyDiv w:val="1"/>
      <w:marLeft w:val="0"/>
      <w:marRight w:val="0"/>
      <w:marTop w:val="0"/>
      <w:marBottom w:val="0"/>
      <w:divBdr>
        <w:top w:val="none" w:sz="0" w:space="0" w:color="auto"/>
        <w:left w:val="none" w:sz="0" w:space="0" w:color="auto"/>
        <w:bottom w:val="none" w:sz="0" w:space="0" w:color="auto"/>
        <w:right w:val="none" w:sz="0" w:space="0" w:color="auto"/>
      </w:divBdr>
    </w:div>
    <w:div w:id="268973730">
      <w:bodyDiv w:val="1"/>
      <w:marLeft w:val="0"/>
      <w:marRight w:val="0"/>
      <w:marTop w:val="0"/>
      <w:marBottom w:val="0"/>
      <w:divBdr>
        <w:top w:val="none" w:sz="0" w:space="0" w:color="auto"/>
        <w:left w:val="none" w:sz="0" w:space="0" w:color="auto"/>
        <w:bottom w:val="none" w:sz="0" w:space="0" w:color="auto"/>
        <w:right w:val="none" w:sz="0" w:space="0" w:color="auto"/>
      </w:divBdr>
    </w:div>
    <w:div w:id="277295363">
      <w:bodyDiv w:val="1"/>
      <w:marLeft w:val="0"/>
      <w:marRight w:val="0"/>
      <w:marTop w:val="0"/>
      <w:marBottom w:val="0"/>
      <w:divBdr>
        <w:top w:val="none" w:sz="0" w:space="0" w:color="auto"/>
        <w:left w:val="none" w:sz="0" w:space="0" w:color="auto"/>
        <w:bottom w:val="none" w:sz="0" w:space="0" w:color="auto"/>
        <w:right w:val="none" w:sz="0" w:space="0" w:color="auto"/>
      </w:divBdr>
    </w:div>
    <w:div w:id="309482061">
      <w:bodyDiv w:val="1"/>
      <w:marLeft w:val="0"/>
      <w:marRight w:val="0"/>
      <w:marTop w:val="0"/>
      <w:marBottom w:val="0"/>
      <w:divBdr>
        <w:top w:val="none" w:sz="0" w:space="0" w:color="auto"/>
        <w:left w:val="none" w:sz="0" w:space="0" w:color="auto"/>
        <w:bottom w:val="none" w:sz="0" w:space="0" w:color="auto"/>
        <w:right w:val="none" w:sz="0" w:space="0" w:color="auto"/>
      </w:divBdr>
    </w:div>
    <w:div w:id="332298602">
      <w:bodyDiv w:val="1"/>
      <w:marLeft w:val="0"/>
      <w:marRight w:val="0"/>
      <w:marTop w:val="0"/>
      <w:marBottom w:val="0"/>
      <w:divBdr>
        <w:top w:val="none" w:sz="0" w:space="0" w:color="auto"/>
        <w:left w:val="none" w:sz="0" w:space="0" w:color="auto"/>
        <w:bottom w:val="none" w:sz="0" w:space="0" w:color="auto"/>
        <w:right w:val="none" w:sz="0" w:space="0" w:color="auto"/>
      </w:divBdr>
    </w:div>
    <w:div w:id="335307153">
      <w:bodyDiv w:val="1"/>
      <w:marLeft w:val="0"/>
      <w:marRight w:val="0"/>
      <w:marTop w:val="0"/>
      <w:marBottom w:val="0"/>
      <w:divBdr>
        <w:top w:val="none" w:sz="0" w:space="0" w:color="auto"/>
        <w:left w:val="none" w:sz="0" w:space="0" w:color="auto"/>
        <w:bottom w:val="none" w:sz="0" w:space="0" w:color="auto"/>
        <w:right w:val="none" w:sz="0" w:space="0" w:color="auto"/>
      </w:divBdr>
    </w:div>
    <w:div w:id="337735476">
      <w:bodyDiv w:val="1"/>
      <w:marLeft w:val="0"/>
      <w:marRight w:val="0"/>
      <w:marTop w:val="0"/>
      <w:marBottom w:val="0"/>
      <w:divBdr>
        <w:top w:val="none" w:sz="0" w:space="0" w:color="auto"/>
        <w:left w:val="none" w:sz="0" w:space="0" w:color="auto"/>
        <w:bottom w:val="none" w:sz="0" w:space="0" w:color="auto"/>
        <w:right w:val="none" w:sz="0" w:space="0" w:color="auto"/>
      </w:divBdr>
    </w:div>
    <w:div w:id="369913451">
      <w:bodyDiv w:val="1"/>
      <w:marLeft w:val="0"/>
      <w:marRight w:val="0"/>
      <w:marTop w:val="0"/>
      <w:marBottom w:val="0"/>
      <w:divBdr>
        <w:top w:val="none" w:sz="0" w:space="0" w:color="auto"/>
        <w:left w:val="none" w:sz="0" w:space="0" w:color="auto"/>
        <w:bottom w:val="none" w:sz="0" w:space="0" w:color="auto"/>
        <w:right w:val="none" w:sz="0" w:space="0" w:color="auto"/>
      </w:divBdr>
    </w:div>
    <w:div w:id="372776982">
      <w:bodyDiv w:val="1"/>
      <w:marLeft w:val="0"/>
      <w:marRight w:val="0"/>
      <w:marTop w:val="0"/>
      <w:marBottom w:val="0"/>
      <w:divBdr>
        <w:top w:val="none" w:sz="0" w:space="0" w:color="auto"/>
        <w:left w:val="none" w:sz="0" w:space="0" w:color="auto"/>
        <w:bottom w:val="none" w:sz="0" w:space="0" w:color="auto"/>
        <w:right w:val="none" w:sz="0" w:space="0" w:color="auto"/>
      </w:divBdr>
    </w:div>
    <w:div w:id="374279939">
      <w:bodyDiv w:val="1"/>
      <w:marLeft w:val="0"/>
      <w:marRight w:val="0"/>
      <w:marTop w:val="0"/>
      <w:marBottom w:val="0"/>
      <w:divBdr>
        <w:top w:val="none" w:sz="0" w:space="0" w:color="auto"/>
        <w:left w:val="none" w:sz="0" w:space="0" w:color="auto"/>
        <w:bottom w:val="none" w:sz="0" w:space="0" w:color="auto"/>
        <w:right w:val="none" w:sz="0" w:space="0" w:color="auto"/>
      </w:divBdr>
    </w:div>
    <w:div w:id="377361591">
      <w:bodyDiv w:val="1"/>
      <w:marLeft w:val="0"/>
      <w:marRight w:val="0"/>
      <w:marTop w:val="0"/>
      <w:marBottom w:val="0"/>
      <w:divBdr>
        <w:top w:val="none" w:sz="0" w:space="0" w:color="auto"/>
        <w:left w:val="none" w:sz="0" w:space="0" w:color="auto"/>
        <w:bottom w:val="none" w:sz="0" w:space="0" w:color="auto"/>
        <w:right w:val="none" w:sz="0" w:space="0" w:color="auto"/>
      </w:divBdr>
    </w:div>
    <w:div w:id="378744727">
      <w:bodyDiv w:val="1"/>
      <w:marLeft w:val="0"/>
      <w:marRight w:val="0"/>
      <w:marTop w:val="0"/>
      <w:marBottom w:val="0"/>
      <w:divBdr>
        <w:top w:val="none" w:sz="0" w:space="0" w:color="auto"/>
        <w:left w:val="none" w:sz="0" w:space="0" w:color="auto"/>
        <w:bottom w:val="none" w:sz="0" w:space="0" w:color="auto"/>
        <w:right w:val="none" w:sz="0" w:space="0" w:color="auto"/>
      </w:divBdr>
      <w:divsChild>
        <w:div w:id="85927352">
          <w:marLeft w:val="0"/>
          <w:marRight w:val="0"/>
          <w:marTop w:val="0"/>
          <w:marBottom w:val="0"/>
          <w:divBdr>
            <w:top w:val="none" w:sz="0" w:space="0" w:color="auto"/>
            <w:left w:val="none" w:sz="0" w:space="0" w:color="auto"/>
            <w:bottom w:val="none" w:sz="0" w:space="0" w:color="auto"/>
            <w:right w:val="none" w:sz="0" w:space="0" w:color="auto"/>
          </w:divBdr>
        </w:div>
        <w:div w:id="140541018">
          <w:marLeft w:val="0"/>
          <w:marRight w:val="0"/>
          <w:marTop w:val="0"/>
          <w:marBottom w:val="0"/>
          <w:divBdr>
            <w:top w:val="none" w:sz="0" w:space="0" w:color="auto"/>
            <w:left w:val="none" w:sz="0" w:space="0" w:color="auto"/>
            <w:bottom w:val="none" w:sz="0" w:space="0" w:color="auto"/>
            <w:right w:val="none" w:sz="0" w:space="0" w:color="auto"/>
          </w:divBdr>
        </w:div>
        <w:div w:id="234126757">
          <w:marLeft w:val="0"/>
          <w:marRight w:val="0"/>
          <w:marTop w:val="0"/>
          <w:marBottom w:val="0"/>
          <w:divBdr>
            <w:top w:val="none" w:sz="0" w:space="0" w:color="auto"/>
            <w:left w:val="none" w:sz="0" w:space="0" w:color="auto"/>
            <w:bottom w:val="none" w:sz="0" w:space="0" w:color="auto"/>
            <w:right w:val="none" w:sz="0" w:space="0" w:color="auto"/>
          </w:divBdr>
        </w:div>
        <w:div w:id="242687164">
          <w:marLeft w:val="0"/>
          <w:marRight w:val="0"/>
          <w:marTop w:val="0"/>
          <w:marBottom w:val="0"/>
          <w:divBdr>
            <w:top w:val="none" w:sz="0" w:space="0" w:color="auto"/>
            <w:left w:val="none" w:sz="0" w:space="0" w:color="auto"/>
            <w:bottom w:val="none" w:sz="0" w:space="0" w:color="auto"/>
            <w:right w:val="none" w:sz="0" w:space="0" w:color="auto"/>
          </w:divBdr>
        </w:div>
        <w:div w:id="310184696">
          <w:marLeft w:val="0"/>
          <w:marRight w:val="0"/>
          <w:marTop w:val="0"/>
          <w:marBottom w:val="0"/>
          <w:divBdr>
            <w:top w:val="none" w:sz="0" w:space="0" w:color="auto"/>
            <w:left w:val="none" w:sz="0" w:space="0" w:color="auto"/>
            <w:bottom w:val="none" w:sz="0" w:space="0" w:color="auto"/>
            <w:right w:val="none" w:sz="0" w:space="0" w:color="auto"/>
          </w:divBdr>
        </w:div>
        <w:div w:id="347562512">
          <w:marLeft w:val="0"/>
          <w:marRight w:val="0"/>
          <w:marTop w:val="0"/>
          <w:marBottom w:val="0"/>
          <w:divBdr>
            <w:top w:val="none" w:sz="0" w:space="0" w:color="auto"/>
            <w:left w:val="none" w:sz="0" w:space="0" w:color="auto"/>
            <w:bottom w:val="none" w:sz="0" w:space="0" w:color="auto"/>
            <w:right w:val="none" w:sz="0" w:space="0" w:color="auto"/>
          </w:divBdr>
        </w:div>
        <w:div w:id="368840254">
          <w:marLeft w:val="0"/>
          <w:marRight w:val="0"/>
          <w:marTop w:val="0"/>
          <w:marBottom w:val="0"/>
          <w:divBdr>
            <w:top w:val="none" w:sz="0" w:space="0" w:color="auto"/>
            <w:left w:val="none" w:sz="0" w:space="0" w:color="auto"/>
            <w:bottom w:val="none" w:sz="0" w:space="0" w:color="auto"/>
            <w:right w:val="none" w:sz="0" w:space="0" w:color="auto"/>
          </w:divBdr>
        </w:div>
        <w:div w:id="395863006">
          <w:marLeft w:val="0"/>
          <w:marRight w:val="0"/>
          <w:marTop w:val="0"/>
          <w:marBottom w:val="0"/>
          <w:divBdr>
            <w:top w:val="none" w:sz="0" w:space="0" w:color="auto"/>
            <w:left w:val="none" w:sz="0" w:space="0" w:color="auto"/>
            <w:bottom w:val="none" w:sz="0" w:space="0" w:color="auto"/>
            <w:right w:val="none" w:sz="0" w:space="0" w:color="auto"/>
          </w:divBdr>
        </w:div>
        <w:div w:id="418185500">
          <w:marLeft w:val="0"/>
          <w:marRight w:val="0"/>
          <w:marTop w:val="0"/>
          <w:marBottom w:val="0"/>
          <w:divBdr>
            <w:top w:val="none" w:sz="0" w:space="0" w:color="auto"/>
            <w:left w:val="none" w:sz="0" w:space="0" w:color="auto"/>
            <w:bottom w:val="none" w:sz="0" w:space="0" w:color="auto"/>
            <w:right w:val="none" w:sz="0" w:space="0" w:color="auto"/>
          </w:divBdr>
        </w:div>
        <w:div w:id="419524180">
          <w:marLeft w:val="0"/>
          <w:marRight w:val="0"/>
          <w:marTop w:val="0"/>
          <w:marBottom w:val="0"/>
          <w:divBdr>
            <w:top w:val="none" w:sz="0" w:space="0" w:color="auto"/>
            <w:left w:val="none" w:sz="0" w:space="0" w:color="auto"/>
            <w:bottom w:val="none" w:sz="0" w:space="0" w:color="auto"/>
            <w:right w:val="none" w:sz="0" w:space="0" w:color="auto"/>
          </w:divBdr>
        </w:div>
        <w:div w:id="423453986">
          <w:marLeft w:val="0"/>
          <w:marRight w:val="0"/>
          <w:marTop w:val="0"/>
          <w:marBottom w:val="0"/>
          <w:divBdr>
            <w:top w:val="none" w:sz="0" w:space="0" w:color="auto"/>
            <w:left w:val="none" w:sz="0" w:space="0" w:color="auto"/>
            <w:bottom w:val="none" w:sz="0" w:space="0" w:color="auto"/>
            <w:right w:val="none" w:sz="0" w:space="0" w:color="auto"/>
          </w:divBdr>
        </w:div>
        <w:div w:id="443963098">
          <w:marLeft w:val="0"/>
          <w:marRight w:val="0"/>
          <w:marTop w:val="0"/>
          <w:marBottom w:val="0"/>
          <w:divBdr>
            <w:top w:val="none" w:sz="0" w:space="0" w:color="auto"/>
            <w:left w:val="none" w:sz="0" w:space="0" w:color="auto"/>
            <w:bottom w:val="none" w:sz="0" w:space="0" w:color="auto"/>
            <w:right w:val="none" w:sz="0" w:space="0" w:color="auto"/>
          </w:divBdr>
        </w:div>
        <w:div w:id="465045065">
          <w:marLeft w:val="0"/>
          <w:marRight w:val="0"/>
          <w:marTop w:val="0"/>
          <w:marBottom w:val="0"/>
          <w:divBdr>
            <w:top w:val="none" w:sz="0" w:space="0" w:color="auto"/>
            <w:left w:val="none" w:sz="0" w:space="0" w:color="auto"/>
            <w:bottom w:val="none" w:sz="0" w:space="0" w:color="auto"/>
            <w:right w:val="none" w:sz="0" w:space="0" w:color="auto"/>
          </w:divBdr>
        </w:div>
        <w:div w:id="469173581">
          <w:marLeft w:val="0"/>
          <w:marRight w:val="0"/>
          <w:marTop w:val="0"/>
          <w:marBottom w:val="0"/>
          <w:divBdr>
            <w:top w:val="none" w:sz="0" w:space="0" w:color="auto"/>
            <w:left w:val="none" w:sz="0" w:space="0" w:color="auto"/>
            <w:bottom w:val="none" w:sz="0" w:space="0" w:color="auto"/>
            <w:right w:val="none" w:sz="0" w:space="0" w:color="auto"/>
          </w:divBdr>
        </w:div>
        <w:div w:id="582224648">
          <w:marLeft w:val="0"/>
          <w:marRight w:val="0"/>
          <w:marTop w:val="0"/>
          <w:marBottom w:val="0"/>
          <w:divBdr>
            <w:top w:val="none" w:sz="0" w:space="0" w:color="auto"/>
            <w:left w:val="none" w:sz="0" w:space="0" w:color="auto"/>
            <w:bottom w:val="none" w:sz="0" w:space="0" w:color="auto"/>
            <w:right w:val="none" w:sz="0" w:space="0" w:color="auto"/>
          </w:divBdr>
        </w:div>
        <w:div w:id="607352996">
          <w:marLeft w:val="0"/>
          <w:marRight w:val="0"/>
          <w:marTop w:val="0"/>
          <w:marBottom w:val="0"/>
          <w:divBdr>
            <w:top w:val="none" w:sz="0" w:space="0" w:color="auto"/>
            <w:left w:val="none" w:sz="0" w:space="0" w:color="auto"/>
            <w:bottom w:val="none" w:sz="0" w:space="0" w:color="auto"/>
            <w:right w:val="none" w:sz="0" w:space="0" w:color="auto"/>
          </w:divBdr>
        </w:div>
        <w:div w:id="636760747">
          <w:marLeft w:val="0"/>
          <w:marRight w:val="0"/>
          <w:marTop w:val="0"/>
          <w:marBottom w:val="0"/>
          <w:divBdr>
            <w:top w:val="none" w:sz="0" w:space="0" w:color="auto"/>
            <w:left w:val="none" w:sz="0" w:space="0" w:color="auto"/>
            <w:bottom w:val="none" w:sz="0" w:space="0" w:color="auto"/>
            <w:right w:val="none" w:sz="0" w:space="0" w:color="auto"/>
          </w:divBdr>
        </w:div>
        <w:div w:id="731655238">
          <w:marLeft w:val="0"/>
          <w:marRight w:val="0"/>
          <w:marTop w:val="0"/>
          <w:marBottom w:val="0"/>
          <w:divBdr>
            <w:top w:val="none" w:sz="0" w:space="0" w:color="auto"/>
            <w:left w:val="none" w:sz="0" w:space="0" w:color="auto"/>
            <w:bottom w:val="none" w:sz="0" w:space="0" w:color="auto"/>
            <w:right w:val="none" w:sz="0" w:space="0" w:color="auto"/>
          </w:divBdr>
        </w:div>
        <w:div w:id="753402100">
          <w:marLeft w:val="0"/>
          <w:marRight w:val="0"/>
          <w:marTop w:val="0"/>
          <w:marBottom w:val="0"/>
          <w:divBdr>
            <w:top w:val="none" w:sz="0" w:space="0" w:color="auto"/>
            <w:left w:val="none" w:sz="0" w:space="0" w:color="auto"/>
            <w:bottom w:val="none" w:sz="0" w:space="0" w:color="auto"/>
            <w:right w:val="none" w:sz="0" w:space="0" w:color="auto"/>
          </w:divBdr>
        </w:div>
        <w:div w:id="759906134">
          <w:marLeft w:val="0"/>
          <w:marRight w:val="0"/>
          <w:marTop w:val="0"/>
          <w:marBottom w:val="0"/>
          <w:divBdr>
            <w:top w:val="none" w:sz="0" w:space="0" w:color="auto"/>
            <w:left w:val="none" w:sz="0" w:space="0" w:color="auto"/>
            <w:bottom w:val="none" w:sz="0" w:space="0" w:color="auto"/>
            <w:right w:val="none" w:sz="0" w:space="0" w:color="auto"/>
          </w:divBdr>
        </w:div>
        <w:div w:id="844705026">
          <w:marLeft w:val="0"/>
          <w:marRight w:val="0"/>
          <w:marTop w:val="0"/>
          <w:marBottom w:val="0"/>
          <w:divBdr>
            <w:top w:val="none" w:sz="0" w:space="0" w:color="auto"/>
            <w:left w:val="none" w:sz="0" w:space="0" w:color="auto"/>
            <w:bottom w:val="none" w:sz="0" w:space="0" w:color="auto"/>
            <w:right w:val="none" w:sz="0" w:space="0" w:color="auto"/>
          </w:divBdr>
        </w:div>
        <w:div w:id="867639566">
          <w:marLeft w:val="0"/>
          <w:marRight w:val="0"/>
          <w:marTop w:val="0"/>
          <w:marBottom w:val="0"/>
          <w:divBdr>
            <w:top w:val="none" w:sz="0" w:space="0" w:color="auto"/>
            <w:left w:val="none" w:sz="0" w:space="0" w:color="auto"/>
            <w:bottom w:val="none" w:sz="0" w:space="0" w:color="auto"/>
            <w:right w:val="none" w:sz="0" w:space="0" w:color="auto"/>
          </w:divBdr>
        </w:div>
        <w:div w:id="883714753">
          <w:marLeft w:val="0"/>
          <w:marRight w:val="0"/>
          <w:marTop w:val="0"/>
          <w:marBottom w:val="0"/>
          <w:divBdr>
            <w:top w:val="none" w:sz="0" w:space="0" w:color="auto"/>
            <w:left w:val="none" w:sz="0" w:space="0" w:color="auto"/>
            <w:bottom w:val="none" w:sz="0" w:space="0" w:color="auto"/>
            <w:right w:val="none" w:sz="0" w:space="0" w:color="auto"/>
          </w:divBdr>
        </w:div>
        <w:div w:id="996223507">
          <w:marLeft w:val="0"/>
          <w:marRight w:val="0"/>
          <w:marTop w:val="0"/>
          <w:marBottom w:val="0"/>
          <w:divBdr>
            <w:top w:val="none" w:sz="0" w:space="0" w:color="auto"/>
            <w:left w:val="none" w:sz="0" w:space="0" w:color="auto"/>
            <w:bottom w:val="none" w:sz="0" w:space="0" w:color="auto"/>
            <w:right w:val="none" w:sz="0" w:space="0" w:color="auto"/>
          </w:divBdr>
        </w:div>
        <w:div w:id="1075007278">
          <w:marLeft w:val="0"/>
          <w:marRight w:val="0"/>
          <w:marTop w:val="0"/>
          <w:marBottom w:val="0"/>
          <w:divBdr>
            <w:top w:val="none" w:sz="0" w:space="0" w:color="auto"/>
            <w:left w:val="none" w:sz="0" w:space="0" w:color="auto"/>
            <w:bottom w:val="none" w:sz="0" w:space="0" w:color="auto"/>
            <w:right w:val="none" w:sz="0" w:space="0" w:color="auto"/>
          </w:divBdr>
        </w:div>
        <w:div w:id="1101606499">
          <w:marLeft w:val="0"/>
          <w:marRight w:val="0"/>
          <w:marTop w:val="0"/>
          <w:marBottom w:val="0"/>
          <w:divBdr>
            <w:top w:val="none" w:sz="0" w:space="0" w:color="auto"/>
            <w:left w:val="none" w:sz="0" w:space="0" w:color="auto"/>
            <w:bottom w:val="none" w:sz="0" w:space="0" w:color="auto"/>
            <w:right w:val="none" w:sz="0" w:space="0" w:color="auto"/>
          </w:divBdr>
        </w:div>
        <w:div w:id="1123384953">
          <w:marLeft w:val="0"/>
          <w:marRight w:val="0"/>
          <w:marTop w:val="0"/>
          <w:marBottom w:val="0"/>
          <w:divBdr>
            <w:top w:val="none" w:sz="0" w:space="0" w:color="auto"/>
            <w:left w:val="none" w:sz="0" w:space="0" w:color="auto"/>
            <w:bottom w:val="none" w:sz="0" w:space="0" w:color="auto"/>
            <w:right w:val="none" w:sz="0" w:space="0" w:color="auto"/>
          </w:divBdr>
        </w:div>
        <w:div w:id="1124889160">
          <w:marLeft w:val="0"/>
          <w:marRight w:val="0"/>
          <w:marTop w:val="0"/>
          <w:marBottom w:val="0"/>
          <w:divBdr>
            <w:top w:val="none" w:sz="0" w:space="0" w:color="auto"/>
            <w:left w:val="none" w:sz="0" w:space="0" w:color="auto"/>
            <w:bottom w:val="none" w:sz="0" w:space="0" w:color="auto"/>
            <w:right w:val="none" w:sz="0" w:space="0" w:color="auto"/>
          </w:divBdr>
        </w:div>
        <w:div w:id="1133793671">
          <w:marLeft w:val="0"/>
          <w:marRight w:val="0"/>
          <w:marTop w:val="0"/>
          <w:marBottom w:val="0"/>
          <w:divBdr>
            <w:top w:val="none" w:sz="0" w:space="0" w:color="auto"/>
            <w:left w:val="none" w:sz="0" w:space="0" w:color="auto"/>
            <w:bottom w:val="none" w:sz="0" w:space="0" w:color="auto"/>
            <w:right w:val="none" w:sz="0" w:space="0" w:color="auto"/>
          </w:divBdr>
        </w:div>
        <w:div w:id="1186017798">
          <w:marLeft w:val="0"/>
          <w:marRight w:val="0"/>
          <w:marTop w:val="0"/>
          <w:marBottom w:val="0"/>
          <w:divBdr>
            <w:top w:val="none" w:sz="0" w:space="0" w:color="auto"/>
            <w:left w:val="none" w:sz="0" w:space="0" w:color="auto"/>
            <w:bottom w:val="none" w:sz="0" w:space="0" w:color="auto"/>
            <w:right w:val="none" w:sz="0" w:space="0" w:color="auto"/>
          </w:divBdr>
        </w:div>
        <w:div w:id="1192231199">
          <w:marLeft w:val="0"/>
          <w:marRight w:val="0"/>
          <w:marTop w:val="0"/>
          <w:marBottom w:val="0"/>
          <w:divBdr>
            <w:top w:val="none" w:sz="0" w:space="0" w:color="auto"/>
            <w:left w:val="none" w:sz="0" w:space="0" w:color="auto"/>
            <w:bottom w:val="none" w:sz="0" w:space="0" w:color="auto"/>
            <w:right w:val="none" w:sz="0" w:space="0" w:color="auto"/>
          </w:divBdr>
        </w:div>
        <w:div w:id="1207646097">
          <w:marLeft w:val="0"/>
          <w:marRight w:val="0"/>
          <w:marTop w:val="0"/>
          <w:marBottom w:val="0"/>
          <w:divBdr>
            <w:top w:val="none" w:sz="0" w:space="0" w:color="auto"/>
            <w:left w:val="none" w:sz="0" w:space="0" w:color="auto"/>
            <w:bottom w:val="none" w:sz="0" w:space="0" w:color="auto"/>
            <w:right w:val="none" w:sz="0" w:space="0" w:color="auto"/>
          </w:divBdr>
        </w:div>
        <w:div w:id="1311179760">
          <w:marLeft w:val="0"/>
          <w:marRight w:val="0"/>
          <w:marTop w:val="0"/>
          <w:marBottom w:val="0"/>
          <w:divBdr>
            <w:top w:val="none" w:sz="0" w:space="0" w:color="auto"/>
            <w:left w:val="none" w:sz="0" w:space="0" w:color="auto"/>
            <w:bottom w:val="none" w:sz="0" w:space="0" w:color="auto"/>
            <w:right w:val="none" w:sz="0" w:space="0" w:color="auto"/>
          </w:divBdr>
        </w:div>
        <w:div w:id="1348097589">
          <w:marLeft w:val="0"/>
          <w:marRight w:val="0"/>
          <w:marTop w:val="0"/>
          <w:marBottom w:val="0"/>
          <w:divBdr>
            <w:top w:val="none" w:sz="0" w:space="0" w:color="auto"/>
            <w:left w:val="none" w:sz="0" w:space="0" w:color="auto"/>
            <w:bottom w:val="none" w:sz="0" w:space="0" w:color="auto"/>
            <w:right w:val="none" w:sz="0" w:space="0" w:color="auto"/>
          </w:divBdr>
        </w:div>
        <w:div w:id="1362363599">
          <w:marLeft w:val="0"/>
          <w:marRight w:val="0"/>
          <w:marTop w:val="0"/>
          <w:marBottom w:val="0"/>
          <w:divBdr>
            <w:top w:val="none" w:sz="0" w:space="0" w:color="auto"/>
            <w:left w:val="none" w:sz="0" w:space="0" w:color="auto"/>
            <w:bottom w:val="none" w:sz="0" w:space="0" w:color="auto"/>
            <w:right w:val="none" w:sz="0" w:space="0" w:color="auto"/>
          </w:divBdr>
        </w:div>
        <w:div w:id="1395087146">
          <w:marLeft w:val="0"/>
          <w:marRight w:val="0"/>
          <w:marTop w:val="0"/>
          <w:marBottom w:val="0"/>
          <w:divBdr>
            <w:top w:val="none" w:sz="0" w:space="0" w:color="auto"/>
            <w:left w:val="none" w:sz="0" w:space="0" w:color="auto"/>
            <w:bottom w:val="none" w:sz="0" w:space="0" w:color="auto"/>
            <w:right w:val="none" w:sz="0" w:space="0" w:color="auto"/>
          </w:divBdr>
        </w:div>
        <w:div w:id="1709451950">
          <w:marLeft w:val="0"/>
          <w:marRight w:val="0"/>
          <w:marTop w:val="0"/>
          <w:marBottom w:val="0"/>
          <w:divBdr>
            <w:top w:val="none" w:sz="0" w:space="0" w:color="auto"/>
            <w:left w:val="none" w:sz="0" w:space="0" w:color="auto"/>
            <w:bottom w:val="none" w:sz="0" w:space="0" w:color="auto"/>
            <w:right w:val="none" w:sz="0" w:space="0" w:color="auto"/>
          </w:divBdr>
        </w:div>
        <w:div w:id="1726174982">
          <w:marLeft w:val="0"/>
          <w:marRight w:val="0"/>
          <w:marTop w:val="0"/>
          <w:marBottom w:val="0"/>
          <w:divBdr>
            <w:top w:val="none" w:sz="0" w:space="0" w:color="auto"/>
            <w:left w:val="none" w:sz="0" w:space="0" w:color="auto"/>
            <w:bottom w:val="none" w:sz="0" w:space="0" w:color="auto"/>
            <w:right w:val="none" w:sz="0" w:space="0" w:color="auto"/>
          </w:divBdr>
        </w:div>
        <w:div w:id="1740519098">
          <w:marLeft w:val="0"/>
          <w:marRight w:val="0"/>
          <w:marTop w:val="0"/>
          <w:marBottom w:val="0"/>
          <w:divBdr>
            <w:top w:val="none" w:sz="0" w:space="0" w:color="auto"/>
            <w:left w:val="none" w:sz="0" w:space="0" w:color="auto"/>
            <w:bottom w:val="none" w:sz="0" w:space="0" w:color="auto"/>
            <w:right w:val="none" w:sz="0" w:space="0" w:color="auto"/>
          </w:divBdr>
        </w:div>
        <w:div w:id="1752772866">
          <w:marLeft w:val="0"/>
          <w:marRight w:val="0"/>
          <w:marTop w:val="0"/>
          <w:marBottom w:val="0"/>
          <w:divBdr>
            <w:top w:val="none" w:sz="0" w:space="0" w:color="auto"/>
            <w:left w:val="none" w:sz="0" w:space="0" w:color="auto"/>
            <w:bottom w:val="none" w:sz="0" w:space="0" w:color="auto"/>
            <w:right w:val="none" w:sz="0" w:space="0" w:color="auto"/>
          </w:divBdr>
        </w:div>
        <w:div w:id="1783912736">
          <w:marLeft w:val="0"/>
          <w:marRight w:val="0"/>
          <w:marTop w:val="0"/>
          <w:marBottom w:val="0"/>
          <w:divBdr>
            <w:top w:val="none" w:sz="0" w:space="0" w:color="auto"/>
            <w:left w:val="none" w:sz="0" w:space="0" w:color="auto"/>
            <w:bottom w:val="none" w:sz="0" w:space="0" w:color="auto"/>
            <w:right w:val="none" w:sz="0" w:space="0" w:color="auto"/>
          </w:divBdr>
        </w:div>
        <w:div w:id="1792824459">
          <w:marLeft w:val="0"/>
          <w:marRight w:val="0"/>
          <w:marTop w:val="0"/>
          <w:marBottom w:val="0"/>
          <w:divBdr>
            <w:top w:val="none" w:sz="0" w:space="0" w:color="auto"/>
            <w:left w:val="none" w:sz="0" w:space="0" w:color="auto"/>
            <w:bottom w:val="none" w:sz="0" w:space="0" w:color="auto"/>
            <w:right w:val="none" w:sz="0" w:space="0" w:color="auto"/>
          </w:divBdr>
        </w:div>
        <w:div w:id="1823306117">
          <w:marLeft w:val="0"/>
          <w:marRight w:val="0"/>
          <w:marTop w:val="0"/>
          <w:marBottom w:val="0"/>
          <w:divBdr>
            <w:top w:val="none" w:sz="0" w:space="0" w:color="auto"/>
            <w:left w:val="none" w:sz="0" w:space="0" w:color="auto"/>
            <w:bottom w:val="none" w:sz="0" w:space="0" w:color="auto"/>
            <w:right w:val="none" w:sz="0" w:space="0" w:color="auto"/>
          </w:divBdr>
        </w:div>
        <w:div w:id="1910454962">
          <w:marLeft w:val="0"/>
          <w:marRight w:val="0"/>
          <w:marTop w:val="0"/>
          <w:marBottom w:val="0"/>
          <w:divBdr>
            <w:top w:val="none" w:sz="0" w:space="0" w:color="auto"/>
            <w:left w:val="none" w:sz="0" w:space="0" w:color="auto"/>
            <w:bottom w:val="none" w:sz="0" w:space="0" w:color="auto"/>
            <w:right w:val="none" w:sz="0" w:space="0" w:color="auto"/>
          </w:divBdr>
        </w:div>
        <w:div w:id="1979921492">
          <w:marLeft w:val="0"/>
          <w:marRight w:val="0"/>
          <w:marTop w:val="0"/>
          <w:marBottom w:val="0"/>
          <w:divBdr>
            <w:top w:val="none" w:sz="0" w:space="0" w:color="auto"/>
            <w:left w:val="none" w:sz="0" w:space="0" w:color="auto"/>
            <w:bottom w:val="none" w:sz="0" w:space="0" w:color="auto"/>
            <w:right w:val="none" w:sz="0" w:space="0" w:color="auto"/>
          </w:divBdr>
        </w:div>
        <w:div w:id="1989087831">
          <w:marLeft w:val="0"/>
          <w:marRight w:val="0"/>
          <w:marTop w:val="0"/>
          <w:marBottom w:val="0"/>
          <w:divBdr>
            <w:top w:val="none" w:sz="0" w:space="0" w:color="auto"/>
            <w:left w:val="none" w:sz="0" w:space="0" w:color="auto"/>
            <w:bottom w:val="none" w:sz="0" w:space="0" w:color="auto"/>
            <w:right w:val="none" w:sz="0" w:space="0" w:color="auto"/>
          </w:divBdr>
        </w:div>
        <w:div w:id="2078015980">
          <w:marLeft w:val="0"/>
          <w:marRight w:val="0"/>
          <w:marTop w:val="0"/>
          <w:marBottom w:val="0"/>
          <w:divBdr>
            <w:top w:val="none" w:sz="0" w:space="0" w:color="auto"/>
            <w:left w:val="none" w:sz="0" w:space="0" w:color="auto"/>
            <w:bottom w:val="none" w:sz="0" w:space="0" w:color="auto"/>
            <w:right w:val="none" w:sz="0" w:space="0" w:color="auto"/>
          </w:divBdr>
        </w:div>
      </w:divsChild>
    </w:div>
    <w:div w:id="409931454">
      <w:bodyDiv w:val="1"/>
      <w:marLeft w:val="0"/>
      <w:marRight w:val="0"/>
      <w:marTop w:val="0"/>
      <w:marBottom w:val="0"/>
      <w:divBdr>
        <w:top w:val="none" w:sz="0" w:space="0" w:color="auto"/>
        <w:left w:val="none" w:sz="0" w:space="0" w:color="auto"/>
        <w:bottom w:val="none" w:sz="0" w:space="0" w:color="auto"/>
        <w:right w:val="none" w:sz="0" w:space="0" w:color="auto"/>
      </w:divBdr>
    </w:div>
    <w:div w:id="451442107">
      <w:bodyDiv w:val="1"/>
      <w:marLeft w:val="0"/>
      <w:marRight w:val="0"/>
      <w:marTop w:val="0"/>
      <w:marBottom w:val="0"/>
      <w:divBdr>
        <w:top w:val="none" w:sz="0" w:space="0" w:color="auto"/>
        <w:left w:val="none" w:sz="0" w:space="0" w:color="auto"/>
        <w:bottom w:val="none" w:sz="0" w:space="0" w:color="auto"/>
        <w:right w:val="none" w:sz="0" w:space="0" w:color="auto"/>
      </w:divBdr>
    </w:div>
    <w:div w:id="455023926">
      <w:bodyDiv w:val="1"/>
      <w:marLeft w:val="0"/>
      <w:marRight w:val="0"/>
      <w:marTop w:val="0"/>
      <w:marBottom w:val="0"/>
      <w:divBdr>
        <w:top w:val="none" w:sz="0" w:space="0" w:color="auto"/>
        <w:left w:val="none" w:sz="0" w:space="0" w:color="auto"/>
        <w:bottom w:val="none" w:sz="0" w:space="0" w:color="auto"/>
        <w:right w:val="none" w:sz="0" w:space="0" w:color="auto"/>
      </w:divBdr>
    </w:div>
    <w:div w:id="473722477">
      <w:bodyDiv w:val="1"/>
      <w:marLeft w:val="0"/>
      <w:marRight w:val="0"/>
      <w:marTop w:val="0"/>
      <w:marBottom w:val="0"/>
      <w:divBdr>
        <w:top w:val="none" w:sz="0" w:space="0" w:color="auto"/>
        <w:left w:val="none" w:sz="0" w:space="0" w:color="auto"/>
        <w:bottom w:val="none" w:sz="0" w:space="0" w:color="auto"/>
        <w:right w:val="none" w:sz="0" w:space="0" w:color="auto"/>
      </w:divBdr>
    </w:div>
    <w:div w:id="489444886">
      <w:bodyDiv w:val="1"/>
      <w:marLeft w:val="0"/>
      <w:marRight w:val="0"/>
      <w:marTop w:val="0"/>
      <w:marBottom w:val="0"/>
      <w:divBdr>
        <w:top w:val="none" w:sz="0" w:space="0" w:color="auto"/>
        <w:left w:val="none" w:sz="0" w:space="0" w:color="auto"/>
        <w:bottom w:val="none" w:sz="0" w:space="0" w:color="auto"/>
        <w:right w:val="none" w:sz="0" w:space="0" w:color="auto"/>
      </w:divBdr>
    </w:div>
    <w:div w:id="493379555">
      <w:bodyDiv w:val="1"/>
      <w:marLeft w:val="0"/>
      <w:marRight w:val="0"/>
      <w:marTop w:val="0"/>
      <w:marBottom w:val="0"/>
      <w:divBdr>
        <w:top w:val="none" w:sz="0" w:space="0" w:color="auto"/>
        <w:left w:val="none" w:sz="0" w:space="0" w:color="auto"/>
        <w:bottom w:val="none" w:sz="0" w:space="0" w:color="auto"/>
        <w:right w:val="none" w:sz="0" w:space="0" w:color="auto"/>
      </w:divBdr>
    </w:div>
    <w:div w:id="497505853">
      <w:bodyDiv w:val="1"/>
      <w:marLeft w:val="0"/>
      <w:marRight w:val="0"/>
      <w:marTop w:val="0"/>
      <w:marBottom w:val="0"/>
      <w:divBdr>
        <w:top w:val="none" w:sz="0" w:space="0" w:color="auto"/>
        <w:left w:val="none" w:sz="0" w:space="0" w:color="auto"/>
        <w:bottom w:val="none" w:sz="0" w:space="0" w:color="auto"/>
        <w:right w:val="none" w:sz="0" w:space="0" w:color="auto"/>
      </w:divBdr>
    </w:div>
    <w:div w:id="517350056">
      <w:bodyDiv w:val="1"/>
      <w:marLeft w:val="0"/>
      <w:marRight w:val="0"/>
      <w:marTop w:val="0"/>
      <w:marBottom w:val="0"/>
      <w:divBdr>
        <w:top w:val="none" w:sz="0" w:space="0" w:color="auto"/>
        <w:left w:val="none" w:sz="0" w:space="0" w:color="auto"/>
        <w:bottom w:val="none" w:sz="0" w:space="0" w:color="auto"/>
        <w:right w:val="none" w:sz="0" w:space="0" w:color="auto"/>
      </w:divBdr>
    </w:div>
    <w:div w:id="521823539">
      <w:bodyDiv w:val="1"/>
      <w:marLeft w:val="0"/>
      <w:marRight w:val="0"/>
      <w:marTop w:val="0"/>
      <w:marBottom w:val="0"/>
      <w:divBdr>
        <w:top w:val="none" w:sz="0" w:space="0" w:color="auto"/>
        <w:left w:val="none" w:sz="0" w:space="0" w:color="auto"/>
        <w:bottom w:val="none" w:sz="0" w:space="0" w:color="auto"/>
        <w:right w:val="none" w:sz="0" w:space="0" w:color="auto"/>
      </w:divBdr>
    </w:div>
    <w:div w:id="528492721">
      <w:bodyDiv w:val="1"/>
      <w:marLeft w:val="0"/>
      <w:marRight w:val="0"/>
      <w:marTop w:val="0"/>
      <w:marBottom w:val="0"/>
      <w:divBdr>
        <w:top w:val="none" w:sz="0" w:space="0" w:color="auto"/>
        <w:left w:val="none" w:sz="0" w:space="0" w:color="auto"/>
        <w:bottom w:val="none" w:sz="0" w:space="0" w:color="auto"/>
        <w:right w:val="none" w:sz="0" w:space="0" w:color="auto"/>
      </w:divBdr>
    </w:div>
    <w:div w:id="529341418">
      <w:bodyDiv w:val="1"/>
      <w:marLeft w:val="0"/>
      <w:marRight w:val="0"/>
      <w:marTop w:val="0"/>
      <w:marBottom w:val="0"/>
      <w:divBdr>
        <w:top w:val="none" w:sz="0" w:space="0" w:color="auto"/>
        <w:left w:val="none" w:sz="0" w:space="0" w:color="auto"/>
        <w:bottom w:val="none" w:sz="0" w:space="0" w:color="auto"/>
        <w:right w:val="none" w:sz="0" w:space="0" w:color="auto"/>
      </w:divBdr>
    </w:div>
    <w:div w:id="534385602">
      <w:bodyDiv w:val="1"/>
      <w:marLeft w:val="0"/>
      <w:marRight w:val="0"/>
      <w:marTop w:val="0"/>
      <w:marBottom w:val="0"/>
      <w:divBdr>
        <w:top w:val="none" w:sz="0" w:space="0" w:color="auto"/>
        <w:left w:val="none" w:sz="0" w:space="0" w:color="auto"/>
        <w:bottom w:val="none" w:sz="0" w:space="0" w:color="auto"/>
        <w:right w:val="none" w:sz="0" w:space="0" w:color="auto"/>
      </w:divBdr>
    </w:div>
    <w:div w:id="562370356">
      <w:bodyDiv w:val="1"/>
      <w:marLeft w:val="0"/>
      <w:marRight w:val="0"/>
      <w:marTop w:val="0"/>
      <w:marBottom w:val="0"/>
      <w:divBdr>
        <w:top w:val="none" w:sz="0" w:space="0" w:color="auto"/>
        <w:left w:val="none" w:sz="0" w:space="0" w:color="auto"/>
        <w:bottom w:val="none" w:sz="0" w:space="0" w:color="auto"/>
        <w:right w:val="none" w:sz="0" w:space="0" w:color="auto"/>
      </w:divBdr>
    </w:div>
    <w:div w:id="579602992">
      <w:bodyDiv w:val="1"/>
      <w:marLeft w:val="0"/>
      <w:marRight w:val="0"/>
      <w:marTop w:val="0"/>
      <w:marBottom w:val="0"/>
      <w:divBdr>
        <w:top w:val="none" w:sz="0" w:space="0" w:color="auto"/>
        <w:left w:val="none" w:sz="0" w:space="0" w:color="auto"/>
        <w:bottom w:val="none" w:sz="0" w:space="0" w:color="auto"/>
        <w:right w:val="none" w:sz="0" w:space="0" w:color="auto"/>
      </w:divBdr>
    </w:div>
    <w:div w:id="585383545">
      <w:bodyDiv w:val="1"/>
      <w:marLeft w:val="0"/>
      <w:marRight w:val="0"/>
      <w:marTop w:val="0"/>
      <w:marBottom w:val="0"/>
      <w:divBdr>
        <w:top w:val="none" w:sz="0" w:space="0" w:color="auto"/>
        <w:left w:val="none" w:sz="0" w:space="0" w:color="auto"/>
        <w:bottom w:val="none" w:sz="0" w:space="0" w:color="auto"/>
        <w:right w:val="none" w:sz="0" w:space="0" w:color="auto"/>
      </w:divBdr>
    </w:div>
    <w:div w:id="586576661">
      <w:bodyDiv w:val="1"/>
      <w:marLeft w:val="0"/>
      <w:marRight w:val="0"/>
      <w:marTop w:val="0"/>
      <w:marBottom w:val="0"/>
      <w:divBdr>
        <w:top w:val="none" w:sz="0" w:space="0" w:color="auto"/>
        <w:left w:val="none" w:sz="0" w:space="0" w:color="auto"/>
        <w:bottom w:val="none" w:sz="0" w:space="0" w:color="auto"/>
        <w:right w:val="none" w:sz="0" w:space="0" w:color="auto"/>
      </w:divBdr>
    </w:div>
    <w:div w:id="589311995">
      <w:bodyDiv w:val="1"/>
      <w:marLeft w:val="0"/>
      <w:marRight w:val="0"/>
      <w:marTop w:val="0"/>
      <w:marBottom w:val="0"/>
      <w:divBdr>
        <w:top w:val="none" w:sz="0" w:space="0" w:color="auto"/>
        <w:left w:val="none" w:sz="0" w:space="0" w:color="auto"/>
        <w:bottom w:val="none" w:sz="0" w:space="0" w:color="auto"/>
        <w:right w:val="none" w:sz="0" w:space="0" w:color="auto"/>
      </w:divBdr>
    </w:div>
    <w:div w:id="589462119">
      <w:bodyDiv w:val="1"/>
      <w:marLeft w:val="0"/>
      <w:marRight w:val="0"/>
      <w:marTop w:val="0"/>
      <w:marBottom w:val="0"/>
      <w:divBdr>
        <w:top w:val="none" w:sz="0" w:space="0" w:color="auto"/>
        <w:left w:val="none" w:sz="0" w:space="0" w:color="auto"/>
        <w:bottom w:val="none" w:sz="0" w:space="0" w:color="auto"/>
        <w:right w:val="none" w:sz="0" w:space="0" w:color="auto"/>
      </w:divBdr>
    </w:div>
    <w:div w:id="590046751">
      <w:bodyDiv w:val="1"/>
      <w:marLeft w:val="0"/>
      <w:marRight w:val="0"/>
      <w:marTop w:val="0"/>
      <w:marBottom w:val="0"/>
      <w:divBdr>
        <w:top w:val="none" w:sz="0" w:space="0" w:color="auto"/>
        <w:left w:val="none" w:sz="0" w:space="0" w:color="auto"/>
        <w:bottom w:val="none" w:sz="0" w:space="0" w:color="auto"/>
        <w:right w:val="none" w:sz="0" w:space="0" w:color="auto"/>
      </w:divBdr>
    </w:div>
    <w:div w:id="603146236">
      <w:bodyDiv w:val="1"/>
      <w:marLeft w:val="0"/>
      <w:marRight w:val="0"/>
      <w:marTop w:val="0"/>
      <w:marBottom w:val="0"/>
      <w:divBdr>
        <w:top w:val="none" w:sz="0" w:space="0" w:color="auto"/>
        <w:left w:val="none" w:sz="0" w:space="0" w:color="auto"/>
        <w:bottom w:val="none" w:sz="0" w:space="0" w:color="auto"/>
        <w:right w:val="none" w:sz="0" w:space="0" w:color="auto"/>
      </w:divBdr>
    </w:div>
    <w:div w:id="623968685">
      <w:bodyDiv w:val="1"/>
      <w:marLeft w:val="0"/>
      <w:marRight w:val="0"/>
      <w:marTop w:val="0"/>
      <w:marBottom w:val="0"/>
      <w:divBdr>
        <w:top w:val="none" w:sz="0" w:space="0" w:color="auto"/>
        <w:left w:val="none" w:sz="0" w:space="0" w:color="auto"/>
        <w:bottom w:val="none" w:sz="0" w:space="0" w:color="auto"/>
        <w:right w:val="none" w:sz="0" w:space="0" w:color="auto"/>
      </w:divBdr>
    </w:div>
    <w:div w:id="625357226">
      <w:bodyDiv w:val="1"/>
      <w:marLeft w:val="0"/>
      <w:marRight w:val="0"/>
      <w:marTop w:val="0"/>
      <w:marBottom w:val="0"/>
      <w:divBdr>
        <w:top w:val="none" w:sz="0" w:space="0" w:color="auto"/>
        <w:left w:val="none" w:sz="0" w:space="0" w:color="auto"/>
        <w:bottom w:val="none" w:sz="0" w:space="0" w:color="auto"/>
        <w:right w:val="none" w:sz="0" w:space="0" w:color="auto"/>
      </w:divBdr>
    </w:div>
    <w:div w:id="637878252">
      <w:bodyDiv w:val="1"/>
      <w:marLeft w:val="0"/>
      <w:marRight w:val="0"/>
      <w:marTop w:val="0"/>
      <w:marBottom w:val="0"/>
      <w:divBdr>
        <w:top w:val="none" w:sz="0" w:space="0" w:color="auto"/>
        <w:left w:val="none" w:sz="0" w:space="0" w:color="auto"/>
        <w:bottom w:val="none" w:sz="0" w:space="0" w:color="auto"/>
        <w:right w:val="none" w:sz="0" w:space="0" w:color="auto"/>
      </w:divBdr>
    </w:div>
    <w:div w:id="651909573">
      <w:bodyDiv w:val="1"/>
      <w:marLeft w:val="0"/>
      <w:marRight w:val="0"/>
      <w:marTop w:val="0"/>
      <w:marBottom w:val="0"/>
      <w:divBdr>
        <w:top w:val="none" w:sz="0" w:space="0" w:color="auto"/>
        <w:left w:val="none" w:sz="0" w:space="0" w:color="auto"/>
        <w:bottom w:val="none" w:sz="0" w:space="0" w:color="auto"/>
        <w:right w:val="none" w:sz="0" w:space="0" w:color="auto"/>
      </w:divBdr>
    </w:div>
    <w:div w:id="664169623">
      <w:bodyDiv w:val="1"/>
      <w:marLeft w:val="0"/>
      <w:marRight w:val="0"/>
      <w:marTop w:val="0"/>
      <w:marBottom w:val="0"/>
      <w:divBdr>
        <w:top w:val="none" w:sz="0" w:space="0" w:color="auto"/>
        <w:left w:val="none" w:sz="0" w:space="0" w:color="auto"/>
        <w:bottom w:val="none" w:sz="0" w:space="0" w:color="auto"/>
        <w:right w:val="none" w:sz="0" w:space="0" w:color="auto"/>
      </w:divBdr>
    </w:div>
    <w:div w:id="674260732">
      <w:bodyDiv w:val="1"/>
      <w:marLeft w:val="0"/>
      <w:marRight w:val="0"/>
      <w:marTop w:val="0"/>
      <w:marBottom w:val="0"/>
      <w:divBdr>
        <w:top w:val="none" w:sz="0" w:space="0" w:color="auto"/>
        <w:left w:val="none" w:sz="0" w:space="0" w:color="auto"/>
        <w:bottom w:val="none" w:sz="0" w:space="0" w:color="auto"/>
        <w:right w:val="none" w:sz="0" w:space="0" w:color="auto"/>
      </w:divBdr>
    </w:div>
    <w:div w:id="681199762">
      <w:bodyDiv w:val="1"/>
      <w:marLeft w:val="0"/>
      <w:marRight w:val="0"/>
      <w:marTop w:val="0"/>
      <w:marBottom w:val="0"/>
      <w:divBdr>
        <w:top w:val="none" w:sz="0" w:space="0" w:color="auto"/>
        <w:left w:val="none" w:sz="0" w:space="0" w:color="auto"/>
        <w:bottom w:val="none" w:sz="0" w:space="0" w:color="auto"/>
        <w:right w:val="none" w:sz="0" w:space="0" w:color="auto"/>
      </w:divBdr>
    </w:div>
    <w:div w:id="705299759">
      <w:bodyDiv w:val="1"/>
      <w:marLeft w:val="0"/>
      <w:marRight w:val="0"/>
      <w:marTop w:val="0"/>
      <w:marBottom w:val="0"/>
      <w:divBdr>
        <w:top w:val="none" w:sz="0" w:space="0" w:color="auto"/>
        <w:left w:val="none" w:sz="0" w:space="0" w:color="auto"/>
        <w:bottom w:val="none" w:sz="0" w:space="0" w:color="auto"/>
        <w:right w:val="none" w:sz="0" w:space="0" w:color="auto"/>
      </w:divBdr>
    </w:div>
    <w:div w:id="724765069">
      <w:bodyDiv w:val="1"/>
      <w:marLeft w:val="0"/>
      <w:marRight w:val="0"/>
      <w:marTop w:val="0"/>
      <w:marBottom w:val="0"/>
      <w:divBdr>
        <w:top w:val="none" w:sz="0" w:space="0" w:color="auto"/>
        <w:left w:val="none" w:sz="0" w:space="0" w:color="auto"/>
        <w:bottom w:val="none" w:sz="0" w:space="0" w:color="auto"/>
        <w:right w:val="none" w:sz="0" w:space="0" w:color="auto"/>
      </w:divBdr>
    </w:div>
    <w:div w:id="727143219">
      <w:bodyDiv w:val="1"/>
      <w:marLeft w:val="0"/>
      <w:marRight w:val="0"/>
      <w:marTop w:val="0"/>
      <w:marBottom w:val="0"/>
      <w:divBdr>
        <w:top w:val="none" w:sz="0" w:space="0" w:color="auto"/>
        <w:left w:val="none" w:sz="0" w:space="0" w:color="auto"/>
        <w:bottom w:val="none" w:sz="0" w:space="0" w:color="auto"/>
        <w:right w:val="none" w:sz="0" w:space="0" w:color="auto"/>
      </w:divBdr>
    </w:div>
    <w:div w:id="734551455">
      <w:bodyDiv w:val="1"/>
      <w:marLeft w:val="0"/>
      <w:marRight w:val="0"/>
      <w:marTop w:val="0"/>
      <w:marBottom w:val="0"/>
      <w:divBdr>
        <w:top w:val="none" w:sz="0" w:space="0" w:color="auto"/>
        <w:left w:val="none" w:sz="0" w:space="0" w:color="auto"/>
        <w:bottom w:val="none" w:sz="0" w:space="0" w:color="auto"/>
        <w:right w:val="none" w:sz="0" w:space="0" w:color="auto"/>
      </w:divBdr>
    </w:div>
    <w:div w:id="756287019">
      <w:bodyDiv w:val="1"/>
      <w:marLeft w:val="0"/>
      <w:marRight w:val="0"/>
      <w:marTop w:val="0"/>
      <w:marBottom w:val="0"/>
      <w:divBdr>
        <w:top w:val="none" w:sz="0" w:space="0" w:color="auto"/>
        <w:left w:val="none" w:sz="0" w:space="0" w:color="auto"/>
        <w:bottom w:val="none" w:sz="0" w:space="0" w:color="auto"/>
        <w:right w:val="none" w:sz="0" w:space="0" w:color="auto"/>
      </w:divBdr>
    </w:div>
    <w:div w:id="780145725">
      <w:bodyDiv w:val="1"/>
      <w:marLeft w:val="0"/>
      <w:marRight w:val="0"/>
      <w:marTop w:val="0"/>
      <w:marBottom w:val="0"/>
      <w:divBdr>
        <w:top w:val="none" w:sz="0" w:space="0" w:color="auto"/>
        <w:left w:val="none" w:sz="0" w:space="0" w:color="auto"/>
        <w:bottom w:val="none" w:sz="0" w:space="0" w:color="auto"/>
        <w:right w:val="none" w:sz="0" w:space="0" w:color="auto"/>
      </w:divBdr>
    </w:div>
    <w:div w:id="791361682">
      <w:bodyDiv w:val="1"/>
      <w:marLeft w:val="0"/>
      <w:marRight w:val="0"/>
      <w:marTop w:val="0"/>
      <w:marBottom w:val="0"/>
      <w:divBdr>
        <w:top w:val="none" w:sz="0" w:space="0" w:color="auto"/>
        <w:left w:val="none" w:sz="0" w:space="0" w:color="auto"/>
        <w:bottom w:val="none" w:sz="0" w:space="0" w:color="auto"/>
        <w:right w:val="none" w:sz="0" w:space="0" w:color="auto"/>
      </w:divBdr>
    </w:div>
    <w:div w:id="812798413">
      <w:bodyDiv w:val="1"/>
      <w:marLeft w:val="0"/>
      <w:marRight w:val="0"/>
      <w:marTop w:val="0"/>
      <w:marBottom w:val="0"/>
      <w:divBdr>
        <w:top w:val="none" w:sz="0" w:space="0" w:color="auto"/>
        <w:left w:val="none" w:sz="0" w:space="0" w:color="auto"/>
        <w:bottom w:val="none" w:sz="0" w:space="0" w:color="auto"/>
        <w:right w:val="none" w:sz="0" w:space="0" w:color="auto"/>
      </w:divBdr>
    </w:div>
    <w:div w:id="826021271">
      <w:bodyDiv w:val="1"/>
      <w:marLeft w:val="0"/>
      <w:marRight w:val="0"/>
      <w:marTop w:val="0"/>
      <w:marBottom w:val="0"/>
      <w:divBdr>
        <w:top w:val="none" w:sz="0" w:space="0" w:color="auto"/>
        <w:left w:val="none" w:sz="0" w:space="0" w:color="auto"/>
        <w:bottom w:val="none" w:sz="0" w:space="0" w:color="auto"/>
        <w:right w:val="none" w:sz="0" w:space="0" w:color="auto"/>
      </w:divBdr>
    </w:div>
    <w:div w:id="847528573">
      <w:bodyDiv w:val="1"/>
      <w:marLeft w:val="0"/>
      <w:marRight w:val="0"/>
      <w:marTop w:val="0"/>
      <w:marBottom w:val="0"/>
      <w:divBdr>
        <w:top w:val="none" w:sz="0" w:space="0" w:color="auto"/>
        <w:left w:val="none" w:sz="0" w:space="0" w:color="auto"/>
        <w:bottom w:val="none" w:sz="0" w:space="0" w:color="auto"/>
        <w:right w:val="none" w:sz="0" w:space="0" w:color="auto"/>
      </w:divBdr>
    </w:div>
    <w:div w:id="858158524">
      <w:bodyDiv w:val="1"/>
      <w:marLeft w:val="0"/>
      <w:marRight w:val="0"/>
      <w:marTop w:val="0"/>
      <w:marBottom w:val="0"/>
      <w:divBdr>
        <w:top w:val="none" w:sz="0" w:space="0" w:color="auto"/>
        <w:left w:val="none" w:sz="0" w:space="0" w:color="auto"/>
        <w:bottom w:val="none" w:sz="0" w:space="0" w:color="auto"/>
        <w:right w:val="none" w:sz="0" w:space="0" w:color="auto"/>
      </w:divBdr>
    </w:div>
    <w:div w:id="874661193">
      <w:bodyDiv w:val="1"/>
      <w:marLeft w:val="0"/>
      <w:marRight w:val="0"/>
      <w:marTop w:val="0"/>
      <w:marBottom w:val="0"/>
      <w:divBdr>
        <w:top w:val="none" w:sz="0" w:space="0" w:color="auto"/>
        <w:left w:val="none" w:sz="0" w:space="0" w:color="auto"/>
        <w:bottom w:val="none" w:sz="0" w:space="0" w:color="auto"/>
        <w:right w:val="none" w:sz="0" w:space="0" w:color="auto"/>
      </w:divBdr>
      <w:divsChild>
        <w:div w:id="16591395">
          <w:marLeft w:val="0"/>
          <w:marRight w:val="0"/>
          <w:marTop w:val="0"/>
          <w:marBottom w:val="0"/>
          <w:divBdr>
            <w:top w:val="none" w:sz="0" w:space="0" w:color="auto"/>
            <w:left w:val="none" w:sz="0" w:space="0" w:color="auto"/>
            <w:bottom w:val="none" w:sz="0" w:space="0" w:color="auto"/>
            <w:right w:val="none" w:sz="0" w:space="0" w:color="auto"/>
          </w:divBdr>
        </w:div>
        <w:div w:id="141234070">
          <w:marLeft w:val="0"/>
          <w:marRight w:val="0"/>
          <w:marTop w:val="0"/>
          <w:marBottom w:val="0"/>
          <w:divBdr>
            <w:top w:val="none" w:sz="0" w:space="0" w:color="auto"/>
            <w:left w:val="none" w:sz="0" w:space="0" w:color="auto"/>
            <w:bottom w:val="none" w:sz="0" w:space="0" w:color="auto"/>
            <w:right w:val="none" w:sz="0" w:space="0" w:color="auto"/>
          </w:divBdr>
        </w:div>
        <w:div w:id="190147787">
          <w:marLeft w:val="0"/>
          <w:marRight w:val="0"/>
          <w:marTop w:val="0"/>
          <w:marBottom w:val="0"/>
          <w:divBdr>
            <w:top w:val="none" w:sz="0" w:space="0" w:color="auto"/>
            <w:left w:val="none" w:sz="0" w:space="0" w:color="auto"/>
            <w:bottom w:val="none" w:sz="0" w:space="0" w:color="auto"/>
            <w:right w:val="none" w:sz="0" w:space="0" w:color="auto"/>
          </w:divBdr>
        </w:div>
        <w:div w:id="234320411">
          <w:marLeft w:val="0"/>
          <w:marRight w:val="0"/>
          <w:marTop w:val="0"/>
          <w:marBottom w:val="0"/>
          <w:divBdr>
            <w:top w:val="none" w:sz="0" w:space="0" w:color="auto"/>
            <w:left w:val="none" w:sz="0" w:space="0" w:color="auto"/>
            <w:bottom w:val="none" w:sz="0" w:space="0" w:color="auto"/>
            <w:right w:val="none" w:sz="0" w:space="0" w:color="auto"/>
          </w:divBdr>
        </w:div>
        <w:div w:id="440224691">
          <w:marLeft w:val="0"/>
          <w:marRight w:val="0"/>
          <w:marTop w:val="0"/>
          <w:marBottom w:val="0"/>
          <w:divBdr>
            <w:top w:val="none" w:sz="0" w:space="0" w:color="auto"/>
            <w:left w:val="none" w:sz="0" w:space="0" w:color="auto"/>
            <w:bottom w:val="none" w:sz="0" w:space="0" w:color="auto"/>
            <w:right w:val="none" w:sz="0" w:space="0" w:color="auto"/>
          </w:divBdr>
        </w:div>
        <w:div w:id="451871121">
          <w:marLeft w:val="0"/>
          <w:marRight w:val="0"/>
          <w:marTop w:val="0"/>
          <w:marBottom w:val="0"/>
          <w:divBdr>
            <w:top w:val="none" w:sz="0" w:space="0" w:color="auto"/>
            <w:left w:val="none" w:sz="0" w:space="0" w:color="auto"/>
            <w:bottom w:val="none" w:sz="0" w:space="0" w:color="auto"/>
            <w:right w:val="none" w:sz="0" w:space="0" w:color="auto"/>
          </w:divBdr>
        </w:div>
        <w:div w:id="563759955">
          <w:marLeft w:val="0"/>
          <w:marRight w:val="0"/>
          <w:marTop w:val="0"/>
          <w:marBottom w:val="0"/>
          <w:divBdr>
            <w:top w:val="none" w:sz="0" w:space="0" w:color="auto"/>
            <w:left w:val="none" w:sz="0" w:space="0" w:color="auto"/>
            <w:bottom w:val="none" w:sz="0" w:space="0" w:color="auto"/>
            <w:right w:val="none" w:sz="0" w:space="0" w:color="auto"/>
          </w:divBdr>
        </w:div>
        <w:div w:id="709064866">
          <w:marLeft w:val="0"/>
          <w:marRight w:val="0"/>
          <w:marTop w:val="0"/>
          <w:marBottom w:val="0"/>
          <w:divBdr>
            <w:top w:val="none" w:sz="0" w:space="0" w:color="auto"/>
            <w:left w:val="none" w:sz="0" w:space="0" w:color="auto"/>
            <w:bottom w:val="none" w:sz="0" w:space="0" w:color="auto"/>
            <w:right w:val="none" w:sz="0" w:space="0" w:color="auto"/>
          </w:divBdr>
        </w:div>
        <w:div w:id="791167699">
          <w:marLeft w:val="0"/>
          <w:marRight w:val="0"/>
          <w:marTop w:val="0"/>
          <w:marBottom w:val="0"/>
          <w:divBdr>
            <w:top w:val="none" w:sz="0" w:space="0" w:color="auto"/>
            <w:left w:val="none" w:sz="0" w:space="0" w:color="auto"/>
            <w:bottom w:val="none" w:sz="0" w:space="0" w:color="auto"/>
            <w:right w:val="none" w:sz="0" w:space="0" w:color="auto"/>
          </w:divBdr>
        </w:div>
        <w:div w:id="854617920">
          <w:marLeft w:val="0"/>
          <w:marRight w:val="0"/>
          <w:marTop w:val="0"/>
          <w:marBottom w:val="0"/>
          <w:divBdr>
            <w:top w:val="none" w:sz="0" w:space="0" w:color="auto"/>
            <w:left w:val="none" w:sz="0" w:space="0" w:color="auto"/>
            <w:bottom w:val="none" w:sz="0" w:space="0" w:color="auto"/>
            <w:right w:val="none" w:sz="0" w:space="0" w:color="auto"/>
          </w:divBdr>
        </w:div>
        <w:div w:id="1262374470">
          <w:marLeft w:val="0"/>
          <w:marRight w:val="0"/>
          <w:marTop w:val="0"/>
          <w:marBottom w:val="0"/>
          <w:divBdr>
            <w:top w:val="none" w:sz="0" w:space="0" w:color="auto"/>
            <w:left w:val="none" w:sz="0" w:space="0" w:color="auto"/>
            <w:bottom w:val="none" w:sz="0" w:space="0" w:color="auto"/>
            <w:right w:val="none" w:sz="0" w:space="0" w:color="auto"/>
          </w:divBdr>
        </w:div>
        <w:div w:id="1400857987">
          <w:marLeft w:val="0"/>
          <w:marRight w:val="0"/>
          <w:marTop w:val="0"/>
          <w:marBottom w:val="0"/>
          <w:divBdr>
            <w:top w:val="none" w:sz="0" w:space="0" w:color="auto"/>
            <w:left w:val="none" w:sz="0" w:space="0" w:color="auto"/>
            <w:bottom w:val="none" w:sz="0" w:space="0" w:color="auto"/>
            <w:right w:val="none" w:sz="0" w:space="0" w:color="auto"/>
          </w:divBdr>
        </w:div>
        <w:div w:id="1752967254">
          <w:marLeft w:val="0"/>
          <w:marRight w:val="0"/>
          <w:marTop w:val="0"/>
          <w:marBottom w:val="0"/>
          <w:divBdr>
            <w:top w:val="none" w:sz="0" w:space="0" w:color="auto"/>
            <w:left w:val="none" w:sz="0" w:space="0" w:color="auto"/>
            <w:bottom w:val="none" w:sz="0" w:space="0" w:color="auto"/>
            <w:right w:val="none" w:sz="0" w:space="0" w:color="auto"/>
          </w:divBdr>
        </w:div>
        <w:div w:id="1859854292">
          <w:marLeft w:val="0"/>
          <w:marRight w:val="0"/>
          <w:marTop w:val="0"/>
          <w:marBottom w:val="0"/>
          <w:divBdr>
            <w:top w:val="none" w:sz="0" w:space="0" w:color="auto"/>
            <w:left w:val="none" w:sz="0" w:space="0" w:color="auto"/>
            <w:bottom w:val="none" w:sz="0" w:space="0" w:color="auto"/>
            <w:right w:val="none" w:sz="0" w:space="0" w:color="auto"/>
          </w:divBdr>
        </w:div>
        <w:div w:id="2089499062">
          <w:marLeft w:val="0"/>
          <w:marRight w:val="0"/>
          <w:marTop w:val="0"/>
          <w:marBottom w:val="0"/>
          <w:divBdr>
            <w:top w:val="none" w:sz="0" w:space="0" w:color="auto"/>
            <w:left w:val="none" w:sz="0" w:space="0" w:color="auto"/>
            <w:bottom w:val="none" w:sz="0" w:space="0" w:color="auto"/>
            <w:right w:val="none" w:sz="0" w:space="0" w:color="auto"/>
          </w:divBdr>
        </w:div>
      </w:divsChild>
    </w:div>
    <w:div w:id="906067520">
      <w:bodyDiv w:val="1"/>
      <w:marLeft w:val="0"/>
      <w:marRight w:val="0"/>
      <w:marTop w:val="0"/>
      <w:marBottom w:val="0"/>
      <w:divBdr>
        <w:top w:val="none" w:sz="0" w:space="0" w:color="auto"/>
        <w:left w:val="none" w:sz="0" w:space="0" w:color="auto"/>
        <w:bottom w:val="none" w:sz="0" w:space="0" w:color="auto"/>
        <w:right w:val="none" w:sz="0" w:space="0" w:color="auto"/>
      </w:divBdr>
    </w:div>
    <w:div w:id="948245371">
      <w:bodyDiv w:val="1"/>
      <w:marLeft w:val="0"/>
      <w:marRight w:val="0"/>
      <w:marTop w:val="0"/>
      <w:marBottom w:val="0"/>
      <w:divBdr>
        <w:top w:val="none" w:sz="0" w:space="0" w:color="auto"/>
        <w:left w:val="none" w:sz="0" w:space="0" w:color="auto"/>
        <w:bottom w:val="none" w:sz="0" w:space="0" w:color="auto"/>
        <w:right w:val="none" w:sz="0" w:space="0" w:color="auto"/>
      </w:divBdr>
    </w:div>
    <w:div w:id="965041770">
      <w:bodyDiv w:val="1"/>
      <w:marLeft w:val="0"/>
      <w:marRight w:val="0"/>
      <w:marTop w:val="0"/>
      <w:marBottom w:val="0"/>
      <w:divBdr>
        <w:top w:val="none" w:sz="0" w:space="0" w:color="auto"/>
        <w:left w:val="none" w:sz="0" w:space="0" w:color="auto"/>
        <w:bottom w:val="none" w:sz="0" w:space="0" w:color="auto"/>
        <w:right w:val="none" w:sz="0" w:space="0" w:color="auto"/>
      </w:divBdr>
    </w:div>
    <w:div w:id="1011832918">
      <w:bodyDiv w:val="1"/>
      <w:marLeft w:val="0"/>
      <w:marRight w:val="0"/>
      <w:marTop w:val="0"/>
      <w:marBottom w:val="0"/>
      <w:divBdr>
        <w:top w:val="none" w:sz="0" w:space="0" w:color="auto"/>
        <w:left w:val="none" w:sz="0" w:space="0" w:color="auto"/>
        <w:bottom w:val="none" w:sz="0" w:space="0" w:color="auto"/>
        <w:right w:val="none" w:sz="0" w:space="0" w:color="auto"/>
      </w:divBdr>
    </w:div>
    <w:div w:id="1019625937">
      <w:bodyDiv w:val="1"/>
      <w:marLeft w:val="0"/>
      <w:marRight w:val="0"/>
      <w:marTop w:val="0"/>
      <w:marBottom w:val="0"/>
      <w:divBdr>
        <w:top w:val="none" w:sz="0" w:space="0" w:color="auto"/>
        <w:left w:val="none" w:sz="0" w:space="0" w:color="auto"/>
        <w:bottom w:val="none" w:sz="0" w:space="0" w:color="auto"/>
        <w:right w:val="none" w:sz="0" w:space="0" w:color="auto"/>
      </w:divBdr>
    </w:div>
    <w:div w:id="1021778164">
      <w:bodyDiv w:val="1"/>
      <w:marLeft w:val="0"/>
      <w:marRight w:val="0"/>
      <w:marTop w:val="0"/>
      <w:marBottom w:val="0"/>
      <w:divBdr>
        <w:top w:val="none" w:sz="0" w:space="0" w:color="auto"/>
        <w:left w:val="none" w:sz="0" w:space="0" w:color="auto"/>
        <w:bottom w:val="none" w:sz="0" w:space="0" w:color="auto"/>
        <w:right w:val="none" w:sz="0" w:space="0" w:color="auto"/>
      </w:divBdr>
    </w:div>
    <w:div w:id="1022975192">
      <w:bodyDiv w:val="1"/>
      <w:marLeft w:val="0"/>
      <w:marRight w:val="0"/>
      <w:marTop w:val="0"/>
      <w:marBottom w:val="0"/>
      <w:divBdr>
        <w:top w:val="none" w:sz="0" w:space="0" w:color="auto"/>
        <w:left w:val="none" w:sz="0" w:space="0" w:color="auto"/>
        <w:bottom w:val="none" w:sz="0" w:space="0" w:color="auto"/>
        <w:right w:val="none" w:sz="0" w:space="0" w:color="auto"/>
      </w:divBdr>
    </w:div>
    <w:div w:id="1023290244">
      <w:bodyDiv w:val="1"/>
      <w:marLeft w:val="0"/>
      <w:marRight w:val="0"/>
      <w:marTop w:val="0"/>
      <w:marBottom w:val="0"/>
      <w:divBdr>
        <w:top w:val="none" w:sz="0" w:space="0" w:color="auto"/>
        <w:left w:val="none" w:sz="0" w:space="0" w:color="auto"/>
        <w:bottom w:val="none" w:sz="0" w:space="0" w:color="auto"/>
        <w:right w:val="none" w:sz="0" w:space="0" w:color="auto"/>
      </w:divBdr>
    </w:div>
    <w:div w:id="1025906167">
      <w:bodyDiv w:val="1"/>
      <w:marLeft w:val="0"/>
      <w:marRight w:val="0"/>
      <w:marTop w:val="0"/>
      <w:marBottom w:val="0"/>
      <w:divBdr>
        <w:top w:val="none" w:sz="0" w:space="0" w:color="auto"/>
        <w:left w:val="none" w:sz="0" w:space="0" w:color="auto"/>
        <w:bottom w:val="none" w:sz="0" w:space="0" w:color="auto"/>
        <w:right w:val="none" w:sz="0" w:space="0" w:color="auto"/>
      </w:divBdr>
    </w:div>
    <w:div w:id="1032652855">
      <w:bodyDiv w:val="1"/>
      <w:marLeft w:val="0"/>
      <w:marRight w:val="0"/>
      <w:marTop w:val="0"/>
      <w:marBottom w:val="0"/>
      <w:divBdr>
        <w:top w:val="none" w:sz="0" w:space="0" w:color="auto"/>
        <w:left w:val="none" w:sz="0" w:space="0" w:color="auto"/>
        <w:bottom w:val="none" w:sz="0" w:space="0" w:color="auto"/>
        <w:right w:val="none" w:sz="0" w:space="0" w:color="auto"/>
      </w:divBdr>
    </w:div>
    <w:div w:id="1034496684">
      <w:bodyDiv w:val="1"/>
      <w:marLeft w:val="0"/>
      <w:marRight w:val="0"/>
      <w:marTop w:val="0"/>
      <w:marBottom w:val="0"/>
      <w:divBdr>
        <w:top w:val="none" w:sz="0" w:space="0" w:color="auto"/>
        <w:left w:val="none" w:sz="0" w:space="0" w:color="auto"/>
        <w:bottom w:val="none" w:sz="0" w:space="0" w:color="auto"/>
        <w:right w:val="none" w:sz="0" w:space="0" w:color="auto"/>
      </w:divBdr>
    </w:div>
    <w:div w:id="1045058235">
      <w:bodyDiv w:val="1"/>
      <w:marLeft w:val="0"/>
      <w:marRight w:val="0"/>
      <w:marTop w:val="0"/>
      <w:marBottom w:val="0"/>
      <w:divBdr>
        <w:top w:val="none" w:sz="0" w:space="0" w:color="auto"/>
        <w:left w:val="none" w:sz="0" w:space="0" w:color="auto"/>
        <w:bottom w:val="none" w:sz="0" w:space="0" w:color="auto"/>
        <w:right w:val="none" w:sz="0" w:space="0" w:color="auto"/>
      </w:divBdr>
    </w:div>
    <w:div w:id="1059789062">
      <w:bodyDiv w:val="1"/>
      <w:marLeft w:val="0"/>
      <w:marRight w:val="0"/>
      <w:marTop w:val="0"/>
      <w:marBottom w:val="0"/>
      <w:divBdr>
        <w:top w:val="none" w:sz="0" w:space="0" w:color="auto"/>
        <w:left w:val="none" w:sz="0" w:space="0" w:color="auto"/>
        <w:bottom w:val="none" w:sz="0" w:space="0" w:color="auto"/>
        <w:right w:val="none" w:sz="0" w:space="0" w:color="auto"/>
      </w:divBdr>
    </w:div>
    <w:div w:id="1089623133">
      <w:bodyDiv w:val="1"/>
      <w:marLeft w:val="0"/>
      <w:marRight w:val="0"/>
      <w:marTop w:val="0"/>
      <w:marBottom w:val="0"/>
      <w:divBdr>
        <w:top w:val="none" w:sz="0" w:space="0" w:color="auto"/>
        <w:left w:val="none" w:sz="0" w:space="0" w:color="auto"/>
        <w:bottom w:val="none" w:sz="0" w:space="0" w:color="auto"/>
        <w:right w:val="none" w:sz="0" w:space="0" w:color="auto"/>
      </w:divBdr>
    </w:div>
    <w:div w:id="1107503776">
      <w:bodyDiv w:val="1"/>
      <w:marLeft w:val="0"/>
      <w:marRight w:val="0"/>
      <w:marTop w:val="0"/>
      <w:marBottom w:val="0"/>
      <w:divBdr>
        <w:top w:val="none" w:sz="0" w:space="0" w:color="auto"/>
        <w:left w:val="none" w:sz="0" w:space="0" w:color="auto"/>
        <w:bottom w:val="none" w:sz="0" w:space="0" w:color="auto"/>
        <w:right w:val="none" w:sz="0" w:space="0" w:color="auto"/>
      </w:divBdr>
    </w:div>
    <w:div w:id="1118524187">
      <w:bodyDiv w:val="1"/>
      <w:marLeft w:val="0"/>
      <w:marRight w:val="0"/>
      <w:marTop w:val="0"/>
      <w:marBottom w:val="0"/>
      <w:divBdr>
        <w:top w:val="none" w:sz="0" w:space="0" w:color="auto"/>
        <w:left w:val="none" w:sz="0" w:space="0" w:color="auto"/>
        <w:bottom w:val="none" w:sz="0" w:space="0" w:color="auto"/>
        <w:right w:val="none" w:sz="0" w:space="0" w:color="auto"/>
      </w:divBdr>
    </w:div>
    <w:div w:id="1123159657">
      <w:bodyDiv w:val="1"/>
      <w:marLeft w:val="0"/>
      <w:marRight w:val="0"/>
      <w:marTop w:val="0"/>
      <w:marBottom w:val="0"/>
      <w:divBdr>
        <w:top w:val="none" w:sz="0" w:space="0" w:color="auto"/>
        <w:left w:val="none" w:sz="0" w:space="0" w:color="auto"/>
        <w:bottom w:val="none" w:sz="0" w:space="0" w:color="auto"/>
        <w:right w:val="none" w:sz="0" w:space="0" w:color="auto"/>
      </w:divBdr>
    </w:div>
    <w:div w:id="1129786570">
      <w:bodyDiv w:val="1"/>
      <w:marLeft w:val="0"/>
      <w:marRight w:val="0"/>
      <w:marTop w:val="0"/>
      <w:marBottom w:val="0"/>
      <w:divBdr>
        <w:top w:val="none" w:sz="0" w:space="0" w:color="auto"/>
        <w:left w:val="none" w:sz="0" w:space="0" w:color="auto"/>
        <w:bottom w:val="none" w:sz="0" w:space="0" w:color="auto"/>
        <w:right w:val="none" w:sz="0" w:space="0" w:color="auto"/>
      </w:divBdr>
    </w:div>
    <w:div w:id="1154491260">
      <w:bodyDiv w:val="1"/>
      <w:marLeft w:val="0"/>
      <w:marRight w:val="0"/>
      <w:marTop w:val="0"/>
      <w:marBottom w:val="0"/>
      <w:divBdr>
        <w:top w:val="none" w:sz="0" w:space="0" w:color="auto"/>
        <w:left w:val="none" w:sz="0" w:space="0" w:color="auto"/>
        <w:bottom w:val="none" w:sz="0" w:space="0" w:color="auto"/>
        <w:right w:val="none" w:sz="0" w:space="0" w:color="auto"/>
      </w:divBdr>
    </w:div>
    <w:div w:id="1190022782">
      <w:bodyDiv w:val="1"/>
      <w:marLeft w:val="0"/>
      <w:marRight w:val="0"/>
      <w:marTop w:val="0"/>
      <w:marBottom w:val="0"/>
      <w:divBdr>
        <w:top w:val="none" w:sz="0" w:space="0" w:color="auto"/>
        <w:left w:val="none" w:sz="0" w:space="0" w:color="auto"/>
        <w:bottom w:val="none" w:sz="0" w:space="0" w:color="auto"/>
        <w:right w:val="none" w:sz="0" w:space="0" w:color="auto"/>
      </w:divBdr>
    </w:div>
    <w:div w:id="1190873882">
      <w:bodyDiv w:val="1"/>
      <w:marLeft w:val="0"/>
      <w:marRight w:val="0"/>
      <w:marTop w:val="0"/>
      <w:marBottom w:val="0"/>
      <w:divBdr>
        <w:top w:val="none" w:sz="0" w:space="0" w:color="auto"/>
        <w:left w:val="none" w:sz="0" w:space="0" w:color="auto"/>
        <w:bottom w:val="none" w:sz="0" w:space="0" w:color="auto"/>
        <w:right w:val="none" w:sz="0" w:space="0" w:color="auto"/>
      </w:divBdr>
    </w:div>
    <w:div w:id="1194342358">
      <w:bodyDiv w:val="1"/>
      <w:marLeft w:val="0"/>
      <w:marRight w:val="0"/>
      <w:marTop w:val="0"/>
      <w:marBottom w:val="0"/>
      <w:divBdr>
        <w:top w:val="none" w:sz="0" w:space="0" w:color="auto"/>
        <w:left w:val="none" w:sz="0" w:space="0" w:color="auto"/>
        <w:bottom w:val="none" w:sz="0" w:space="0" w:color="auto"/>
        <w:right w:val="none" w:sz="0" w:space="0" w:color="auto"/>
      </w:divBdr>
    </w:div>
    <w:div w:id="1197085263">
      <w:bodyDiv w:val="1"/>
      <w:marLeft w:val="0"/>
      <w:marRight w:val="0"/>
      <w:marTop w:val="0"/>
      <w:marBottom w:val="0"/>
      <w:divBdr>
        <w:top w:val="none" w:sz="0" w:space="0" w:color="auto"/>
        <w:left w:val="none" w:sz="0" w:space="0" w:color="auto"/>
        <w:bottom w:val="none" w:sz="0" w:space="0" w:color="auto"/>
        <w:right w:val="none" w:sz="0" w:space="0" w:color="auto"/>
      </w:divBdr>
    </w:div>
    <w:div w:id="1197087544">
      <w:bodyDiv w:val="1"/>
      <w:marLeft w:val="0"/>
      <w:marRight w:val="0"/>
      <w:marTop w:val="0"/>
      <w:marBottom w:val="0"/>
      <w:divBdr>
        <w:top w:val="none" w:sz="0" w:space="0" w:color="auto"/>
        <w:left w:val="none" w:sz="0" w:space="0" w:color="auto"/>
        <w:bottom w:val="none" w:sz="0" w:space="0" w:color="auto"/>
        <w:right w:val="none" w:sz="0" w:space="0" w:color="auto"/>
      </w:divBdr>
    </w:div>
    <w:div w:id="1219439014">
      <w:bodyDiv w:val="1"/>
      <w:marLeft w:val="0"/>
      <w:marRight w:val="0"/>
      <w:marTop w:val="0"/>
      <w:marBottom w:val="0"/>
      <w:divBdr>
        <w:top w:val="none" w:sz="0" w:space="0" w:color="auto"/>
        <w:left w:val="none" w:sz="0" w:space="0" w:color="auto"/>
        <w:bottom w:val="none" w:sz="0" w:space="0" w:color="auto"/>
        <w:right w:val="none" w:sz="0" w:space="0" w:color="auto"/>
      </w:divBdr>
    </w:div>
    <w:div w:id="1229993976">
      <w:bodyDiv w:val="1"/>
      <w:marLeft w:val="0"/>
      <w:marRight w:val="0"/>
      <w:marTop w:val="0"/>
      <w:marBottom w:val="0"/>
      <w:divBdr>
        <w:top w:val="none" w:sz="0" w:space="0" w:color="auto"/>
        <w:left w:val="none" w:sz="0" w:space="0" w:color="auto"/>
        <w:bottom w:val="none" w:sz="0" w:space="0" w:color="auto"/>
        <w:right w:val="none" w:sz="0" w:space="0" w:color="auto"/>
      </w:divBdr>
    </w:div>
    <w:div w:id="1231967886">
      <w:bodyDiv w:val="1"/>
      <w:marLeft w:val="0"/>
      <w:marRight w:val="0"/>
      <w:marTop w:val="0"/>
      <w:marBottom w:val="0"/>
      <w:divBdr>
        <w:top w:val="none" w:sz="0" w:space="0" w:color="auto"/>
        <w:left w:val="none" w:sz="0" w:space="0" w:color="auto"/>
        <w:bottom w:val="none" w:sz="0" w:space="0" w:color="auto"/>
        <w:right w:val="none" w:sz="0" w:space="0" w:color="auto"/>
      </w:divBdr>
    </w:div>
    <w:div w:id="1236017041">
      <w:bodyDiv w:val="1"/>
      <w:marLeft w:val="0"/>
      <w:marRight w:val="0"/>
      <w:marTop w:val="0"/>
      <w:marBottom w:val="0"/>
      <w:divBdr>
        <w:top w:val="none" w:sz="0" w:space="0" w:color="auto"/>
        <w:left w:val="none" w:sz="0" w:space="0" w:color="auto"/>
        <w:bottom w:val="none" w:sz="0" w:space="0" w:color="auto"/>
        <w:right w:val="none" w:sz="0" w:space="0" w:color="auto"/>
      </w:divBdr>
    </w:div>
    <w:div w:id="1236667602">
      <w:bodyDiv w:val="1"/>
      <w:marLeft w:val="0"/>
      <w:marRight w:val="0"/>
      <w:marTop w:val="0"/>
      <w:marBottom w:val="0"/>
      <w:divBdr>
        <w:top w:val="none" w:sz="0" w:space="0" w:color="auto"/>
        <w:left w:val="none" w:sz="0" w:space="0" w:color="auto"/>
        <w:bottom w:val="none" w:sz="0" w:space="0" w:color="auto"/>
        <w:right w:val="none" w:sz="0" w:space="0" w:color="auto"/>
      </w:divBdr>
    </w:div>
    <w:div w:id="1254633225">
      <w:bodyDiv w:val="1"/>
      <w:marLeft w:val="0"/>
      <w:marRight w:val="0"/>
      <w:marTop w:val="0"/>
      <w:marBottom w:val="0"/>
      <w:divBdr>
        <w:top w:val="none" w:sz="0" w:space="0" w:color="auto"/>
        <w:left w:val="none" w:sz="0" w:space="0" w:color="auto"/>
        <w:bottom w:val="none" w:sz="0" w:space="0" w:color="auto"/>
        <w:right w:val="none" w:sz="0" w:space="0" w:color="auto"/>
      </w:divBdr>
    </w:div>
    <w:div w:id="1258100392">
      <w:bodyDiv w:val="1"/>
      <w:marLeft w:val="0"/>
      <w:marRight w:val="0"/>
      <w:marTop w:val="0"/>
      <w:marBottom w:val="0"/>
      <w:divBdr>
        <w:top w:val="none" w:sz="0" w:space="0" w:color="auto"/>
        <w:left w:val="none" w:sz="0" w:space="0" w:color="auto"/>
        <w:bottom w:val="none" w:sz="0" w:space="0" w:color="auto"/>
        <w:right w:val="none" w:sz="0" w:space="0" w:color="auto"/>
      </w:divBdr>
    </w:div>
    <w:div w:id="1263564583">
      <w:bodyDiv w:val="1"/>
      <w:marLeft w:val="0"/>
      <w:marRight w:val="0"/>
      <w:marTop w:val="0"/>
      <w:marBottom w:val="0"/>
      <w:divBdr>
        <w:top w:val="none" w:sz="0" w:space="0" w:color="auto"/>
        <w:left w:val="none" w:sz="0" w:space="0" w:color="auto"/>
        <w:bottom w:val="none" w:sz="0" w:space="0" w:color="auto"/>
        <w:right w:val="none" w:sz="0" w:space="0" w:color="auto"/>
      </w:divBdr>
    </w:div>
    <w:div w:id="1269391544">
      <w:bodyDiv w:val="1"/>
      <w:marLeft w:val="0"/>
      <w:marRight w:val="0"/>
      <w:marTop w:val="0"/>
      <w:marBottom w:val="0"/>
      <w:divBdr>
        <w:top w:val="none" w:sz="0" w:space="0" w:color="auto"/>
        <w:left w:val="none" w:sz="0" w:space="0" w:color="auto"/>
        <w:bottom w:val="none" w:sz="0" w:space="0" w:color="auto"/>
        <w:right w:val="none" w:sz="0" w:space="0" w:color="auto"/>
      </w:divBdr>
    </w:div>
    <w:div w:id="1318848191">
      <w:bodyDiv w:val="1"/>
      <w:marLeft w:val="0"/>
      <w:marRight w:val="0"/>
      <w:marTop w:val="0"/>
      <w:marBottom w:val="0"/>
      <w:divBdr>
        <w:top w:val="none" w:sz="0" w:space="0" w:color="auto"/>
        <w:left w:val="none" w:sz="0" w:space="0" w:color="auto"/>
        <w:bottom w:val="none" w:sz="0" w:space="0" w:color="auto"/>
        <w:right w:val="none" w:sz="0" w:space="0" w:color="auto"/>
      </w:divBdr>
    </w:div>
    <w:div w:id="1326471200">
      <w:bodyDiv w:val="1"/>
      <w:marLeft w:val="0"/>
      <w:marRight w:val="0"/>
      <w:marTop w:val="0"/>
      <w:marBottom w:val="0"/>
      <w:divBdr>
        <w:top w:val="none" w:sz="0" w:space="0" w:color="auto"/>
        <w:left w:val="none" w:sz="0" w:space="0" w:color="auto"/>
        <w:bottom w:val="none" w:sz="0" w:space="0" w:color="auto"/>
        <w:right w:val="none" w:sz="0" w:space="0" w:color="auto"/>
      </w:divBdr>
    </w:div>
    <w:div w:id="1356493863">
      <w:bodyDiv w:val="1"/>
      <w:marLeft w:val="0"/>
      <w:marRight w:val="0"/>
      <w:marTop w:val="0"/>
      <w:marBottom w:val="0"/>
      <w:divBdr>
        <w:top w:val="none" w:sz="0" w:space="0" w:color="auto"/>
        <w:left w:val="none" w:sz="0" w:space="0" w:color="auto"/>
        <w:bottom w:val="none" w:sz="0" w:space="0" w:color="auto"/>
        <w:right w:val="none" w:sz="0" w:space="0" w:color="auto"/>
      </w:divBdr>
    </w:div>
    <w:div w:id="1360472354">
      <w:bodyDiv w:val="1"/>
      <w:marLeft w:val="0"/>
      <w:marRight w:val="0"/>
      <w:marTop w:val="0"/>
      <w:marBottom w:val="0"/>
      <w:divBdr>
        <w:top w:val="none" w:sz="0" w:space="0" w:color="auto"/>
        <w:left w:val="none" w:sz="0" w:space="0" w:color="auto"/>
        <w:bottom w:val="none" w:sz="0" w:space="0" w:color="auto"/>
        <w:right w:val="none" w:sz="0" w:space="0" w:color="auto"/>
      </w:divBdr>
    </w:div>
    <w:div w:id="1383015351">
      <w:bodyDiv w:val="1"/>
      <w:marLeft w:val="0"/>
      <w:marRight w:val="0"/>
      <w:marTop w:val="0"/>
      <w:marBottom w:val="0"/>
      <w:divBdr>
        <w:top w:val="none" w:sz="0" w:space="0" w:color="auto"/>
        <w:left w:val="none" w:sz="0" w:space="0" w:color="auto"/>
        <w:bottom w:val="none" w:sz="0" w:space="0" w:color="auto"/>
        <w:right w:val="none" w:sz="0" w:space="0" w:color="auto"/>
      </w:divBdr>
    </w:div>
    <w:div w:id="1388801514">
      <w:bodyDiv w:val="1"/>
      <w:marLeft w:val="0"/>
      <w:marRight w:val="0"/>
      <w:marTop w:val="0"/>
      <w:marBottom w:val="0"/>
      <w:divBdr>
        <w:top w:val="none" w:sz="0" w:space="0" w:color="auto"/>
        <w:left w:val="none" w:sz="0" w:space="0" w:color="auto"/>
        <w:bottom w:val="none" w:sz="0" w:space="0" w:color="auto"/>
        <w:right w:val="none" w:sz="0" w:space="0" w:color="auto"/>
      </w:divBdr>
    </w:div>
    <w:div w:id="1402480417">
      <w:bodyDiv w:val="1"/>
      <w:marLeft w:val="0"/>
      <w:marRight w:val="0"/>
      <w:marTop w:val="0"/>
      <w:marBottom w:val="0"/>
      <w:divBdr>
        <w:top w:val="none" w:sz="0" w:space="0" w:color="auto"/>
        <w:left w:val="none" w:sz="0" w:space="0" w:color="auto"/>
        <w:bottom w:val="none" w:sz="0" w:space="0" w:color="auto"/>
        <w:right w:val="none" w:sz="0" w:space="0" w:color="auto"/>
      </w:divBdr>
    </w:div>
    <w:div w:id="1416243016">
      <w:bodyDiv w:val="1"/>
      <w:marLeft w:val="0"/>
      <w:marRight w:val="0"/>
      <w:marTop w:val="0"/>
      <w:marBottom w:val="0"/>
      <w:divBdr>
        <w:top w:val="none" w:sz="0" w:space="0" w:color="auto"/>
        <w:left w:val="none" w:sz="0" w:space="0" w:color="auto"/>
        <w:bottom w:val="none" w:sz="0" w:space="0" w:color="auto"/>
        <w:right w:val="none" w:sz="0" w:space="0" w:color="auto"/>
      </w:divBdr>
    </w:div>
    <w:div w:id="1445265774">
      <w:bodyDiv w:val="1"/>
      <w:marLeft w:val="0"/>
      <w:marRight w:val="0"/>
      <w:marTop w:val="0"/>
      <w:marBottom w:val="0"/>
      <w:divBdr>
        <w:top w:val="none" w:sz="0" w:space="0" w:color="auto"/>
        <w:left w:val="none" w:sz="0" w:space="0" w:color="auto"/>
        <w:bottom w:val="none" w:sz="0" w:space="0" w:color="auto"/>
        <w:right w:val="none" w:sz="0" w:space="0" w:color="auto"/>
      </w:divBdr>
    </w:div>
    <w:div w:id="1448309437">
      <w:bodyDiv w:val="1"/>
      <w:marLeft w:val="0"/>
      <w:marRight w:val="0"/>
      <w:marTop w:val="0"/>
      <w:marBottom w:val="0"/>
      <w:divBdr>
        <w:top w:val="none" w:sz="0" w:space="0" w:color="auto"/>
        <w:left w:val="none" w:sz="0" w:space="0" w:color="auto"/>
        <w:bottom w:val="none" w:sz="0" w:space="0" w:color="auto"/>
        <w:right w:val="none" w:sz="0" w:space="0" w:color="auto"/>
      </w:divBdr>
    </w:div>
    <w:div w:id="1449154615">
      <w:bodyDiv w:val="1"/>
      <w:marLeft w:val="0"/>
      <w:marRight w:val="0"/>
      <w:marTop w:val="0"/>
      <w:marBottom w:val="0"/>
      <w:divBdr>
        <w:top w:val="none" w:sz="0" w:space="0" w:color="auto"/>
        <w:left w:val="none" w:sz="0" w:space="0" w:color="auto"/>
        <w:bottom w:val="none" w:sz="0" w:space="0" w:color="auto"/>
        <w:right w:val="none" w:sz="0" w:space="0" w:color="auto"/>
      </w:divBdr>
    </w:div>
    <w:div w:id="1458913736">
      <w:bodyDiv w:val="1"/>
      <w:marLeft w:val="0"/>
      <w:marRight w:val="0"/>
      <w:marTop w:val="0"/>
      <w:marBottom w:val="0"/>
      <w:divBdr>
        <w:top w:val="none" w:sz="0" w:space="0" w:color="auto"/>
        <w:left w:val="none" w:sz="0" w:space="0" w:color="auto"/>
        <w:bottom w:val="none" w:sz="0" w:space="0" w:color="auto"/>
        <w:right w:val="none" w:sz="0" w:space="0" w:color="auto"/>
      </w:divBdr>
    </w:div>
    <w:div w:id="1478834807">
      <w:bodyDiv w:val="1"/>
      <w:marLeft w:val="0"/>
      <w:marRight w:val="0"/>
      <w:marTop w:val="0"/>
      <w:marBottom w:val="0"/>
      <w:divBdr>
        <w:top w:val="none" w:sz="0" w:space="0" w:color="auto"/>
        <w:left w:val="none" w:sz="0" w:space="0" w:color="auto"/>
        <w:bottom w:val="none" w:sz="0" w:space="0" w:color="auto"/>
        <w:right w:val="none" w:sz="0" w:space="0" w:color="auto"/>
      </w:divBdr>
    </w:div>
    <w:div w:id="1507012705">
      <w:bodyDiv w:val="1"/>
      <w:marLeft w:val="0"/>
      <w:marRight w:val="0"/>
      <w:marTop w:val="0"/>
      <w:marBottom w:val="0"/>
      <w:divBdr>
        <w:top w:val="none" w:sz="0" w:space="0" w:color="auto"/>
        <w:left w:val="none" w:sz="0" w:space="0" w:color="auto"/>
        <w:bottom w:val="none" w:sz="0" w:space="0" w:color="auto"/>
        <w:right w:val="none" w:sz="0" w:space="0" w:color="auto"/>
      </w:divBdr>
    </w:div>
    <w:div w:id="1518041974">
      <w:bodyDiv w:val="1"/>
      <w:marLeft w:val="0"/>
      <w:marRight w:val="0"/>
      <w:marTop w:val="0"/>
      <w:marBottom w:val="0"/>
      <w:divBdr>
        <w:top w:val="none" w:sz="0" w:space="0" w:color="auto"/>
        <w:left w:val="none" w:sz="0" w:space="0" w:color="auto"/>
        <w:bottom w:val="none" w:sz="0" w:space="0" w:color="auto"/>
        <w:right w:val="none" w:sz="0" w:space="0" w:color="auto"/>
      </w:divBdr>
    </w:div>
    <w:div w:id="1530949420">
      <w:bodyDiv w:val="1"/>
      <w:marLeft w:val="0"/>
      <w:marRight w:val="0"/>
      <w:marTop w:val="0"/>
      <w:marBottom w:val="0"/>
      <w:divBdr>
        <w:top w:val="none" w:sz="0" w:space="0" w:color="auto"/>
        <w:left w:val="none" w:sz="0" w:space="0" w:color="auto"/>
        <w:bottom w:val="none" w:sz="0" w:space="0" w:color="auto"/>
        <w:right w:val="none" w:sz="0" w:space="0" w:color="auto"/>
      </w:divBdr>
    </w:div>
    <w:div w:id="1533306617">
      <w:bodyDiv w:val="1"/>
      <w:marLeft w:val="0"/>
      <w:marRight w:val="0"/>
      <w:marTop w:val="0"/>
      <w:marBottom w:val="0"/>
      <w:divBdr>
        <w:top w:val="none" w:sz="0" w:space="0" w:color="auto"/>
        <w:left w:val="none" w:sz="0" w:space="0" w:color="auto"/>
        <w:bottom w:val="none" w:sz="0" w:space="0" w:color="auto"/>
        <w:right w:val="none" w:sz="0" w:space="0" w:color="auto"/>
      </w:divBdr>
    </w:div>
    <w:div w:id="1554390896">
      <w:bodyDiv w:val="1"/>
      <w:marLeft w:val="0"/>
      <w:marRight w:val="0"/>
      <w:marTop w:val="0"/>
      <w:marBottom w:val="0"/>
      <w:divBdr>
        <w:top w:val="none" w:sz="0" w:space="0" w:color="auto"/>
        <w:left w:val="none" w:sz="0" w:space="0" w:color="auto"/>
        <w:bottom w:val="none" w:sz="0" w:space="0" w:color="auto"/>
        <w:right w:val="none" w:sz="0" w:space="0" w:color="auto"/>
      </w:divBdr>
      <w:divsChild>
        <w:div w:id="11493641">
          <w:marLeft w:val="0"/>
          <w:marRight w:val="0"/>
          <w:marTop w:val="0"/>
          <w:marBottom w:val="0"/>
          <w:divBdr>
            <w:top w:val="none" w:sz="0" w:space="0" w:color="auto"/>
            <w:left w:val="none" w:sz="0" w:space="0" w:color="auto"/>
            <w:bottom w:val="none" w:sz="0" w:space="0" w:color="auto"/>
            <w:right w:val="none" w:sz="0" w:space="0" w:color="auto"/>
          </w:divBdr>
        </w:div>
        <w:div w:id="18315964">
          <w:marLeft w:val="0"/>
          <w:marRight w:val="0"/>
          <w:marTop w:val="0"/>
          <w:marBottom w:val="0"/>
          <w:divBdr>
            <w:top w:val="none" w:sz="0" w:space="0" w:color="auto"/>
            <w:left w:val="none" w:sz="0" w:space="0" w:color="auto"/>
            <w:bottom w:val="none" w:sz="0" w:space="0" w:color="auto"/>
            <w:right w:val="none" w:sz="0" w:space="0" w:color="auto"/>
          </w:divBdr>
        </w:div>
        <w:div w:id="18632325">
          <w:marLeft w:val="0"/>
          <w:marRight w:val="0"/>
          <w:marTop w:val="0"/>
          <w:marBottom w:val="0"/>
          <w:divBdr>
            <w:top w:val="none" w:sz="0" w:space="0" w:color="auto"/>
            <w:left w:val="none" w:sz="0" w:space="0" w:color="auto"/>
            <w:bottom w:val="none" w:sz="0" w:space="0" w:color="auto"/>
            <w:right w:val="none" w:sz="0" w:space="0" w:color="auto"/>
          </w:divBdr>
        </w:div>
        <w:div w:id="33039829">
          <w:marLeft w:val="0"/>
          <w:marRight w:val="0"/>
          <w:marTop w:val="0"/>
          <w:marBottom w:val="0"/>
          <w:divBdr>
            <w:top w:val="none" w:sz="0" w:space="0" w:color="auto"/>
            <w:left w:val="none" w:sz="0" w:space="0" w:color="auto"/>
            <w:bottom w:val="none" w:sz="0" w:space="0" w:color="auto"/>
            <w:right w:val="none" w:sz="0" w:space="0" w:color="auto"/>
          </w:divBdr>
        </w:div>
        <w:div w:id="33389904">
          <w:marLeft w:val="0"/>
          <w:marRight w:val="0"/>
          <w:marTop w:val="0"/>
          <w:marBottom w:val="0"/>
          <w:divBdr>
            <w:top w:val="none" w:sz="0" w:space="0" w:color="auto"/>
            <w:left w:val="none" w:sz="0" w:space="0" w:color="auto"/>
            <w:bottom w:val="none" w:sz="0" w:space="0" w:color="auto"/>
            <w:right w:val="none" w:sz="0" w:space="0" w:color="auto"/>
          </w:divBdr>
        </w:div>
        <w:div w:id="41096976">
          <w:marLeft w:val="0"/>
          <w:marRight w:val="0"/>
          <w:marTop w:val="0"/>
          <w:marBottom w:val="0"/>
          <w:divBdr>
            <w:top w:val="none" w:sz="0" w:space="0" w:color="auto"/>
            <w:left w:val="none" w:sz="0" w:space="0" w:color="auto"/>
            <w:bottom w:val="none" w:sz="0" w:space="0" w:color="auto"/>
            <w:right w:val="none" w:sz="0" w:space="0" w:color="auto"/>
          </w:divBdr>
        </w:div>
        <w:div w:id="44571512">
          <w:marLeft w:val="0"/>
          <w:marRight w:val="0"/>
          <w:marTop w:val="0"/>
          <w:marBottom w:val="0"/>
          <w:divBdr>
            <w:top w:val="none" w:sz="0" w:space="0" w:color="auto"/>
            <w:left w:val="none" w:sz="0" w:space="0" w:color="auto"/>
            <w:bottom w:val="none" w:sz="0" w:space="0" w:color="auto"/>
            <w:right w:val="none" w:sz="0" w:space="0" w:color="auto"/>
          </w:divBdr>
        </w:div>
        <w:div w:id="54207678">
          <w:marLeft w:val="0"/>
          <w:marRight w:val="0"/>
          <w:marTop w:val="0"/>
          <w:marBottom w:val="0"/>
          <w:divBdr>
            <w:top w:val="none" w:sz="0" w:space="0" w:color="auto"/>
            <w:left w:val="none" w:sz="0" w:space="0" w:color="auto"/>
            <w:bottom w:val="none" w:sz="0" w:space="0" w:color="auto"/>
            <w:right w:val="none" w:sz="0" w:space="0" w:color="auto"/>
          </w:divBdr>
        </w:div>
        <w:div w:id="57939684">
          <w:marLeft w:val="0"/>
          <w:marRight w:val="0"/>
          <w:marTop w:val="0"/>
          <w:marBottom w:val="0"/>
          <w:divBdr>
            <w:top w:val="none" w:sz="0" w:space="0" w:color="auto"/>
            <w:left w:val="none" w:sz="0" w:space="0" w:color="auto"/>
            <w:bottom w:val="none" w:sz="0" w:space="0" w:color="auto"/>
            <w:right w:val="none" w:sz="0" w:space="0" w:color="auto"/>
          </w:divBdr>
        </w:div>
        <w:div w:id="60297833">
          <w:marLeft w:val="0"/>
          <w:marRight w:val="0"/>
          <w:marTop w:val="0"/>
          <w:marBottom w:val="0"/>
          <w:divBdr>
            <w:top w:val="none" w:sz="0" w:space="0" w:color="auto"/>
            <w:left w:val="none" w:sz="0" w:space="0" w:color="auto"/>
            <w:bottom w:val="none" w:sz="0" w:space="0" w:color="auto"/>
            <w:right w:val="none" w:sz="0" w:space="0" w:color="auto"/>
          </w:divBdr>
        </w:div>
        <w:div w:id="72626956">
          <w:marLeft w:val="0"/>
          <w:marRight w:val="0"/>
          <w:marTop w:val="0"/>
          <w:marBottom w:val="0"/>
          <w:divBdr>
            <w:top w:val="none" w:sz="0" w:space="0" w:color="auto"/>
            <w:left w:val="none" w:sz="0" w:space="0" w:color="auto"/>
            <w:bottom w:val="none" w:sz="0" w:space="0" w:color="auto"/>
            <w:right w:val="none" w:sz="0" w:space="0" w:color="auto"/>
          </w:divBdr>
        </w:div>
        <w:div w:id="85153618">
          <w:marLeft w:val="0"/>
          <w:marRight w:val="0"/>
          <w:marTop w:val="0"/>
          <w:marBottom w:val="0"/>
          <w:divBdr>
            <w:top w:val="none" w:sz="0" w:space="0" w:color="auto"/>
            <w:left w:val="none" w:sz="0" w:space="0" w:color="auto"/>
            <w:bottom w:val="none" w:sz="0" w:space="0" w:color="auto"/>
            <w:right w:val="none" w:sz="0" w:space="0" w:color="auto"/>
          </w:divBdr>
        </w:div>
        <w:div w:id="96486505">
          <w:marLeft w:val="0"/>
          <w:marRight w:val="0"/>
          <w:marTop w:val="0"/>
          <w:marBottom w:val="0"/>
          <w:divBdr>
            <w:top w:val="none" w:sz="0" w:space="0" w:color="auto"/>
            <w:left w:val="none" w:sz="0" w:space="0" w:color="auto"/>
            <w:bottom w:val="none" w:sz="0" w:space="0" w:color="auto"/>
            <w:right w:val="none" w:sz="0" w:space="0" w:color="auto"/>
          </w:divBdr>
        </w:div>
        <w:div w:id="115107957">
          <w:marLeft w:val="0"/>
          <w:marRight w:val="0"/>
          <w:marTop w:val="0"/>
          <w:marBottom w:val="0"/>
          <w:divBdr>
            <w:top w:val="none" w:sz="0" w:space="0" w:color="auto"/>
            <w:left w:val="none" w:sz="0" w:space="0" w:color="auto"/>
            <w:bottom w:val="none" w:sz="0" w:space="0" w:color="auto"/>
            <w:right w:val="none" w:sz="0" w:space="0" w:color="auto"/>
          </w:divBdr>
        </w:div>
        <w:div w:id="115223889">
          <w:marLeft w:val="0"/>
          <w:marRight w:val="0"/>
          <w:marTop w:val="0"/>
          <w:marBottom w:val="0"/>
          <w:divBdr>
            <w:top w:val="none" w:sz="0" w:space="0" w:color="auto"/>
            <w:left w:val="none" w:sz="0" w:space="0" w:color="auto"/>
            <w:bottom w:val="none" w:sz="0" w:space="0" w:color="auto"/>
            <w:right w:val="none" w:sz="0" w:space="0" w:color="auto"/>
          </w:divBdr>
        </w:div>
        <w:div w:id="130028094">
          <w:marLeft w:val="0"/>
          <w:marRight w:val="0"/>
          <w:marTop w:val="0"/>
          <w:marBottom w:val="0"/>
          <w:divBdr>
            <w:top w:val="none" w:sz="0" w:space="0" w:color="auto"/>
            <w:left w:val="none" w:sz="0" w:space="0" w:color="auto"/>
            <w:bottom w:val="none" w:sz="0" w:space="0" w:color="auto"/>
            <w:right w:val="none" w:sz="0" w:space="0" w:color="auto"/>
          </w:divBdr>
        </w:div>
        <w:div w:id="149635129">
          <w:marLeft w:val="0"/>
          <w:marRight w:val="0"/>
          <w:marTop w:val="0"/>
          <w:marBottom w:val="0"/>
          <w:divBdr>
            <w:top w:val="none" w:sz="0" w:space="0" w:color="auto"/>
            <w:left w:val="none" w:sz="0" w:space="0" w:color="auto"/>
            <w:bottom w:val="none" w:sz="0" w:space="0" w:color="auto"/>
            <w:right w:val="none" w:sz="0" w:space="0" w:color="auto"/>
          </w:divBdr>
        </w:div>
        <w:div w:id="189338332">
          <w:marLeft w:val="0"/>
          <w:marRight w:val="0"/>
          <w:marTop w:val="0"/>
          <w:marBottom w:val="0"/>
          <w:divBdr>
            <w:top w:val="none" w:sz="0" w:space="0" w:color="auto"/>
            <w:left w:val="none" w:sz="0" w:space="0" w:color="auto"/>
            <w:bottom w:val="none" w:sz="0" w:space="0" w:color="auto"/>
            <w:right w:val="none" w:sz="0" w:space="0" w:color="auto"/>
          </w:divBdr>
        </w:div>
        <w:div w:id="201672544">
          <w:marLeft w:val="0"/>
          <w:marRight w:val="0"/>
          <w:marTop w:val="0"/>
          <w:marBottom w:val="0"/>
          <w:divBdr>
            <w:top w:val="none" w:sz="0" w:space="0" w:color="auto"/>
            <w:left w:val="none" w:sz="0" w:space="0" w:color="auto"/>
            <w:bottom w:val="none" w:sz="0" w:space="0" w:color="auto"/>
            <w:right w:val="none" w:sz="0" w:space="0" w:color="auto"/>
          </w:divBdr>
        </w:div>
        <w:div w:id="230435355">
          <w:marLeft w:val="0"/>
          <w:marRight w:val="0"/>
          <w:marTop w:val="0"/>
          <w:marBottom w:val="0"/>
          <w:divBdr>
            <w:top w:val="none" w:sz="0" w:space="0" w:color="auto"/>
            <w:left w:val="none" w:sz="0" w:space="0" w:color="auto"/>
            <w:bottom w:val="none" w:sz="0" w:space="0" w:color="auto"/>
            <w:right w:val="none" w:sz="0" w:space="0" w:color="auto"/>
          </w:divBdr>
        </w:div>
        <w:div w:id="231232401">
          <w:marLeft w:val="0"/>
          <w:marRight w:val="0"/>
          <w:marTop w:val="0"/>
          <w:marBottom w:val="0"/>
          <w:divBdr>
            <w:top w:val="none" w:sz="0" w:space="0" w:color="auto"/>
            <w:left w:val="none" w:sz="0" w:space="0" w:color="auto"/>
            <w:bottom w:val="none" w:sz="0" w:space="0" w:color="auto"/>
            <w:right w:val="none" w:sz="0" w:space="0" w:color="auto"/>
          </w:divBdr>
        </w:div>
        <w:div w:id="231431195">
          <w:marLeft w:val="0"/>
          <w:marRight w:val="0"/>
          <w:marTop w:val="0"/>
          <w:marBottom w:val="0"/>
          <w:divBdr>
            <w:top w:val="none" w:sz="0" w:space="0" w:color="auto"/>
            <w:left w:val="none" w:sz="0" w:space="0" w:color="auto"/>
            <w:bottom w:val="none" w:sz="0" w:space="0" w:color="auto"/>
            <w:right w:val="none" w:sz="0" w:space="0" w:color="auto"/>
          </w:divBdr>
        </w:div>
        <w:div w:id="251164239">
          <w:marLeft w:val="0"/>
          <w:marRight w:val="0"/>
          <w:marTop w:val="0"/>
          <w:marBottom w:val="0"/>
          <w:divBdr>
            <w:top w:val="none" w:sz="0" w:space="0" w:color="auto"/>
            <w:left w:val="none" w:sz="0" w:space="0" w:color="auto"/>
            <w:bottom w:val="none" w:sz="0" w:space="0" w:color="auto"/>
            <w:right w:val="none" w:sz="0" w:space="0" w:color="auto"/>
          </w:divBdr>
        </w:div>
        <w:div w:id="265772197">
          <w:marLeft w:val="0"/>
          <w:marRight w:val="0"/>
          <w:marTop w:val="0"/>
          <w:marBottom w:val="0"/>
          <w:divBdr>
            <w:top w:val="none" w:sz="0" w:space="0" w:color="auto"/>
            <w:left w:val="none" w:sz="0" w:space="0" w:color="auto"/>
            <w:bottom w:val="none" w:sz="0" w:space="0" w:color="auto"/>
            <w:right w:val="none" w:sz="0" w:space="0" w:color="auto"/>
          </w:divBdr>
        </w:div>
        <w:div w:id="276715963">
          <w:marLeft w:val="0"/>
          <w:marRight w:val="0"/>
          <w:marTop w:val="0"/>
          <w:marBottom w:val="0"/>
          <w:divBdr>
            <w:top w:val="none" w:sz="0" w:space="0" w:color="auto"/>
            <w:left w:val="none" w:sz="0" w:space="0" w:color="auto"/>
            <w:bottom w:val="none" w:sz="0" w:space="0" w:color="auto"/>
            <w:right w:val="none" w:sz="0" w:space="0" w:color="auto"/>
          </w:divBdr>
        </w:div>
        <w:div w:id="303047903">
          <w:marLeft w:val="0"/>
          <w:marRight w:val="0"/>
          <w:marTop w:val="0"/>
          <w:marBottom w:val="0"/>
          <w:divBdr>
            <w:top w:val="none" w:sz="0" w:space="0" w:color="auto"/>
            <w:left w:val="none" w:sz="0" w:space="0" w:color="auto"/>
            <w:bottom w:val="none" w:sz="0" w:space="0" w:color="auto"/>
            <w:right w:val="none" w:sz="0" w:space="0" w:color="auto"/>
          </w:divBdr>
        </w:div>
        <w:div w:id="303049173">
          <w:marLeft w:val="0"/>
          <w:marRight w:val="0"/>
          <w:marTop w:val="0"/>
          <w:marBottom w:val="0"/>
          <w:divBdr>
            <w:top w:val="none" w:sz="0" w:space="0" w:color="auto"/>
            <w:left w:val="none" w:sz="0" w:space="0" w:color="auto"/>
            <w:bottom w:val="none" w:sz="0" w:space="0" w:color="auto"/>
            <w:right w:val="none" w:sz="0" w:space="0" w:color="auto"/>
          </w:divBdr>
        </w:div>
        <w:div w:id="303629172">
          <w:marLeft w:val="0"/>
          <w:marRight w:val="0"/>
          <w:marTop w:val="0"/>
          <w:marBottom w:val="0"/>
          <w:divBdr>
            <w:top w:val="none" w:sz="0" w:space="0" w:color="auto"/>
            <w:left w:val="none" w:sz="0" w:space="0" w:color="auto"/>
            <w:bottom w:val="none" w:sz="0" w:space="0" w:color="auto"/>
            <w:right w:val="none" w:sz="0" w:space="0" w:color="auto"/>
          </w:divBdr>
        </w:div>
        <w:div w:id="310253531">
          <w:marLeft w:val="0"/>
          <w:marRight w:val="0"/>
          <w:marTop w:val="0"/>
          <w:marBottom w:val="0"/>
          <w:divBdr>
            <w:top w:val="none" w:sz="0" w:space="0" w:color="auto"/>
            <w:left w:val="none" w:sz="0" w:space="0" w:color="auto"/>
            <w:bottom w:val="none" w:sz="0" w:space="0" w:color="auto"/>
            <w:right w:val="none" w:sz="0" w:space="0" w:color="auto"/>
          </w:divBdr>
        </w:div>
        <w:div w:id="310449799">
          <w:marLeft w:val="0"/>
          <w:marRight w:val="0"/>
          <w:marTop w:val="0"/>
          <w:marBottom w:val="0"/>
          <w:divBdr>
            <w:top w:val="none" w:sz="0" w:space="0" w:color="auto"/>
            <w:left w:val="none" w:sz="0" w:space="0" w:color="auto"/>
            <w:bottom w:val="none" w:sz="0" w:space="0" w:color="auto"/>
            <w:right w:val="none" w:sz="0" w:space="0" w:color="auto"/>
          </w:divBdr>
        </w:div>
        <w:div w:id="344021554">
          <w:marLeft w:val="0"/>
          <w:marRight w:val="0"/>
          <w:marTop w:val="0"/>
          <w:marBottom w:val="0"/>
          <w:divBdr>
            <w:top w:val="none" w:sz="0" w:space="0" w:color="auto"/>
            <w:left w:val="none" w:sz="0" w:space="0" w:color="auto"/>
            <w:bottom w:val="none" w:sz="0" w:space="0" w:color="auto"/>
            <w:right w:val="none" w:sz="0" w:space="0" w:color="auto"/>
          </w:divBdr>
        </w:div>
        <w:div w:id="350306021">
          <w:marLeft w:val="0"/>
          <w:marRight w:val="0"/>
          <w:marTop w:val="0"/>
          <w:marBottom w:val="0"/>
          <w:divBdr>
            <w:top w:val="none" w:sz="0" w:space="0" w:color="auto"/>
            <w:left w:val="none" w:sz="0" w:space="0" w:color="auto"/>
            <w:bottom w:val="none" w:sz="0" w:space="0" w:color="auto"/>
            <w:right w:val="none" w:sz="0" w:space="0" w:color="auto"/>
          </w:divBdr>
        </w:div>
        <w:div w:id="351683881">
          <w:marLeft w:val="0"/>
          <w:marRight w:val="0"/>
          <w:marTop w:val="0"/>
          <w:marBottom w:val="0"/>
          <w:divBdr>
            <w:top w:val="none" w:sz="0" w:space="0" w:color="auto"/>
            <w:left w:val="none" w:sz="0" w:space="0" w:color="auto"/>
            <w:bottom w:val="none" w:sz="0" w:space="0" w:color="auto"/>
            <w:right w:val="none" w:sz="0" w:space="0" w:color="auto"/>
          </w:divBdr>
        </w:div>
        <w:div w:id="386074565">
          <w:marLeft w:val="0"/>
          <w:marRight w:val="0"/>
          <w:marTop w:val="0"/>
          <w:marBottom w:val="0"/>
          <w:divBdr>
            <w:top w:val="none" w:sz="0" w:space="0" w:color="auto"/>
            <w:left w:val="none" w:sz="0" w:space="0" w:color="auto"/>
            <w:bottom w:val="none" w:sz="0" w:space="0" w:color="auto"/>
            <w:right w:val="none" w:sz="0" w:space="0" w:color="auto"/>
          </w:divBdr>
        </w:div>
        <w:div w:id="416368239">
          <w:marLeft w:val="0"/>
          <w:marRight w:val="0"/>
          <w:marTop w:val="0"/>
          <w:marBottom w:val="0"/>
          <w:divBdr>
            <w:top w:val="none" w:sz="0" w:space="0" w:color="auto"/>
            <w:left w:val="none" w:sz="0" w:space="0" w:color="auto"/>
            <w:bottom w:val="none" w:sz="0" w:space="0" w:color="auto"/>
            <w:right w:val="none" w:sz="0" w:space="0" w:color="auto"/>
          </w:divBdr>
        </w:div>
        <w:div w:id="420611102">
          <w:marLeft w:val="0"/>
          <w:marRight w:val="0"/>
          <w:marTop w:val="0"/>
          <w:marBottom w:val="0"/>
          <w:divBdr>
            <w:top w:val="none" w:sz="0" w:space="0" w:color="auto"/>
            <w:left w:val="none" w:sz="0" w:space="0" w:color="auto"/>
            <w:bottom w:val="none" w:sz="0" w:space="0" w:color="auto"/>
            <w:right w:val="none" w:sz="0" w:space="0" w:color="auto"/>
          </w:divBdr>
        </w:div>
        <w:div w:id="425005832">
          <w:marLeft w:val="0"/>
          <w:marRight w:val="0"/>
          <w:marTop w:val="0"/>
          <w:marBottom w:val="0"/>
          <w:divBdr>
            <w:top w:val="none" w:sz="0" w:space="0" w:color="auto"/>
            <w:left w:val="none" w:sz="0" w:space="0" w:color="auto"/>
            <w:bottom w:val="none" w:sz="0" w:space="0" w:color="auto"/>
            <w:right w:val="none" w:sz="0" w:space="0" w:color="auto"/>
          </w:divBdr>
        </w:div>
        <w:div w:id="432630151">
          <w:marLeft w:val="0"/>
          <w:marRight w:val="0"/>
          <w:marTop w:val="0"/>
          <w:marBottom w:val="0"/>
          <w:divBdr>
            <w:top w:val="none" w:sz="0" w:space="0" w:color="auto"/>
            <w:left w:val="none" w:sz="0" w:space="0" w:color="auto"/>
            <w:bottom w:val="none" w:sz="0" w:space="0" w:color="auto"/>
            <w:right w:val="none" w:sz="0" w:space="0" w:color="auto"/>
          </w:divBdr>
        </w:div>
        <w:div w:id="433866159">
          <w:marLeft w:val="0"/>
          <w:marRight w:val="0"/>
          <w:marTop w:val="0"/>
          <w:marBottom w:val="0"/>
          <w:divBdr>
            <w:top w:val="none" w:sz="0" w:space="0" w:color="auto"/>
            <w:left w:val="none" w:sz="0" w:space="0" w:color="auto"/>
            <w:bottom w:val="none" w:sz="0" w:space="0" w:color="auto"/>
            <w:right w:val="none" w:sz="0" w:space="0" w:color="auto"/>
          </w:divBdr>
        </w:div>
        <w:div w:id="434448852">
          <w:marLeft w:val="0"/>
          <w:marRight w:val="0"/>
          <w:marTop w:val="0"/>
          <w:marBottom w:val="0"/>
          <w:divBdr>
            <w:top w:val="none" w:sz="0" w:space="0" w:color="auto"/>
            <w:left w:val="none" w:sz="0" w:space="0" w:color="auto"/>
            <w:bottom w:val="none" w:sz="0" w:space="0" w:color="auto"/>
            <w:right w:val="none" w:sz="0" w:space="0" w:color="auto"/>
          </w:divBdr>
        </w:div>
        <w:div w:id="436213222">
          <w:marLeft w:val="0"/>
          <w:marRight w:val="0"/>
          <w:marTop w:val="0"/>
          <w:marBottom w:val="0"/>
          <w:divBdr>
            <w:top w:val="none" w:sz="0" w:space="0" w:color="auto"/>
            <w:left w:val="none" w:sz="0" w:space="0" w:color="auto"/>
            <w:bottom w:val="none" w:sz="0" w:space="0" w:color="auto"/>
            <w:right w:val="none" w:sz="0" w:space="0" w:color="auto"/>
          </w:divBdr>
        </w:div>
        <w:div w:id="443621310">
          <w:marLeft w:val="0"/>
          <w:marRight w:val="0"/>
          <w:marTop w:val="0"/>
          <w:marBottom w:val="0"/>
          <w:divBdr>
            <w:top w:val="none" w:sz="0" w:space="0" w:color="auto"/>
            <w:left w:val="none" w:sz="0" w:space="0" w:color="auto"/>
            <w:bottom w:val="none" w:sz="0" w:space="0" w:color="auto"/>
            <w:right w:val="none" w:sz="0" w:space="0" w:color="auto"/>
          </w:divBdr>
        </w:div>
        <w:div w:id="472530073">
          <w:marLeft w:val="0"/>
          <w:marRight w:val="0"/>
          <w:marTop w:val="0"/>
          <w:marBottom w:val="0"/>
          <w:divBdr>
            <w:top w:val="none" w:sz="0" w:space="0" w:color="auto"/>
            <w:left w:val="none" w:sz="0" w:space="0" w:color="auto"/>
            <w:bottom w:val="none" w:sz="0" w:space="0" w:color="auto"/>
            <w:right w:val="none" w:sz="0" w:space="0" w:color="auto"/>
          </w:divBdr>
        </w:div>
        <w:div w:id="477309304">
          <w:marLeft w:val="0"/>
          <w:marRight w:val="0"/>
          <w:marTop w:val="0"/>
          <w:marBottom w:val="0"/>
          <w:divBdr>
            <w:top w:val="none" w:sz="0" w:space="0" w:color="auto"/>
            <w:left w:val="none" w:sz="0" w:space="0" w:color="auto"/>
            <w:bottom w:val="none" w:sz="0" w:space="0" w:color="auto"/>
            <w:right w:val="none" w:sz="0" w:space="0" w:color="auto"/>
          </w:divBdr>
        </w:div>
        <w:div w:id="496573550">
          <w:marLeft w:val="0"/>
          <w:marRight w:val="0"/>
          <w:marTop w:val="0"/>
          <w:marBottom w:val="0"/>
          <w:divBdr>
            <w:top w:val="none" w:sz="0" w:space="0" w:color="auto"/>
            <w:left w:val="none" w:sz="0" w:space="0" w:color="auto"/>
            <w:bottom w:val="none" w:sz="0" w:space="0" w:color="auto"/>
            <w:right w:val="none" w:sz="0" w:space="0" w:color="auto"/>
          </w:divBdr>
        </w:div>
        <w:div w:id="515076095">
          <w:marLeft w:val="0"/>
          <w:marRight w:val="0"/>
          <w:marTop w:val="0"/>
          <w:marBottom w:val="0"/>
          <w:divBdr>
            <w:top w:val="none" w:sz="0" w:space="0" w:color="auto"/>
            <w:left w:val="none" w:sz="0" w:space="0" w:color="auto"/>
            <w:bottom w:val="none" w:sz="0" w:space="0" w:color="auto"/>
            <w:right w:val="none" w:sz="0" w:space="0" w:color="auto"/>
          </w:divBdr>
        </w:div>
        <w:div w:id="517618471">
          <w:marLeft w:val="0"/>
          <w:marRight w:val="0"/>
          <w:marTop w:val="0"/>
          <w:marBottom w:val="0"/>
          <w:divBdr>
            <w:top w:val="none" w:sz="0" w:space="0" w:color="auto"/>
            <w:left w:val="none" w:sz="0" w:space="0" w:color="auto"/>
            <w:bottom w:val="none" w:sz="0" w:space="0" w:color="auto"/>
            <w:right w:val="none" w:sz="0" w:space="0" w:color="auto"/>
          </w:divBdr>
        </w:div>
        <w:div w:id="525993174">
          <w:marLeft w:val="0"/>
          <w:marRight w:val="0"/>
          <w:marTop w:val="0"/>
          <w:marBottom w:val="0"/>
          <w:divBdr>
            <w:top w:val="none" w:sz="0" w:space="0" w:color="auto"/>
            <w:left w:val="none" w:sz="0" w:space="0" w:color="auto"/>
            <w:bottom w:val="none" w:sz="0" w:space="0" w:color="auto"/>
            <w:right w:val="none" w:sz="0" w:space="0" w:color="auto"/>
          </w:divBdr>
        </w:div>
        <w:div w:id="531696862">
          <w:marLeft w:val="0"/>
          <w:marRight w:val="0"/>
          <w:marTop w:val="0"/>
          <w:marBottom w:val="0"/>
          <w:divBdr>
            <w:top w:val="none" w:sz="0" w:space="0" w:color="auto"/>
            <w:left w:val="none" w:sz="0" w:space="0" w:color="auto"/>
            <w:bottom w:val="none" w:sz="0" w:space="0" w:color="auto"/>
            <w:right w:val="none" w:sz="0" w:space="0" w:color="auto"/>
          </w:divBdr>
        </w:div>
        <w:div w:id="544299089">
          <w:marLeft w:val="0"/>
          <w:marRight w:val="0"/>
          <w:marTop w:val="0"/>
          <w:marBottom w:val="0"/>
          <w:divBdr>
            <w:top w:val="none" w:sz="0" w:space="0" w:color="auto"/>
            <w:left w:val="none" w:sz="0" w:space="0" w:color="auto"/>
            <w:bottom w:val="none" w:sz="0" w:space="0" w:color="auto"/>
            <w:right w:val="none" w:sz="0" w:space="0" w:color="auto"/>
          </w:divBdr>
        </w:div>
        <w:div w:id="550000956">
          <w:marLeft w:val="0"/>
          <w:marRight w:val="0"/>
          <w:marTop w:val="0"/>
          <w:marBottom w:val="0"/>
          <w:divBdr>
            <w:top w:val="none" w:sz="0" w:space="0" w:color="auto"/>
            <w:left w:val="none" w:sz="0" w:space="0" w:color="auto"/>
            <w:bottom w:val="none" w:sz="0" w:space="0" w:color="auto"/>
            <w:right w:val="none" w:sz="0" w:space="0" w:color="auto"/>
          </w:divBdr>
        </w:div>
        <w:div w:id="582378564">
          <w:marLeft w:val="0"/>
          <w:marRight w:val="0"/>
          <w:marTop w:val="0"/>
          <w:marBottom w:val="0"/>
          <w:divBdr>
            <w:top w:val="none" w:sz="0" w:space="0" w:color="auto"/>
            <w:left w:val="none" w:sz="0" w:space="0" w:color="auto"/>
            <w:bottom w:val="none" w:sz="0" w:space="0" w:color="auto"/>
            <w:right w:val="none" w:sz="0" w:space="0" w:color="auto"/>
          </w:divBdr>
        </w:div>
        <w:div w:id="591352069">
          <w:marLeft w:val="0"/>
          <w:marRight w:val="0"/>
          <w:marTop w:val="0"/>
          <w:marBottom w:val="0"/>
          <w:divBdr>
            <w:top w:val="none" w:sz="0" w:space="0" w:color="auto"/>
            <w:left w:val="none" w:sz="0" w:space="0" w:color="auto"/>
            <w:bottom w:val="none" w:sz="0" w:space="0" w:color="auto"/>
            <w:right w:val="none" w:sz="0" w:space="0" w:color="auto"/>
          </w:divBdr>
        </w:div>
        <w:div w:id="608122870">
          <w:marLeft w:val="0"/>
          <w:marRight w:val="0"/>
          <w:marTop w:val="0"/>
          <w:marBottom w:val="0"/>
          <w:divBdr>
            <w:top w:val="none" w:sz="0" w:space="0" w:color="auto"/>
            <w:left w:val="none" w:sz="0" w:space="0" w:color="auto"/>
            <w:bottom w:val="none" w:sz="0" w:space="0" w:color="auto"/>
            <w:right w:val="none" w:sz="0" w:space="0" w:color="auto"/>
          </w:divBdr>
        </w:div>
        <w:div w:id="614871433">
          <w:marLeft w:val="0"/>
          <w:marRight w:val="0"/>
          <w:marTop w:val="0"/>
          <w:marBottom w:val="0"/>
          <w:divBdr>
            <w:top w:val="none" w:sz="0" w:space="0" w:color="auto"/>
            <w:left w:val="none" w:sz="0" w:space="0" w:color="auto"/>
            <w:bottom w:val="none" w:sz="0" w:space="0" w:color="auto"/>
            <w:right w:val="none" w:sz="0" w:space="0" w:color="auto"/>
          </w:divBdr>
        </w:div>
        <w:div w:id="616181580">
          <w:marLeft w:val="0"/>
          <w:marRight w:val="0"/>
          <w:marTop w:val="0"/>
          <w:marBottom w:val="0"/>
          <w:divBdr>
            <w:top w:val="none" w:sz="0" w:space="0" w:color="auto"/>
            <w:left w:val="none" w:sz="0" w:space="0" w:color="auto"/>
            <w:bottom w:val="none" w:sz="0" w:space="0" w:color="auto"/>
            <w:right w:val="none" w:sz="0" w:space="0" w:color="auto"/>
          </w:divBdr>
        </w:div>
        <w:div w:id="625354336">
          <w:marLeft w:val="0"/>
          <w:marRight w:val="0"/>
          <w:marTop w:val="0"/>
          <w:marBottom w:val="0"/>
          <w:divBdr>
            <w:top w:val="none" w:sz="0" w:space="0" w:color="auto"/>
            <w:left w:val="none" w:sz="0" w:space="0" w:color="auto"/>
            <w:bottom w:val="none" w:sz="0" w:space="0" w:color="auto"/>
            <w:right w:val="none" w:sz="0" w:space="0" w:color="auto"/>
          </w:divBdr>
        </w:div>
        <w:div w:id="629092900">
          <w:marLeft w:val="0"/>
          <w:marRight w:val="0"/>
          <w:marTop w:val="0"/>
          <w:marBottom w:val="0"/>
          <w:divBdr>
            <w:top w:val="none" w:sz="0" w:space="0" w:color="auto"/>
            <w:left w:val="none" w:sz="0" w:space="0" w:color="auto"/>
            <w:bottom w:val="none" w:sz="0" w:space="0" w:color="auto"/>
            <w:right w:val="none" w:sz="0" w:space="0" w:color="auto"/>
          </w:divBdr>
        </w:div>
        <w:div w:id="637684695">
          <w:marLeft w:val="0"/>
          <w:marRight w:val="0"/>
          <w:marTop w:val="0"/>
          <w:marBottom w:val="0"/>
          <w:divBdr>
            <w:top w:val="none" w:sz="0" w:space="0" w:color="auto"/>
            <w:left w:val="none" w:sz="0" w:space="0" w:color="auto"/>
            <w:bottom w:val="none" w:sz="0" w:space="0" w:color="auto"/>
            <w:right w:val="none" w:sz="0" w:space="0" w:color="auto"/>
          </w:divBdr>
        </w:div>
        <w:div w:id="657535678">
          <w:marLeft w:val="0"/>
          <w:marRight w:val="0"/>
          <w:marTop w:val="0"/>
          <w:marBottom w:val="0"/>
          <w:divBdr>
            <w:top w:val="none" w:sz="0" w:space="0" w:color="auto"/>
            <w:left w:val="none" w:sz="0" w:space="0" w:color="auto"/>
            <w:bottom w:val="none" w:sz="0" w:space="0" w:color="auto"/>
            <w:right w:val="none" w:sz="0" w:space="0" w:color="auto"/>
          </w:divBdr>
        </w:div>
        <w:div w:id="678002332">
          <w:marLeft w:val="0"/>
          <w:marRight w:val="0"/>
          <w:marTop w:val="0"/>
          <w:marBottom w:val="0"/>
          <w:divBdr>
            <w:top w:val="none" w:sz="0" w:space="0" w:color="auto"/>
            <w:left w:val="none" w:sz="0" w:space="0" w:color="auto"/>
            <w:bottom w:val="none" w:sz="0" w:space="0" w:color="auto"/>
            <w:right w:val="none" w:sz="0" w:space="0" w:color="auto"/>
          </w:divBdr>
        </w:div>
        <w:div w:id="680350120">
          <w:marLeft w:val="0"/>
          <w:marRight w:val="0"/>
          <w:marTop w:val="0"/>
          <w:marBottom w:val="0"/>
          <w:divBdr>
            <w:top w:val="none" w:sz="0" w:space="0" w:color="auto"/>
            <w:left w:val="none" w:sz="0" w:space="0" w:color="auto"/>
            <w:bottom w:val="none" w:sz="0" w:space="0" w:color="auto"/>
            <w:right w:val="none" w:sz="0" w:space="0" w:color="auto"/>
          </w:divBdr>
        </w:div>
        <w:div w:id="684401057">
          <w:marLeft w:val="0"/>
          <w:marRight w:val="0"/>
          <w:marTop w:val="0"/>
          <w:marBottom w:val="0"/>
          <w:divBdr>
            <w:top w:val="none" w:sz="0" w:space="0" w:color="auto"/>
            <w:left w:val="none" w:sz="0" w:space="0" w:color="auto"/>
            <w:bottom w:val="none" w:sz="0" w:space="0" w:color="auto"/>
            <w:right w:val="none" w:sz="0" w:space="0" w:color="auto"/>
          </w:divBdr>
        </w:div>
        <w:div w:id="747574582">
          <w:marLeft w:val="0"/>
          <w:marRight w:val="0"/>
          <w:marTop w:val="0"/>
          <w:marBottom w:val="0"/>
          <w:divBdr>
            <w:top w:val="none" w:sz="0" w:space="0" w:color="auto"/>
            <w:left w:val="none" w:sz="0" w:space="0" w:color="auto"/>
            <w:bottom w:val="none" w:sz="0" w:space="0" w:color="auto"/>
            <w:right w:val="none" w:sz="0" w:space="0" w:color="auto"/>
          </w:divBdr>
        </w:div>
        <w:div w:id="792213654">
          <w:marLeft w:val="0"/>
          <w:marRight w:val="0"/>
          <w:marTop w:val="0"/>
          <w:marBottom w:val="0"/>
          <w:divBdr>
            <w:top w:val="none" w:sz="0" w:space="0" w:color="auto"/>
            <w:left w:val="none" w:sz="0" w:space="0" w:color="auto"/>
            <w:bottom w:val="none" w:sz="0" w:space="0" w:color="auto"/>
            <w:right w:val="none" w:sz="0" w:space="0" w:color="auto"/>
          </w:divBdr>
        </w:div>
        <w:div w:id="797260341">
          <w:marLeft w:val="0"/>
          <w:marRight w:val="0"/>
          <w:marTop w:val="0"/>
          <w:marBottom w:val="0"/>
          <w:divBdr>
            <w:top w:val="none" w:sz="0" w:space="0" w:color="auto"/>
            <w:left w:val="none" w:sz="0" w:space="0" w:color="auto"/>
            <w:bottom w:val="none" w:sz="0" w:space="0" w:color="auto"/>
            <w:right w:val="none" w:sz="0" w:space="0" w:color="auto"/>
          </w:divBdr>
        </w:div>
        <w:div w:id="805977888">
          <w:marLeft w:val="0"/>
          <w:marRight w:val="0"/>
          <w:marTop w:val="0"/>
          <w:marBottom w:val="0"/>
          <w:divBdr>
            <w:top w:val="none" w:sz="0" w:space="0" w:color="auto"/>
            <w:left w:val="none" w:sz="0" w:space="0" w:color="auto"/>
            <w:bottom w:val="none" w:sz="0" w:space="0" w:color="auto"/>
            <w:right w:val="none" w:sz="0" w:space="0" w:color="auto"/>
          </w:divBdr>
        </w:div>
        <w:div w:id="808523614">
          <w:marLeft w:val="0"/>
          <w:marRight w:val="0"/>
          <w:marTop w:val="0"/>
          <w:marBottom w:val="0"/>
          <w:divBdr>
            <w:top w:val="none" w:sz="0" w:space="0" w:color="auto"/>
            <w:left w:val="none" w:sz="0" w:space="0" w:color="auto"/>
            <w:bottom w:val="none" w:sz="0" w:space="0" w:color="auto"/>
            <w:right w:val="none" w:sz="0" w:space="0" w:color="auto"/>
          </w:divBdr>
        </w:div>
        <w:div w:id="828250743">
          <w:marLeft w:val="0"/>
          <w:marRight w:val="0"/>
          <w:marTop w:val="0"/>
          <w:marBottom w:val="0"/>
          <w:divBdr>
            <w:top w:val="none" w:sz="0" w:space="0" w:color="auto"/>
            <w:left w:val="none" w:sz="0" w:space="0" w:color="auto"/>
            <w:bottom w:val="none" w:sz="0" w:space="0" w:color="auto"/>
            <w:right w:val="none" w:sz="0" w:space="0" w:color="auto"/>
          </w:divBdr>
        </w:div>
        <w:div w:id="832525358">
          <w:marLeft w:val="0"/>
          <w:marRight w:val="0"/>
          <w:marTop w:val="0"/>
          <w:marBottom w:val="0"/>
          <w:divBdr>
            <w:top w:val="none" w:sz="0" w:space="0" w:color="auto"/>
            <w:left w:val="none" w:sz="0" w:space="0" w:color="auto"/>
            <w:bottom w:val="none" w:sz="0" w:space="0" w:color="auto"/>
            <w:right w:val="none" w:sz="0" w:space="0" w:color="auto"/>
          </w:divBdr>
        </w:div>
        <w:div w:id="848374114">
          <w:marLeft w:val="0"/>
          <w:marRight w:val="0"/>
          <w:marTop w:val="0"/>
          <w:marBottom w:val="0"/>
          <w:divBdr>
            <w:top w:val="none" w:sz="0" w:space="0" w:color="auto"/>
            <w:left w:val="none" w:sz="0" w:space="0" w:color="auto"/>
            <w:bottom w:val="none" w:sz="0" w:space="0" w:color="auto"/>
            <w:right w:val="none" w:sz="0" w:space="0" w:color="auto"/>
          </w:divBdr>
        </w:div>
        <w:div w:id="852186939">
          <w:marLeft w:val="0"/>
          <w:marRight w:val="0"/>
          <w:marTop w:val="0"/>
          <w:marBottom w:val="0"/>
          <w:divBdr>
            <w:top w:val="none" w:sz="0" w:space="0" w:color="auto"/>
            <w:left w:val="none" w:sz="0" w:space="0" w:color="auto"/>
            <w:bottom w:val="none" w:sz="0" w:space="0" w:color="auto"/>
            <w:right w:val="none" w:sz="0" w:space="0" w:color="auto"/>
          </w:divBdr>
        </w:div>
        <w:div w:id="866135279">
          <w:marLeft w:val="0"/>
          <w:marRight w:val="0"/>
          <w:marTop w:val="0"/>
          <w:marBottom w:val="0"/>
          <w:divBdr>
            <w:top w:val="none" w:sz="0" w:space="0" w:color="auto"/>
            <w:left w:val="none" w:sz="0" w:space="0" w:color="auto"/>
            <w:bottom w:val="none" w:sz="0" w:space="0" w:color="auto"/>
            <w:right w:val="none" w:sz="0" w:space="0" w:color="auto"/>
          </w:divBdr>
        </w:div>
        <w:div w:id="890307486">
          <w:marLeft w:val="0"/>
          <w:marRight w:val="0"/>
          <w:marTop w:val="0"/>
          <w:marBottom w:val="0"/>
          <w:divBdr>
            <w:top w:val="none" w:sz="0" w:space="0" w:color="auto"/>
            <w:left w:val="none" w:sz="0" w:space="0" w:color="auto"/>
            <w:bottom w:val="none" w:sz="0" w:space="0" w:color="auto"/>
            <w:right w:val="none" w:sz="0" w:space="0" w:color="auto"/>
          </w:divBdr>
        </w:div>
        <w:div w:id="919678094">
          <w:marLeft w:val="0"/>
          <w:marRight w:val="0"/>
          <w:marTop w:val="0"/>
          <w:marBottom w:val="0"/>
          <w:divBdr>
            <w:top w:val="none" w:sz="0" w:space="0" w:color="auto"/>
            <w:left w:val="none" w:sz="0" w:space="0" w:color="auto"/>
            <w:bottom w:val="none" w:sz="0" w:space="0" w:color="auto"/>
            <w:right w:val="none" w:sz="0" w:space="0" w:color="auto"/>
          </w:divBdr>
        </w:div>
        <w:div w:id="934633767">
          <w:marLeft w:val="0"/>
          <w:marRight w:val="0"/>
          <w:marTop w:val="0"/>
          <w:marBottom w:val="0"/>
          <w:divBdr>
            <w:top w:val="none" w:sz="0" w:space="0" w:color="auto"/>
            <w:left w:val="none" w:sz="0" w:space="0" w:color="auto"/>
            <w:bottom w:val="none" w:sz="0" w:space="0" w:color="auto"/>
            <w:right w:val="none" w:sz="0" w:space="0" w:color="auto"/>
          </w:divBdr>
        </w:div>
        <w:div w:id="948662829">
          <w:marLeft w:val="0"/>
          <w:marRight w:val="0"/>
          <w:marTop w:val="0"/>
          <w:marBottom w:val="0"/>
          <w:divBdr>
            <w:top w:val="none" w:sz="0" w:space="0" w:color="auto"/>
            <w:left w:val="none" w:sz="0" w:space="0" w:color="auto"/>
            <w:bottom w:val="none" w:sz="0" w:space="0" w:color="auto"/>
            <w:right w:val="none" w:sz="0" w:space="0" w:color="auto"/>
          </w:divBdr>
        </w:div>
        <w:div w:id="953441955">
          <w:marLeft w:val="0"/>
          <w:marRight w:val="0"/>
          <w:marTop w:val="0"/>
          <w:marBottom w:val="0"/>
          <w:divBdr>
            <w:top w:val="none" w:sz="0" w:space="0" w:color="auto"/>
            <w:left w:val="none" w:sz="0" w:space="0" w:color="auto"/>
            <w:bottom w:val="none" w:sz="0" w:space="0" w:color="auto"/>
            <w:right w:val="none" w:sz="0" w:space="0" w:color="auto"/>
          </w:divBdr>
        </w:div>
        <w:div w:id="954020119">
          <w:marLeft w:val="0"/>
          <w:marRight w:val="0"/>
          <w:marTop w:val="0"/>
          <w:marBottom w:val="0"/>
          <w:divBdr>
            <w:top w:val="none" w:sz="0" w:space="0" w:color="auto"/>
            <w:left w:val="none" w:sz="0" w:space="0" w:color="auto"/>
            <w:bottom w:val="none" w:sz="0" w:space="0" w:color="auto"/>
            <w:right w:val="none" w:sz="0" w:space="0" w:color="auto"/>
          </w:divBdr>
        </w:div>
        <w:div w:id="956373617">
          <w:marLeft w:val="0"/>
          <w:marRight w:val="0"/>
          <w:marTop w:val="0"/>
          <w:marBottom w:val="0"/>
          <w:divBdr>
            <w:top w:val="none" w:sz="0" w:space="0" w:color="auto"/>
            <w:left w:val="none" w:sz="0" w:space="0" w:color="auto"/>
            <w:bottom w:val="none" w:sz="0" w:space="0" w:color="auto"/>
            <w:right w:val="none" w:sz="0" w:space="0" w:color="auto"/>
          </w:divBdr>
        </w:div>
        <w:div w:id="965159445">
          <w:marLeft w:val="0"/>
          <w:marRight w:val="0"/>
          <w:marTop w:val="0"/>
          <w:marBottom w:val="0"/>
          <w:divBdr>
            <w:top w:val="none" w:sz="0" w:space="0" w:color="auto"/>
            <w:left w:val="none" w:sz="0" w:space="0" w:color="auto"/>
            <w:bottom w:val="none" w:sz="0" w:space="0" w:color="auto"/>
            <w:right w:val="none" w:sz="0" w:space="0" w:color="auto"/>
          </w:divBdr>
        </w:div>
        <w:div w:id="969822171">
          <w:marLeft w:val="0"/>
          <w:marRight w:val="0"/>
          <w:marTop w:val="0"/>
          <w:marBottom w:val="0"/>
          <w:divBdr>
            <w:top w:val="none" w:sz="0" w:space="0" w:color="auto"/>
            <w:left w:val="none" w:sz="0" w:space="0" w:color="auto"/>
            <w:bottom w:val="none" w:sz="0" w:space="0" w:color="auto"/>
            <w:right w:val="none" w:sz="0" w:space="0" w:color="auto"/>
          </w:divBdr>
        </w:div>
        <w:div w:id="980034850">
          <w:marLeft w:val="0"/>
          <w:marRight w:val="0"/>
          <w:marTop w:val="0"/>
          <w:marBottom w:val="0"/>
          <w:divBdr>
            <w:top w:val="none" w:sz="0" w:space="0" w:color="auto"/>
            <w:left w:val="none" w:sz="0" w:space="0" w:color="auto"/>
            <w:bottom w:val="none" w:sz="0" w:space="0" w:color="auto"/>
            <w:right w:val="none" w:sz="0" w:space="0" w:color="auto"/>
          </w:divBdr>
        </w:div>
        <w:div w:id="996883177">
          <w:marLeft w:val="0"/>
          <w:marRight w:val="0"/>
          <w:marTop w:val="0"/>
          <w:marBottom w:val="0"/>
          <w:divBdr>
            <w:top w:val="none" w:sz="0" w:space="0" w:color="auto"/>
            <w:left w:val="none" w:sz="0" w:space="0" w:color="auto"/>
            <w:bottom w:val="none" w:sz="0" w:space="0" w:color="auto"/>
            <w:right w:val="none" w:sz="0" w:space="0" w:color="auto"/>
          </w:divBdr>
        </w:div>
        <w:div w:id="998843307">
          <w:marLeft w:val="0"/>
          <w:marRight w:val="0"/>
          <w:marTop w:val="0"/>
          <w:marBottom w:val="0"/>
          <w:divBdr>
            <w:top w:val="none" w:sz="0" w:space="0" w:color="auto"/>
            <w:left w:val="none" w:sz="0" w:space="0" w:color="auto"/>
            <w:bottom w:val="none" w:sz="0" w:space="0" w:color="auto"/>
            <w:right w:val="none" w:sz="0" w:space="0" w:color="auto"/>
          </w:divBdr>
        </w:div>
        <w:div w:id="1005745831">
          <w:marLeft w:val="0"/>
          <w:marRight w:val="0"/>
          <w:marTop w:val="0"/>
          <w:marBottom w:val="0"/>
          <w:divBdr>
            <w:top w:val="none" w:sz="0" w:space="0" w:color="auto"/>
            <w:left w:val="none" w:sz="0" w:space="0" w:color="auto"/>
            <w:bottom w:val="none" w:sz="0" w:space="0" w:color="auto"/>
            <w:right w:val="none" w:sz="0" w:space="0" w:color="auto"/>
          </w:divBdr>
        </w:div>
        <w:div w:id="1008826159">
          <w:marLeft w:val="0"/>
          <w:marRight w:val="0"/>
          <w:marTop w:val="0"/>
          <w:marBottom w:val="0"/>
          <w:divBdr>
            <w:top w:val="none" w:sz="0" w:space="0" w:color="auto"/>
            <w:left w:val="none" w:sz="0" w:space="0" w:color="auto"/>
            <w:bottom w:val="none" w:sz="0" w:space="0" w:color="auto"/>
            <w:right w:val="none" w:sz="0" w:space="0" w:color="auto"/>
          </w:divBdr>
        </w:div>
        <w:div w:id="1015771169">
          <w:marLeft w:val="0"/>
          <w:marRight w:val="0"/>
          <w:marTop w:val="0"/>
          <w:marBottom w:val="0"/>
          <w:divBdr>
            <w:top w:val="none" w:sz="0" w:space="0" w:color="auto"/>
            <w:left w:val="none" w:sz="0" w:space="0" w:color="auto"/>
            <w:bottom w:val="none" w:sz="0" w:space="0" w:color="auto"/>
            <w:right w:val="none" w:sz="0" w:space="0" w:color="auto"/>
          </w:divBdr>
        </w:div>
        <w:div w:id="1023439965">
          <w:marLeft w:val="0"/>
          <w:marRight w:val="0"/>
          <w:marTop w:val="0"/>
          <w:marBottom w:val="0"/>
          <w:divBdr>
            <w:top w:val="none" w:sz="0" w:space="0" w:color="auto"/>
            <w:left w:val="none" w:sz="0" w:space="0" w:color="auto"/>
            <w:bottom w:val="none" w:sz="0" w:space="0" w:color="auto"/>
            <w:right w:val="none" w:sz="0" w:space="0" w:color="auto"/>
          </w:divBdr>
        </w:div>
        <w:div w:id="1044644701">
          <w:marLeft w:val="0"/>
          <w:marRight w:val="0"/>
          <w:marTop w:val="0"/>
          <w:marBottom w:val="0"/>
          <w:divBdr>
            <w:top w:val="none" w:sz="0" w:space="0" w:color="auto"/>
            <w:left w:val="none" w:sz="0" w:space="0" w:color="auto"/>
            <w:bottom w:val="none" w:sz="0" w:space="0" w:color="auto"/>
            <w:right w:val="none" w:sz="0" w:space="0" w:color="auto"/>
          </w:divBdr>
        </w:div>
        <w:div w:id="1045717226">
          <w:marLeft w:val="0"/>
          <w:marRight w:val="0"/>
          <w:marTop w:val="0"/>
          <w:marBottom w:val="0"/>
          <w:divBdr>
            <w:top w:val="none" w:sz="0" w:space="0" w:color="auto"/>
            <w:left w:val="none" w:sz="0" w:space="0" w:color="auto"/>
            <w:bottom w:val="none" w:sz="0" w:space="0" w:color="auto"/>
            <w:right w:val="none" w:sz="0" w:space="0" w:color="auto"/>
          </w:divBdr>
        </w:div>
        <w:div w:id="1047952405">
          <w:marLeft w:val="0"/>
          <w:marRight w:val="0"/>
          <w:marTop w:val="0"/>
          <w:marBottom w:val="0"/>
          <w:divBdr>
            <w:top w:val="none" w:sz="0" w:space="0" w:color="auto"/>
            <w:left w:val="none" w:sz="0" w:space="0" w:color="auto"/>
            <w:bottom w:val="none" w:sz="0" w:space="0" w:color="auto"/>
            <w:right w:val="none" w:sz="0" w:space="0" w:color="auto"/>
          </w:divBdr>
        </w:div>
        <w:div w:id="1065570294">
          <w:marLeft w:val="0"/>
          <w:marRight w:val="0"/>
          <w:marTop w:val="0"/>
          <w:marBottom w:val="0"/>
          <w:divBdr>
            <w:top w:val="none" w:sz="0" w:space="0" w:color="auto"/>
            <w:left w:val="none" w:sz="0" w:space="0" w:color="auto"/>
            <w:bottom w:val="none" w:sz="0" w:space="0" w:color="auto"/>
            <w:right w:val="none" w:sz="0" w:space="0" w:color="auto"/>
          </w:divBdr>
        </w:div>
        <w:div w:id="1077172286">
          <w:marLeft w:val="0"/>
          <w:marRight w:val="0"/>
          <w:marTop w:val="0"/>
          <w:marBottom w:val="0"/>
          <w:divBdr>
            <w:top w:val="none" w:sz="0" w:space="0" w:color="auto"/>
            <w:left w:val="none" w:sz="0" w:space="0" w:color="auto"/>
            <w:bottom w:val="none" w:sz="0" w:space="0" w:color="auto"/>
            <w:right w:val="none" w:sz="0" w:space="0" w:color="auto"/>
          </w:divBdr>
        </w:div>
        <w:div w:id="1088117423">
          <w:marLeft w:val="0"/>
          <w:marRight w:val="0"/>
          <w:marTop w:val="0"/>
          <w:marBottom w:val="0"/>
          <w:divBdr>
            <w:top w:val="none" w:sz="0" w:space="0" w:color="auto"/>
            <w:left w:val="none" w:sz="0" w:space="0" w:color="auto"/>
            <w:bottom w:val="none" w:sz="0" w:space="0" w:color="auto"/>
            <w:right w:val="none" w:sz="0" w:space="0" w:color="auto"/>
          </w:divBdr>
        </w:div>
        <w:div w:id="1089734630">
          <w:marLeft w:val="0"/>
          <w:marRight w:val="0"/>
          <w:marTop w:val="0"/>
          <w:marBottom w:val="0"/>
          <w:divBdr>
            <w:top w:val="none" w:sz="0" w:space="0" w:color="auto"/>
            <w:left w:val="none" w:sz="0" w:space="0" w:color="auto"/>
            <w:bottom w:val="none" w:sz="0" w:space="0" w:color="auto"/>
            <w:right w:val="none" w:sz="0" w:space="0" w:color="auto"/>
          </w:divBdr>
        </w:div>
        <w:div w:id="1099718463">
          <w:marLeft w:val="0"/>
          <w:marRight w:val="0"/>
          <w:marTop w:val="0"/>
          <w:marBottom w:val="0"/>
          <w:divBdr>
            <w:top w:val="none" w:sz="0" w:space="0" w:color="auto"/>
            <w:left w:val="none" w:sz="0" w:space="0" w:color="auto"/>
            <w:bottom w:val="none" w:sz="0" w:space="0" w:color="auto"/>
            <w:right w:val="none" w:sz="0" w:space="0" w:color="auto"/>
          </w:divBdr>
        </w:div>
        <w:div w:id="1102801378">
          <w:marLeft w:val="0"/>
          <w:marRight w:val="0"/>
          <w:marTop w:val="0"/>
          <w:marBottom w:val="0"/>
          <w:divBdr>
            <w:top w:val="none" w:sz="0" w:space="0" w:color="auto"/>
            <w:left w:val="none" w:sz="0" w:space="0" w:color="auto"/>
            <w:bottom w:val="none" w:sz="0" w:space="0" w:color="auto"/>
            <w:right w:val="none" w:sz="0" w:space="0" w:color="auto"/>
          </w:divBdr>
        </w:div>
        <w:div w:id="1104038714">
          <w:marLeft w:val="0"/>
          <w:marRight w:val="0"/>
          <w:marTop w:val="0"/>
          <w:marBottom w:val="0"/>
          <w:divBdr>
            <w:top w:val="none" w:sz="0" w:space="0" w:color="auto"/>
            <w:left w:val="none" w:sz="0" w:space="0" w:color="auto"/>
            <w:bottom w:val="none" w:sz="0" w:space="0" w:color="auto"/>
            <w:right w:val="none" w:sz="0" w:space="0" w:color="auto"/>
          </w:divBdr>
        </w:div>
        <w:div w:id="1117602137">
          <w:marLeft w:val="0"/>
          <w:marRight w:val="0"/>
          <w:marTop w:val="0"/>
          <w:marBottom w:val="0"/>
          <w:divBdr>
            <w:top w:val="none" w:sz="0" w:space="0" w:color="auto"/>
            <w:left w:val="none" w:sz="0" w:space="0" w:color="auto"/>
            <w:bottom w:val="none" w:sz="0" w:space="0" w:color="auto"/>
            <w:right w:val="none" w:sz="0" w:space="0" w:color="auto"/>
          </w:divBdr>
        </w:div>
        <w:div w:id="1130321449">
          <w:marLeft w:val="0"/>
          <w:marRight w:val="0"/>
          <w:marTop w:val="0"/>
          <w:marBottom w:val="0"/>
          <w:divBdr>
            <w:top w:val="none" w:sz="0" w:space="0" w:color="auto"/>
            <w:left w:val="none" w:sz="0" w:space="0" w:color="auto"/>
            <w:bottom w:val="none" w:sz="0" w:space="0" w:color="auto"/>
            <w:right w:val="none" w:sz="0" w:space="0" w:color="auto"/>
          </w:divBdr>
        </w:div>
        <w:div w:id="1134524506">
          <w:marLeft w:val="0"/>
          <w:marRight w:val="0"/>
          <w:marTop w:val="0"/>
          <w:marBottom w:val="0"/>
          <w:divBdr>
            <w:top w:val="none" w:sz="0" w:space="0" w:color="auto"/>
            <w:left w:val="none" w:sz="0" w:space="0" w:color="auto"/>
            <w:bottom w:val="none" w:sz="0" w:space="0" w:color="auto"/>
            <w:right w:val="none" w:sz="0" w:space="0" w:color="auto"/>
          </w:divBdr>
        </w:div>
        <w:div w:id="1190334391">
          <w:marLeft w:val="0"/>
          <w:marRight w:val="0"/>
          <w:marTop w:val="0"/>
          <w:marBottom w:val="0"/>
          <w:divBdr>
            <w:top w:val="none" w:sz="0" w:space="0" w:color="auto"/>
            <w:left w:val="none" w:sz="0" w:space="0" w:color="auto"/>
            <w:bottom w:val="none" w:sz="0" w:space="0" w:color="auto"/>
            <w:right w:val="none" w:sz="0" w:space="0" w:color="auto"/>
          </w:divBdr>
        </w:div>
        <w:div w:id="1198546927">
          <w:marLeft w:val="0"/>
          <w:marRight w:val="0"/>
          <w:marTop w:val="0"/>
          <w:marBottom w:val="0"/>
          <w:divBdr>
            <w:top w:val="none" w:sz="0" w:space="0" w:color="auto"/>
            <w:left w:val="none" w:sz="0" w:space="0" w:color="auto"/>
            <w:bottom w:val="none" w:sz="0" w:space="0" w:color="auto"/>
            <w:right w:val="none" w:sz="0" w:space="0" w:color="auto"/>
          </w:divBdr>
        </w:div>
        <w:div w:id="1211265138">
          <w:marLeft w:val="0"/>
          <w:marRight w:val="0"/>
          <w:marTop w:val="0"/>
          <w:marBottom w:val="0"/>
          <w:divBdr>
            <w:top w:val="none" w:sz="0" w:space="0" w:color="auto"/>
            <w:left w:val="none" w:sz="0" w:space="0" w:color="auto"/>
            <w:bottom w:val="none" w:sz="0" w:space="0" w:color="auto"/>
            <w:right w:val="none" w:sz="0" w:space="0" w:color="auto"/>
          </w:divBdr>
        </w:div>
        <w:div w:id="1216048454">
          <w:marLeft w:val="0"/>
          <w:marRight w:val="0"/>
          <w:marTop w:val="0"/>
          <w:marBottom w:val="0"/>
          <w:divBdr>
            <w:top w:val="none" w:sz="0" w:space="0" w:color="auto"/>
            <w:left w:val="none" w:sz="0" w:space="0" w:color="auto"/>
            <w:bottom w:val="none" w:sz="0" w:space="0" w:color="auto"/>
            <w:right w:val="none" w:sz="0" w:space="0" w:color="auto"/>
          </w:divBdr>
        </w:div>
        <w:div w:id="1226142213">
          <w:marLeft w:val="0"/>
          <w:marRight w:val="0"/>
          <w:marTop w:val="0"/>
          <w:marBottom w:val="0"/>
          <w:divBdr>
            <w:top w:val="none" w:sz="0" w:space="0" w:color="auto"/>
            <w:left w:val="none" w:sz="0" w:space="0" w:color="auto"/>
            <w:bottom w:val="none" w:sz="0" w:space="0" w:color="auto"/>
            <w:right w:val="none" w:sz="0" w:space="0" w:color="auto"/>
          </w:divBdr>
        </w:div>
        <w:div w:id="1243636835">
          <w:marLeft w:val="0"/>
          <w:marRight w:val="0"/>
          <w:marTop w:val="0"/>
          <w:marBottom w:val="0"/>
          <w:divBdr>
            <w:top w:val="none" w:sz="0" w:space="0" w:color="auto"/>
            <w:left w:val="none" w:sz="0" w:space="0" w:color="auto"/>
            <w:bottom w:val="none" w:sz="0" w:space="0" w:color="auto"/>
            <w:right w:val="none" w:sz="0" w:space="0" w:color="auto"/>
          </w:divBdr>
        </w:div>
        <w:div w:id="1244803744">
          <w:marLeft w:val="0"/>
          <w:marRight w:val="0"/>
          <w:marTop w:val="0"/>
          <w:marBottom w:val="0"/>
          <w:divBdr>
            <w:top w:val="none" w:sz="0" w:space="0" w:color="auto"/>
            <w:left w:val="none" w:sz="0" w:space="0" w:color="auto"/>
            <w:bottom w:val="none" w:sz="0" w:space="0" w:color="auto"/>
            <w:right w:val="none" w:sz="0" w:space="0" w:color="auto"/>
          </w:divBdr>
        </w:div>
        <w:div w:id="1246958379">
          <w:marLeft w:val="0"/>
          <w:marRight w:val="0"/>
          <w:marTop w:val="0"/>
          <w:marBottom w:val="0"/>
          <w:divBdr>
            <w:top w:val="none" w:sz="0" w:space="0" w:color="auto"/>
            <w:left w:val="none" w:sz="0" w:space="0" w:color="auto"/>
            <w:bottom w:val="none" w:sz="0" w:space="0" w:color="auto"/>
            <w:right w:val="none" w:sz="0" w:space="0" w:color="auto"/>
          </w:divBdr>
        </w:div>
        <w:div w:id="1252088374">
          <w:marLeft w:val="0"/>
          <w:marRight w:val="0"/>
          <w:marTop w:val="0"/>
          <w:marBottom w:val="0"/>
          <w:divBdr>
            <w:top w:val="none" w:sz="0" w:space="0" w:color="auto"/>
            <w:left w:val="none" w:sz="0" w:space="0" w:color="auto"/>
            <w:bottom w:val="none" w:sz="0" w:space="0" w:color="auto"/>
            <w:right w:val="none" w:sz="0" w:space="0" w:color="auto"/>
          </w:divBdr>
        </w:div>
        <w:div w:id="1267154452">
          <w:marLeft w:val="0"/>
          <w:marRight w:val="0"/>
          <w:marTop w:val="0"/>
          <w:marBottom w:val="0"/>
          <w:divBdr>
            <w:top w:val="none" w:sz="0" w:space="0" w:color="auto"/>
            <w:left w:val="none" w:sz="0" w:space="0" w:color="auto"/>
            <w:bottom w:val="none" w:sz="0" w:space="0" w:color="auto"/>
            <w:right w:val="none" w:sz="0" w:space="0" w:color="auto"/>
          </w:divBdr>
        </w:div>
        <w:div w:id="1279524904">
          <w:marLeft w:val="0"/>
          <w:marRight w:val="0"/>
          <w:marTop w:val="0"/>
          <w:marBottom w:val="0"/>
          <w:divBdr>
            <w:top w:val="none" w:sz="0" w:space="0" w:color="auto"/>
            <w:left w:val="none" w:sz="0" w:space="0" w:color="auto"/>
            <w:bottom w:val="none" w:sz="0" w:space="0" w:color="auto"/>
            <w:right w:val="none" w:sz="0" w:space="0" w:color="auto"/>
          </w:divBdr>
        </w:div>
        <w:div w:id="1287660574">
          <w:marLeft w:val="0"/>
          <w:marRight w:val="0"/>
          <w:marTop w:val="0"/>
          <w:marBottom w:val="0"/>
          <w:divBdr>
            <w:top w:val="none" w:sz="0" w:space="0" w:color="auto"/>
            <w:left w:val="none" w:sz="0" w:space="0" w:color="auto"/>
            <w:bottom w:val="none" w:sz="0" w:space="0" w:color="auto"/>
            <w:right w:val="none" w:sz="0" w:space="0" w:color="auto"/>
          </w:divBdr>
        </w:div>
        <w:div w:id="1297105862">
          <w:marLeft w:val="0"/>
          <w:marRight w:val="0"/>
          <w:marTop w:val="0"/>
          <w:marBottom w:val="0"/>
          <w:divBdr>
            <w:top w:val="none" w:sz="0" w:space="0" w:color="auto"/>
            <w:left w:val="none" w:sz="0" w:space="0" w:color="auto"/>
            <w:bottom w:val="none" w:sz="0" w:space="0" w:color="auto"/>
            <w:right w:val="none" w:sz="0" w:space="0" w:color="auto"/>
          </w:divBdr>
        </w:div>
        <w:div w:id="1315111841">
          <w:marLeft w:val="0"/>
          <w:marRight w:val="0"/>
          <w:marTop w:val="0"/>
          <w:marBottom w:val="0"/>
          <w:divBdr>
            <w:top w:val="none" w:sz="0" w:space="0" w:color="auto"/>
            <w:left w:val="none" w:sz="0" w:space="0" w:color="auto"/>
            <w:bottom w:val="none" w:sz="0" w:space="0" w:color="auto"/>
            <w:right w:val="none" w:sz="0" w:space="0" w:color="auto"/>
          </w:divBdr>
        </w:div>
        <w:div w:id="1351368597">
          <w:marLeft w:val="0"/>
          <w:marRight w:val="0"/>
          <w:marTop w:val="0"/>
          <w:marBottom w:val="0"/>
          <w:divBdr>
            <w:top w:val="none" w:sz="0" w:space="0" w:color="auto"/>
            <w:left w:val="none" w:sz="0" w:space="0" w:color="auto"/>
            <w:bottom w:val="none" w:sz="0" w:space="0" w:color="auto"/>
            <w:right w:val="none" w:sz="0" w:space="0" w:color="auto"/>
          </w:divBdr>
        </w:div>
        <w:div w:id="1358694869">
          <w:marLeft w:val="0"/>
          <w:marRight w:val="0"/>
          <w:marTop w:val="0"/>
          <w:marBottom w:val="0"/>
          <w:divBdr>
            <w:top w:val="none" w:sz="0" w:space="0" w:color="auto"/>
            <w:left w:val="none" w:sz="0" w:space="0" w:color="auto"/>
            <w:bottom w:val="none" w:sz="0" w:space="0" w:color="auto"/>
            <w:right w:val="none" w:sz="0" w:space="0" w:color="auto"/>
          </w:divBdr>
        </w:div>
        <w:div w:id="1363630821">
          <w:marLeft w:val="0"/>
          <w:marRight w:val="0"/>
          <w:marTop w:val="0"/>
          <w:marBottom w:val="0"/>
          <w:divBdr>
            <w:top w:val="none" w:sz="0" w:space="0" w:color="auto"/>
            <w:left w:val="none" w:sz="0" w:space="0" w:color="auto"/>
            <w:bottom w:val="none" w:sz="0" w:space="0" w:color="auto"/>
            <w:right w:val="none" w:sz="0" w:space="0" w:color="auto"/>
          </w:divBdr>
        </w:div>
        <w:div w:id="1369141680">
          <w:marLeft w:val="0"/>
          <w:marRight w:val="0"/>
          <w:marTop w:val="0"/>
          <w:marBottom w:val="0"/>
          <w:divBdr>
            <w:top w:val="none" w:sz="0" w:space="0" w:color="auto"/>
            <w:left w:val="none" w:sz="0" w:space="0" w:color="auto"/>
            <w:bottom w:val="none" w:sz="0" w:space="0" w:color="auto"/>
            <w:right w:val="none" w:sz="0" w:space="0" w:color="auto"/>
          </w:divBdr>
        </w:div>
        <w:div w:id="1369375904">
          <w:marLeft w:val="0"/>
          <w:marRight w:val="0"/>
          <w:marTop w:val="0"/>
          <w:marBottom w:val="0"/>
          <w:divBdr>
            <w:top w:val="none" w:sz="0" w:space="0" w:color="auto"/>
            <w:left w:val="none" w:sz="0" w:space="0" w:color="auto"/>
            <w:bottom w:val="none" w:sz="0" w:space="0" w:color="auto"/>
            <w:right w:val="none" w:sz="0" w:space="0" w:color="auto"/>
          </w:divBdr>
        </w:div>
        <w:div w:id="1427651042">
          <w:marLeft w:val="0"/>
          <w:marRight w:val="0"/>
          <w:marTop w:val="0"/>
          <w:marBottom w:val="0"/>
          <w:divBdr>
            <w:top w:val="none" w:sz="0" w:space="0" w:color="auto"/>
            <w:left w:val="none" w:sz="0" w:space="0" w:color="auto"/>
            <w:bottom w:val="none" w:sz="0" w:space="0" w:color="auto"/>
            <w:right w:val="none" w:sz="0" w:space="0" w:color="auto"/>
          </w:divBdr>
        </w:div>
        <w:div w:id="1437872447">
          <w:marLeft w:val="0"/>
          <w:marRight w:val="0"/>
          <w:marTop w:val="0"/>
          <w:marBottom w:val="0"/>
          <w:divBdr>
            <w:top w:val="none" w:sz="0" w:space="0" w:color="auto"/>
            <w:left w:val="none" w:sz="0" w:space="0" w:color="auto"/>
            <w:bottom w:val="none" w:sz="0" w:space="0" w:color="auto"/>
            <w:right w:val="none" w:sz="0" w:space="0" w:color="auto"/>
          </w:divBdr>
        </w:div>
        <w:div w:id="1440416503">
          <w:marLeft w:val="0"/>
          <w:marRight w:val="0"/>
          <w:marTop w:val="0"/>
          <w:marBottom w:val="0"/>
          <w:divBdr>
            <w:top w:val="none" w:sz="0" w:space="0" w:color="auto"/>
            <w:left w:val="none" w:sz="0" w:space="0" w:color="auto"/>
            <w:bottom w:val="none" w:sz="0" w:space="0" w:color="auto"/>
            <w:right w:val="none" w:sz="0" w:space="0" w:color="auto"/>
          </w:divBdr>
        </w:div>
        <w:div w:id="1443956498">
          <w:marLeft w:val="0"/>
          <w:marRight w:val="0"/>
          <w:marTop w:val="0"/>
          <w:marBottom w:val="0"/>
          <w:divBdr>
            <w:top w:val="none" w:sz="0" w:space="0" w:color="auto"/>
            <w:left w:val="none" w:sz="0" w:space="0" w:color="auto"/>
            <w:bottom w:val="none" w:sz="0" w:space="0" w:color="auto"/>
            <w:right w:val="none" w:sz="0" w:space="0" w:color="auto"/>
          </w:divBdr>
        </w:div>
        <w:div w:id="1457480076">
          <w:marLeft w:val="0"/>
          <w:marRight w:val="0"/>
          <w:marTop w:val="0"/>
          <w:marBottom w:val="0"/>
          <w:divBdr>
            <w:top w:val="none" w:sz="0" w:space="0" w:color="auto"/>
            <w:left w:val="none" w:sz="0" w:space="0" w:color="auto"/>
            <w:bottom w:val="none" w:sz="0" w:space="0" w:color="auto"/>
            <w:right w:val="none" w:sz="0" w:space="0" w:color="auto"/>
          </w:divBdr>
        </w:div>
        <w:div w:id="1481921904">
          <w:marLeft w:val="0"/>
          <w:marRight w:val="0"/>
          <w:marTop w:val="0"/>
          <w:marBottom w:val="0"/>
          <w:divBdr>
            <w:top w:val="none" w:sz="0" w:space="0" w:color="auto"/>
            <w:left w:val="none" w:sz="0" w:space="0" w:color="auto"/>
            <w:bottom w:val="none" w:sz="0" w:space="0" w:color="auto"/>
            <w:right w:val="none" w:sz="0" w:space="0" w:color="auto"/>
          </w:divBdr>
        </w:div>
        <w:div w:id="1483279845">
          <w:marLeft w:val="0"/>
          <w:marRight w:val="0"/>
          <w:marTop w:val="0"/>
          <w:marBottom w:val="0"/>
          <w:divBdr>
            <w:top w:val="none" w:sz="0" w:space="0" w:color="auto"/>
            <w:left w:val="none" w:sz="0" w:space="0" w:color="auto"/>
            <w:bottom w:val="none" w:sz="0" w:space="0" w:color="auto"/>
            <w:right w:val="none" w:sz="0" w:space="0" w:color="auto"/>
          </w:divBdr>
        </w:div>
        <w:div w:id="1494183323">
          <w:marLeft w:val="0"/>
          <w:marRight w:val="0"/>
          <w:marTop w:val="0"/>
          <w:marBottom w:val="0"/>
          <w:divBdr>
            <w:top w:val="none" w:sz="0" w:space="0" w:color="auto"/>
            <w:left w:val="none" w:sz="0" w:space="0" w:color="auto"/>
            <w:bottom w:val="none" w:sz="0" w:space="0" w:color="auto"/>
            <w:right w:val="none" w:sz="0" w:space="0" w:color="auto"/>
          </w:divBdr>
        </w:div>
        <w:div w:id="1504467668">
          <w:marLeft w:val="0"/>
          <w:marRight w:val="0"/>
          <w:marTop w:val="0"/>
          <w:marBottom w:val="0"/>
          <w:divBdr>
            <w:top w:val="none" w:sz="0" w:space="0" w:color="auto"/>
            <w:left w:val="none" w:sz="0" w:space="0" w:color="auto"/>
            <w:bottom w:val="none" w:sz="0" w:space="0" w:color="auto"/>
            <w:right w:val="none" w:sz="0" w:space="0" w:color="auto"/>
          </w:divBdr>
        </w:div>
        <w:div w:id="1513956039">
          <w:marLeft w:val="0"/>
          <w:marRight w:val="0"/>
          <w:marTop w:val="0"/>
          <w:marBottom w:val="0"/>
          <w:divBdr>
            <w:top w:val="none" w:sz="0" w:space="0" w:color="auto"/>
            <w:left w:val="none" w:sz="0" w:space="0" w:color="auto"/>
            <w:bottom w:val="none" w:sz="0" w:space="0" w:color="auto"/>
            <w:right w:val="none" w:sz="0" w:space="0" w:color="auto"/>
          </w:divBdr>
        </w:div>
        <w:div w:id="1515143615">
          <w:marLeft w:val="0"/>
          <w:marRight w:val="0"/>
          <w:marTop w:val="0"/>
          <w:marBottom w:val="0"/>
          <w:divBdr>
            <w:top w:val="none" w:sz="0" w:space="0" w:color="auto"/>
            <w:left w:val="none" w:sz="0" w:space="0" w:color="auto"/>
            <w:bottom w:val="none" w:sz="0" w:space="0" w:color="auto"/>
            <w:right w:val="none" w:sz="0" w:space="0" w:color="auto"/>
          </w:divBdr>
        </w:div>
        <w:div w:id="1521747387">
          <w:marLeft w:val="0"/>
          <w:marRight w:val="0"/>
          <w:marTop w:val="0"/>
          <w:marBottom w:val="0"/>
          <w:divBdr>
            <w:top w:val="none" w:sz="0" w:space="0" w:color="auto"/>
            <w:left w:val="none" w:sz="0" w:space="0" w:color="auto"/>
            <w:bottom w:val="none" w:sz="0" w:space="0" w:color="auto"/>
            <w:right w:val="none" w:sz="0" w:space="0" w:color="auto"/>
          </w:divBdr>
        </w:div>
        <w:div w:id="1527668927">
          <w:marLeft w:val="0"/>
          <w:marRight w:val="0"/>
          <w:marTop w:val="0"/>
          <w:marBottom w:val="0"/>
          <w:divBdr>
            <w:top w:val="none" w:sz="0" w:space="0" w:color="auto"/>
            <w:left w:val="none" w:sz="0" w:space="0" w:color="auto"/>
            <w:bottom w:val="none" w:sz="0" w:space="0" w:color="auto"/>
            <w:right w:val="none" w:sz="0" w:space="0" w:color="auto"/>
          </w:divBdr>
        </w:div>
        <w:div w:id="1537082548">
          <w:marLeft w:val="0"/>
          <w:marRight w:val="0"/>
          <w:marTop w:val="0"/>
          <w:marBottom w:val="0"/>
          <w:divBdr>
            <w:top w:val="none" w:sz="0" w:space="0" w:color="auto"/>
            <w:left w:val="none" w:sz="0" w:space="0" w:color="auto"/>
            <w:bottom w:val="none" w:sz="0" w:space="0" w:color="auto"/>
            <w:right w:val="none" w:sz="0" w:space="0" w:color="auto"/>
          </w:divBdr>
        </w:div>
        <w:div w:id="1551921621">
          <w:marLeft w:val="0"/>
          <w:marRight w:val="0"/>
          <w:marTop w:val="0"/>
          <w:marBottom w:val="0"/>
          <w:divBdr>
            <w:top w:val="none" w:sz="0" w:space="0" w:color="auto"/>
            <w:left w:val="none" w:sz="0" w:space="0" w:color="auto"/>
            <w:bottom w:val="none" w:sz="0" w:space="0" w:color="auto"/>
            <w:right w:val="none" w:sz="0" w:space="0" w:color="auto"/>
          </w:divBdr>
        </w:div>
        <w:div w:id="1565484857">
          <w:marLeft w:val="0"/>
          <w:marRight w:val="0"/>
          <w:marTop w:val="0"/>
          <w:marBottom w:val="0"/>
          <w:divBdr>
            <w:top w:val="none" w:sz="0" w:space="0" w:color="auto"/>
            <w:left w:val="none" w:sz="0" w:space="0" w:color="auto"/>
            <w:bottom w:val="none" w:sz="0" w:space="0" w:color="auto"/>
            <w:right w:val="none" w:sz="0" w:space="0" w:color="auto"/>
          </w:divBdr>
        </w:div>
        <w:div w:id="1566842930">
          <w:marLeft w:val="0"/>
          <w:marRight w:val="0"/>
          <w:marTop w:val="0"/>
          <w:marBottom w:val="0"/>
          <w:divBdr>
            <w:top w:val="none" w:sz="0" w:space="0" w:color="auto"/>
            <w:left w:val="none" w:sz="0" w:space="0" w:color="auto"/>
            <w:bottom w:val="none" w:sz="0" w:space="0" w:color="auto"/>
            <w:right w:val="none" w:sz="0" w:space="0" w:color="auto"/>
          </w:divBdr>
        </w:div>
        <w:div w:id="1573738516">
          <w:marLeft w:val="0"/>
          <w:marRight w:val="0"/>
          <w:marTop w:val="0"/>
          <w:marBottom w:val="0"/>
          <w:divBdr>
            <w:top w:val="none" w:sz="0" w:space="0" w:color="auto"/>
            <w:left w:val="none" w:sz="0" w:space="0" w:color="auto"/>
            <w:bottom w:val="none" w:sz="0" w:space="0" w:color="auto"/>
            <w:right w:val="none" w:sz="0" w:space="0" w:color="auto"/>
          </w:divBdr>
        </w:div>
        <w:div w:id="1588273934">
          <w:marLeft w:val="0"/>
          <w:marRight w:val="0"/>
          <w:marTop w:val="0"/>
          <w:marBottom w:val="0"/>
          <w:divBdr>
            <w:top w:val="none" w:sz="0" w:space="0" w:color="auto"/>
            <w:left w:val="none" w:sz="0" w:space="0" w:color="auto"/>
            <w:bottom w:val="none" w:sz="0" w:space="0" w:color="auto"/>
            <w:right w:val="none" w:sz="0" w:space="0" w:color="auto"/>
          </w:divBdr>
        </w:div>
        <w:div w:id="1594364784">
          <w:marLeft w:val="0"/>
          <w:marRight w:val="0"/>
          <w:marTop w:val="0"/>
          <w:marBottom w:val="0"/>
          <w:divBdr>
            <w:top w:val="none" w:sz="0" w:space="0" w:color="auto"/>
            <w:left w:val="none" w:sz="0" w:space="0" w:color="auto"/>
            <w:bottom w:val="none" w:sz="0" w:space="0" w:color="auto"/>
            <w:right w:val="none" w:sz="0" w:space="0" w:color="auto"/>
          </w:divBdr>
        </w:div>
        <w:div w:id="1599606768">
          <w:marLeft w:val="0"/>
          <w:marRight w:val="0"/>
          <w:marTop w:val="0"/>
          <w:marBottom w:val="0"/>
          <w:divBdr>
            <w:top w:val="none" w:sz="0" w:space="0" w:color="auto"/>
            <w:left w:val="none" w:sz="0" w:space="0" w:color="auto"/>
            <w:bottom w:val="none" w:sz="0" w:space="0" w:color="auto"/>
            <w:right w:val="none" w:sz="0" w:space="0" w:color="auto"/>
          </w:divBdr>
        </w:div>
        <w:div w:id="1619992733">
          <w:marLeft w:val="0"/>
          <w:marRight w:val="0"/>
          <w:marTop w:val="0"/>
          <w:marBottom w:val="0"/>
          <w:divBdr>
            <w:top w:val="none" w:sz="0" w:space="0" w:color="auto"/>
            <w:left w:val="none" w:sz="0" w:space="0" w:color="auto"/>
            <w:bottom w:val="none" w:sz="0" w:space="0" w:color="auto"/>
            <w:right w:val="none" w:sz="0" w:space="0" w:color="auto"/>
          </w:divBdr>
        </w:div>
        <w:div w:id="1646279497">
          <w:marLeft w:val="0"/>
          <w:marRight w:val="0"/>
          <w:marTop w:val="0"/>
          <w:marBottom w:val="0"/>
          <w:divBdr>
            <w:top w:val="none" w:sz="0" w:space="0" w:color="auto"/>
            <w:left w:val="none" w:sz="0" w:space="0" w:color="auto"/>
            <w:bottom w:val="none" w:sz="0" w:space="0" w:color="auto"/>
            <w:right w:val="none" w:sz="0" w:space="0" w:color="auto"/>
          </w:divBdr>
        </w:div>
        <w:div w:id="1648589031">
          <w:marLeft w:val="0"/>
          <w:marRight w:val="0"/>
          <w:marTop w:val="0"/>
          <w:marBottom w:val="0"/>
          <w:divBdr>
            <w:top w:val="none" w:sz="0" w:space="0" w:color="auto"/>
            <w:left w:val="none" w:sz="0" w:space="0" w:color="auto"/>
            <w:bottom w:val="none" w:sz="0" w:space="0" w:color="auto"/>
            <w:right w:val="none" w:sz="0" w:space="0" w:color="auto"/>
          </w:divBdr>
        </w:div>
        <w:div w:id="1649095913">
          <w:marLeft w:val="0"/>
          <w:marRight w:val="0"/>
          <w:marTop w:val="0"/>
          <w:marBottom w:val="0"/>
          <w:divBdr>
            <w:top w:val="none" w:sz="0" w:space="0" w:color="auto"/>
            <w:left w:val="none" w:sz="0" w:space="0" w:color="auto"/>
            <w:bottom w:val="none" w:sz="0" w:space="0" w:color="auto"/>
            <w:right w:val="none" w:sz="0" w:space="0" w:color="auto"/>
          </w:divBdr>
        </w:div>
        <w:div w:id="1657565022">
          <w:marLeft w:val="0"/>
          <w:marRight w:val="0"/>
          <w:marTop w:val="0"/>
          <w:marBottom w:val="0"/>
          <w:divBdr>
            <w:top w:val="none" w:sz="0" w:space="0" w:color="auto"/>
            <w:left w:val="none" w:sz="0" w:space="0" w:color="auto"/>
            <w:bottom w:val="none" w:sz="0" w:space="0" w:color="auto"/>
            <w:right w:val="none" w:sz="0" w:space="0" w:color="auto"/>
          </w:divBdr>
        </w:div>
        <w:div w:id="1666590903">
          <w:marLeft w:val="0"/>
          <w:marRight w:val="0"/>
          <w:marTop w:val="0"/>
          <w:marBottom w:val="0"/>
          <w:divBdr>
            <w:top w:val="none" w:sz="0" w:space="0" w:color="auto"/>
            <w:left w:val="none" w:sz="0" w:space="0" w:color="auto"/>
            <w:bottom w:val="none" w:sz="0" w:space="0" w:color="auto"/>
            <w:right w:val="none" w:sz="0" w:space="0" w:color="auto"/>
          </w:divBdr>
        </w:div>
        <w:div w:id="1682930028">
          <w:marLeft w:val="0"/>
          <w:marRight w:val="0"/>
          <w:marTop w:val="0"/>
          <w:marBottom w:val="0"/>
          <w:divBdr>
            <w:top w:val="none" w:sz="0" w:space="0" w:color="auto"/>
            <w:left w:val="none" w:sz="0" w:space="0" w:color="auto"/>
            <w:bottom w:val="none" w:sz="0" w:space="0" w:color="auto"/>
            <w:right w:val="none" w:sz="0" w:space="0" w:color="auto"/>
          </w:divBdr>
        </w:div>
        <w:div w:id="1683168170">
          <w:marLeft w:val="0"/>
          <w:marRight w:val="0"/>
          <w:marTop w:val="0"/>
          <w:marBottom w:val="0"/>
          <w:divBdr>
            <w:top w:val="none" w:sz="0" w:space="0" w:color="auto"/>
            <w:left w:val="none" w:sz="0" w:space="0" w:color="auto"/>
            <w:bottom w:val="none" w:sz="0" w:space="0" w:color="auto"/>
            <w:right w:val="none" w:sz="0" w:space="0" w:color="auto"/>
          </w:divBdr>
        </w:div>
        <w:div w:id="1691561993">
          <w:marLeft w:val="0"/>
          <w:marRight w:val="0"/>
          <w:marTop w:val="0"/>
          <w:marBottom w:val="0"/>
          <w:divBdr>
            <w:top w:val="none" w:sz="0" w:space="0" w:color="auto"/>
            <w:left w:val="none" w:sz="0" w:space="0" w:color="auto"/>
            <w:bottom w:val="none" w:sz="0" w:space="0" w:color="auto"/>
            <w:right w:val="none" w:sz="0" w:space="0" w:color="auto"/>
          </w:divBdr>
        </w:div>
        <w:div w:id="1733306005">
          <w:marLeft w:val="0"/>
          <w:marRight w:val="0"/>
          <w:marTop w:val="0"/>
          <w:marBottom w:val="0"/>
          <w:divBdr>
            <w:top w:val="none" w:sz="0" w:space="0" w:color="auto"/>
            <w:left w:val="none" w:sz="0" w:space="0" w:color="auto"/>
            <w:bottom w:val="none" w:sz="0" w:space="0" w:color="auto"/>
            <w:right w:val="none" w:sz="0" w:space="0" w:color="auto"/>
          </w:divBdr>
        </w:div>
        <w:div w:id="1743408423">
          <w:marLeft w:val="0"/>
          <w:marRight w:val="0"/>
          <w:marTop w:val="0"/>
          <w:marBottom w:val="0"/>
          <w:divBdr>
            <w:top w:val="none" w:sz="0" w:space="0" w:color="auto"/>
            <w:left w:val="none" w:sz="0" w:space="0" w:color="auto"/>
            <w:bottom w:val="none" w:sz="0" w:space="0" w:color="auto"/>
            <w:right w:val="none" w:sz="0" w:space="0" w:color="auto"/>
          </w:divBdr>
        </w:div>
        <w:div w:id="1754081763">
          <w:marLeft w:val="0"/>
          <w:marRight w:val="0"/>
          <w:marTop w:val="0"/>
          <w:marBottom w:val="0"/>
          <w:divBdr>
            <w:top w:val="none" w:sz="0" w:space="0" w:color="auto"/>
            <w:left w:val="none" w:sz="0" w:space="0" w:color="auto"/>
            <w:bottom w:val="none" w:sz="0" w:space="0" w:color="auto"/>
            <w:right w:val="none" w:sz="0" w:space="0" w:color="auto"/>
          </w:divBdr>
        </w:div>
        <w:div w:id="1767920585">
          <w:marLeft w:val="0"/>
          <w:marRight w:val="0"/>
          <w:marTop w:val="0"/>
          <w:marBottom w:val="0"/>
          <w:divBdr>
            <w:top w:val="none" w:sz="0" w:space="0" w:color="auto"/>
            <w:left w:val="none" w:sz="0" w:space="0" w:color="auto"/>
            <w:bottom w:val="none" w:sz="0" w:space="0" w:color="auto"/>
            <w:right w:val="none" w:sz="0" w:space="0" w:color="auto"/>
          </w:divBdr>
        </w:div>
        <w:div w:id="1768117016">
          <w:marLeft w:val="0"/>
          <w:marRight w:val="0"/>
          <w:marTop w:val="0"/>
          <w:marBottom w:val="0"/>
          <w:divBdr>
            <w:top w:val="none" w:sz="0" w:space="0" w:color="auto"/>
            <w:left w:val="none" w:sz="0" w:space="0" w:color="auto"/>
            <w:bottom w:val="none" w:sz="0" w:space="0" w:color="auto"/>
            <w:right w:val="none" w:sz="0" w:space="0" w:color="auto"/>
          </w:divBdr>
        </w:div>
        <w:div w:id="1803578493">
          <w:marLeft w:val="0"/>
          <w:marRight w:val="0"/>
          <w:marTop w:val="0"/>
          <w:marBottom w:val="0"/>
          <w:divBdr>
            <w:top w:val="none" w:sz="0" w:space="0" w:color="auto"/>
            <w:left w:val="none" w:sz="0" w:space="0" w:color="auto"/>
            <w:bottom w:val="none" w:sz="0" w:space="0" w:color="auto"/>
            <w:right w:val="none" w:sz="0" w:space="0" w:color="auto"/>
          </w:divBdr>
        </w:div>
        <w:div w:id="1811508200">
          <w:marLeft w:val="0"/>
          <w:marRight w:val="0"/>
          <w:marTop w:val="0"/>
          <w:marBottom w:val="0"/>
          <w:divBdr>
            <w:top w:val="none" w:sz="0" w:space="0" w:color="auto"/>
            <w:left w:val="none" w:sz="0" w:space="0" w:color="auto"/>
            <w:bottom w:val="none" w:sz="0" w:space="0" w:color="auto"/>
            <w:right w:val="none" w:sz="0" w:space="0" w:color="auto"/>
          </w:divBdr>
        </w:div>
        <w:div w:id="1812752306">
          <w:marLeft w:val="0"/>
          <w:marRight w:val="0"/>
          <w:marTop w:val="0"/>
          <w:marBottom w:val="0"/>
          <w:divBdr>
            <w:top w:val="none" w:sz="0" w:space="0" w:color="auto"/>
            <w:left w:val="none" w:sz="0" w:space="0" w:color="auto"/>
            <w:bottom w:val="none" w:sz="0" w:space="0" w:color="auto"/>
            <w:right w:val="none" w:sz="0" w:space="0" w:color="auto"/>
          </w:divBdr>
        </w:div>
        <w:div w:id="1813014541">
          <w:marLeft w:val="0"/>
          <w:marRight w:val="0"/>
          <w:marTop w:val="0"/>
          <w:marBottom w:val="0"/>
          <w:divBdr>
            <w:top w:val="none" w:sz="0" w:space="0" w:color="auto"/>
            <w:left w:val="none" w:sz="0" w:space="0" w:color="auto"/>
            <w:bottom w:val="none" w:sz="0" w:space="0" w:color="auto"/>
            <w:right w:val="none" w:sz="0" w:space="0" w:color="auto"/>
          </w:divBdr>
        </w:div>
        <w:div w:id="1826892023">
          <w:marLeft w:val="0"/>
          <w:marRight w:val="0"/>
          <w:marTop w:val="0"/>
          <w:marBottom w:val="0"/>
          <w:divBdr>
            <w:top w:val="none" w:sz="0" w:space="0" w:color="auto"/>
            <w:left w:val="none" w:sz="0" w:space="0" w:color="auto"/>
            <w:bottom w:val="none" w:sz="0" w:space="0" w:color="auto"/>
            <w:right w:val="none" w:sz="0" w:space="0" w:color="auto"/>
          </w:divBdr>
        </w:div>
        <w:div w:id="1838573876">
          <w:marLeft w:val="0"/>
          <w:marRight w:val="0"/>
          <w:marTop w:val="0"/>
          <w:marBottom w:val="0"/>
          <w:divBdr>
            <w:top w:val="none" w:sz="0" w:space="0" w:color="auto"/>
            <w:left w:val="none" w:sz="0" w:space="0" w:color="auto"/>
            <w:bottom w:val="none" w:sz="0" w:space="0" w:color="auto"/>
            <w:right w:val="none" w:sz="0" w:space="0" w:color="auto"/>
          </w:divBdr>
        </w:div>
        <w:div w:id="1838882092">
          <w:marLeft w:val="0"/>
          <w:marRight w:val="0"/>
          <w:marTop w:val="0"/>
          <w:marBottom w:val="0"/>
          <w:divBdr>
            <w:top w:val="none" w:sz="0" w:space="0" w:color="auto"/>
            <w:left w:val="none" w:sz="0" w:space="0" w:color="auto"/>
            <w:bottom w:val="none" w:sz="0" w:space="0" w:color="auto"/>
            <w:right w:val="none" w:sz="0" w:space="0" w:color="auto"/>
          </w:divBdr>
        </w:div>
        <w:div w:id="1892037672">
          <w:marLeft w:val="0"/>
          <w:marRight w:val="0"/>
          <w:marTop w:val="0"/>
          <w:marBottom w:val="0"/>
          <w:divBdr>
            <w:top w:val="none" w:sz="0" w:space="0" w:color="auto"/>
            <w:left w:val="none" w:sz="0" w:space="0" w:color="auto"/>
            <w:bottom w:val="none" w:sz="0" w:space="0" w:color="auto"/>
            <w:right w:val="none" w:sz="0" w:space="0" w:color="auto"/>
          </w:divBdr>
        </w:div>
        <w:div w:id="1910071157">
          <w:marLeft w:val="0"/>
          <w:marRight w:val="0"/>
          <w:marTop w:val="0"/>
          <w:marBottom w:val="0"/>
          <w:divBdr>
            <w:top w:val="none" w:sz="0" w:space="0" w:color="auto"/>
            <w:left w:val="none" w:sz="0" w:space="0" w:color="auto"/>
            <w:bottom w:val="none" w:sz="0" w:space="0" w:color="auto"/>
            <w:right w:val="none" w:sz="0" w:space="0" w:color="auto"/>
          </w:divBdr>
        </w:div>
        <w:div w:id="1914848329">
          <w:marLeft w:val="0"/>
          <w:marRight w:val="0"/>
          <w:marTop w:val="0"/>
          <w:marBottom w:val="0"/>
          <w:divBdr>
            <w:top w:val="none" w:sz="0" w:space="0" w:color="auto"/>
            <w:left w:val="none" w:sz="0" w:space="0" w:color="auto"/>
            <w:bottom w:val="none" w:sz="0" w:space="0" w:color="auto"/>
            <w:right w:val="none" w:sz="0" w:space="0" w:color="auto"/>
          </w:divBdr>
        </w:div>
        <w:div w:id="1923947908">
          <w:marLeft w:val="0"/>
          <w:marRight w:val="0"/>
          <w:marTop w:val="0"/>
          <w:marBottom w:val="0"/>
          <w:divBdr>
            <w:top w:val="none" w:sz="0" w:space="0" w:color="auto"/>
            <w:left w:val="none" w:sz="0" w:space="0" w:color="auto"/>
            <w:bottom w:val="none" w:sz="0" w:space="0" w:color="auto"/>
            <w:right w:val="none" w:sz="0" w:space="0" w:color="auto"/>
          </w:divBdr>
        </w:div>
        <w:div w:id="1929844589">
          <w:marLeft w:val="0"/>
          <w:marRight w:val="0"/>
          <w:marTop w:val="0"/>
          <w:marBottom w:val="0"/>
          <w:divBdr>
            <w:top w:val="none" w:sz="0" w:space="0" w:color="auto"/>
            <w:left w:val="none" w:sz="0" w:space="0" w:color="auto"/>
            <w:bottom w:val="none" w:sz="0" w:space="0" w:color="auto"/>
            <w:right w:val="none" w:sz="0" w:space="0" w:color="auto"/>
          </w:divBdr>
        </w:div>
        <w:div w:id="1934699262">
          <w:marLeft w:val="0"/>
          <w:marRight w:val="0"/>
          <w:marTop w:val="0"/>
          <w:marBottom w:val="0"/>
          <w:divBdr>
            <w:top w:val="none" w:sz="0" w:space="0" w:color="auto"/>
            <w:left w:val="none" w:sz="0" w:space="0" w:color="auto"/>
            <w:bottom w:val="none" w:sz="0" w:space="0" w:color="auto"/>
            <w:right w:val="none" w:sz="0" w:space="0" w:color="auto"/>
          </w:divBdr>
        </w:div>
        <w:div w:id="1939479407">
          <w:marLeft w:val="0"/>
          <w:marRight w:val="0"/>
          <w:marTop w:val="0"/>
          <w:marBottom w:val="0"/>
          <w:divBdr>
            <w:top w:val="none" w:sz="0" w:space="0" w:color="auto"/>
            <w:left w:val="none" w:sz="0" w:space="0" w:color="auto"/>
            <w:bottom w:val="none" w:sz="0" w:space="0" w:color="auto"/>
            <w:right w:val="none" w:sz="0" w:space="0" w:color="auto"/>
          </w:divBdr>
        </w:div>
        <w:div w:id="1946305842">
          <w:marLeft w:val="0"/>
          <w:marRight w:val="0"/>
          <w:marTop w:val="0"/>
          <w:marBottom w:val="0"/>
          <w:divBdr>
            <w:top w:val="none" w:sz="0" w:space="0" w:color="auto"/>
            <w:left w:val="none" w:sz="0" w:space="0" w:color="auto"/>
            <w:bottom w:val="none" w:sz="0" w:space="0" w:color="auto"/>
            <w:right w:val="none" w:sz="0" w:space="0" w:color="auto"/>
          </w:divBdr>
        </w:div>
        <w:div w:id="1961839632">
          <w:marLeft w:val="0"/>
          <w:marRight w:val="0"/>
          <w:marTop w:val="0"/>
          <w:marBottom w:val="0"/>
          <w:divBdr>
            <w:top w:val="none" w:sz="0" w:space="0" w:color="auto"/>
            <w:left w:val="none" w:sz="0" w:space="0" w:color="auto"/>
            <w:bottom w:val="none" w:sz="0" w:space="0" w:color="auto"/>
            <w:right w:val="none" w:sz="0" w:space="0" w:color="auto"/>
          </w:divBdr>
        </w:div>
        <w:div w:id="1976252803">
          <w:marLeft w:val="0"/>
          <w:marRight w:val="0"/>
          <w:marTop w:val="0"/>
          <w:marBottom w:val="0"/>
          <w:divBdr>
            <w:top w:val="none" w:sz="0" w:space="0" w:color="auto"/>
            <w:left w:val="none" w:sz="0" w:space="0" w:color="auto"/>
            <w:bottom w:val="none" w:sz="0" w:space="0" w:color="auto"/>
            <w:right w:val="none" w:sz="0" w:space="0" w:color="auto"/>
          </w:divBdr>
        </w:div>
        <w:div w:id="1976719588">
          <w:marLeft w:val="0"/>
          <w:marRight w:val="0"/>
          <w:marTop w:val="0"/>
          <w:marBottom w:val="0"/>
          <w:divBdr>
            <w:top w:val="none" w:sz="0" w:space="0" w:color="auto"/>
            <w:left w:val="none" w:sz="0" w:space="0" w:color="auto"/>
            <w:bottom w:val="none" w:sz="0" w:space="0" w:color="auto"/>
            <w:right w:val="none" w:sz="0" w:space="0" w:color="auto"/>
          </w:divBdr>
        </w:div>
        <w:div w:id="1977099851">
          <w:marLeft w:val="0"/>
          <w:marRight w:val="0"/>
          <w:marTop w:val="0"/>
          <w:marBottom w:val="0"/>
          <w:divBdr>
            <w:top w:val="none" w:sz="0" w:space="0" w:color="auto"/>
            <w:left w:val="none" w:sz="0" w:space="0" w:color="auto"/>
            <w:bottom w:val="none" w:sz="0" w:space="0" w:color="auto"/>
            <w:right w:val="none" w:sz="0" w:space="0" w:color="auto"/>
          </w:divBdr>
        </w:div>
        <w:div w:id="1995451955">
          <w:marLeft w:val="0"/>
          <w:marRight w:val="0"/>
          <w:marTop w:val="0"/>
          <w:marBottom w:val="0"/>
          <w:divBdr>
            <w:top w:val="none" w:sz="0" w:space="0" w:color="auto"/>
            <w:left w:val="none" w:sz="0" w:space="0" w:color="auto"/>
            <w:bottom w:val="none" w:sz="0" w:space="0" w:color="auto"/>
            <w:right w:val="none" w:sz="0" w:space="0" w:color="auto"/>
          </w:divBdr>
        </w:div>
        <w:div w:id="2023893398">
          <w:marLeft w:val="0"/>
          <w:marRight w:val="0"/>
          <w:marTop w:val="0"/>
          <w:marBottom w:val="0"/>
          <w:divBdr>
            <w:top w:val="none" w:sz="0" w:space="0" w:color="auto"/>
            <w:left w:val="none" w:sz="0" w:space="0" w:color="auto"/>
            <w:bottom w:val="none" w:sz="0" w:space="0" w:color="auto"/>
            <w:right w:val="none" w:sz="0" w:space="0" w:color="auto"/>
          </w:divBdr>
        </w:div>
        <w:div w:id="2043749865">
          <w:marLeft w:val="0"/>
          <w:marRight w:val="0"/>
          <w:marTop w:val="0"/>
          <w:marBottom w:val="0"/>
          <w:divBdr>
            <w:top w:val="none" w:sz="0" w:space="0" w:color="auto"/>
            <w:left w:val="none" w:sz="0" w:space="0" w:color="auto"/>
            <w:bottom w:val="none" w:sz="0" w:space="0" w:color="auto"/>
            <w:right w:val="none" w:sz="0" w:space="0" w:color="auto"/>
          </w:divBdr>
        </w:div>
        <w:div w:id="2052338525">
          <w:marLeft w:val="0"/>
          <w:marRight w:val="0"/>
          <w:marTop w:val="0"/>
          <w:marBottom w:val="0"/>
          <w:divBdr>
            <w:top w:val="none" w:sz="0" w:space="0" w:color="auto"/>
            <w:left w:val="none" w:sz="0" w:space="0" w:color="auto"/>
            <w:bottom w:val="none" w:sz="0" w:space="0" w:color="auto"/>
            <w:right w:val="none" w:sz="0" w:space="0" w:color="auto"/>
          </w:divBdr>
        </w:div>
        <w:div w:id="2062095790">
          <w:marLeft w:val="0"/>
          <w:marRight w:val="0"/>
          <w:marTop w:val="0"/>
          <w:marBottom w:val="0"/>
          <w:divBdr>
            <w:top w:val="none" w:sz="0" w:space="0" w:color="auto"/>
            <w:left w:val="none" w:sz="0" w:space="0" w:color="auto"/>
            <w:bottom w:val="none" w:sz="0" w:space="0" w:color="auto"/>
            <w:right w:val="none" w:sz="0" w:space="0" w:color="auto"/>
          </w:divBdr>
        </w:div>
        <w:div w:id="2123576250">
          <w:marLeft w:val="0"/>
          <w:marRight w:val="0"/>
          <w:marTop w:val="0"/>
          <w:marBottom w:val="0"/>
          <w:divBdr>
            <w:top w:val="none" w:sz="0" w:space="0" w:color="auto"/>
            <w:left w:val="none" w:sz="0" w:space="0" w:color="auto"/>
            <w:bottom w:val="none" w:sz="0" w:space="0" w:color="auto"/>
            <w:right w:val="none" w:sz="0" w:space="0" w:color="auto"/>
          </w:divBdr>
        </w:div>
        <w:div w:id="2130120238">
          <w:marLeft w:val="0"/>
          <w:marRight w:val="0"/>
          <w:marTop w:val="0"/>
          <w:marBottom w:val="0"/>
          <w:divBdr>
            <w:top w:val="none" w:sz="0" w:space="0" w:color="auto"/>
            <w:left w:val="none" w:sz="0" w:space="0" w:color="auto"/>
            <w:bottom w:val="none" w:sz="0" w:space="0" w:color="auto"/>
            <w:right w:val="none" w:sz="0" w:space="0" w:color="auto"/>
          </w:divBdr>
        </w:div>
        <w:div w:id="2139254619">
          <w:marLeft w:val="0"/>
          <w:marRight w:val="0"/>
          <w:marTop w:val="0"/>
          <w:marBottom w:val="0"/>
          <w:divBdr>
            <w:top w:val="none" w:sz="0" w:space="0" w:color="auto"/>
            <w:left w:val="none" w:sz="0" w:space="0" w:color="auto"/>
            <w:bottom w:val="none" w:sz="0" w:space="0" w:color="auto"/>
            <w:right w:val="none" w:sz="0" w:space="0" w:color="auto"/>
          </w:divBdr>
        </w:div>
      </w:divsChild>
    </w:div>
    <w:div w:id="1569806814">
      <w:bodyDiv w:val="1"/>
      <w:marLeft w:val="0"/>
      <w:marRight w:val="0"/>
      <w:marTop w:val="0"/>
      <w:marBottom w:val="0"/>
      <w:divBdr>
        <w:top w:val="none" w:sz="0" w:space="0" w:color="auto"/>
        <w:left w:val="none" w:sz="0" w:space="0" w:color="auto"/>
        <w:bottom w:val="none" w:sz="0" w:space="0" w:color="auto"/>
        <w:right w:val="none" w:sz="0" w:space="0" w:color="auto"/>
      </w:divBdr>
    </w:div>
    <w:div w:id="1576040454">
      <w:bodyDiv w:val="1"/>
      <w:marLeft w:val="0"/>
      <w:marRight w:val="0"/>
      <w:marTop w:val="0"/>
      <w:marBottom w:val="0"/>
      <w:divBdr>
        <w:top w:val="none" w:sz="0" w:space="0" w:color="auto"/>
        <w:left w:val="none" w:sz="0" w:space="0" w:color="auto"/>
        <w:bottom w:val="none" w:sz="0" w:space="0" w:color="auto"/>
        <w:right w:val="none" w:sz="0" w:space="0" w:color="auto"/>
      </w:divBdr>
    </w:div>
    <w:div w:id="1576890396">
      <w:bodyDiv w:val="1"/>
      <w:marLeft w:val="0"/>
      <w:marRight w:val="0"/>
      <w:marTop w:val="0"/>
      <w:marBottom w:val="0"/>
      <w:divBdr>
        <w:top w:val="none" w:sz="0" w:space="0" w:color="auto"/>
        <w:left w:val="none" w:sz="0" w:space="0" w:color="auto"/>
        <w:bottom w:val="none" w:sz="0" w:space="0" w:color="auto"/>
        <w:right w:val="none" w:sz="0" w:space="0" w:color="auto"/>
      </w:divBdr>
    </w:div>
    <w:div w:id="1587761755">
      <w:bodyDiv w:val="1"/>
      <w:marLeft w:val="0"/>
      <w:marRight w:val="0"/>
      <w:marTop w:val="0"/>
      <w:marBottom w:val="0"/>
      <w:divBdr>
        <w:top w:val="none" w:sz="0" w:space="0" w:color="auto"/>
        <w:left w:val="none" w:sz="0" w:space="0" w:color="auto"/>
        <w:bottom w:val="none" w:sz="0" w:space="0" w:color="auto"/>
        <w:right w:val="none" w:sz="0" w:space="0" w:color="auto"/>
      </w:divBdr>
    </w:div>
    <w:div w:id="1588342462">
      <w:bodyDiv w:val="1"/>
      <w:marLeft w:val="0"/>
      <w:marRight w:val="0"/>
      <w:marTop w:val="0"/>
      <w:marBottom w:val="0"/>
      <w:divBdr>
        <w:top w:val="none" w:sz="0" w:space="0" w:color="auto"/>
        <w:left w:val="none" w:sz="0" w:space="0" w:color="auto"/>
        <w:bottom w:val="none" w:sz="0" w:space="0" w:color="auto"/>
        <w:right w:val="none" w:sz="0" w:space="0" w:color="auto"/>
      </w:divBdr>
    </w:div>
    <w:div w:id="1591811886">
      <w:bodyDiv w:val="1"/>
      <w:marLeft w:val="0"/>
      <w:marRight w:val="0"/>
      <w:marTop w:val="0"/>
      <w:marBottom w:val="0"/>
      <w:divBdr>
        <w:top w:val="none" w:sz="0" w:space="0" w:color="auto"/>
        <w:left w:val="none" w:sz="0" w:space="0" w:color="auto"/>
        <w:bottom w:val="none" w:sz="0" w:space="0" w:color="auto"/>
        <w:right w:val="none" w:sz="0" w:space="0" w:color="auto"/>
      </w:divBdr>
    </w:div>
    <w:div w:id="1594822243">
      <w:bodyDiv w:val="1"/>
      <w:marLeft w:val="0"/>
      <w:marRight w:val="0"/>
      <w:marTop w:val="0"/>
      <w:marBottom w:val="0"/>
      <w:divBdr>
        <w:top w:val="none" w:sz="0" w:space="0" w:color="auto"/>
        <w:left w:val="none" w:sz="0" w:space="0" w:color="auto"/>
        <w:bottom w:val="none" w:sz="0" w:space="0" w:color="auto"/>
        <w:right w:val="none" w:sz="0" w:space="0" w:color="auto"/>
      </w:divBdr>
    </w:div>
    <w:div w:id="1597522242">
      <w:bodyDiv w:val="1"/>
      <w:marLeft w:val="0"/>
      <w:marRight w:val="0"/>
      <w:marTop w:val="0"/>
      <w:marBottom w:val="0"/>
      <w:divBdr>
        <w:top w:val="none" w:sz="0" w:space="0" w:color="auto"/>
        <w:left w:val="none" w:sz="0" w:space="0" w:color="auto"/>
        <w:bottom w:val="none" w:sz="0" w:space="0" w:color="auto"/>
        <w:right w:val="none" w:sz="0" w:space="0" w:color="auto"/>
      </w:divBdr>
    </w:div>
    <w:div w:id="1607885522">
      <w:bodyDiv w:val="1"/>
      <w:marLeft w:val="0"/>
      <w:marRight w:val="0"/>
      <w:marTop w:val="0"/>
      <w:marBottom w:val="0"/>
      <w:divBdr>
        <w:top w:val="none" w:sz="0" w:space="0" w:color="auto"/>
        <w:left w:val="none" w:sz="0" w:space="0" w:color="auto"/>
        <w:bottom w:val="none" w:sz="0" w:space="0" w:color="auto"/>
        <w:right w:val="none" w:sz="0" w:space="0" w:color="auto"/>
      </w:divBdr>
    </w:div>
    <w:div w:id="1611353868">
      <w:bodyDiv w:val="1"/>
      <w:marLeft w:val="0"/>
      <w:marRight w:val="0"/>
      <w:marTop w:val="0"/>
      <w:marBottom w:val="0"/>
      <w:divBdr>
        <w:top w:val="none" w:sz="0" w:space="0" w:color="auto"/>
        <w:left w:val="none" w:sz="0" w:space="0" w:color="auto"/>
        <w:bottom w:val="none" w:sz="0" w:space="0" w:color="auto"/>
        <w:right w:val="none" w:sz="0" w:space="0" w:color="auto"/>
      </w:divBdr>
    </w:div>
    <w:div w:id="1685127842">
      <w:bodyDiv w:val="1"/>
      <w:marLeft w:val="0"/>
      <w:marRight w:val="0"/>
      <w:marTop w:val="0"/>
      <w:marBottom w:val="0"/>
      <w:divBdr>
        <w:top w:val="none" w:sz="0" w:space="0" w:color="auto"/>
        <w:left w:val="none" w:sz="0" w:space="0" w:color="auto"/>
        <w:bottom w:val="none" w:sz="0" w:space="0" w:color="auto"/>
        <w:right w:val="none" w:sz="0" w:space="0" w:color="auto"/>
      </w:divBdr>
    </w:div>
    <w:div w:id="1689019988">
      <w:bodyDiv w:val="1"/>
      <w:marLeft w:val="0"/>
      <w:marRight w:val="0"/>
      <w:marTop w:val="0"/>
      <w:marBottom w:val="0"/>
      <w:divBdr>
        <w:top w:val="none" w:sz="0" w:space="0" w:color="auto"/>
        <w:left w:val="none" w:sz="0" w:space="0" w:color="auto"/>
        <w:bottom w:val="none" w:sz="0" w:space="0" w:color="auto"/>
        <w:right w:val="none" w:sz="0" w:space="0" w:color="auto"/>
      </w:divBdr>
    </w:div>
    <w:div w:id="1702587788">
      <w:bodyDiv w:val="1"/>
      <w:marLeft w:val="0"/>
      <w:marRight w:val="0"/>
      <w:marTop w:val="0"/>
      <w:marBottom w:val="0"/>
      <w:divBdr>
        <w:top w:val="none" w:sz="0" w:space="0" w:color="auto"/>
        <w:left w:val="none" w:sz="0" w:space="0" w:color="auto"/>
        <w:bottom w:val="none" w:sz="0" w:space="0" w:color="auto"/>
        <w:right w:val="none" w:sz="0" w:space="0" w:color="auto"/>
      </w:divBdr>
    </w:div>
    <w:div w:id="1724131614">
      <w:bodyDiv w:val="1"/>
      <w:marLeft w:val="0"/>
      <w:marRight w:val="0"/>
      <w:marTop w:val="0"/>
      <w:marBottom w:val="0"/>
      <w:divBdr>
        <w:top w:val="none" w:sz="0" w:space="0" w:color="auto"/>
        <w:left w:val="none" w:sz="0" w:space="0" w:color="auto"/>
        <w:bottom w:val="none" w:sz="0" w:space="0" w:color="auto"/>
        <w:right w:val="none" w:sz="0" w:space="0" w:color="auto"/>
      </w:divBdr>
    </w:div>
    <w:div w:id="1730347597">
      <w:bodyDiv w:val="1"/>
      <w:marLeft w:val="0"/>
      <w:marRight w:val="0"/>
      <w:marTop w:val="0"/>
      <w:marBottom w:val="0"/>
      <w:divBdr>
        <w:top w:val="none" w:sz="0" w:space="0" w:color="auto"/>
        <w:left w:val="none" w:sz="0" w:space="0" w:color="auto"/>
        <w:bottom w:val="none" w:sz="0" w:space="0" w:color="auto"/>
        <w:right w:val="none" w:sz="0" w:space="0" w:color="auto"/>
      </w:divBdr>
    </w:div>
    <w:div w:id="1771392367">
      <w:bodyDiv w:val="1"/>
      <w:marLeft w:val="0"/>
      <w:marRight w:val="0"/>
      <w:marTop w:val="0"/>
      <w:marBottom w:val="0"/>
      <w:divBdr>
        <w:top w:val="none" w:sz="0" w:space="0" w:color="auto"/>
        <w:left w:val="none" w:sz="0" w:space="0" w:color="auto"/>
        <w:bottom w:val="none" w:sz="0" w:space="0" w:color="auto"/>
        <w:right w:val="none" w:sz="0" w:space="0" w:color="auto"/>
      </w:divBdr>
    </w:div>
    <w:div w:id="1787770604">
      <w:bodyDiv w:val="1"/>
      <w:marLeft w:val="0"/>
      <w:marRight w:val="0"/>
      <w:marTop w:val="0"/>
      <w:marBottom w:val="0"/>
      <w:divBdr>
        <w:top w:val="none" w:sz="0" w:space="0" w:color="auto"/>
        <w:left w:val="none" w:sz="0" w:space="0" w:color="auto"/>
        <w:bottom w:val="none" w:sz="0" w:space="0" w:color="auto"/>
        <w:right w:val="none" w:sz="0" w:space="0" w:color="auto"/>
      </w:divBdr>
    </w:div>
    <w:div w:id="1804418810">
      <w:bodyDiv w:val="1"/>
      <w:marLeft w:val="0"/>
      <w:marRight w:val="0"/>
      <w:marTop w:val="0"/>
      <w:marBottom w:val="0"/>
      <w:divBdr>
        <w:top w:val="none" w:sz="0" w:space="0" w:color="auto"/>
        <w:left w:val="none" w:sz="0" w:space="0" w:color="auto"/>
        <w:bottom w:val="none" w:sz="0" w:space="0" w:color="auto"/>
        <w:right w:val="none" w:sz="0" w:space="0" w:color="auto"/>
      </w:divBdr>
    </w:div>
    <w:div w:id="1806966648">
      <w:bodyDiv w:val="1"/>
      <w:marLeft w:val="0"/>
      <w:marRight w:val="0"/>
      <w:marTop w:val="0"/>
      <w:marBottom w:val="0"/>
      <w:divBdr>
        <w:top w:val="none" w:sz="0" w:space="0" w:color="auto"/>
        <w:left w:val="none" w:sz="0" w:space="0" w:color="auto"/>
        <w:bottom w:val="none" w:sz="0" w:space="0" w:color="auto"/>
        <w:right w:val="none" w:sz="0" w:space="0" w:color="auto"/>
      </w:divBdr>
    </w:div>
    <w:div w:id="1818692212">
      <w:bodyDiv w:val="1"/>
      <w:marLeft w:val="0"/>
      <w:marRight w:val="0"/>
      <w:marTop w:val="0"/>
      <w:marBottom w:val="0"/>
      <w:divBdr>
        <w:top w:val="none" w:sz="0" w:space="0" w:color="auto"/>
        <w:left w:val="none" w:sz="0" w:space="0" w:color="auto"/>
        <w:bottom w:val="none" w:sz="0" w:space="0" w:color="auto"/>
        <w:right w:val="none" w:sz="0" w:space="0" w:color="auto"/>
      </w:divBdr>
    </w:div>
    <w:div w:id="1860776361">
      <w:bodyDiv w:val="1"/>
      <w:marLeft w:val="0"/>
      <w:marRight w:val="0"/>
      <w:marTop w:val="0"/>
      <w:marBottom w:val="0"/>
      <w:divBdr>
        <w:top w:val="none" w:sz="0" w:space="0" w:color="auto"/>
        <w:left w:val="none" w:sz="0" w:space="0" w:color="auto"/>
        <w:bottom w:val="none" w:sz="0" w:space="0" w:color="auto"/>
        <w:right w:val="none" w:sz="0" w:space="0" w:color="auto"/>
      </w:divBdr>
    </w:div>
    <w:div w:id="1870531407">
      <w:bodyDiv w:val="1"/>
      <w:marLeft w:val="0"/>
      <w:marRight w:val="0"/>
      <w:marTop w:val="0"/>
      <w:marBottom w:val="0"/>
      <w:divBdr>
        <w:top w:val="none" w:sz="0" w:space="0" w:color="auto"/>
        <w:left w:val="none" w:sz="0" w:space="0" w:color="auto"/>
        <w:bottom w:val="none" w:sz="0" w:space="0" w:color="auto"/>
        <w:right w:val="none" w:sz="0" w:space="0" w:color="auto"/>
      </w:divBdr>
    </w:div>
    <w:div w:id="1904484728">
      <w:bodyDiv w:val="1"/>
      <w:marLeft w:val="0"/>
      <w:marRight w:val="0"/>
      <w:marTop w:val="0"/>
      <w:marBottom w:val="0"/>
      <w:divBdr>
        <w:top w:val="none" w:sz="0" w:space="0" w:color="auto"/>
        <w:left w:val="none" w:sz="0" w:space="0" w:color="auto"/>
        <w:bottom w:val="none" w:sz="0" w:space="0" w:color="auto"/>
        <w:right w:val="none" w:sz="0" w:space="0" w:color="auto"/>
      </w:divBdr>
    </w:div>
    <w:div w:id="1920476056">
      <w:bodyDiv w:val="1"/>
      <w:marLeft w:val="0"/>
      <w:marRight w:val="0"/>
      <w:marTop w:val="0"/>
      <w:marBottom w:val="0"/>
      <w:divBdr>
        <w:top w:val="none" w:sz="0" w:space="0" w:color="auto"/>
        <w:left w:val="none" w:sz="0" w:space="0" w:color="auto"/>
        <w:bottom w:val="none" w:sz="0" w:space="0" w:color="auto"/>
        <w:right w:val="none" w:sz="0" w:space="0" w:color="auto"/>
      </w:divBdr>
    </w:div>
    <w:div w:id="1938099380">
      <w:bodyDiv w:val="1"/>
      <w:marLeft w:val="0"/>
      <w:marRight w:val="0"/>
      <w:marTop w:val="0"/>
      <w:marBottom w:val="0"/>
      <w:divBdr>
        <w:top w:val="none" w:sz="0" w:space="0" w:color="auto"/>
        <w:left w:val="none" w:sz="0" w:space="0" w:color="auto"/>
        <w:bottom w:val="none" w:sz="0" w:space="0" w:color="auto"/>
        <w:right w:val="none" w:sz="0" w:space="0" w:color="auto"/>
      </w:divBdr>
    </w:div>
    <w:div w:id="1981492344">
      <w:bodyDiv w:val="1"/>
      <w:marLeft w:val="0"/>
      <w:marRight w:val="0"/>
      <w:marTop w:val="0"/>
      <w:marBottom w:val="0"/>
      <w:divBdr>
        <w:top w:val="none" w:sz="0" w:space="0" w:color="auto"/>
        <w:left w:val="none" w:sz="0" w:space="0" w:color="auto"/>
        <w:bottom w:val="none" w:sz="0" w:space="0" w:color="auto"/>
        <w:right w:val="none" w:sz="0" w:space="0" w:color="auto"/>
      </w:divBdr>
    </w:div>
    <w:div w:id="1989936678">
      <w:bodyDiv w:val="1"/>
      <w:marLeft w:val="0"/>
      <w:marRight w:val="0"/>
      <w:marTop w:val="0"/>
      <w:marBottom w:val="0"/>
      <w:divBdr>
        <w:top w:val="none" w:sz="0" w:space="0" w:color="auto"/>
        <w:left w:val="none" w:sz="0" w:space="0" w:color="auto"/>
        <w:bottom w:val="none" w:sz="0" w:space="0" w:color="auto"/>
        <w:right w:val="none" w:sz="0" w:space="0" w:color="auto"/>
      </w:divBdr>
    </w:div>
    <w:div w:id="1998651712">
      <w:bodyDiv w:val="1"/>
      <w:marLeft w:val="0"/>
      <w:marRight w:val="0"/>
      <w:marTop w:val="0"/>
      <w:marBottom w:val="0"/>
      <w:divBdr>
        <w:top w:val="none" w:sz="0" w:space="0" w:color="auto"/>
        <w:left w:val="none" w:sz="0" w:space="0" w:color="auto"/>
        <w:bottom w:val="none" w:sz="0" w:space="0" w:color="auto"/>
        <w:right w:val="none" w:sz="0" w:space="0" w:color="auto"/>
      </w:divBdr>
    </w:div>
    <w:div w:id="2004501546">
      <w:bodyDiv w:val="1"/>
      <w:marLeft w:val="0"/>
      <w:marRight w:val="0"/>
      <w:marTop w:val="0"/>
      <w:marBottom w:val="0"/>
      <w:divBdr>
        <w:top w:val="none" w:sz="0" w:space="0" w:color="auto"/>
        <w:left w:val="none" w:sz="0" w:space="0" w:color="auto"/>
        <w:bottom w:val="none" w:sz="0" w:space="0" w:color="auto"/>
        <w:right w:val="none" w:sz="0" w:space="0" w:color="auto"/>
      </w:divBdr>
    </w:div>
    <w:div w:id="2010717046">
      <w:bodyDiv w:val="1"/>
      <w:marLeft w:val="0"/>
      <w:marRight w:val="0"/>
      <w:marTop w:val="0"/>
      <w:marBottom w:val="0"/>
      <w:divBdr>
        <w:top w:val="none" w:sz="0" w:space="0" w:color="auto"/>
        <w:left w:val="none" w:sz="0" w:space="0" w:color="auto"/>
        <w:bottom w:val="none" w:sz="0" w:space="0" w:color="auto"/>
        <w:right w:val="none" w:sz="0" w:space="0" w:color="auto"/>
      </w:divBdr>
    </w:div>
    <w:div w:id="2060083168">
      <w:bodyDiv w:val="1"/>
      <w:marLeft w:val="0"/>
      <w:marRight w:val="0"/>
      <w:marTop w:val="0"/>
      <w:marBottom w:val="0"/>
      <w:divBdr>
        <w:top w:val="none" w:sz="0" w:space="0" w:color="auto"/>
        <w:left w:val="none" w:sz="0" w:space="0" w:color="auto"/>
        <w:bottom w:val="none" w:sz="0" w:space="0" w:color="auto"/>
        <w:right w:val="none" w:sz="0" w:space="0" w:color="auto"/>
      </w:divBdr>
    </w:div>
    <w:div w:id="2072386542">
      <w:bodyDiv w:val="1"/>
      <w:marLeft w:val="0"/>
      <w:marRight w:val="0"/>
      <w:marTop w:val="0"/>
      <w:marBottom w:val="0"/>
      <w:divBdr>
        <w:top w:val="none" w:sz="0" w:space="0" w:color="auto"/>
        <w:left w:val="none" w:sz="0" w:space="0" w:color="auto"/>
        <w:bottom w:val="none" w:sz="0" w:space="0" w:color="auto"/>
        <w:right w:val="none" w:sz="0" w:space="0" w:color="auto"/>
      </w:divBdr>
    </w:div>
    <w:div w:id="2082292269">
      <w:bodyDiv w:val="1"/>
      <w:marLeft w:val="0"/>
      <w:marRight w:val="0"/>
      <w:marTop w:val="0"/>
      <w:marBottom w:val="0"/>
      <w:divBdr>
        <w:top w:val="none" w:sz="0" w:space="0" w:color="auto"/>
        <w:left w:val="none" w:sz="0" w:space="0" w:color="auto"/>
        <w:bottom w:val="none" w:sz="0" w:space="0" w:color="auto"/>
        <w:right w:val="none" w:sz="0" w:space="0" w:color="auto"/>
      </w:divBdr>
    </w:div>
    <w:div w:id="2086799482">
      <w:bodyDiv w:val="1"/>
      <w:marLeft w:val="0"/>
      <w:marRight w:val="0"/>
      <w:marTop w:val="0"/>
      <w:marBottom w:val="0"/>
      <w:divBdr>
        <w:top w:val="none" w:sz="0" w:space="0" w:color="auto"/>
        <w:left w:val="none" w:sz="0" w:space="0" w:color="auto"/>
        <w:bottom w:val="none" w:sz="0" w:space="0" w:color="auto"/>
        <w:right w:val="none" w:sz="0" w:space="0" w:color="auto"/>
      </w:divBdr>
      <w:divsChild>
        <w:div w:id="4480143">
          <w:marLeft w:val="0"/>
          <w:marRight w:val="0"/>
          <w:marTop w:val="0"/>
          <w:marBottom w:val="0"/>
          <w:divBdr>
            <w:top w:val="none" w:sz="0" w:space="0" w:color="auto"/>
            <w:left w:val="none" w:sz="0" w:space="0" w:color="auto"/>
            <w:bottom w:val="none" w:sz="0" w:space="0" w:color="auto"/>
            <w:right w:val="none" w:sz="0" w:space="0" w:color="auto"/>
          </w:divBdr>
        </w:div>
        <w:div w:id="4595698">
          <w:marLeft w:val="0"/>
          <w:marRight w:val="0"/>
          <w:marTop w:val="0"/>
          <w:marBottom w:val="0"/>
          <w:divBdr>
            <w:top w:val="none" w:sz="0" w:space="0" w:color="auto"/>
            <w:left w:val="none" w:sz="0" w:space="0" w:color="auto"/>
            <w:bottom w:val="none" w:sz="0" w:space="0" w:color="auto"/>
            <w:right w:val="none" w:sz="0" w:space="0" w:color="auto"/>
          </w:divBdr>
        </w:div>
        <w:div w:id="134110467">
          <w:marLeft w:val="0"/>
          <w:marRight w:val="0"/>
          <w:marTop w:val="0"/>
          <w:marBottom w:val="0"/>
          <w:divBdr>
            <w:top w:val="none" w:sz="0" w:space="0" w:color="auto"/>
            <w:left w:val="none" w:sz="0" w:space="0" w:color="auto"/>
            <w:bottom w:val="none" w:sz="0" w:space="0" w:color="auto"/>
            <w:right w:val="none" w:sz="0" w:space="0" w:color="auto"/>
          </w:divBdr>
        </w:div>
        <w:div w:id="235482471">
          <w:marLeft w:val="0"/>
          <w:marRight w:val="0"/>
          <w:marTop w:val="0"/>
          <w:marBottom w:val="0"/>
          <w:divBdr>
            <w:top w:val="none" w:sz="0" w:space="0" w:color="auto"/>
            <w:left w:val="none" w:sz="0" w:space="0" w:color="auto"/>
            <w:bottom w:val="none" w:sz="0" w:space="0" w:color="auto"/>
            <w:right w:val="none" w:sz="0" w:space="0" w:color="auto"/>
          </w:divBdr>
        </w:div>
        <w:div w:id="311066006">
          <w:marLeft w:val="0"/>
          <w:marRight w:val="0"/>
          <w:marTop w:val="0"/>
          <w:marBottom w:val="0"/>
          <w:divBdr>
            <w:top w:val="none" w:sz="0" w:space="0" w:color="auto"/>
            <w:left w:val="none" w:sz="0" w:space="0" w:color="auto"/>
            <w:bottom w:val="none" w:sz="0" w:space="0" w:color="auto"/>
            <w:right w:val="none" w:sz="0" w:space="0" w:color="auto"/>
          </w:divBdr>
        </w:div>
        <w:div w:id="335573438">
          <w:marLeft w:val="0"/>
          <w:marRight w:val="0"/>
          <w:marTop w:val="0"/>
          <w:marBottom w:val="0"/>
          <w:divBdr>
            <w:top w:val="none" w:sz="0" w:space="0" w:color="auto"/>
            <w:left w:val="none" w:sz="0" w:space="0" w:color="auto"/>
            <w:bottom w:val="none" w:sz="0" w:space="0" w:color="auto"/>
            <w:right w:val="none" w:sz="0" w:space="0" w:color="auto"/>
          </w:divBdr>
        </w:div>
        <w:div w:id="455149111">
          <w:marLeft w:val="0"/>
          <w:marRight w:val="0"/>
          <w:marTop w:val="0"/>
          <w:marBottom w:val="0"/>
          <w:divBdr>
            <w:top w:val="none" w:sz="0" w:space="0" w:color="auto"/>
            <w:left w:val="none" w:sz="0" w:space="0" w:color="auto"/>
            <w:bottom w:val="none" w:sz="0" w:space="0" w:color="auto"/>
            <w:right w:val="none" w:sz="0" w:space="0" w:color="auto"/>
          </w:divBdr>
        </w:div>
        <w:div w:id="520706202">
          <w:marLeft w:val="0"/>
          <w:marRight w:val="0"/>
          <w:marTop w:val="0"/>
          <w:marBottom w:val="0"/>
          <w:divBdr>
            <w:top w:val="none" w:sz="0" w:space="0" w:color="auto"/>
            <w:left w:val="none" w:sz="0" w:space="0" w:color="auto"/>
            <w:bottom w:val="none" w:sz="0" w:space="0" w:color="auto"/>
            <w:right w:val="none" w:sz="0" w:space="0" w:color="auto"/>
          </w:divBdr>
        </w:div>
        <w:div w:id="521166908">
          <w:marLeft w:val="0"/>
          <w:marRight w:val="0"/>
          <w:marTop w:val="0"/>
          <w:marBottom w:val="0"/>
          <w:divBdr>
            <w:top w:val="none" w:sz="0" w:space="0" w:color="auto"/>
            <w:left w:val="none" w:sz="0" w:space="0" w:color="auto"/>
            <w:bottom w:val="none" w:sz="0" w:space="0" w:color="auto"/>
            <w:right w:val="none" w:sz="0" w:space="0" w:color="auto"/>
          </w:divBdr>
        </w:div>
        <w:div w:id="557128527">
          <w:marLeft w:val="0"/>
          <w:marRight w:val="0"/>
          <w:marTop w:val="0"/>
          <w:marBottom w:val="0"/>
          <w:divBdr>
            <w:top w:val="none" w:sz="0" w:space="0" w:color="auto"/>
            <w:left w:val="none" w:sz="0" w:space="0" w:color="auto"/>
            <w:bottom w:val="none" w:sz="0" w:space="0" w:color="auto"/>
            <w:right w:val="none" w:sz="0" w:space="0" w:color="auto"/>
          </w:divBdr>
        </w:div>
        <w:div w:id="760684332">
          <w:marLeft w:val="0"/>
          <w:marRight w:val="0"/>
          <w:marTop w:val="0"/>
          <w:marBottom w:val="0"/>
          <w:divBdr>
            <w:top w:val="none" w:sz="0" w:space="0" w:color="auto"/>
            <w:left w:val="none" w:sz="0" w:space="0" w:color="auto"/>
            <w:bottom w:val="none" w:sz="0" w:space="0" w:color="auto"/>
            <w:right w:val="none" w:sz="0" w:space="0" w:color="auto"/>
          </w:divBdr>
        </w:div>
        <w:div w:id="902132818">
          <w:marLeft w:val="0"/>
          <w:marRight w:val="0"/>
          <w:marTop w:val="0"/>
          <w:marBottom w:val="0"/>
          <w:divBdr>
            <w:top w:val="none" w:sz="0" w:space="0" w:color="auto"/>
            <w:left w:val="none" w:sz="0" w:space="0" w:color="auto"/>
            <w:bottom w:val="none" w:sz="0" w:space="0" w:color="auto"/>
            <w:right w:val="none" w:sz="0" w:space="0" w:color="auto"/>
          </w:divBdr>
        </w:div>
        <w:div w:id="1073433593">
          <w:marLeft w:val="0"/>
          <w:marRight w:val="0"/>
          <w:marTop w:val="0"/>
          <w:marBottom w:val="0"/>
          <w:divBdr>
            <w:top w:val="none" w:sz="0" w:space="0" w:color="auto"/>
            <w:left w:val="none" w:sz="0" w:space="0" w:color="auto"/>
            <w:bottom w:val="none" w:sz="0" w:space="0" w:color="auto"/>
            <w:right w:val="none" w:sz="0" w:space="0" w:color="auto"/>
          </w:divBdr>
        </w:div>
        <w:div w:id="1143347919">
          <w:marLeft w:val="0"/>
          <w:marRight w:val="0"/>
          <w:marTop w:val="0"/>
          <w:marBottom w:val="0"/>
          <w:divBdr>
            <w:top w:val="none" w:sz="0" w:space="0" w:color="auto"/>
            <w:left w:val="none" w:sz="0" w:space="0" w:color="auto"/>
            <w:bottom w:val="none" w:sz="0" w:space="0" w:color="auto"/>
            <w:right w:val="none" w:sz="0" w:space="0" w:color="auto"/>
          </w:divBdr>
        </w:div>
        <w:div w:id="1333413932">
          <w:marLeft w:val="0"/>
          <w:marRight w:val="0"/>
          <w:marTop w:val="0"/>
          <w:marBottom w:val="0"/>
          <w:divBdr>
            <w:top w:val="none" w:sz="0" w:space="0" w:color="auto"/>
            <w:left w:val="none" w:sz="0" w:space="0" w:color="auto"/>
            <w:bottom w:val="none" w:sz="0" w:space="0" w:color="auto"/>
            <w:right w:val="none" w:sz="0" w:space="0" w:color="auto"/>
          </w:divBdr>
        </w:div>
        <w:div w:id="1343043491">
          <w:marLeft w:val="0"/>
          <w:marRight w:val="0"/>
          <w:marTop w:val="0"/>
          <w:marBottom w:val="0"/>
          <w:divBdr>
            <w:top w:val="none" w:sz="0" w:space="0" w:color="auto"/>
            <w:left w:val="none" w:sz="0" w:space="0" w:color="auto"/>
            <w:bottom w:val="none" w:sz="0" w:space="0" w:color="auto"/>
            <w:right w:val="none" w:sz="0" w:space="0" w:color="auto"/>
          </w:divBdr>
        </w:div>
        <w:div w:id="1377703844">
          <w:marLeft w:val="0"/>
          <w:marRight w:val="0"/>
          <w:marTop w:val="0"/>
          <w:marBottom w:val="0"/>
          <w:divBdr>
            <w:top w:val="none" w:sz="0" w:space="0" w:color="auto"/>
            <w:left w:val="none" w:sz="0" w:space="0" w:color="auto"/>
            <w:bottom w:val="none" w:sz="0" w:space="0" w:color="auto"/>
            <w:right w:val="none" w:sz="0" w:space="0" w:color="auto"/>
          </w:divBdr>
        </w:div>
        <w:div w:id="1674258684">
          <w:marLeft w:val="0"/>
          <w:marRight w:val="0"/>
          <w:marTop w:val="0"/>
          <w:marBottom w:val="0"/>
          <w:divBdr>
            <w:top w:val="none" w:sz="0" w:space="0" w:color="auto"/>
            <w:left w:val="none" w:sz="0" w:space="0" w:color="auto"/>
            <w:bottom w:val="none" w:sz="0" w:space="0" w:color="auto"/>
            <w:right w:val="none" w:sz="0" w:space="0" w:color="auto"/>
          </w:divBdr>
        </w:div>
        <w:div w:id="1689796275">
          <w:marLeft w:val="0"/>
          <w:marRight w:val="0"/>
          <w:marTop w:val="0"/>
          <w:marBottom w:val="0"/>
          <w:divBdr>
            <w:top w:val="none" w:sz="0" w:space="0" w:color="auto"/>
            <w:left w:val="none" w:sz="0" w:space="0" w:color="auto"/>
            <w:bottom w:val="none" w:sz="0" w:space="0" w:color="auto"/>
            <w:right w:val="none" w:sz="0" w:space="0" w:color="auto"/>
          </w:divBdr>
        </w:div>
        <w:div w:id="1719010139">
          <w:marLeft w:val="0"/>
          <w:marRight w:val="0"/>
          <w:marTop w:val="0"/>
          <w:marBottom w:val="0"/>
          <w:divBdr>
            <w:top w:val="none" w:sz="0" w:space="0" w:color="auto"/>
            <w:left w:val="none" w:sz="0" w:space="0" w:color="auto"/>
            <w:bottom w:val="none" w:sz="0" w:space="0" w:color="auto"/>
            <w:right w:val="none" w:sz="0" w:space="0" w:color="auto"/>
          </w:divBdr>
        </w:div>
        <w:div w:id="1754625105">
          <w:marLeft w:val="0"/>
          <w:marRight w:val="0"/>
          <w:marTop w:val="0"/>
          <w:marBottom w:val="0"/>
          <w:divBdr>
            <w:top w:val="none" w:sz="0" w:space="0" w:color="auto"/>
            <w:left w:val="none" w:sz="0" w:space="0" w:color="auto"/>
            <w:bottom w:val="none" w:sz="0" w:space="0" w:color="auto"/>
            <w:right w:val="none" w:sz="0" w:space="0" w:color="auto"/>
          </w:divBdr>
        </w:div>
        <w:div w:id="1773433482">
          <w:marLeft w:val="0"/>
          <w:marRight w:val="0"/>
          <w:marTop w:val="0"/>
          <w:marBottom w:val="0"/>
          <w:divBdr>
            <w:top w:val="none" w:sz="0" w:space="0" w:color="auto"/>
            <w:left w:val="none" w:sz="0" w:space="0" w:color="auto"/>
            <w:bottom w:val="none" w:sz="0" w:space="0" w:color="auto"/>
            <w:right w:val="none" w:sz="0" w:space="0" w:color="auto"/>
          </w:divBdr>
        </w:div>
        <w:div w:id="1787654569">
          <w:marLeft w:val="0"/>
          <w:marRight w:val="0"/>
          <w:marTop w:val="0"/>
          <w:marBottom w:val="0"/>
          <w:divBdr>
            <w:top w:val="none" w:sz="0" w:space="0" w:color="auto"/>
            <w:left w:val="none" w:sz="0" w:space="0" w:color="auto"/>
            <w:bottom w:val="none" w:sz="0" w:space="0" w:color="auto"/>
            <w:right w:val="none" w:sz="0" w:space="0" w:color="auto"/>
          </w:divBdr>
        </w:div>
        <w:div w:id="1888371945">
          <w:marLeft w:val="0"/>
          <w:marRight w:val="0"/>
          <w:marTop w:val="0"/>
          <w:marBottom w:val="0"/>
          <w:divBdr>
            <w:top w:val="none" w:sz="0" w:space="0" w:color="auto"/>
            <w:left w:val="none" w:sz="0" w:space="0" w:color="auto"/>
            <w:bottom w:val="none" w:sz="0" w:space="0" w:color="auto"/>
            <w:right w:val="none" w:sz="0" w:space="0" w:color="auto"/>
          </w:divBdr>
        </w:div>
        <w:div w:id="2045052526">
          <w:marLeft w:val="0"/>
          <w:marRight w:val="0"/>
          <w:marTop w:val="0"/>
          <w:marBottom w:val="0"/>
          <w:divBdr>
            <w:top w:val="none" w:sz="0" w:space="0" w:color="auto"/>
            <w:left w:val="none" w:sz="0" w:space="0" w:color="auto"/>
            <w:bottom w:val="none" w:sz="0" w:space="0" w:color="auto"/>
            <w:right w:val="none" w:sz="0" w:space="0" w:color="auto"/>
          </w:divBdr>
        </w:div>
      </w:divsChild>
    </w:div>
    <w:div w:id="2086803967">
      <w:bodyDiv w:val="1"/>
      <w:marLeft w:val="0"/>
      <w:marRight w:val="0"/>
      <w:marTop w:val="0"/>
      <w:marBottom w:val="0"/>
      <w:divBdr>
        <w:top w:val="none" w:sz="0" w:space="0" w:color="auto"/>
        <w:left w:val="none" w:sz="0" w:space="0" w:color="auto"/>
        <w:bottom w:val="none" w:sz="0" w:space="0" w:color="auto"/>
        <w:right w:val="none" w:sz="0" w:space="0" w:color="auto"/>
      </w:divBdr>
    </w:div>
    <w:div w:id="2094202882">
      <w:bodyDiv w:val="1"/>
      <w:marLeft w:val="0"/>
      <w:marRight w:val="0"/>
      <w:marTop w:val="0"/>
      <w:marBottom w:val="0"/>
      <w:divBdr>
        <w:top w:val="none" w:sz="0" w:space="0" w:color="auto"/>
        <w:left w:val="none" w:sz="0" w:space="0" w:color="auto"/>
        <w:bottom w:val="none" w:sz="0" w:space="0" w:color="auto"/>
        <w:right w:val="none" w:sz="0" w:space="0" w:color="auto"/>
      </w:divBdr>
    </w:div>
    <w:div w:id="2108454637">
      <w:bodyDiv w:val="1"/>
      <w:marLeft w:val="0"/>
      <w:marRight w:val="0"/>
      <w:marTop w:val="0"/>
      <w:marBottom w:val="0"/>
      <w:divBdr>
        <w:top w:val="none" w:sz="0" w:space="0" w:color="auto"/>
        <w:left w:val="none" w:sz="0" w:space="0" w:color="auto"/>
        <w:bottom w:val="none" w:sz="0" w:space="0" w:color="auto"/>
        <w:right w:val="none" w:sz="0" w:space="0" w:color="auto"/>
      </w:divBdr>
    </w:div>
    <w:div w:id="2128235109">
      <w:bodyDiv w:val="1"/>
      <w:marLeft w:val="0"/>
      <w:marRight w:val="0"/>
      <w:marTop w:val="0"/>
      <w:marBottom w:val="0"/>
      <w:divBdr>
        <w:top w:val="none" w:sz="0" w:space="0" w:color="auto"/>
        <w:left w:val="none" w:sz="0" w:space="0" w:color="auto"/>
        <w:bottom w:val="none" w:sz="0" w:space="0" w:color="auto"/>
        <w:right w:val="none" w:sz="0" w:space="0" w:color="auto"/>
      </w:divBdr>
    </w:div>
    <w:div w:id="2128425009">
      <w:bodyDiv w:val="1"/>
      <w:marLeft w:val="0"/>
      <w:marRight w:val="0"/>
      <w:marTop w:val="0"/>
      <w:marBottom w:val="0"/>
      <w:divBdr>
        <w:top w:val="none" w:sz="0" w:space="0" w:color="auto"/>
        <w:left w:val="none" w:sz="0" w:space="0" w:color="auto"/>
        <w:bottom w:val="none" w:sz="0" w:space="0" w:color="auto"/>
        <w:right w:val="none" w:sz="0" w:space="0" w:color="auto"/>
      </w:divBdr>
    </w:div>
    <w:div w:id="214318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hyperlink" Target="https://narodne-novine.nn.hr/clanci/sluzbeni/2021_02_10_191.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hyperlink" Target="https://narodne-novine.nn.hr/clanci/sluzbeni/2020_09_102_1915.html" TargetMode="External"/><Relationship Id="rId33" Type="http://schemas.openxmlformats.org/officeDocument/2006/relationships/image" Target="media/image20.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4.emf"/><Relationship Id="rId32" Type="http://schemas.openxmlformats.org/officeDocument/2006/relationships/image" Target="media/image19.emf"/><Relationship Id="rId37" Type="http://schemas.openxmlformats.org/officeDocument/2006/relationships/image" Target="media/image23.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5.emf"/><Relationship Id="rId36" Type="http://schemas.openxmlformats.org/officeDocument/2006/relationships/image" Target="media/image22.emf"/><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s://narodne-novine.nn.hr/clanci/sluzbeni/2021_10_117_2004.html" TargetMode="External"/><Relationship Id="rId30" Type="http://schemas.openxmlformats.org/officeDocument/2006/relationships/image" Target="media/image17.emf"/><Relationship Id="rId35" Type="http://schemas.openxmlformats.org/officeDocument/2006/relationships/hyperlink" Target="https://narodne-novine.nn.hr/clanci/sluzbeni/2008_06_63_2129.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Sheet1!$O$21</c:f>
              <c:strCache>
                <c:ptCount val="1"/>
                <c:pt idx="0">
                  <c:v>2023</c:v>
                </c:pt>
              </c:strCache>
            </c:strRef>
          </c:tx>
          <c:spPr>
            <a:solidFill>
              <a:schemeClr val="accent3">
                <a:tint val="58000"/>
              </a:schemeClr>
            </a:solidFill>
            <a:ln>
              <a:noFill/>
            </a:ln>
            <a:effectLst/>
          </c:spPr>
          <c:invertIfNegative val="0"/>
          <c:dPt>
            <c:idx val="0"/>
            <c:invertIfNegative val="0"/>
            <c:bubble3D val="0"/>
            <c:spPr>
              <a:solidFill>
                <a:schemeClr val="accent3">
                  <a:tint val="58000"/>
                </a:schemeClr>
              </a:solidFill>
              <a:ln>
                <a:noFill/>
              </a:ln>
              <a:effectLst/>
            </c:spPr>
            <c:extLst>
              <c:ext xmlns:c16="http://schemas.microsoft.com/office/drawing/2014/chart" uri="{C3380CC4-5D6E-409C-BE32-E72D297353CC}">
                <c16:uniqueId val="{00000001-87EF-4927-9332-A41A9F5545E6}"/>
              </c:ext>
            </c:extLst>
          </c:dPt>
          <c:dPt>
            <c:idx val="1"/>
            <c:invertIfNegative val="0"/>
            <c:bubble3D val="0"/>
            <c:spPr>
              <a:solidFill>
                <a:schemeClr val="accent3">
                  <a:tint val="58000"/>
                </a:schemeClr>
              </a:solidFill>
              <a:ln>
                <a:noFill/>
              </a:ln>
              <a:effectLst/>
            </c:spPr>
            <c:extLst>
              <c:ext xmlns:c16="http://schemas.microsoft.com/office/drawing/2014/chart" uri="{C3380CC4-5D6E-409C-BE32-E72D297353CC}">
                <c16:uniqueId val="{00000003-87EF-4927-9332-A41A9F5545E6}"/>
              </c:ext>
            </c:extLst>
          </c:dPt>
          <c:cat>
            <c:strRef>
              <c:f>Sheet1!$N$22:$N$23</c:f>
              <c:strCache>
                <c:ptCount val="2"/>
                <c:pt idx="0">
                  <c:v>Vlastiti prihod</c:v>
                </c:pt>
                <c:pt idx="1">
                  <c:v>Namjenski prihod</c:v>
                </c:pt>
              </c:strCache>
            </c:strRef>
          </c:cat>
          <c:val>
            <c:numRef>
              <c:f>Sheet1!$O$22:$O$23</c:f>
              <c:numCache>
                <c:formatCode>#,##0.00</c:formatCode>
                <c:ptCount val="2"/>
                <c:pt idx="0">
                  <c:v>18671022.84</c:v>
                </c:pt>
                <c:pt idx="1">
                  <c:v>86016939.730000004</c:v>
                </c:pt>
              </c:numCache>
            </c:numRef>
          </c:val>
          <c:extLst>
            <c:ext xmlns:c16="http://schemas.microsoft.com/office/drawing/2014/chart" uri="{C3380CC4-5D6E-409C-BE32-E72D297353CC}">
              <c16:uniqueId val="{00000004-87EF-4927-9332-A41A9F5545E6}"/>
            </c:ext>
          </c:extLst>
        </c:ser>
        <c:ser>
          <c:idx val="1"/>
          <c:order val="1"/>
          <c:tx>
            <c:strRef>
              <c:f>Sheet1!$P$21</c:f>
              <c:strCache>
                <c:ptCount val="1"/>
                <c:pt idx="0">
                  <c:v>2024</c:v>
                </c:pt>
              </c:strCache>
            </c:strRef>
          </c:tx>
          <c:spPr>
            <a:solidFill>
              <a:schemeClr val="accent3">
                <a:tint val="86000"/>
              </a:schemeClr>
            </a:solidFill>
            <a:ln>
              <a:noFill/>
            </a:ln>
            <a:effectLst/>
          </c:spPr>
          <c:invertIfNegative val="0"/>
          <c:cat>
            <c:strRef>
              <c:f>Sheet1!$N$22:$N$23</c:f>
              <c:strCache>
                <c:ptCount val="2"/>
                <c:pt idx="0">
                  <c:v>Vlastiti prihod</c:v>
                </c:pt>
                <c:pt idx="1">
                  <c:v>Namjenski prihod</c:v>
                </c:pt>
              </c:strCache>
            </c:strRef>
          </c:cat>
          <c:val>
            <c:numRef>
              <c:f>Sheet1!$P$22:$P$23</c:f>
              <c:numCache>
                <c:formatCode>#,##0.00</c:formatCode>
                <c:ptCount val="2"/>
                <c:pt idx="0">
                  <c:v>19094435.239999998</c:v>
                </c:pt>
                <c:pt idx="1">
                  <c:v>42667060.049999997</c:v>
                </c:pt>
              </c:numCache>
            </c:numRef>
          </c:val>
          <c:extLst>
            <c:ext xmlns:c16="http://schemas.microsoft.com/office/drawing/2014/chart" uri="{C3380CC4-5D6E-409C-BE32-E72D297353CC}">
              <c16:uniqueId val="{00000005-87EF-4927-9332-A41A9F5545E6}"/>
            </c:ext>
          </c:extLst>
        </c:ser>
        <c:ser>
          <c:idx val="2"/>
          <c:order val="2"/>
          <c:tx>
            <c:strRef>
              <c:f>Sheet1!$Q$21</c:f>
              <c:strCache>
                <c:ptCount val="1"/>
                <c:pt idx="0">
                  <c:v>2025</c:v>
                </c:pt>
              </c:strCache>
            </c:strRef>
          </c:tx>
          <c:spPr>
            <a:solidFill>
              <a:schemeClr val="accent3">
                <a:shade val="86000"/>
              </a:schemeClr>
            </a:solidFill>
            <a:ln>
              <a:noFill/>
            </a:ln>
            <a:effectLst/>
          </c:spPr>
          <c:invertIfNegative val="0"/>
          <c:cat>
            <c:strRef>
              <c:f>Sheet1!$N$22:$N$23</c:f>
              <c:strCache>
                <c:ptCount val="2"/>
                <c:pt idx="0">
                  <c:v>Vlastiti prihod</c:v>
                </c:pt>
                <c:pt idx="1">
                  <c:v>Namjenski prihod</c:v>
                </c:pt>
              </c:strCache>
            </c:strRef>
          </c:cat>
          <c:val>
            <c:numRef>
              <c:f>Sheet1!$Q$22:$Q$23</c:f>
              <c:numCache>
                <c:formatCode>#,##0.00</c:formatCode>
                <c:ptCount val="2"/>
                <c:pt idx="0">
                  <c:v>20812082</c:v>
                </c:pt>
                <c:pt idx="1">
                  <c:v>36863083.380000003</c:v>
                </c:pt>
              </c:numCache>
            </c:numRef>
          </c:val>
          <c:extLst>
            <c:ext xmlns:c16="http://schemas.microsoft.com/office/drawing/2014/chart" uri="{C3380CC4-5D6E-409C-BE32-E72D297353CC}">
              <c16:uniqueId val="{00000006-87EF-4927-9332-A41A9F5545E6}"/>
            </c:ext>
          </c:extLst>
        </c:ser>
        <c:ser>
          <c:idx val="3"/>
          <c:order val="3"/>
          <c:tx>
            <c:strRef>
              <c:f>Sheet1!$R$21</c:f>
              <c:strCache>
                <c:ptCount val="1"/>
                <c:pt idx="0">
                  <c:v>2026</c:v>
                </c:pt>
              </c:strCache>
            </c:strRef>
          </c:tx>
          <c:spPr>
            <a:solidFill>
              <a:schemeClr val="accent3">
                <a:shade val="58000"/>
              </a:schemeClr>
            </a:solidFill>
            <a:ln>
              <a:noFill/>
            </a:ln>
            <a:effectLst/>
          </c:spPr>
          <c:invertIfNegative val="0"/>
          <c:cat>
            <c:strRef>
              <c:f>Sheet1!$N$22:$N$23</c:f>
              <c:strCache>
                <c:ptCount val="2"/>
                <c:pt idx="0">
                  <c:v>Vlastiti prihod</c:v>
                </c:pt>
                <c:pt idx="1">
                  <c:v>Namjenski prihod</c:v>
                </c:pt>
              </c:strCache>
            </c:strRef>
          </c:cat>
          <c:val>
            <c:numRef>
              <c:f>Sheet1!$R$22:$R$23</c:f>
              <c:numCache>
                <c:formatCode>#,##0.00</c:formatCode>
                <c:ptCount val="2"/>
                <c:pt idx="0">
                  <c:v>18877176.940000001</c:v>
                </c:pt>
                <c:pt idx="1">
                  <c:v>19523209.899999999</c:v>
                </c:pt>
              </c:numCache>
            </c:numRef>
          </c:val>
          <c:extLst>
            <c:ext xmlns:c16="http://schemas.microsoft.com/office/drawing/2014/chart" uri="{C3380CC4-5D6E-409C-BE32-E72D297353CC}">
              <c16:uniqueId val="{00000007-87EF-4927-9332-A41A9F5545E6}"/>
            </c:ext>
          </c:extLst>
        </c:ser>
        <c:dLbls>
          <c:showLegendKey val="0"/>
          <c:showVal val="0"/>
          <c:showCatName val="0"/>
          <c:showSerName val="0"/>
          <c:showPercent val="0"/>
          <c:showBubbleSize val="0"/>
        </c:dLbls>
        <c:gapWidth val="100"/>
        <c:axId val="1749235968"/>
        <c:axId val="1749248032"/>
      </c:barChart>
      <c:catAx>
        <c:axId val="1749235968"/>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r-Latn-RS"/>
          </a:p>
        </c:txPr>
        <c:crossAx val="1749248032"/>
        <c:crosses val="autoZero"/>
        <c:auto val="1"/>
        <c:lblAlgn val="ctr"/>
        <c:lblOffset val="100"/>
        <c:noMultiLvlLbl val="0"/>
      </c:catAx>
      <c:valAx>
        <c:axId val="1749248032"/>
        <c:scaling>
          <c:orientation val="minMax"/>
        </c:scaling>
        <c:delete val="0"/>
        <c:axPos val="l"/>
        <c:numFmt formatCode="#,##0.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r-Latn-RS"/>
          </a:p>
        </c:txPr>
        <c:crossAx val="1749235968"/>
        <c:crosses val="autoZero"/>
        <c:crossBetween val="between"/>
      </c:valAx>
      <c:dTable>
        <c:showHorzBorder val="1"/>
        <c:showVertBorder val="1"/>
        <c:showOutline val="1"/>
        <c:showKeys val="1"/>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zero"/>
    <c:showDLblsOverMax val="0"/>
  </c:chart>
  <c:spPr>
    <a:noFill/>
    <a:ln w="9525" cap="flat" cmpd="sng" algn="ctr">
      <a:noFill/>
      <a:prstDash val="solid"/>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87E3-B433-4346-90AB-F5BE0C45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114</Pages>
  <Words>37908</Words>
  <Characters>216082</Characters>
  <Application>Microsoft Office Word</Application>
  <DocSecurity>0</DocSecurity>
  <Lines>1800</Lines>
  <Paragraphs>506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Znika</dc:creator>
  <cp:keywords/>
  <cp:lastModifiedBy>Ivana Petek</cp:lastModifiedBy>
  <cp:revision>129</cp:revision>
  <cp:lastPrinted>2022-12-20T10:48:00Z</cp:lastPrinted>
  <dcterms:created xsi:type="dcterms:W3CDTF">2022-12-01T12:40:00Z</dcterms:created>
  <dcterms:modified xsi:type="dcterms:W3CDTF">2023-12-21T12:25:00Z</dcterms:modified>
</cp:coreProperties>
</file>