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+*xfs*pvs*Akl*cvA*xBj*qkc*oEa*dks*ohs*bjr*pBk*-</w:t>
            </w:r>
            <w:r>
              <w:rPr>
                <w:rFonts w:ascii="PDF417x" w:hAnsi="PDF417x"/>
                <w:sz w:val="24"/>
                <w:szCs w:val="24"/>
              </w:rPr>
              <w:br/>
              <w:t>+*yqw*Ebl*nbl*bmj*yni*sdo*tak*mjr*ihz*fsc*zew*-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+*eDs*lyd*lyd*lyd*lyd*jsx*ovy*als*DCw*aiz*zfE*-</w:t>
            </w:r>
            <w:r>
              <w:rPr>
                <w:rFonts w:ascii="PDF417x" w:hAnsi="PDF417x"/>
                <w:sz w:val="24"/>
                <w:szCs w:val="24"/>
              </w:rPr>
              <w:br/>
              <w:t>+*ftw*vtl*ttc*cvA*lEa*ovk*CkE*rba*Bnc*kvg*onA*-</w:t>
            </w:r>
            <w:r>
              <w:rPr>
                <w:rFonts w:ascii="PDF417x" w:hAnsi="PDF417x"/>
                <w:sz w:val="24"/>
                <w:szCs w:val="24"/>
              </w:rPr>
              <w:br/>
              <w:t>+*ftA*xBB*lbq*EDu*vrl*uak*oyg*psE*yuB*skh*uws*-</w:t>
            </w:r>
            <w:r>
              <w:rPr>
                <w:rFonts w:ascii="PDF417x" w:hAnsi="PDF417x"/>
                <w:sz w:val="24"/>
                <w:szCs w:val="24"/>
              </w:rPr>
              <w:br/>
              <w:t>+*xjq*udz*bEs*jnc*Ain*Awq*wFx*zEu*ylu*rci*uzq*-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0E5A5031" w14:textId="77777777" w:rsidR="000143C6" w:rsidRPr="000143C6" w:rsidRDefault="000143C6" w:rsidP="000143C6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                     Ž U P A N</w:t>
      </w:r>
    </w:p>
    <w:p w14:paraId="39C33175" w14:textId="77777777" w:rsidR="000143C6" w:rsidRPr="000143C6" w:rsidRDefault="000143C6" w:rsidP="000143C6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104D1E30" w14:textId="77777777" w:rsidR="000143C6" w:rsidRPr="000143C6" w:rsidRDefault="000143C6" w:rsidP="000143C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bookmarkStart w:id="1" w:name="_heading=h.gjdgxs" w:colFirst="0" w:colLast="0"/>
      <w:bookmarkEnd w:id="1"/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KLASA: 230-01/23-04/183</w:t>
      </w:r>
    </w:p>
    <w:p w14:paraId="798BD241" w14:textId="50C51575" w:rsidR="000143C6" w:rsidRPr="000143C6" w:rsidRDefault="002546B8" w:rsidP="000143C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URBROJ: 2140-09/4</w:t>
      </w:r>
      <w:r w:rsidR="000143C6"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-23-2</w:t>
      </w:r>
    </w:p>
    <w:p w14:paraId="040DF802" w14:textId="77777777" w:rsidR="000143C6" w:rsidRPr="000143C6" w:rsidRDefault="000143C6" w:rsidP="000143C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Krapina, 20. prosinca 2023.</w:t>
      </w:r>
      <w:bookmarkStart w:id="2" w:name="_GoBack"/>
      <w:bookmarkEnd w:id="2"/>
    </w:p>
    <w:p w14:paraId="26F029E3" w14:textId="77777777" w:rsidR="000143C6" w:rsidRPr="000143C6" w:rsidRDefault="000143C6" w:rsidP="000143C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683B60A" w14:textId="77777777" w:rsidR="000143C6" w:rsidRPr="000143C6" w:rsidRDefault="000143C6" w:rsidP="000143C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5EB8FE5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Na temelju članka 32. Zakona o udrugama (Narodne novine, broj 74/14, 70/17, 98/19 i 151/22), članka 9. stavka 1. Uredbe o kriterijima, mjerilima i postupcima financiranja i ugovaranja programa i projekata od interesa za opće dobro koje provode udruge (Narodne novine, broj 26/15. i 37/21) članka 12. stavka 1. Pravilnika o financiranju programa i projekata od interesa za opće dobro koje provode udruge na području Krapinsko-zagorske županije (Službeni glasnik Krapinsko-zagorske županije, broj 30A/15 i 56A/21) te članka 32. Statuta Krapinsko-zagorske županije (Službeni glasnik Krapinsko-zagorske županije, broj 13/01, 5/06, 14/09, 11/13, 13/18, 5/20, 10/21 i 15/21-pročišćeni tekst), župan Krapinsko-zagorske županije donosi</w:t>
      </w:r>
    </w:p>
    <w:p w14:paraId="18FC4479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0DB883C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1063B11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 D L U K U</w:t>
      </w:r>
    </w:p>
    <w:p w14:paraId="0714C9C8" w14:textId="77777777" w:rsidR="000143C6" w:rsidRPr="000143C6" w:rsidRDefault="000143C6" w:rsidP="000143C6">
      <w:pPr>
        <w:tabs>
          <w:tab w:val="left" w:pos="2694"/>
        </w:tabs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 načinu raspodjele sredstava namijenjenih financiranju programa </w:t>
      </w:r>
    </w:p>
    <w:p w14:paraId="438D9F86" w14:textId="77777777" w:rsidR="000143C6" w:rsidRPr="000143C6" w:rsidRDefault="000143C6" w:rsidP="000143C6">
      <w:pPr>
        <w:tabs>
          <w:tab w:val="left" w:pos="2694"/>
        </w:tabs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usmjerenih očuvanju digniteta Domovinskog rata i psihosocijalne podrške hrvatskim braniteljima na području Krapinsko-zagorske županije</w:t>
      </w:r>
    </w:p>
    <w:p w14:paraId="2B2DB56B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3958644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A4CA19D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I.</w:t>
      </w:r>
    </w:p>
    <w:p w14:paraId="18E0E5BF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6DA7E79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Ovom Odlukom o načinu raspodjele sredstava namijenjenih financiranju programa  usmjerenih očuvanju digniteta Domovinskog rata i psihosocijalne podrške hrvatskim braniteljima na području Krapinsko-zagorske županije (dalje u tekstu: Odluka) utvrđuje se financijski okvir dodjele sredstava udrugama po Javnom pozivu udrugama za prijavu programa i projekata usmjerenih očuvanju digniteta i promicanju istine o Domovinskom ratu, psihološko i socijalno osnaživanje te podizanje kvalitete življenja hrvatskih branitelja na području Krapinsko-zagorske županije (dalje u tekstu: Javni poziv) te se utvrđuje dokumentacija za provedbu Javnog poziva (dalje u tekstu: Natječajna dokumentacija).</w:t>
      </w:r>
    </w:p>
    <w:p w14:paraId="07329046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9D57644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II. </w:t>
      </w:r>
    </w:p>
    <w:p w14:paraId="4D26E851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8AB4E8E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Financijska sredstva namijenjena financiranju programa usmjerenih očuvanju digniteta Domovinskog rata i psihosocijalne podrške hrvatskim braniteljima na području Krapinsko-zagorske županije u iznosu od </w:t>
      </w:r>
      <w:r w:rsidRPr="000143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36.520,00 EUR / 275.159,94 kn</w:t>
      </w:r>
      <w:r w:rsidRPr="000143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eastAsia="hr-HR"/>
        </w:rPr>
        <w:footnoteReference w:id="1"/>
      </w:r>
      <w:r w:rsidRPr="000143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, osigurana su u Proračunu Krapinsko-zagorske županije za 2024. godinu na razdjelu 005, glavni program M01, program 1001, aktivnost A102000, stavka R1185, te </w:t>
      </w: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će putem javnog poziva biti dodijeljena udrugama koje provode programe i projekte usmjerene očuvanju digniteta i promicanju istine o Domovinskom ratu, psihološko i socijalno osnaživanje te podizanje kvalitete življenja hrvatskih branitelja na području Krapinsko-zagorske županije, putem Javnog poziva.</w:t>
      </w:r>
    </w:p>
    <w:p w14:paraId="0EF18358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2486DB4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>III.</w:t>
      </w:r>
    </w:p>
    <w:p w14:paraId="0FA58F13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D6E88F8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Sredstva iz točke II. ove Odluke, rasporediti će se putem javnog poziva udrugama za provedbu programa i projekata čije trajanje iznosi najviše 12 mjeseci, u skladu s Natječajnom dokumentacijom koja se nalazi u prilogu ove Odluke i njezin je sastavni dio.</w:t>
      </w:r>
    </w:p>
    <w:p w14:paraId="74896D5B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7351F0A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IV.</w:t>
      </w:r>
    </w:p>
    <w:p w14:paraId="2BF49A86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1D8E2FD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Natječajna dokumentacija obuhvaća: </w:t>
      </w:r>
    </w:p>
    <w:p w14:paraId="5888FBB8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A2DACB2" w14:textId="77777777" w:rsidR="000143C6" w:rsidRPr="000143C6" w:rsidRDefault="000143C6" w:rsidP="000143C6">
      <w:pPr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Pravilnik o financiranju programa i projekta od interesa za opće dobro koje provode</w:t>
      </w:r>
    </w:p>
    <w:p w14:paraId="6546DCE3" w14:textId="77777777" w:rsidR="000143C6" w:rsidRPr="000143C6" w:rsidRDefault="000143C6" w:rsidP="000143C6">
      <w:pPr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udruge na području Krapinsko-zagorske županije </w:t>
      </w:r>
    </w:p>
    <w:p w14:paraId="6A94E174" w14:textId="77777777" w:rsidR="000143C6" w:rsidRPr="000143C6" w:rsidRDefault="000143C6" w:rsidP="000143C6">
      <w:pPr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Tekst Javnog poziva</w:t>
      </w:r>
    </w:p>
    <w:p w14:paraId="6C9A1C0B" w14:textId="77777777" w:rsidR="000143C6" w:rsidRPr="000143C6" w:rsidRDefault="000143C6" w:rsidP="000143C6">
      <w:pPr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Upute za prijavitelje</w:t>
      </w:r>
    </w:p>
    <w:p w14:paraId="6F32CA54" w14:textId="77777777" w:rsidR="000143C6" w:rsidRPr="000143C6" w:rsidRDefault="000143C6" w:rsidP="000143C6">
      <w:pPr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Obrasce za prijavu programa/projekata, </w:t>
      </w:r>
    </w:p>
    <w:p w14:paraId="0A88EDEF" w14:textId="77777777" w:rsidR="000143C6" w:rsidRPr="000143C6" w:rsidRDefault="000143C6" w:rsidP="000143C6">
      <w:pPr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Obrazac za procjenu kvalitete/vrijednosti programa/projekta  </w:t>
      </w:r>
    </w:p>
    <w:p w14:paraId="421C8F37" w14:textId="77777777" w:rsidR="000143C6" w:rsidRPr="000143C6" w:rsidRDefault="000143C6" w:rsidP="000143C6">
      <w:pPr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Obrasce za provedbu programa/projekta i izvještavanje.</w:t>
      </w:r>
    </w:p>
    <w:p w14:paraId="5CAEFCF5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02B23E3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Obrasci za prijavu iz stavka 1. ove točke su:</w:t>
      </w:r>
    </w:p>
    <w:p w14:paraId="520C8FFC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4.1. Obrazac prijave (opisa) programa/projekta</w:t>
      </w:r>
    </w:p>
    <w:p w14:paraId="46FC8C31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4.2. Obrazac proračuna program/projekta </w:t>
      </w:r>
    </w:p>
    <w:p w14:paraId="619AFEE1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4.3. Obrazac izjave prijavitelja</w:t>
      </w:r>
    </w:p>
    <w:p w14:paraId="1230D7BB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4.4. Obrazac izjave o partnerstvu (ako je primjenjivo) </w:t>
      </w:r>
    </w:p>
    <w:p w14:paraId="76D0DA2D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4.5. Obrazac izjave o zapošljavanju (ako je primjenjivo)</w:t>
      </w:r>
    </w:p>
    <w:p w14:paraId="454EE7DC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4.6. Obrazac izjave o nepostojanju dvostrukog financiranja</w:t>
      </w:r>
    </w:p>
    <w:p w14:paraId="7F21B1F8" w14:textId="77777777" w:rsidR="000143C6" w:rsidRPr="000143C6" w:rsidRDefault="000143C6" w:rsidP="000143C6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4.7. Obrazac izjave udruge koja nema registrirano sjedište na području Krapinsko-zagorske županije.</w:t>
      </w:r>
    </w:p>
    <w:p w14:paraId="4AB5692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C8F28E0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Obrasci za provedbu programa/projekta i izvještavanje iz stavka 1. ove točke su:</w:t>
      </w:r>
    </w:p>
    <w:p w14:paraId="0B1FE5F5" w14:textId="77777777" w:rsidR="000143C6" w:rsidRPr="000143C6" w:rsidRDefault="000143C6" w:rsidP="000143C6">
      <w:pPr>
        <w:ind w:left="567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6.1. Obrazac ugovora o financiranju programa/projekta</w:t>
      </w:r>
    </w:p>
    <w:p w14:paraId="61C58D8B" w14:textId="77777777" w:rsidR="000143C6" w:rsidRPr="000143C6" w:rsidRDefault="000143C6" w:rsidP="000143C6">
      <w:pPr>
        <w:ind w:left="567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6.2. Obrazac opisnog izvještaja provedbe programa/projekta </w:t>
      </w:r>
    </w:p>
    <w:p w14:paraId="72D3E768" w14:textId="77777777" w:rsidR="000143C6" w:rsidRPr="000143C6" w:rsidRDefault="000143C6" w:rsidP="000143C6">
      <w:pPr>
        <w:ind w:left="567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6.3. Obrazac financijskog izvještaja provedbe programa/projekta.</w:t>
      </w:r>
    </w:p>
    <w:p w14:paraId="46617FC9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570175D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V.</w:t>
      </w:r>
    </w:p>
    <w:p w14:paraId="583D205A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C0F072B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Natječajna dokumentacija u cijelosti će biti objavljena na službenim mrežnim stranicama Krapinsko-zagorske županije (www.kzz.hr).</w:t>
      </w:r>
    </w:p>
    <w:p w14:paraId="2792DABC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7DE172B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VI.</w:t>
      </w:r>
    </w:p>
    <w:p w14:paraId="2E2BA14B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AD77776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Za provođenje postupka Javnog poziva osnovati će se Povjerenstvo za provjeru ispunjavanja propisanih uvjeta Javnog poziva za prijavu programa i projekata usmjerenih očuvanju digniteta i promicanju istine o Domovinskom ratu, psihološko i socijalno osnaživanje te podizanje kvalitete življenja hrvatskih branitelja na području Krapinsko-zagorske županije.</w:t>
      </w:r>
    </w:p>
    <w:p w14:paraId="170ED31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EC40DEA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Za procjenu zaprimljenih prijava koje su uspješno ispunile provjeru propisanih uvjeta Javnog poziva, osnovati će se 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županije.</w:t>
      </w:r>
    </w:p>
    <w:p w14:paraId="3256A293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0A7AFB4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VII.</w:t>
      </w:r>
    </w:p>
    <w:p w14:paraId="7C0C5F1C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1A9A365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Na temelju provedenog postupka ocjenjivanja prijava, župan donosi Odluku o programima/projektima koji su dobili financijska sredstva temeljem Javnog poziva udrugama </w:t>
      </w: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>za prijavu programa i projekata usmjerenih očuvanju digniteta i promicanju istine o Domovinskom ratu, psihološko i socijalno osnaživanje te podizanje kvalitete življenja hrvatskih branitelja na području Krapinsko-zagorske županije.</w:t>
      </w:r>
    </w:p>
    <w:p w14:paraId="63EE14A8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F9B6F5D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 temelju Odluke iz stavka 1. ove točke Krapinsko-zagorska županija će s nositeljima programa/projekata sklopiti ugovore o financiranju.</w:t>
      </w:r>
    </w:p>
    <w:p w14:paraId="490C0B2A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E1535ED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VIII.</w:t>
      </w:r>
    </w:p>
    <w:p w14:paraId="3EC2C5FA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131CB7B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Odluka iz točke VII. objaviti će se na mrežnim stranicama Krapinsko-zagorske županije.</w:t>
      </w:r>
    </w:p>
    <w:p w14:paraId="7E580858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2450FEF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IX.</w:t>
      </w:r>
    </w:p>
    <w:p w14:paraId="7E80EFF4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382635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 provedbu ove Odluke zadužuje se Upravni odjel za zdravstvo, socijalnu politiku, branitelje, civilno društvo i mlade. </w:t>
      </w:r>
    </w:p>
    <w:p w14:paraId="2C29080C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D26843C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X.</w:t>
      </w:r>
    </w:p>
    <w:p w14:paraId="09ABBD67" w14:textId="77777777" w:rsidR="000143C6" w:rsidRPr="000143C6" w:rsidRDefault="000143C6" w:rsidP="000143C6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1C8DD676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Ova Odluka objaviti će se u Službenom glasniku Krapinsko-zagorske županije.</w:t>
      </w:r>
    </w:p>
    <w:p w14:paraId="08692FA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655074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</w:t>
      </w:r>
    </w:p>
    <w:p w14:paraId="47044BAA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AD786B0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Ž U P A N</w:t>
      </w:r>
    </w:p>
    <w:p w14:paraId="0956BDD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Željko Kolar</w:t>
      </w:r>
    </w:p>
    <w:p w14:paraId="5FBCD763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A9FD059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008C8F1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C117A87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59650A2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Dostaviti:</w:t>
      </w:r>
    </w:p>
    <w:p w14:paraId="72A0042E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1. Upravni odjel za zdravstvo, socijalnu politiku, branitelje, civilno društvo i mlade,</w:t>
      </w:r>
    </w:p>
    <w:p w14:paraId="7FCD54CA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2. Upravni odjel za financije i proračun,</w:t>
      </w:r>
    </w:p>
    <w:p w14:paraId="033AC1CC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3. Službeni glasnik Krapinsko-zagorske županije,</w:t>
      </w:r>
    </w:p>
    <w:p w14:paraId="00295EB1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ovdje, za objavu,</w:t>
      </w:r>
    </w:p>
    <w:p w14:paraId="4E226CE4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4. Za Zbirku isprava,</w:t>
      </w:r>
    </w:p>
    <w:p w14:paraId="19B84755" w14:textId="77777777" w:rsidR="000143C6" w:rsidRPr="000143C6" w:rsidRDefault="000143C6" w:rsidP="000143C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143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5. Pismohrana.</w:t>
      </w: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p w14:paraId="53408CE5" w14:textId="15DC5E54" w:rsidR="008A562A" w:rsidRPr="000E78FB" w:rsidRDefault="000E78FB" w:rsidP="000143C6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0E78FB">
        <w:rPr>
          <w:rFonts w:ascii="Times New Roman" w:eastAsia="Calibri" w:hAnsi="Times New Roman" w:cs="Times New Roman"/>
          <w:b/>
          <w:bCs/>
          <w:noProof w:val="0"/>
        </w:rPr>
        <w:t xml:space="preserve">     </w:t>
      </w:r>
    </w:p>
    <w:sectPr w:rsidR="008A562A" w:rsidRPr="000E78FB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1A2D" w14:textId="77777777" w:rsidR="00B635CE" w:rsidRDefault="00B635CE" w:rsidP="000143C6">
      <w:r>
        <w:separator/>
      </w:r>
    </w:p>
  </w:endnote>
  <w:endnote w:type="continuationSeparator" w:id="0">
    <w:p w14:paraId="0F590266" w14:textId="77777777" w:rsidR="00B635CE" w:rsidRDefault="00B635CE" w:rsidP="0001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E204" w14:textId="77777777" w:rsidR="00B635CE" w:rsidRDefault="00B635CE" w:rsidP="000143C6">
      <w:r>
        <w:separator/>
      </w:r>
    </w:p>
  </w:footnote>
  <w:footnote w:type="continuationSeparator" w:id="0">
    <w:p w14:paraId="61F006AE" w14:textId="77777777" w:rsidR="00B635CE" w:rsidRDefault="00B635CE" w:rsidP="000143C6">
      <w:r>
        <w:continuationSeparator/>
      </w:r>
    </w:p>
  </w:footnote>
  <w:footnote w:id="1">
    <w:p w14:paraId="4D954FA9" w14:textId="77777777" w:rsidR="000143C6" w:rsidRDefault="000143C6" w:rsidP="000143C6">
      <w:pPr>
        <w:pStyle w:val="Tekstfusnote"/>
      </w:pPr>
      <w:r>
        <w:rPr>
          <w:rStyle w:val="Referencafusnote"/>
        </w:rPr>
        <w:footnoteRef/>
      </w:r>
      <w:r>
        <w:t xml:space="preserve"> Fiksni tečaj 1 EUR 7.53450 kn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4E63"/>
    <w:multiLevelType w:val="multilevel"/>
    <w:tmpl w:val="E0BE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143C6"/>
    <w:rsid w:val="000B4403"/>
    <w:rsid w:val="000E78FB"/>
    <w:rsid w:val="002546B8"/>
    <w:rsid w:val="003D4AC4"/>
    <w:rsid w:val="004F34B4"/>
    <w:rsid w:val="00693AB1"/>
    <w:rsid w:val="00792FE8"/>
    <w:rsid w:val="007A3310"/>
    <w:rsid w:val="008A562A"/>
    <w:rsid w:val="008C5FE5"/>
    <w:rsid w:val="00A836D0"/>
    <w:rsid w:val="00AC35DA"/>
    <w:rsid w:val="00B635CE"/>
    <w:rsid w:val="00B92D0F"/>
    <w:rsid w:val="00C9578C"/>
    <w:rsid w:val="00D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43C6"/>
    <w:rPr>
      <w:rFonts w:ascii="Times New Roman" w:eastAsia="Times New Roman" w:hAnsi="Times New Roman" w:cs="Times New Roman"/>
      <w:noProof w:val="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43C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14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A007D6-A0D4-49FC-818F-802048BDE1F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Miljenka Mužar </cp:lastModifiedBy>
  <cp:revision>3</cp:revision>
  <cp:lastPrinted>2014-11-26T14:09:00Z</cp:lastPrinted>
  <dcterms:created xsi:type="dcterms:W3CDTF">2023-12-19T10:14:00Z</dcterms:created>
  <dcterms:modified xsi:type="dcterms:W3CDTF">2023-12-19T10:52:00Z</dcterms:modified>
</cp:coreProperties>
</file>