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51F3" w14:textId="77777777" w:rsidR="00105EC2" w:rsidRPr="00263B2D" w:rsidRDefault="00105EC2">
      <w:pPr>
        <w:spacing w:after="151"/>
        <w:ind w:left="0" w:right="3" w:firstLine="0"/>
        <w:rPr>
          <w:szCs w:val="24"/>
        </w:rPr>
      </w:pPr>
    </w:p>
    <w:p w14:paraId="05049E3C" w14:textId="77777777" w:rsidR="001A49F9" w:rsidRPr="00242264" w:rsidRDefault="001A49F9" w:rsidP="001A49F9">
      <w:pPr>
        <w:tabs>
          <w:tab w:val="center" w:pos="1418"/>
        </w:tabs>
        <w:spacing w:after="200" w:line="360" w:lineRule="auto"/>
        <w:ind w:left="0" w:firstLine="0"/>
        <w:jc w:val="left"/>
        <w:rPr>
          <w:color w:val="auto"/>
          <w:lang w:eastAsia="en-US"/>
        </w:rPr>
      </w:pPr>
      <w:r w:rsidRPr="00242264">
        <w:rPr>
          <w:color w:val="auto"/>
          <w:sz w:val="28"/>
          <w:lang w:val="pl-PL" w:eastAsia="en-US"/>
        </w:rPr>
        <w:t xml:space="preserve"> </w:t>
      </w:r>
      <w:r w:rsidRPr="00242264">
        <w:rPr>
          <w:color w:val="auto"/>
          <w:lang w:eastAsia="en-US"/>
        </w:rPr>
        <w:t xml:space="preserve">                            </w:t>
      </w:r>
      <w:r w:rsidRPr="00242264">
        <w:rPr>
          <w:noProof/>
          <w:color w:val="auto"/>
        </w:rPr>
        <w:drawing>
          <wp:inline distT="0" distB="0" distL="0" distR="0" wp14:anchorId="7B556961" wp14:editId="16B8B3EA">
            <wp:extent cx="514350" cy="581025"/>
            <wp:effectExtent l="0" t="0" r="0" b="9525"/>
            <wp:docPr id="2" name="Slika 2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264">
        <w:rPr>
          <w:color w:val="auto"/>
          <w:lang w:eastAsia="en-US"/>
        </w:rPr>
        <w:t xml:space="preserve">     </w:t>
      </w:r>
      <w:bookmarkStart w:id="0" w:name="_Hlk114484070"/>
    </w:p>
    <w:p w14:paraId="1D372669" w14:textId="77777777" w:rsidR="001A49F9" w:rsidRPr="00242264" w:rsidRDefault="001A49F9" w:rsidP="001A49F9">
      <w:pPr>
        <w:tabs>
          <w:tab w:val="center" w:pos="1843"/>
        </w:tabs>
        <w:spacing w:after="200" w:line="276" w:lineRule="auto"/>
        <w:ind w:left="0" w:firstLine="0"/>
        <w:contextualSpacing/>
        <w:jc w:val="left"/>
        <w:rPr>
          <w:b/>
          <w:color w:val="auto"/>
          <w:lang w:eastAsia="en-US"/>
        </w:rPr>
      </w:pPr>
      <w:r w:rsidRPr="00242264">
        <w:rPr>
          <w:b/>
          <w:color w:val="auto"/>
          <w:lang w:eastAsia="en-US"/>
        </w:rPr>
        <w:tab/>
        <w:t xml:space="preserve">            REPUBLIKA HRVATSKA</w:t>
      </w:r>
    </w:p>
    <w:p w14:paraId="67C94FFA" w14:textId="77777777" w:rsidR="001A49F9" w:rsidRPr="00242264" w:rsidRDefault="001A49F9" w:rsidP="001A49F9">
      <w:pPr>
        <w:tabs>
          <w:tab w:val="center" w:pos="1843"/>
        </w:tabs>
        <w:spacing w:after="200" w:line="240" w:lineRule="auto"/>
        <w:ind w:left="0" w:firstLine="0"/>
        <w:contextualSpacing/>
        <w:jc w:val="left"/>
        <w:rPr>
          <w:b/>
          <w:color w:val="auto"/>
          <w:lang w:eastAsia="en-US"/>
        </w:rPr>
      </w:pPr>
      <w:r w:rsidRPr="00242264">
        <w:rPr>
          <w:b/>
          <w:color w:val="auto"/>
          <w:lang w:eastAsia="en-US"/>
        </w:rPr>
        <w:t xml:space="preserve"> KRAPINSKO – ZAGORSKA ŽUPANIJA</w:t>
      </w:r>
    </w:p>
    <w:bookmarkEnd w:id="0"/>
    <w:p w14:paraId="310E0EC0" w14:textId="77777777" w:rsidR="001A49F9" w:rsidRPr="00242264" w:rsidRDefault="001A49F9" w:rsidP="001A49F9">
      <w:pPr>
        <w:tabs>
          <w:tab w:val="center" w:pos="1843"/>
        </w:tabs>
        <w:spacing w:after="200" w:line="240" w:lineRule="auto"/>
        <w:ind w:left="0" w:firstLine="0"/>
        <w:contextualSpacing/>
        <w:jc w:val="left"/>
        <w:rPr>
          <w:b/>
          <w:color w:val="auto"/>
          <w:lang w:eastAsia="en-US"/>
        </w:rPr>
      </w:pPr>
    </w:p>
    <w:p w14:paraId="0358A8EE" w14:textId="77777777" w:rsidR="001A49F9" w:rsidRPr="00242264" w:rsidRDefault="001A49F9" w:rsidP="001A49F9">
      <w:pPr>
        <w:spacing w:after="200" w:line="240" w:lineRule="auto"/>
        <w:ind w:left="0" w:firstLine="708"/>
        <w:jc w:val="left"/>
        <w:rPr>
          <w:b/>
          <w:color w:val="auto"/>
          <w:lang w:eastAsia="en-US"/>
        </w:rPr>
      </w:pPr>
      <w:r w:rsidRPr="00242264">
        <w:rPr>
          <w:b/>
          <w:color w:val="auto"/>
          <w:lang w:eastAsia="en-US"/>
        </w:rPr>
        <w:t xml:space="preserve">                 ŽUPAN</w:t>
      </w:r>
    </w:p>
    <w:p w14:paraId="29A457D5" w14:textId="77777777" w:rsidR="001A49F9" w:rsidRDefault="001A49F9" w:rsidP="00105EC2">
      <w:pPr>
        <w:ind w:left="0" w:firstLine="0"/>
        <w:rPr>
          <w:bCs/>
          <w:szCs w:val="24"/>
        </w:rPr>
      </w:pPr>
    </w:p>
    <w:p w14:paraId="235F60B6" w14:textId="20CA5DE6" w:rsidR="00105EC2" w:rsidRPr="00263B2D" w:rsidRDefault="00105EC2" w:rsidP="00105EC2">
      <w:pPr>
        <w:ind w:left="0" w:firstLine="0"/>
        <w:rPr>
          <w:bCs/>
          <w:szCs w:val="24"/>
        </w:rPr>
      </w:pPr>
      <w:r w:rsidRPr="00263B2D">
        <w:rPr>
          <w:bCs/>
          <w:szCs w:val="24"/>
        </w:rPr>
        <w:t xml:space="preserve">KLASA: </w:t>
      </w:r>
      <w:r w:rsidR="001A49F9">
        <w:t>400-01/22-01/21</w:t>
      </w:r>
    </w:p>
    <w:p w14:paraId="23F1848C" w14:textId="77777777" w:rsidR="001A49F9" w:rsidRPr="00242264" w:rsidRDefault="001A49F9" w:rsidP="001A49F9">
      <w:pPr>
        <w:spacing w:after="0" w:line="276" w:lineRule="auto"/>
        <w:ind w:left="0" w:firstLine="0"/>
        <w:jc w:val="left"/>
        <w:rPr>
          <w:color w:val="auto"/>
          <w:lang w:eastAsia="en-US"/>
        </w:rPr>
      </w:pPr>
      <w:r w:rsidRPr="00242264">
        <w:rPr>
          <w:color w:val="auto"/>
          <w:lang w:eastAsia="en-US"/>
        </w:rPr>
        <w:t>URBROJ: 2140-02-22-</w:t>
      </w:r>
      <w:r>
        <w:rPr>
          <w:color w:val="auto"/>
          <w:lang w:eastAsia="en-US"/>
        </w:rPr>
        <w:t>2</w:t>
      </w:r>
    </w:p>
    <w:p w14:paraId="0376BE23" w14:textId="77777777" w:rsidR="001A49F9" w:rsidRPr="00242264" w:rsidRDefault="001A49F9" w:rsidP="001A49F9">
      <w:pPr>
        <w:spacing w:after="0" w:line="276" w:lineRule="auto"/>
        <w:ind w:left="0" w:firstLine="0"/>
        <w:jc w:val="left"/>
        <w:rPr>
          <w:color w:val="auto"/>
          <w:lang w:eastAsia="en-US"/>
        </w:rPr>
      </w:pPr>
      <w:r w:rsidRPr="00242264">
        <w:rPr>
          <w:color w:val="auto"/>
          <w:lang w:eastAsia="en-US"/>
        </w:rPr>
        <w:t xml:space="preserve">Krapina, 19. rujna 2022. </w:t>
      </w:r>
    </w:p>
    <w:p w14:paraId="689D0A90" w14:textId="77777777" w:rsidR="00105EC2" w:rsidRPr="00263B2D" w:rsidRDefault="00105EC2">
      <w:pPr>
        <w:spacing w:after="151"/>
        <w:ind w:left="0" w:right="3" w:firstLine="0"/>
        <w:rPr>
          <w:szCs w:val="24"/>
        </w:rPr>
      </w:pPr>
    </w:p>
    <w:p w14:paraId="6BAB36BD" w14:textId="77777777" w:rsidR="00105EC2" w:rsidRPr="00263B2D" w:rsidRDefault="00105EC2">
      <w:pPr>
        <w:spacing w:after="151"/>
        <w:ind w:left="0" w:right="3" w:firstLine="0"/>
        <w:rPr>
          <w:szCs w:val="24"/>
        </w:rPr>
      </w:pPr>
    </w:p>
    <w:p w14:paraId="225FD73D" w14:textId="48CE5875" w:rsidR="0017774C" w:rsidRPr="00263B2D" w:rsidRDefault="00EE36E8">
      <w:pPr>
        <w:spacing w:after="151"/>
        <w:ind w:left="0" w:right="3" w:firstLine="0"/>
        <w:rPr>
          <w:szCs w:val="24"/>
        </w:rPr>
      </w:pPr>
      <w:r w:rsidRPr="00263B2D">
        <w:rPr>
          <w:szCs w:val="24"/>
        </w:rPr>
        <w:t xml:space="preserve">Na temelju </w:t>
      </w:r>
      <w:r w:rsidRPr="00263B2D">
        <w:rPr>
          <w:rFonts w:eastAsia="Calibri"/>
          <w:szCs w:val="24"/>
        </w:rPr>
        <w:t>č</w:t>
      </w:r>
      <w:r w:rsidRPr="00263B2D">
        <w:rPr>
          <w:szCs w:val="24"/>
        </w:rPr>
        <w:t xml:space="preserve">lanka </w:t>
      </w:r>
      <w:r w:rsidR="002128B2" w:rsidRPr="00263B2D">
        <w:rPr>
          <w:szCs w:val="24"/>
        </w:rPr>
        <w:t>32, stavka 1</w:t>
      </w:r>
      <w:r w:rsidRPr="00263B2D">
        <w:rPr>
          <w:szCs w:val="24"/>
        </w:rPr>
        <w:t xml:space="preserve">. Statuta </w:t>
      </w:r>
      <w:r w:rsidR="002128B2" w:rsidRPr="00263B2D">
        <w:rPr>
          <w:szCs w:val="24"/>
        </w:rPr>
        <w:t>Krapinsko-zagorske županije</w:t>
      </w:r>
      <w:r w:rsidRPr="00263B2D">
        <w:rPr>
          <w:szCs w:val="24"/>
        </w:rPr>
        <w:t xml:space="preserve"> (Službeni </w:t>
      </w:r>
      <w:r w:rsidR="002128B2" w:rsidRPr="00263B2D">
        <w:rPr>
          <w:szCs w:val="24"/>
        </w:rPr>
        <w:t>glasnik Krapinsko-zagorske županije broj 13/01, 5/06, 14/09, 11/13, 13/18, 5/20, 10/21 i 15/21- pročišćeni tekst)</w:t>
      </w:r>
      <w:r w:rsidR="00BC624C" w:rsidRPr="00263B2D">
        <w:rPr>
          <w:szCs w:val="24"/>
        </w:rPr>
        <w:t>,</w:t>
      </w:r>
      <w:r w:rsidRPr="00263B2D">
        <w:rPr>
          <w:szCs w:val="24"/>
        </w:rPr>
        <w:t xml:space="preserve"> </w:t>
      </w:r>
      <w:r w:rsidR="00BC624C" w:rsidRPr="00263B2D">
        <w:rPr>
          <w:szCs w:val="24"/>
        </w:rPr>
        <w:t>Zakona o fiskalnoj odgovornosti (NN 111/18 i 41/20) te Uredbe o sastavljanju i predaji Izjave o fiskalnoj odgovornosti i izvještaja o primjeni fiskalnih pravila</w:t>
      </w:r>
      <w:r w:rsidR="009A2C4E">
        <w:rPr>
          <w:szCs w:val="24"/>
        </w:rPr>
        <w:t xml:space="preserve"> (NN </w:t>
      </w:r>
      <w:r w:rsidR="009A2C4E" w:rsidRPr="009A2C4E">
        <w:rPr>
          <w:szCs w:val="24"/>
        </w:rPr>
        <w:t>95/2019</w:t>
      </w:r>
      <w:r w:rsidR="009A2C4E">
        <w:rPr>
          <w:szCs w:val="24"/>
        </w:rPr>
        <w:t>)</w:t>
      </w:r>
      <w:r w:rsidR="00BC624C" w:rsidRPr="00263B2D">
        <w:rPr>
          <w:szCs w:val="24"/>
        </w:rPr>
        <w:t xml:space="preserve">, </w:t>
      </w:r>
      <w:r w:rsidR="002128B2" w:rsidRPr="00263B2D">
        <w:rPr>
          <w:szCs w:val="24"/>
        </w:rPr>
        <w:t>Župan Krapinsko-zagorske županije</w:t>
      </w:r>
      <w:r w:rsidRPr="00263B2D">
        <w:rPr>
          <w:szCs w:val="24"/>
        </w:rPr>
        <w:t xml:space="preserve"> donosi,  </w:t>
      </w:r>
    </w:p>
    <w:p w14:paraId="51D10C43" w14:textId="77777777" w:rsidR="0017774C" w:rsidRPr="00263B2D" w:rsidRDefault="00EE36E8">
      <w:pPr>
        <w:spacing w:after="165" w:line="259" w:lineRule="auto"/>
        <w:ind w:left="0" w:right="3" w:firstLine="0"/>
        <w:jc w:val="left"/>
        <w:rPr>
          <w:szCs w:val="24"/>
        </w:rPr>
      </w:pPr>
      <w:r w:rsidRPr="00263B2D">
        <w:rPr>
          <w:szCs w:val="24"/>
        </w:rPr>
        <w:t xml:space="preserve"> </w:t>
      </w:r>
    </w:p>
    <w:p w14:paraId="5BD03CA8" w14:textId="77777777" w:rsidR="0017774C" w:rsidRPr="00263B2D" w:rsidRDefault="00EE36E8">
      <w:pPr>
        <w:spacing w:after="0" w:line="259" w:lineRule="auto"/>
        <w:ind w:left="0" w:right="3" w:firstLine="0"/>
        <w:jc w:val="center"/>
        <w:rPr>
          <w:szCs w:val="24"/>
        </w:rPr>
      </w:pPr>
      <w:r w:rsidRPr="00263B2D">
        <w:rPr>
          <w:b/>
          <w:szCs w:val="24"/>
        </w:rPr>
        <w:t>P</w:t>
      </w:r>
      <w:r w:rsidR="00BC624C" w:rsidRPr="00263B2D">
        <w:rPr>
          <w:b/>
          <w:szCs w:val="24"/>
        </w:rPr>
        <w:t>ROCEDURU</w:t>
      </w:r>
    </w:p>
    <w:p w14:paraId="5EB3DC76" w14:textId="77777777" w:rsidR="0017774C" w:rsidRPr="00263B2D" w:rsidRDefault="00BC624C" w:rsidP="002128B2">
      <w:pPr>
        <w:spacing w:after="3" w:line="254" w:lineRule="auto"/>
        <w:ind w:left="0" w:right="3" w:firstLine="0"/>
        <w:jc w:val="center"/>
        <w:rPr>
          <w:b/>
          <w:szCs w:val="24"/>
        </w:rPr>
      </w:pPr>
      <w:r w:rsidRPr="00263B2D">
        <w:rPr>
          <w:b/>
          <w:szCs w:val="24"/>
        </w:rPr>
        <w:t>zaprimanja, provjere i plaćanja računa</w:t>
      </w:r>
    </w:p>
    <w:p w14:paraId="351D7621" w14:textId="77777777" w:rsidR="00105EC2" w:rsidRPr="00263B2D" w:rsidRDefault="00105EC2" w:rsidP="002128B2">
      <w:pPr>
        <w:spacing w:after="3" w:line="254" w:lineRule="auto"/>
        <w:ind w:left="0" w:right="3" w:firstLine="0"/>
        <w:jc w:val="center"/>
        <w:rPr>
          <w:szCs w:val="24"/>
        </w:rPr>
      </w:pPr>
    </w:p>
    <w:p w14:paraId="4649B2F8" w14:textId="77777777" w:rsidR="0017774C" w:rsidRPr="00263B2D" w:rsidRDefault="00EE36E8">
      <w:pPr>
        <w:spacing w:after="0" w:line="259" w:lineRule="auto"/>
        <w:ind w:left="0" w:right="3" w:firstLine="0"/>
        <w:jc w:val="center"/>
        <w:rPr>
          <w:szCs w:val="24"/>
        </w:rPr>
      </w:pPr>
      <w:r w:rsidRPr="00263B2D">
        <w:rPr>
          <w:b/>
          <w:szCs w:val="24"/>
        </w:rPr>
        <w:t xml:space="preserve"> </w:t>
      </w:r>
    </w:p>
    <w:p w14:paraId="1463ABEA" w14:textId="77777777" w:rsidR="00C95EBC" w:rsidRPr="00263B2D" w:rsidRDefault="00C95EBC">
      <w:pPr>
        <w:spacing w:after="3" w:line="259" w:lineRule="auto"/>
        <w:ind w:left="0" w:right="3" w:firstLine="0"/>
        <w:jc w:val="center"/>
        <w:rPr>
          <w:szCs w:val="24"/>
        </w:rPr>
      </w:pPr>
      <w:r w:rsidRPr="00263B2D">
        <w:rPr>
          <w:szCs w:val="24"/>
        </w:rPr>
        <w:t xml:space="preserve">Članak 1. </w:t>
      </w:r>
    </w:p>
    <w:p w14:paraId="4EC6DEFD" w14:textId="77777777" w:rsidR="0017774C" w:rsidRPr="00263B2D" w:rsidRDefault="00EE36E8" w:rsidP="00C95EBC">
      <w:pPr>
        <w:spacing w:after="3" w:line="259" w:lineRule="auto"/>
        <w:ind w:left="0" w:right="3" w:firstLine="0"/>
        <w:rPr>
          <w:szCs w:val="24"/>
        </w:rPr>
      </w:pPr>
      <w:r w:rsidRPr="00263B2D">
        <w:rPr>
          <w:szCs w:val="24"/>
        </w:rPr>
        <w:t xml:space="preserve"> </w:t>
      </w:r>
    </w:p>
    <w:p w14:paraId="3E65657B" w14:textId="77777777" w:rsidR="00F35BBB" w:rsidRPr="00263B2D" w:rsidRDefault="007D756A">
      <w:pPr>
        <w:spacing w:after="3" w:line="254" w:lineRule="auto"/>
        <w:ind w:left="0" w:right="3" w:firstLine="0"/>
        <w:jc w:val="left"/>
        <w:rPr>
          <w:szCs w:val="24"/>
        </w:rPr>
      </w:pPr>
      <w:r w:rsidRPr="00263B2D">
        <w:rPr>
          <w:szCs w:val="24"/>
        </w:rPr>
        <w:t>Ovim aktom utvrđuje se procedura zaprimanja, provjere i plaćanja računa i e-računa</w:t>
      </w:r>
      <w:r w:rsidR="00105EC2" w:rsidRPr="00263B2D">
        <w:rPr>
          <w:szCs w:val="24"/>
        </w:rPr>
        <w:t xml:space="preserve"> (u daljnjem tekstu: računa)</w:t>
      </w:r>
      <w:r w:rsidRPr="00263B2D">
        <w:rPr>
          <w:szCs w:val="24"/>
        </w:rPr>
        <w:t xml:space="preserve"> u Krapinsko-zagorskoj županiji. </w:t>
      </w:r>
    </w:p>
    <w:p w14:paraId="52F2E3CB" w14:textId="77777777" w:rsidR="007D756A" w:rsidRPr="00263B2D" w:rsidRDefault="007D756A">
      <w:pPr>
        <w:spacing w:after="3" w:line="254" w:lineRule="auto"/>
        <w:ind w:left="0" w:right="3" w:firstLine="0"/>
        <w:jc w:val="left"/>
        <w:rPr>
          <w:szCs w:val="24"/>
        </w:rPr>
      </w:pPr>
    </w:p>
    <w:p w14:paraId="4B19C0DB" w14:textId="77777777" w:rsidR="00C95EBC" w:rsidRPr="00263B2D" w:rsidRDefault="00C95EBC">
      <w:pPr>
        <w:spacing w:after="3" w:line="254" w:lineRule="auto"/>
        <w:ind w:left="0" w:right="3" w:firstLine="0"/>
        <w:jc w:val="left"/>
        <w:rPr>
          <w:szCs w:val="24"/>
        </w:rPr>
      </w:pPr>
    </w:p>
    <w:p w14:paraId="360870CB" w14:textId="77777777" w:rsidR="007D756A" w:rsidRPr="00263B2D" w:rsidRDefault="00C95EBC" w:rsidP="00C95EBC">
      <w:pPr>
        <w:spacing w:after="3" w:line="254" w:lineRule="auto"/>
        <w:ind w:left="0" w:right="3" w:firstLine="0"/>
        <w:jc w:val="center"/>
        <w:rPr>
          <w:szCs w:val="24"/>
        </w:rPr>
      </w:pPr>
      <w:r w:rsidRPr="00263B2D">
        <w:rPr>
          <w:szCs w:val="24"/>
        </w:rPr>
        <w:t>Članak 2.</w:t>
      </w:r>
    </w:p>
    <w:p w14:paraId="7CDBF069" w14:textId="77777777" w:rsidR="00C95EBC" w:rsidRPr="00263B2D" w:rsidRDefault="00C95EBC" w:rsidP="00C95EBC">
      <w:pPr>
        <w:spacing w:after="3" w:line="254" w:lineRule="auto"/>
        <w:ind w:left="0" w:right="3" w:firstLine="0"/>
        <w:jc w:val="center"/>
        <w:rPr>
          <w:szCs w:val="24"/>
        </w:rPr>
      </w:pPr>
    </w:p>
    <w:p w14:paraId="1CA2F617" w14:textId="77777777" w:rsidR="00C95EBC" w:rsidRPr="00263B2D" w:rsidRDefault="00C95EBC" w:rsidP="00C95EBC">
      <w:pPr>
        <w:spacing w:after="3" w:line="254" w:lineRule="auto"/>
        <w:ind w:left="0" w:right="3" w:firstLine="0"/>
        <w:jc w:val="left"/>
        <w:rPr>
          <w:szCs w:val="24"/>
        </w:rPr>
      </w:pPr>
      <w:r w:rsidRPr="00263B2D">
        <w:rPr>
          <w:szCs w:val="24"/>
        </w:rPr>
        <w:t xml:space="preserve">Zaprimanje računa, njihova provjera i pravovremeno plaćanje provodi se po slijedećoj proceduri. </w:t>
      </w:r>
    </w:p>
    <w:p w14:paraId="32C79344" w14:textId="77777777" w:rsidR="00C95EBC" w:rsidRPr="00263B2D" w:rsidRDefault="00C95EBC">
      <w:pPr>
        <w:spacing w:after="3" w:line="254" w:lineRule="auto"/>
        <w:ind w:left="0" w:right="3" w:firstLine="0"/>
        <w:jc w:val="left"/>
        <w:rPr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4110"/>
        <w:gridCol w:w="1701"/>
        <w:gridCol w:w="1274"/>
      </w:tblGrid>
      <w:tr w:rsidR="003F7C50" w:rsidRPr="00263B2D" w14:paraId="00CA77BD" w14:textId="77777777" w:rsidTr="00895C77">
        <w:tc>
          <w:tcPr>
            <w:tcW w:w="421" w:type="dxa"/>
          </w:tcPr>
          <w:p w14:paraId="2D697969" w14:textId="77777777" w:rsidR="003F7C50" w:rsidRPr="00263B2D" w:rsidRDefault="003F7C50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42638597" w14:textId="77777777" w:rsidR="003F7C50" w:rsidRPr="00263B2D" w:rsidRDefault="003F7C50" w:rsidP="003F7C50">
            <w:pPr>
              <w:spacing w:after="3" w:line="254" w:lineRule="auto"/>
              <w:ind w:left="0" w:right="3" w:firstLine="0"/>
              <w:jc w:val="center"/>
              <w:rPr>
                <w:szCs w:val="24"/>
              </w:rPr>
            </w:pPr>
            <w:r w:rsidRPr="00263B2D">
              <w:rPr>
                <w:szCs w:val="24"/>
              </w:rPr>
              <w:t>AKTIVNOST</w:t>
            </w:r>
          </w:p>
        </w:tc>
        <w:tc>
          <w:tcPr>
            <w:tcW w:w="4110" w:type="dxa"/>
          </w:tcPr>
          <w:p w14:paraId="7F08C087" w14:textId="77777777" w:rsidR="003F7C50" w:rsidRPr="00263B2D" w:rsidRDefault="003F7C50" w:rsidP="003F7C50">
            <w:pPr>
              <w:spacing w:after="3" w:line="254" w:lineRule="auto"/>
              <w:ind w:left="0" w:right="3" w:firstLine="0"/>
              <w:jc w:val="center"/>
              <w:rPr>
                <w:szCs w:val="24"/>
              </w:rPr>
            </w:pPr>
            <w:r w:rsidRPr="00263B2D">
              <w:rPr>
                <w:szCs w:val="24"/>
              </w:rPr>
              <w:t>OPIS AKTIVNOSTI</w:t>
            </w:r>
          </w:p>
        </w:tc>
        <w:tc>
          <w:tcPr>
            <w:tcW w:w="1701" w:type="dxa"/>
          </w:tcPr>
          <w:p w14:paraId="0DCEF09C" w14:textId="77777777" w:rsidR="003F7C50" w:rsidRPr="00263B2D" w:rsidRDefault="003F7C50" w:rsidP="003F7C50">
            <w:pPr>
              <w:spacing w:after="3" w:line="254" w:lineRule="auto"/>
              <w:ind w:left="0" w:right="3" w:firstLine="0"/>
              <w:jc w:val="center"/>
              <w:rPr>
                <w:szCs w:val="24"/>
              </w:rPr>
            </w:pPr>
            <w:r w:rsidRPr="00263B2D">
              <w:rPr>
                <w:szCs w:val="24"/>
              </w:rPr>
              <w:t>ODGOVORNOST</w:t>
            </w:r>
          </w:p>
        </w:tc>
        <w:tc>
          <w:tcPr>
            <w:tcW w:w="1274" w:type="dxa"/>
          </w:tcPr>
          <w:p w14:paraId="56F143FF" w14:textId="77777777" w:rsidR="003F7C50" w:rsidRPr="00263B2D" w:rsidRDefault="003F7C50" w:rsidP="003F7C50">
            <w:pPr>
              <w:spacing w:after="3" w:line="254" w:lineRule="auto"/>
              <w:ind w:left="0" w:right="3" w:firstLine="0"/>
              <w:jc w:val="center"/>
              <w:rPr>
                <w:szCs w:val="24"/>
              </w:rPr>
            </w:pPr>
            <w:r w:rsidRPr="00263B2D">
              <w:rPr>
                <w:szCs w:val="24"/>
              </w:rPr>
              <w:t>ROK</w:t>
            </w:r>
          </w:p>
        </w:tc>
      </w:tr>
      <w:tr w:rsidR="003F7C50" w:rsidRPr="00263B2D" w14:paraId="6CD1CDF1" w14:textId="77777777" w:rsidTr="00895C77">
        <w:tc>
          <w:tcPr>
            <w:tcW w:w="421" w:type="dxa"/>
          </w:tcPr>
          <w:p w14:paraId="726048ED" w14:textId="77777777" w:rsidR="003F7C50" w:rsidRPr="00263B2D" w:rsidRDefault="003F7C50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 xml:space="preserve">1. </w:t>
            </w:r>
          </w:p>
        </w:tc>
        <w:tc>
          <w:tcPr>
            <w:tcW w:w="1701" w:type="dxa"/>
          </w:tcPr>
          <w:p w14:paraId="72DA9FEF" w14:textId="77777777" w:rsidR="003F7C50" w:rsidRPr="00263B2D" w:rsidRDefault="003F7C50" w:rsidP="00105EC2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 xml:space="preserve">Zaprimanje računa </w:t>
            </w:r>
          </w:p>
        </w:tc>
        <w:tc>
          <w:tcPr>
            <w:tcW w:w="4110" w:type="dxa"/>
          </w:tcPr>
          <w:p w14:paraId="48369886" w14:textId="77777777" w:rsidR="003F7C50" w:rsidRPr="00263B2D" w:rsidRDefault="003F7C50" w:rsidP="00105EC2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Računi se zaprimaju u pisarnici</w:t>
            </w:r>
            <w:r w:rsidR="00105EC2" w:rsidRPr="00263B2D">
              <w:rPr>
                <w:szCs w:val="24"/>
              </w:rPr>
              <w:t xml:space="preserve"> (računu u papirnatom obliku, e –računi u elektronskom koji se zatim ispisuju)</w:t>
            </w:r>
            <w:r w:rsidRPr="00263B2D">
              <w:rPr>
                <w:szCs w:val="24"/>
              </w:rPr>
              <w:t xml:space="preserve">, </w:t>
            </w:r>
            <w:r w:rsidR="00105EC2" w:rsidRPr="00263B2D">
              <w:rPr>
                <w:szCs w:val="24"/>
              </w:rPr>
              <w:t xml:space="preserve">te se </w:t>
            </w:r>
            <w:r w:rsidRPr="00263B2D">
              <w:rPr>
                <w:szCs w:val="24"/>
              </w:rPr>
              <w:t>na svakog od njih stavlja prijemni štambilj i upisuje se datum prijema</w:t>
            </w:r>
          </w:p>
        </w:tc>
        <w:tc>
          <w:tcPr>
            <w:tcW w:w="1701" w:type="dxa"/>
          </w:tcPr>
          <w:p w14:paraId="71861A87" w14:textId="77777777" w:rsidR="003F7C50" w:rsidRPr="00263B2D" w:rsidRDefault="003F7C50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Službenici pisarnice</w:t>
            </w:r>
          </w:p>
        </w:tc>
        <w:tc>
          <w:tcPr>
            <w:tcW w:w="1274" w:type="dxa"/>
          </w:tcPr>
          <w:p w14:paraId="40B4A2AE" w14:textId="77777777" w:rsidR="003F7C50" w:rsidRPr="00263B2D" w:rsidRDefault="003F7C50" w:rsidP="006C106D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 xml:space="preserve">Najviše </w:t>
            </w:r>
            <w:r w:rsidR="006C106D" w:rsidRPr="00263B2D">
              <w:rPr>
                <w:szCs w:val="24"/>
              </w:rPr>
              <w:t>2</w:t>
            </w:r>
            <w:r w:rsidRPr="00263B2D">
              <w:rPr>
                <w:szCs w:val="24"/>
              </w:rPr>
              <w:t xml:space="preserve"> radna dana</w:t>
            </w:r>
          </w:p>
        </w:tc>
      </w:tr>
      <w:tr w:rsidR="003F7C50" w:rsidRPr="00263B2D" w14:paraId="4C81C576" w14:textId="77777777" w:rsidTr="00895C77">
        <w:tc>
          <w:tcPr>
            <w:tcW w:w="421" w:type="dxa"/>
          </w:tcPr>
          <w:p w14:paraId="47D6837F" w14:textId="77777777" w:rsidR="003F7C50" w:rsidRPr="00263B2D" w:rsidRDefault="006C106D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14:paraId="0B7F7D2D" w14:textId="77777777" w:rsidR="003F7C50" w:rsidRPr="00263B2D" w:rsidRDefault="006C106D" w:rsidP="00105EC2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Razvrstavanje i dostava po upravnim odjelima</w:t>
            </w:r>
          </w:p>
        </w:tc>
        <w:tc>
          <w:tcPr>
            <w:tcW w:w="4110" w:type="dxa"/>
          </w:tcPr>
          <w:p w14:paraId="34F1D940" w14:textId="77777777" w:rsidR="003F7C50" w:rsidRPr="00263B2D" w:rsidRDefault="006C106D" w:rsidP="00105EC2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Nakon što se računi razvrstaju po upravnim odjelima</w:t>
            </w:r>
            <w:r w:rsidR="00105EC2" w:rsidRPr="00263B2D">
              <w:rPr>
                <w:szCs w:val="24"/>
              </w:rPr>
              <w:t xml:space="preserve"> u čijem je djelokrugu rada predmet računa</w:t>
            </w:r>
            <w:r w:rsidRPr="00263B2D">
              <w:rPr>
                <w:szCs w:val="24"/>
              </w:rPr>
              <w:t xml:space="preserve">, isti se dostavljaju nadležnim pročelnicima. </w:t>
            </w:r>
          </w:p>
        </w:tc>
        <w:tc>
          <w:tcPr>
            <w:tcW w:w="1701" w:type="dxa"/>
          </w:tcPr>
          <w:p w14:paraId="3D28450A" w14:textId="77777777" w:rsidR="003F7C50" w:rsidRPr="00263B2D" w:rsidRDefault="006C106D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Službenici pisarnice</w:t>
            </w:r>
          </w:p>
        </w:tc>
        <w:tc>
          <w:tcPr>
            <w:tcW w:w="1274" w:type="dxa"/>
          </w:tcPr>
          <w:p w14:paraId="4CED73D6" w14:textId="77777777" w:rsidR="003F7C50" w:rsidRPr="00263B2D" w:rsidRDefault="006C106D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1 dan</w:t>
            </w:r>
          </w:p>
        </w:tc>
      </w:tr>
      <w:tr w:rsidR="003F7C50" w:rsidRPr="00263B2D" w14:paraId="6516D68C" w14:textId="77777777" w:rsidTr="00895C77">
        <w:tc>
          <w:tcPr>
            <w:tcW w:w="421" w:type="dxa"/>
          </w:tcPr>
          <w:p w14:paraId="29812F36" w14:textId="77777777" w:rsidR="003F7C50" w:rsidRPr="00263B2D" w:rsidRDefault="006C106D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 xml:space="preserve">3. </w:t>
            </w:r>
          </w:p>
        </w:tc>
        <w:tc>
          <w:tcPr>
            <w:tcW w:w="1701" w:type="dxa"/>
          </w:tcPr>
          <w:p w14:paraId="5BFD014F" w14:textId="77777777" w:rsidR="003F7C50" w:rsidRPr="00263B2D" w:rsidRDefault="006C106D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Računska i suštinska kontrola računa</w:t>
            </w:r>
          </w:p>
        </w:tc>
        <w:tc>
          <w:tcPr>
            <w:tcW w:w="4110" w:type="dxa"/>
          </w:tcPr>
          <w:p w14:paraId="1428139C" w14:textId="77777777" w:rsidR="00895C77" w:rsidRDefault="006C106D" w:rsidP="00263B2D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Nakon što se zaprimi račun i provjeri da li je u nadležnosti upravnog odjela (u protivnom se vraća u pisarnicu), pristupa se računskoj provjeri (točnost iskazanih iznosa na računu) te zatim i  suštinskoj provjeri računa</w:t>
            </w:r>
            <w:r w:rsidR="00895C77">
              <w:rPr>
                <w:szCs w:val="24"/>
              </w:rPr>
              <w:t>:</w:t>
            </w:r>
          </w:p>
          <w:p w14:paraId="60850E54" w14:textId="77777777" w:rsidR="00895C77" w:rsidRDefault="00894E24" w:rsidP="00895C77">
            <w:pPr>
              <w:pStyle w:val="Odlomakpopisa"/>
              <w:numPr>
                <w:ilvl w:val="0"/>
                <w:numId w:val="5"/>
              </w:numPr>
              <w:spacing w:after="3" w:line="254" w:lineRule="auto"/>
              <w:ind w:right="3"/>
              <w:jc w:val="left"/>
              <w:rPr>
                <w:szCs w:val="24"/>
              </w:rPr>
            </w:pPr>
            <w:r w:rsidRPr="00895C77">
              <w:rPr>
                <w:szCs w:val="24"/>
              </w:rPr>
              <w:t>odgovara li isporučena roba/usluge/radovi vrsti, količini, kvaliteti</w:t>
            </w:r>
            <w:r w:rsidR="00895C77">
              <w:rPr>
                <w:szCs w:val="24"/>
              </w:rPr>
              <w:t>, rokovima</w:t>
            </w:r>
            <w:r w:rsidRPr="00895C77">
              <w:rPr>
                <w:szCs w:val="24"/>
              </w:rPr>
              <w:t xml:space="preserve"> i ostalim specifikacijama iz ugovora/narudžbenice/ponude</w:t>
            </w:r>
            <w:r w:rsidR="00895C77">
              <w:rPr>
                <w:szCs w:val="24"/>
              </w:rPr>
              <w:t xml:space="preserve">, </w:t>
            </w:r>
            <w:r w:rsidRPr="00895C77">
              <w:rPr>
                <w:szCs w:val="24"/>
              </w:rPr>
              <w:t>čija referenca mora biti i navedena na računu</w:t>
            </w:r>
            <w:r w:rsidR="00263B2D" w:rsidRPr="00895C77">
              <w:rPr>
                <w:szCs w:val="24"/>
              </w:rPr>
              <w:t xml:space="preserve">. </w:t>
            </w:r>
          </w:p>
          <w:p w14:paraId="6B83915E" w14:textId="77777777" w:rsidR="00895C77" w:rsidRDefault="00894E24" w:rsidP="00895C77">
            <w:pPr>
              <w:pStyle w:val="Odlomakpopisa"/>
              <w:numPr>
                <w:ilvl w:val="0"/>
                <w:numId w:val="5"/>
              </w:numPr>
              <w:spacing w:after="3" w:line="254" w:lineRule="auto"/>
              <w:ind w:right="3"/>
              <w:jc w:val="left"/>
              <w:rPr>
                <w:szCs w:val="24"/>
              </w:rPr>
            </w:pPr>
            <w:r w:rsidRPr="00895C77">
              <w:rPr>
                <w:szCs w:val="24"/>
              </w:rPr>
              <w:t>kompletira</w:t>
            </w:r>
            <w:r w:rsidR="00895C77">
              <w:rPr>
                <w:szCs w:val="24"/>
              </w:rPr>
              <w:t xml:space="preserve"> se</w:t>
            </w:r>
            <w:r w:rsidRPr="00895C77">
              <w:rPr>
                <w:szCs w:val="24"/>
              </w:rPr>
              <w:t xml:space="preserve"> račun sa pripadajućom dokumentacijom</w:t>
            </w:r>
            <w:r w:rsidR="00263B2D" w:rsidRPr="00895C77">
              <w:rPr>
                <w:szCs w:val="24"/>
              </w:rPr>
              <w:t xml:space="preserve"> u obliku otpremnice </w:t>
            </w:r>
            <w:r w:rsidR="00895C77">
              <w:rPr>
                <w:szCs w:val="24"/>
              </w:rPr>
              <w:t>ili sl.,</w:t>
            </w:r>
            <w:r w:rsidR="00263B2D" w:rsidRPr="00895C77">
              <w:rPr>
                <w:szCs w:val="24"/>
              </w:rPr>
              <w:t xml:space="preserve"> izvještaja o obavljenoj usluzi kada je riječ o računima za usluge</w:t>
            </w:r>
            <w:r w:rsidRPr="00895C77">
              <w:rPr>
                <w:szCs w:val="24"/>
              </w:rPr>
              <w:t>,</w:t>
            </w:r>
            <w:r w:rsidR="00263B2D" w:rsidRPr="00895C77">
              <w:rPr>
                <w:szCs w:val="24"/>
              </w:rPr>
              <w:t xml:space="preserve"> narudžbenicom ili ugovorom te drugim dokumentima. </w:t>
            </w:r>
          </w:p>
          <w:p w14:paraId="316CAFB9" w14:textId="77777777" w:rsidR="00263B2D" w:rsidRDefault="00895C77" w:rsidP="00895C77">
            <w:pPr>
              <w:pStyle w:val="Odlomakpopisa"/>
              <w:numPr>
                <w:ilvl w:val="0"/>
                <w:numId w:val="5"/>
              </w:numPr>
              <w:spacing w:after="3" w:line="254" w:lineRule="auto"/>
              <w:ind w:right="3"/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894E24" w:rsidRPr="00895C77">
              <w:rPr>
                <w:szCs w:val="24"/>
              </w:rPr>
              <w:t>rovjer</w:t>
            </w:r>
            <w:r w:rsidR="00263B2D" w:rsidRPr="00895C77">
              <w:rPr>
                <w:szCs w:val="24"/>
              </w:rPr>
              <w:t>ava</w:t>
            </w:r>
            <w:r>
              <w:rPr>
                <w:szCs w:val="24"/>
              </w:rPr>
              <w:t xml:space="preserve"> se</w:t>
            </w:r>
            <w:r w:rsidR="00894E24" w:rsidRPr="00895C77">
              <w:rPr>
                <w:szCs w:val="24"/>
              </w:rPr>
              <w:t xml:space="preserve"> jesu li osigurana proračunska s</w:t>
            </w:r>
            <w:r w:rsidR="00263B2D" w:rsidRPr="00895C77">
              <w:rPr>
                <w:szCs w:val="24"/>
              </w:rPr>
              <w:t xml:space="preserve">redstva za plaćanje računa te se na računu navede proračunska pozicija koja će se teretiti. </w:t>
            </w:r>
          </w:p>
          <w:p w14:paraId="319E0754" w14:textId="77777777" w:rsidR="00895C77" w:rsidRPr="00895C77" w:rsidRDefault="00895C77" w:rsidP="00895C77">
            <w:pPr>
              <w:pStyle w:val="Odlomakpopisa"/>
              <w:spacing w:after="3" w:line="254" w:lineRule="auto"/>
              <w:ind w:right="3" w:firstLine="0"/>
              <w:jc w:val="left"/>
              <w:rPr>
                <w:szCs w:val="24"/>
              </w:rPr>
            </w:pPr>
          </w:p>
          <w:p w14:paraId="168BE10F" w14:textId="77777777" w:rsidR="00895C77" w:rsidRDefault="00894E24" w:rsidP="00895C77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 xml:space="preserve">Ukoliko su </w:t>
            </w:r>
            <w:r w:rsidR="00263B2D" w:rsidRPr="00263B2D">
              <w:rPr>
                <w:szCs w:val="24"/>
              </w:rPr>
              <w:t xml:space="preserve">kontrolom </w:t>
            </w:r>
            <w:r w:rsidRPr="00263B2D">
              <w:rPr>
                <w:szCs w:val="24"/>
              </w:rPr>
              <w:t xml:space="preserve">uočene nepravilnosti, račun se vraća u pisarnicu </w:t>
            </w:r>
            <w:r w:rsidR="00263B2D" w:rsidRPr="00263B2D">
              <w:rPr>
                <w:szCs w:val="24"/>
              </w:rPr>
              <w:t>i u slučaju e-računa, pristupa se ishođenju e-odobrenja („</w:t>
            </w:r>
            <w:proofErr w:type="spellStart"/>
            <w:r w:rsidR="00263B2D" w:rsidRPr="00263B2D">
              <w:rPr>
                <w:szCs w:val="24"/>
              </w:rPr>
              <w:t>stornu</w:t>
            </w:r>
            <w:proofErr w:type="spellEnd"/>
            <w:r w:rsidR="00263B2D" w:rsidRPr="00263B2D">
              <w:rPr>
                <w:szCs w:val="24"/>
              </w:rPr>
              <w:t>“ računa)</w:t>
            </w:r>
            <w:r w:rsidRPr="00263B2D">
              <w:rPr>
                <w:szCs w:val="24"/>
              </w:rPr>
              <w:t xml:space="preserve">. </w:t>
            </w:r>
          </w:p>
          <w:p w14:paraId="0F45B121" w14:textId="77777777" w:rsidR="003F7C50" w:rsidRPr="00263B2D" w:rsidRDefault="00894E24" w:rsidP="00895C77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Ukoliko nema nepravilnosti, pročelnik odobrava svojim potpisom ispravnost računa</w:t>
            </w:r>
            <w:r w:rsidR="00493B46" w:rsidRPr="00263B2D">
              <w:rPr>
                <w:szCs w:val="24"/>
              </w:rPr>
              <w:t xml:space="preserve"> i </w:t>
            </w:r>
            <w:r w:rsidR="00263B2D" w:rsidRPr="00263B2D">
              <w:rPr>
                <w:szCs w:val="24"/>
              </w:rPr>
              <w:t xml:space="preserve">predaju na plaćanje u upravni odjel nadležan za plaćanje računa. </w:t>
            </w:r>
            <w:r w:rsidRPr="00263B2D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FA8E6B2" w14:textId="77777777" w:rsidR="003F7C50" w:rsidRPr="00263B2D" w:rsidRDefault="00894E24" w:rsidP="00B03D4C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 xml:space="preserve">Pročelnik nadležnog UO u suradnji sa djelatnikom UO </w:t>
            </w:r>
            <w:r w:rsidR="00B03D4C" w:rsidRPr="00263B2D">
              <w:rPr>
                <w:szCs w:val="24"/>
              </w:rPr>
              <w:t>zadužen</w:t>
            </w:r>
            <w:r w:rsidRPr="00263B2D">
              <w:rPr>
                <w:szCs w:val="24"/>
              </w:rPr>
              <w:t xml:space="preserve"> za preuzimanje/ praćenje roba/ usluge/radova koji su predmet računa</w:t>
            </w:r>
          </w:p>
        </w:tc>
        <w:tc>
          <w:tcPr>
            <w:tcW w:w="1274" w:type="dxa"/>
          </w:tcPr>
          <w:p w14:paraId="0DA74536" w14:textId="77777777" w:rsidR="003F7C50" w:rsidRPr="00263B2D" w:rsidRDefault="00894E24" w:rsidP="00493B46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 xml:space="preserve">Najviše </w:t>
            </w:r>
            <w:r w:rsidR="00493B46" w:rsidRPr="00263B2D">
              <w:rPr>
                <w:szCs w:val="24"/>
              </w:rPr>
              <w:t>tri</w:t>
            </w:r>
            <w:r w:rsidRPr="00263B2D">
              <w:rPr>
                <w:szCs w:val="24"/>
              </w:rPr>
              <w:t xml:space="preserve"> dana od zaprimanja računa</w:t>
            </w:r>
          </w:p>
        </w:tc>
      </w:tr>
      <w:tr w:rsidR="003F7C50" w:rsidRPr="00263B2D" w14:paraId="025A7B2A" w14:textId="77777777" w:rsidTr="00895C77">
        <w:tc>
          <w:tcPr>
            <w:tcW w:w="421" w:type="dxa"/>
          </w:tcPr>
          <w:p w14:paraId="38319FF6" w14:textId="77777777" w:rsidR="003F7C50" w:rsidRPr="00263B2D" w:rsidRDefault="00894E24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 xml:space="preserve">4. </w:t>
            </w:r>
          </w:p>
        </w:tc>
        <w:tc>
          <w:tcPr>
            <w:tcW w:w="1701" w:type="dxa"/>
          </w:tcPr>
          <w:p w14:paraId="62D277CF" w14:textId="77777777" w:rsidR="003F7C50" w:rsidRPr="00263B2D" w:rsidRDefault="00894E24" w:rsidP="00894E24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Dostava računa u upravni odjel nadležan za plaćanje računa</w:t>
            </w:r>
          </w:p>
        </w:tc>
        <w:tc>
          <w:tcPr>
            <w:tcW w:w="4110" w:type="dxa"/>
          </w:tcPr>
          <w:p w14:paraId="3F4B1911" w14:textId="77777777" w:rsidR="003F7C50" w:rsidRPr="00263B2D" w:rsidRDefault="00493B46" w:rsidP="00263B2D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 xml:space="preserve">Po odobrenju </w:t>
            </w:r>
            <w:r w:rsidR="00263B2D" w:rsidRPr="00263B2D">
              <w:rPr>
                <w:szCs w:val="24"/>
              </w:rPr>
              <w:t>računa</w:t>
            </w:r>
            <w:r w:rsidRPr="00263B2D">
              <w:rPr>
                <w:szCs w:val="24"/>
              </w:rPr>
              <w:t xml:space="preserve">, </w:t>
            </w:r>
            <w:r w:rsidR="00263B2D" w:rsidRPr="00263B2D">
              <w:rPr>
                <w:szCs w:val="24"/>
              </w:rPr>
              <w:t xml:space="preserve">isti </w:t>
            </w:r>
            <w:r w:rsidRPr="00263B2D">
              <w:rPr>
                <w:szCs w:val="24"/>
              </w:rPr>
              <w:t>se dostavljaju</w:t>
            </w:r>
            <w:r w:rsidR="00894E24" w:rsidRPr="00263B2D">
              <w:rPr>
                <w:szCs w:val="24"/>
              </w:rPr>
              <w:t xml:space="preserve"> u upravni odjel nadležan za plaćanje računa </w:t>
            </w:r>
          </w:p>
        </w:tc>
        <w:tc>
          <w:tcPr>
            <w:tcW w:w="1701" w:type="dxa"/>
          </w:tcPr>
          <w:p w14:paraId="3F0D64FC" w14:textId="77777777" w:rsidR="003F7C50" w:rsidRPr="00263B2D" w:rsidRDefault="00493B46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Djelatnik/</w:t>
            </w:r>
            <w:proofErr w:type="spellStart"/>
            <w:r w:rsidRPr="00263B2D">
              <w:rPr>
                <w:szCs w:val="24"/>
              </w:rPr>
              <w:t>ca</w:t>
            </w:r>
            <w:proofErr w:type="spellEnd"/>
            <w:r w:rsidRPr="00263B2D">
              <w:rPr>
                <w:szCs w:val="24"/>
              </w:rPr>
              <w:t xml:space="preserve"> upravnog odjela</w:t>
            </w:r>
          </w:p>
        </w:tc>
        <w:tc>
          <w:tcPr>
            <w:tcW w:w="1274" w:type="dxa"/>
          </w:tcPr>
          <w:p w14:paraId="7FE80025" w14:textId="77777777" w:rsidR="003F7C50" w:rsidRPr="00263B2D" w:rsidRDefault="00E90167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Najviše 2 dana</w:t>
            </w:r>
          </w:p>
        </w:tc>
      </w:tr>
      <w:tr w:rsidR="003F7C50" w:rsidRPr="00263B2D" w14:paraId="0F1DF56F" w14:textId="77777777" w:rsidTr="00895C77">
        <w:tc>
          <w:tcPr>
            <w:tcW w:w="421" w:type="dxa"/>
          </w:tcPr>
          <w:p w14:paraId="6433A723" w14:textId="77777777" w:rsidR="003F7C50" w:rsidRPr="00263B2D" w:rsidRDefault="00493B46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14:paraId="2C9FE25A" w14:textId="77777777" w:rsidR="003F7C50" w:rsidRPr="00263B2D" w:rsidRDefault="00493B46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Formalna kontrola računa</w:t>
            </w:r>
          </w:p>
        </w:tc>
        <w:tc>
          <w:tcPr>
            <w:tcW w:w="4110" w:type="dxa"/>
          </w:tcPr>
          <w:p w14:paraId="0CBB721C" w14:textId="77777777" w:rsidR="00895C77" w:rsidRDefault="003E1F94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Po zaprimanju računa</w:t>
            </w:r>
            <w:r w:rsidR="00493B46" w:rsidRPr="00263B2D">
              <w:rPr>
                <w:szCs w:val="24"/>
              </w:rPr>
              <w:t xml:space="preserve"> i nakon provjere </w:t>
            </w:r>
            <w:r w:rsidRPr="00263B2D">
              <w:rPr>
                <w:szCs w:val="24"/>
              </w:rPr>
              <w:t>je li</w:t>
            </w:r>
            <w:r w:rsidR="00493B46" w:rsidRPr="00263B2D">
              <w:rPr>
                <w:szCs w:val="24"/>
              </w:rPr>
              <w:t xml:space="preserve"> provedena suštinska kontrola računa (potpis pročelnika UO u čijoj je nadležnosti račun) vrši se </w:t>
            </w:r>
            <w:r w:rsidR="00E90167" w:rsidRPr="00263B2D">
              <w:rPr>
                <w:szCs w:val="24"/>
              </w:rPr>
              <w:t xml:space="preserve">matematička i </w:t>
            </w:r>
            <w:r w:rsidR="00493B46" w:rsidRPr="00263B2D">
              <w:rPr>
                <w:szCs w:val="24"/>
              </w:rPr>
              <w:t>formalna kontrola računa</w:t>
            </w:r>
            <w:r w:rsidR="00E90167" w:rsidRPr="00263B2D">
              <w:rPr>
                <w:szCs w:val="24"/>
              </w:rPr>
              <w:t xml:space="preserve"> u skladu sa svim zakonskim i podzakonskim propisima</w:t>
            </w:r>
            <w:r w:rsidR="00895C77">
              <w:rPr>
                <w:szCs w:val="24"/>
              </w:rPr>
              <w:t>:</w:t>
            </w:r>
          </w:p>
          <w:p w14:paraId="0E1566BB" w14:textId="77777777" w:rsidR="00895C77" w:rsidRDefault="00E90167" w:rsidP="00895C77">
            <w:pPr>
              <w:pStyle w:val="Odlomakpopisa"/>
              <w:numPr>
                <w:ilvl w:val="0"/>
                <w:numId w:val="6"/>
              </w:numPr>
              <w:spacing w:after="3" w:line="254" w:lineRule="auto"/>
              <w:ind w:right="3"/>
              <w:jc w:val="left"/>
              <w:rPr>
                <w:szCs w:val="24"/>
              </w:rPr>
            </w:pPr>
            <w:r w:rsidRPr="00895C77">
              <w:rPr>
                <w:szCs w:val="24"/>
              </w:rPr>
              <w:t xml:space="preserve">da li je iznos na računu u skladu s ugovorenim iznosom, </w:t>
            </w:r>
          </w:p>
          <w:p w14:paraId="6612BD24" w14:textId="77777777" w:rsidR="00895C77" w:rsidRDefault="00895C77" w:rsidP="00895C77">
            <w:pPr>
              <w:pStyle w:val="Odlomakpopisa"/>
              <w:numPr>
                <w:ilvl w:val="0"/>
                <w:numId w:val="6"/>
              </w:numPr>
              <w:spacing w:after="3" w:line="254" w:lineRule="auto"/>
              <w:ind w:right="3"/>
              <w:jc w:val="left"/>
              <w:rPr>
                <w:szCs w:val="24"/>
              </w:rPr>
            </w:pPr>
            <w:r>
              <w:rPr>
                <w:szCs w:val="24"/>
              </w:rPr>
              <w:t>da li su ispravno navedeni nazivi i adrese,</w:t>
            </w:r>
          </w:p>
          <w:p w14:paraId="77EF0A88" w14:textId="77777777" w:rsidR="00895C77" w:rsidRDefault="00E90167" w:rsidP="00895C77">
            <w:pPr>
              <w:pStyle w:val="Odlomakpopisa"/>
              <w:numPr>
                <w:ilvl w:val="0"/>
                <w:numId w:val="6"/>
              </w:numPr>
              <w:spacing w:after="3" w:line="254" w:lineRule="auto"/>
              <w:ind w:right="3"/>
              <w:jc w:val="left"/>
              <w:rPr>
                <w:szCs w:val="24"/>
              </w:rPr>
            </w:pPr>
            <w:r w:rsidRPr="00895C77">
              <w:rPr>
                <w:szCs w:val="24"/>
              </w:rPr>
              <w:t xml:space="preserve">postoji li referenca na ugovor/narudžbenicu, </w:t>
            </w:r>
          </w:p>
          <w:p w14:paraId="2873F84C" w14:textId="77777777" w:rsidR="00895C77" w:rsidRDefault="00E90167" w:rsidP="00895C77">
            <w:pPr>
              <w:pStyle w:val="Odlomakpopisa"/>
              <w:numPr>
                <w:ilvl w:val="0"/>
                <w:numId w:val="6"/>
              </w:numPr>
              <w:spacing w:after="3" w:line="254" w:lineRule="auto"/>
              <w:ind w:right="3"/>
              <w:jc w:val="left"/>
              <w:rPr>
                <w:szCs w:val="24"/>
              </w:rPr>
            </w:pPr>
            <w:r w:rsidRPr="00895C77">
              <w:rPr>
                <w:szCs w:val="24"/>
              </w:rPr>
              <w:t xml:space="preserve">da li je naveden broj računa, </w:t>
            </w:r>
          </w:p>
          <w:p w14:paraId="04093CE0" w14:textId="77777777" w:rsidR="00895C77" w:rsidRDefault="00E90167" w:rsidP="00895C77">
            <w:pPr>
              <w:pStyle w:val="Odlomakpopisa"/>
              <w:numPr>
                <w:ilvl w:val="0"/>
                <w:numId w:val="6"/>
              </w:numPr>
              <w:spacing w:after="3" w:line="254" w:lineRule="auto"/>
              <w:ind w:right="3"/>
              <w:jc w:val="left"/>
              <w:rPr>
                <w:szCs w:val="24"/>
              </w:rPr>
            </w:pPr>
            <w:r w:rsidRPr="00895C77">
              <w:rPr>
                <w:szCs w:val="24"/>
              </w:rPr>
              <w:t xml:space="preserve">datum izdavanja i valuta plaćanja računa, </w:t>
            </w:r>
          </w:p>
          <w:p w14:paraId="717118DE" w14:textId="77777777" w:rsidR="0018030A" w:rsidRDefault="00E90167" w:rsidP="00895C77">
            <w:pPr>
              <w:pStyle w:val="Odlomakpopisa"/>
              <w:numPr>
                <w:ilvl w:val="0"/>
                <w:numId w:val="6"/>
              </w:numPr>
              <w:spacing w:after="3" w:line="254" w:lineRule="auto"/>
              <w:ind w:right="3"/>
              <w:jc w:val="left"/>
              <w:rPr>
                <w:szCs w:val="24"/>
              </w:rPr>
            </w:pPr>
            <w:r w:rsidRPr="00895C77">
              <w:rPr>
                <w:szCs w:val="24"/>
              </w:rPr>
              <w:t xml:space="preserve">stopa PDV-a </w:t>
            </w:r>
          </w:p>
          <w:p w14:paraId="1AD3DF08" w14:textId="77777777" w:rsidR="00E90167" w:rsidRPr="00895C77" w:rsidRDefault="0018030A" w:rsidP="0018030A">
            <w:pPr>
              <w:pStyle w:val="Odlomakpopisa"/>
              <w:spacing w:after="3" w:line="254" w:lineRule="auto"/>
              <w:ind w:right="3" w:firstLine="0"/>
              <w:jc w:val="left"/>
              <w:rPr>
                <w:szCs w:val="24"/>
              </w:rPr>
            </w:pPr>
            <w:r>
              <w:rPr>
                <w:szCs w:val="24"/>
              </w:rPr>
              <w:t>i dr.</w:t>
            </w:r>
          </w:p>
          <w:p w14:paraId="4D1FFC6A" w14:textId="77777777" w:rsidR="00B03D4C" w:rsidRPr="00263B2D" w:rsidRDefault="00B03D4C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</w:p>
          <w:p w14:paraId="5F23456C" w14:textId="77777777" w:rsidR="00B03D4C" w:rsidRPr="00263B2D" w:rsidRDefault="00B03D4C" w:rsidP="00B03D4C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Ukoliko je račun dostavljen nakon roka dospijeća, račun se vraća u nadležni UO te pročelnik istog ili djelatnik zadužen za praćenje računa unutar UO, sastavlja kratko pisano obrazloženje te ga</w:t>
            </w:r>
            <w:r w:rsidR="003E1F94" w:rsidRPr="00263B2D">
              <w:rPr>
                <w:szCs w:val="24"/>
              </w:rPr>
              <w:t xml:space="preserve"> ponovno</w:t>
            </w:r>
            <w:r w:rsidRPr="00263B2D">
              <w:rPr>
                <w:szCs w:val="24"/>
              </w:rPr>
              <w:t xml:space="preserve"> vraća u upravni odjel zadužen za plaćanje računa. </w:t>
            </w:r>
          </w:p>
        </w:tc>
        <w:tc>
          <w:tcPr>
            <w:tcW w:w="1701" w:type="dxa"/>
          </w:tcPr>
          <w:p w14:paraId="672B350C" w14:textId="77777777" w:rsidR="003F7C50" w:rsidRPr="00263B2D" w:rsidRDefault="00E90167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Referent-likvidator</w:t>
            </w:r>
          </w:p>
        </w:tc>
        <w:tc>
          <w:tcPr>
            <w:tcW w:w="1274" w:type="dxa"/>
          </w:tcPr>
          <w:p w14:paraId="7F9EEE03" w14:textId="77777777" w:rsidR="003F7C50" w:rsidRPr="00263B2D" w:rsidRDefault="003755FE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Najviše dva dana</w:t>
            </w:r>
          </w:p>
        </w:tc>
      </w:tr>
      <w:tr w:rsidR="003F7C50" w:rsidRPr="00263B2D" w14:paraId="16CA9C80" w14:textId="77777777" w:rsidTr="00895C77">
        <w:tc>
          <w:tcPr>
            <w:tcW w:w="421" w:type="dxa"/>
          </w:tcPr>
          <w:p w14:paraId="0B5D5F0C" w14:textId="77777777" w:rsidR="003F7C50" w:rsidRPr="00263B2D" w:rsidRDefault="00E90167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 xml:space="preserve">5. </w:t>
            </w:r>
          </w:p>
        </w:tc>
        <w:tc>
          <w:tcPr>
            <w:tcW w:w="1701" w:type="dxa"/>
          </w:tcPr>
          <w:p w14:paraId="1813F9EC" w14:textId="77777777" w:rsidR="003F7C50" w:rsidRPr="00263B2D" w:rsidRDefault="003E1F94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D</w:t>
            </w:r>
            <w:r w:rsidR="00B03D4C" w:rsidRPr="00263B2D">
              <w:rPr>
                <w:szCs w:val="24"/>
              </w:rPr>
              <w:t>avanje naloga za plaćanje</w:t>
            </w:r>
          </w:p>
        </w:tc>
        <w:tc>
          <w:tcPr>
            <w:tcW w:w="4110" w:type="dxa"/>
          </w:tcPr>
          <w:p w14:paraId="51678CCE" w14:textId="77777777" w:rsidR="003F7C50" w:rsidRPr="00263B2D" w:rsidRDefault="00E90167" w:rsidP="0018030A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 xml:space="preserve">Po formalnoj kontroli računa, pročelnik upravnog odjela nadležnog za plaćanje računa daje </w:t>
            </w:r>
            <w:r w:rsidR="0018030A">
              <w:rPr>
                <w:szCs w:val="24"/>
              </w:rPr>
              <w:t>nalog</w:t>
            </w:r>
            <w:r w:rsidRPr="00263B2D">
              <w:rPr>
                <w:szCs w:val="24"/>
              </w:rPr>
              <w:t xml:space="preserve"> za plaćanje u skladu s datumom dospijeća</w:t>
            </w:r>
            <w:r w:rsidR="00B03D4C" w:rsidRPr="00263B2D">
              <w:rPr>
                <w:szCs w:val="24"/>
              </w:rPr>
              <w:t xml:space="preserve">. </w:t>
            </w:r>
          </w:p>
        </w:tc>
        <w:tc>
          <w:tcPr>
            <w:tcW w:w="1701" w:type="dxa"/>
          </w:tcPr>
          <w:p w14:paraId="0C918BE9" w14:textId="77777777" w:rsidR="003F7C50" w:rsidRPr="00263B2D" w:rsidRDefault="00E90167" w:rsidP="003E1F94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Pročelnik upravn</w:t>
            </w:r>
            <w:r w:rsidR="003E1F94" w:rsidRPr="00263B2D">
              <w:rPr>
                <w:szCs w:val="24"/>
              </w:rPr>
              <w:t>og</w:t>
            </w:r>
            <w:r w:rsidRPr="00263B2D">
              <w:rPr>
                <w:szCs w:val="24"/>
              </w:rPr>
              <w:t xml:space="preserve"> odjel nadležan za plaćanje računa</w:t>
            </w:r>
          </w:p>
        </w:tc>
        <w:tc>
          <w:tcPr>
            <w:tcW w:w="1274" w:type="dxa"/>
          </w:tcPr>
          <w:p w14:paraId="46B131A7" w14:textId="77777777" w:rsidR="003F7C50" w:rsidRPr="00263B2D" w:rsidRDefault="003755FE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Unutar roka dospijeća računa</w:t>
            </w:r>
          </w:p>
        </w:tc>
      </w:tr>
      <w:tr w:rsidR="003F7C50" w:rsidRPr="00263B2D" w14:paraId="3253D749" w14:textId="77777777" w:rsidTr="00895C77">
        <w:tc>
          <w:tcPr>
            <w:tcW w:w="421" w:type="dxa"/>
          </w:tcPr>
          <w:p w14:paraId="75E2A341" w14:textId="77777777" w:rsidR="003F7C50" w:rsidRPr="00263B2D" w:rsidRDefault="00B03D4C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 xml:space="preserve">6. </w:t>
            </w:r>
          </w:p>
        </w:tc>
        <w:tc>
          <w:tcPr>
            <w:tcW w:w="1701" w:type="dxa"/>
          </w:tcPr>
          <w:p w14:paraId="129DDCC4" w14:textId="77777777" w:rsidR="003F7C50" w:rsidRPr="00263B2D" w:rsidRDefault="00B03D4C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 xml:space="preserve">Plaćanje računa </w:t>
            </w:r>
          </w:p>
        </w:tc>
        <w:tc>
          <w:tcPr>
            <w:tcW w:w="4110" w:type="dxa"/>
          </w:tcPr>
          <w:p w14:paraId="4D2B1143" w14:textId="77777777" w:rsidR="003F7C50" w:rsidRPr="00263B2D" w:rsidRDefault="0018030A" w:rsidP="0018030A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>
              <w:rPr>
                <w:szCs w:val="24"/>
              </w:rPr>
              <w:t>Nakon davanja naloga za</w:t>
            </w:r>
            <w:r w:rsidR="00B03D4C" w:rsidRPr="00263B2D">
              <w:rPr>
                <w:szCs w:val="24"/>
              </w:rPr>
              <w:t xml:space="preserve"> plaćanje pročelnika, </w:t>
            </w:r>
            <w:r>
              <w:rPr>
                <w:szCs w:val="24"/>
              </w:rPr>
              <w:t xml:space="preserve">a prije samog plaćanja, </w:t>
            </w:r>
            <w:r w:rsidR="00B03D4C" w:rsidRPr="00263B2D">
              <w:rPr>
                <w:szCs w:val="24"/>
              </w:rPr>
              <w:t xml:space="preserve">pribavlja se i suglasnost župana u sklopu dnevnog izvještavanja, te </w:t>
            </w:r>
            <w:r>
              <w:rPr>
                <w:szCs w:val="24"/>
              </w:rPr>
              <w:t>se u konačnici vrši</w:t>
            </w:r>
            <w:r w:rsidR="00B03D4C" w:rsidRPr="00263B2D">
              <w:rPr>
                <w:szCs w:val="24"/>
              </w:rPr>
              <w:t xml:space="preserve"> plaćanje u roku dospijeća</w:t>
            </w:r>
          </w:p>
        </w:tc>
        <w:tc>
          <w:tcPr>
            <w:tcW w:w="1701" w:type="dxa"/>
          </w:tcPr>
          <w:p w14:paraId="08420AD0" w14:textId="77777777" w:rsidR="003F7C50" w:rsidRPr="00263B2D" w:rsidRDefault="003755FE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Referent- likvidator</w:t>
            </w:r>
          </w:p>
        </w:tc>
        <w:tc>
          <w:tcPr>
            <w:tcW w:w="1274" w:type="dxa"/>
          </w:tcPr>
          <w:p w14:paraId="68A58E60" w14:textId="77777777" w:rsidR="003F7C50" w:rsidRPr="00263B2D" w:rsidRDefault="003755FE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Unutar roka dospijeća računa</w:t>
            </w:r>
          </w:p>
        </w:tc>
      </w:tr>
      <w:tr w:rsidR="003E1F94" w:rsidRPr="00263B2D" w14:paraId="523C158A" w14:textId="77777777" w:rsidTr="00895C77">
        <w:tc>
          <w:tcPr>
            <w:tcW w:w="421" w:type="dxa"/>
          </w:tcPr>
          <w:p w14:paraId="5576E043" w14:textId="77777777" w:rsidR="003E1F94" w:rsidRPr="00263B2D" w:rsidRDefault="003E1F94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 xml:space="preserve">7. </w:t>
            </w:r>
          </w:p>
        </w:tc>
        <w:tc>
          <w:tcPr>
            <w:tcW w:w="1701" w:type="dxa"/>
          </w:tcPr>
          <w:p w14:paraId="4C8654E3" w14:textId="77777777" w:rsidR="003E1F94" w:rsidRPr="00263B2D" w:rsidRDefault="00E966CE" w:rsidP="00E966CE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 xml:space="preserve">Predaja </w:t>
            </w:r>
            <w:r w:rsidR="003E1F94" w:rsidRPr="00263B2D">
              <w:rPr>
                <w:szCs w:val="24"/>
              </w:rPr>
              <w:t xml:space="preserve">računa u </w:t>
            </w:r>
            <w:r w:rsidRPr="00263B2D">
              <w:rPr>
                <w:szCs w:val="24"/>
              </w:rPr>
              <w:t>knjigovodstvo</w:t>
            </w:r>
          </w:p>
        </w:tc>
        <w:tc>
          <w:tcPr>
            <w:tcW w:w="4110" w:type="dxa"/>
          </w:tcPr>
          <w:p w14:paraId="58736D8B" w14:textId="77777777" w:rsidR="003E1F94" w:rsidRPr="00263B2D" w:rsidRDefault="00E966CE" w:rsidP="00E966CE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Nakon plaćanja računa isti se</w:t>
            </w:r>
            <w:r w:rsidR="003E1F94" w:rsidRPr="00263B2D">
              <w:rPr>
                <w:szCs w:val="24"/>
              </w:rPr>
              <w:t xml:space="preserve"> </w:t>
            </w:r>
            <w:r w:rsidRPr="00263B2D">
              <w:rPr>
                <w:szCs w:val="24"/>
              </w:rPr>
              <w:t xml:space="preserve">predaje djelatnicima na poslovima knjigovodstva radi evidentiranja u računovodstveni sustav </w:t>
            </w:r>
          </w:p>
        </w:tc>
        <w:tc>
          <w:tcPr>
            <w:tcW w:w="1701" w:type="dxa"/>
          </w:tcPr>
          <w:p w14:paraId="5F3E489B" w14:textId="77777777" w:rsidR="003E1F94" w:rsidRPr="00263B2D" w:rsidRDefault="00E966CE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Referent- likvidator</w:t>
            </w:r>
          </w:p>
        </w:tc>
        <w:tc>
          <w:tcPr>
            <w:tcW w:w="1274" w:type="dxa"/>
          </w:tcPr>
          <w:p w14:paraId="73745DB6" w14:textId="77777777" w:rsidR="003E1F94" w:rsidRPr="00263B2D" w:rsidRDefault="00E966CE">
            <w:pPr>
              <w:spacing w:after="3" w:line="254" w:lineRule="auto"/>
              <w:ind w:left="0" w:right="3" w:firstLine="0"/>
              <w:jc w:val="left"/>
              <w:rPr>
                <w:szCs w:val="24"/>
              </w:rPr>
            </w:pPr>
            <w:r w:rsidRPr="00263B2D">
              <w:rPr>
                <w:szCs w:val="24"/>
              </w:rPr>
              <w:t>Na dan plaćanja, najkasnije slijedeći dan</w:t>
            </w:r>
          </w:p>
        </w:tc>
      </w:tr>
    </w:tbl>
    <w:p w14:paraId="661323E0" w14:textId="77777777" w:rsidR="007D756A" w:rsidRPr="00263B2D" w:rsidRDefault="007D756A">
      <w:pPr>
        <w:spacing w:after="3" w:line="254" w:lineRule="auto"/>
        <w:ind w:left="0" w:right="3" w:firstLine="0"/>
        <w:jc w:val="left"/>
        <w:rPr>
          <w:szCs w:val="24"/>
        </w:rPr>
      </w:pPr>
    </w:p>
    <w:p w14:paraId="075432ED" w14:textId="77777777" w:rsidR="000B1439" w:rsidRPr="00263B2D" w:rsidRDefault="000B1439" w:rsidP="000C69CE">
      <w:pPr>
        <w:ind w:left="0" w:firstLine="0"/>
        <w:rPr>
          <w:spacing w:val="8"/>
          <w:szCs w:val="24"/>
        </w:rPr>
      </w:pPr>
    </w:p>
    <w:p w14:paraId="44326CD0" w14:textId="77777777" w:rsidR="000B1439" w:rsidRPr="00263B2D" w:rsidRDefault="00105EC2" w:rsidP="00105EC2">
      <w:pPr>
        <w:ind w:left="0" w:firstLine="0"/>
        <w:jc w:val="center"/>
        <w:rPr>
          <w:rFonts w:eastAsia="Calibri"/>
          <w:szCs w:val="24"/>
        </w:rPr>
      </w:pPr>
      <w:r w:rsidRPr="00263B2D">
        <w:rPr>
          <w:rFonts w:eastAsia="Calibri"/>
          <w:szCs w:val="24"/>
        </w:rPr>
        <w:t>Članak 3.</w:t>
      </w:r>
    </w:p>
    <w:p w14:paraId="5D8542AC" w14:textId="77777777" w:rsidR="00105EC2" w:rsidRPr="00263B2D" w:rsidRDefault="00105EC2" w:rsidP="00105EC2">
      <w:pPr>
        <w:ind w:left="0" w:firstLine="0"/>
        <w:jc w:val="center"/>
        <w:rPr>
          <w:rFonts w:eastAsia="Calibri"/>
          <w:szCs w:val="24"/>
        </w:rPr>
      </w:pPr>
    </w:p>
    <w:p w14:paraId="5C5BBBE4" w14:textId="77777777" w:rsidR="00105EC2" w:rsidRPr="00263B2D" w:rsidRDefault="00105EC2" w:rsidP="00105EC2">
      <w:pPr>
        <w:ind w:left="0" w:firstLine="0"/>
        <w:rPr>
          <w:rFonts w:eastAsia="Calibri"/>
          <w:szCs w:val="24"/>
        </w:rPr>
      </w:pPr>
      <w:r w:rsidRPr="00263B2D">
        <w:rPr>
          <w:rFonts w:eastAsia="Calibri"/>
          <w:szCs w:val="24"/>
        </w:rPr>
        <w:t>Danom stupanja na snagu ove Procedure prestaje važiti Procedura zaprimanja, provjere i plaćanja računa Kl. 470-04/13-14/02, URBROJ: 2140/01-02-13-2 od 28. veljače 2013. g.</w:t>
      </w:r>
    </w:p>
    <w:p w14:paraId="4643F9E3" w14:textId="77777777" w:rsidR="00105EC2" w:rsidRPr="00263B2D" w:rsidRDefault="00105EC2" w:rsidP="00105EC2">
      <w:pPr>
        <w:ind w:left="0" w:firstLine="0"/>
        <w:rPr>
          <w:rFonts w:eastAsia="Calibri"/>
          <w:szCs w:val="24"/>
        </w:rPr>
      </w:pPr>
    </w:p>
    <w:p w14:paraId="38D64E0F" w14:textId="78A4818A" w:rsidR="00105EC2" w:rsidRPr="00263B2D" w:rsidRDefault="00105EC2" w:rsidP="00105EC2">
      <w:pPr>
        <w:ind w:left="0" w:firstLine="0"/>
        <w:rPr>
          <w:rFonts w:eastAsia="Calibri"/>
          <w:szCs w:val="24"/>
        </w:rPr>
      </w:pPr>
      <w:r w:rsidRPr="00263B2D">
        <w:rPr>
          <w:rFonts w:eastAsia="Calibri"/>
          <w:szCs w:val="24"/>
        </w:rPr>
        <w:t xml:space="preserve">Ova Procedura stupa na snagu </w:t>
      </w:r>
      <w:r w:rsidR="009A2C4E">
        <w:rPr>
          <w:rFonts w:eastAsia="Calibri"/>
          <w:szCs w:val="24"/>
        </w:rPr>
        <w:t>danom</w:t>
      </w:r>
      <w:r w:rsidRPr="00263B2D">
        <w:rPr>
          <w:rFonts w:eastAsia="Calibri"/>
          <w:szCs w:val="24"/>
        </w:rPr>
        <w:t xml:space="preserve"> objave u „Službenom glasniku“ Krapinsko-zagorske županije. </w:t>
      </w:r>
    </w:p>
    <w:p w14:paraId="107D7210" w14:textId="77777777" w:rsidR="00105EC2" w:rsidRPr="00263B2D" w:rsidRDefault="00105EC2" w:rsidP="00105EC2">
      <w:pPr>
        <w:ind w:left="0" w:firstLine="0"/>
        <w:jc w:val="center"/>
        <w:rPr>
          <w:rFonts w:eastAsia="Calibri"/>
          <w:szCs w:val="24"/>
        </w:rPr>
      </w:pPr>
    </w:p>
    <w:p w14:paraId="378D96C5" w14:textId="77777777" w:rsidR="00105EC2" w:rsidRPr="00263B2D" w:rsidRDefault="00105EC2" w:rsidP="00105EC2">
      <w:pPr>
        <w:ind w:left="0" w:firstLine="0"/>
        <w:jc w:val="center"/>
        <w:rPr>
          <w:rFonts w:eastAsia="Calibri"/>
          <w:szCs w:val="24"/>
        </w:rPr>
      </w:pPr>
    </w:p>
    <w:p w14:paraId="4DDDDDEE" w14:textId="77777777" w:rsidR="000B1439" w:rsidRPr="00263B2D" w:rsidRDefault="000B1439" w:rsidP="000C69CE">
      <w:pPr>
        <w:ind w:left="0" w:firstLine="0"/>
        <w:rPr>
          <w:rFonts w:eastAsia="Calibri"/>
          <w:szCs w:val="24"/>
        </w:rPr>
      </w:pPr>
    </w:p>
    <w:p w14:paraId="5397CF8C" w14:textId="77777777" w:rsidR="0017774C" w:rsidRPr="00263B2D" w:rsidRDefault="0017774C" w:rsidP="000C69CE">
      <w:pPr>
        <w:ind w:left="0" w:firstLine="0"/>
        <w:rPr>
          <w:szCs w:val="24"/>
        </w:rPr>
      </w:pPr>
    </w:p>
    <w:p w14:paraId="020210C5" w14:textId="77777777" w:rsidR="0017774C" w:rsidRPr="00263B2D" w:rsidRDefault="000C69CE" w:rsidP="000C69CE">
      <w:pPr>
        <w:ind w:left="0" w:firstLine="0"/>
        <w:rPr>
          <w:b/>
          <w:bCs/>
          <w:szCs w:val="24"/>
        </w:rPr>
      </w:pPr>
      <w:r w:rsidRPr="00263B2D">
        <w:rPr>
          <w:b/>
          <w:bCs/>
          <w:szCs w:val="24"/>
        </w:rPr>
        <w:t xml:space="preserve"> </w:t>
      </w:r>
      <w:r w:rsidRPr="00263B2D">
        <w:rPr>
          <w:b/>
          <w:bCs/>
          <w:szCs w:val="24"/>
        </w:rPr>
        <w:tab/>
      </w:r>
      <w:r w:rsidRPr="00263B2D">
        <w:rPr>
          <w:b/>
          <w:bCs/>
          <w:szCs w:val="24"/>
        </w:rPr>
        <w:tab/>
      </w:r>
      <w:r w:rsidRPr="00263B2D">
        <w:rPr>
          <w:b/>
          <w:bCs/>
          <w:szCs w:val="24"/>
        </w:rPr>
        <w:tab/>
      </w:r>
      <w:r w:rsidRPr="00263B2D">
        <w:rPr>
          <w:b/>
          <w:bCs/>
          <w:szCs w:val="24"/>
        </w:rPr>
        <w:tab/>
      </w:r>
      <w:r w:rsidRPr="00263B2D">
        <w:rPr>
          <w:b/>
          <w:bCs/>
          <w:szCs w:val="24"/>
        </w:rPr>
        <w:tab/>
      </w:r>
      <w:r w:rsidRPr="00263B2D">
        <w:rPr>
          <w:b/>
          <w:bCs/>
          <w:szCs w:val="24"/>
        </w:rPr>
        <w:tab/>
      </w:r>
      <w:r w:rsidRPr="00263B2D">
        <w:rPr>
          <w:b/>
          <w:bCs/>
          <w:szCs w:val="24"/>
        </w:rPr>
        <w:tab/>
      </w:r>
      <w:r w:rsidRPr="00263B2D">
        <w:rPr>
          <w:b/>
          <w:bCs/>
          <w:szCs w:val="24"/>
        </w:rPr>
        <w:tab/>
      </w:r>
      <w:r w:rsidRPr="00263B2D">
        <w:rPr>
          <w:b/>
          <w:bCs/>
          <w:szCs w:val="24"/>
        </w:rPr>
        <w:tab/>
      </w:r>
      <w:r w:rsidRPr="00263B2D">
        <w:rPr>
          <w:b/>
          <w:bCs/>
          <w:szCs w:val="24"/>
        </w:rPr>
        <w:tab/>
      </w:r>
      <w:r w:rsidR="00105EC2" w:rsidRPr="00263B2D">
        <w:rPr>
          <w:b/>
          <w:bCs/>
          <w:szCs w:val="24"/>
        </w:rPr>
        <w:t xml:space="preserve">  </w:t>
      </w:r>
      <w:r w:rsidRPr="00263B2D">
        <w:rPr>
          <w:b/>
          <w:bCs/>
          <w:szCs w:val="24"/>
        </w:rPr>
        <w:t>ŽUPAN</w:t>
      </w:r>
    </w:p>
    <w:p w14:paraId="244A000E" w14:textId="37FA40B0" w:rsidR="000C69CE" w:rsidRDefault="000C69CE" w:rsidP="000C69CE">
      <w:pPr>
        <w:ind w:left="6372" w:firstLine="708"/>
        <w:rPr>
          <w:b/>
          <w:bCs/>
          <w:szCs w:val="24"/>
        </w:rPr>
      </w:pPr>
      <w:r w:rsidRPr="00263B2D">
        <w:rPr>
          <w:b/>
          <w:bCs/>
          <w:szCs w:val="24"/>
        </w:rPr>
        <w:t>Željko Kolar</w:t>
      </w:r>
    </w:p>
    <w:p w14:paraId="16906925" w14:textId="3D1E75AD" w:rsidR="001A49F9" w:rsidRDefault="001A49F9" w:rsidP="000C69CE">
      <w:pPr>
        <w:ind w:left="6372" w:firstLine="708"/>
        <w:rPr>
          <w:b/>
          <w:bCs/>
          <w:szCs w:val="24"/>
        </w:rPr>
      </w:pPr>
    </w:p>
    <w:p w14:paraId="54954164" w14:textId="7CFA8778" w:rsidR="001A49F9" w:rsidRDefault="001A49F9" w:rsidP="000C69CE">
      <w:pPr>
        <w:ind w:left="6372" w:firstLine="708"/>
        <w:rPr>
          <w:b/>
          <w:bCs/>
          <w:szCs w:val="24"/>
        </w:rPr>
      </w:pPr>
    </w:p>
    <w:p w14:paraId="322C073F" w14:textId="5E1ED114" w:rsidR="001A49F9" w:rsidRDefault="001A49F9" w:rsidP="000C69CE">
      <w:pPr>
        <w:ind w:left="6372" w:firstLine="708"/>
        <w:rPr>
          <w:b/>
          <w:bCs/>
          <w:szCs w:val="24"/>
        </w:rPr>
      </w:pPr>
    </w:p>
    <w:p w14:paraId="5F47DA42" w14:textId="628D08B1" w:rsidR="001A49F9" w:rsidRDefault="001A49F9" w:rsidP="000C69CE">
      <w:pPr>
        <w:ind w:left="6372" w:firstLine="708"/>
        <w:rPr>
          <w:b/>
          <w:bCs/>
          <w:szCs w:val="24"/>
        </w:rPr>
      </w:pPr>
    </w:p>
    <w:p w14:paraId="57934BA9" w14:textId="48CA78AC" w:rsidR="001A49F9" w:rsidRDefault="001A49F9" w:rsidP="000C69CE">
      <w:pPr>
        <w:ind w:left="6372" w:firstLine="708"/>
        <w:rPr>
          <w:b/>
          <w:bCs/>
          <w:szCs w:val="24"/>
        </w:rPr>
      </w:pPr>
    </w:p>
    <w:p w14:paraId="1A843601" w14:textId="5D187DD5" w:rsidR="001A49F9" w:rsidRDefault="001A49F9" w:rsidP="000C69CE">
      <w:pPr>
        <w:ind w:left="6372" w:firstLine="708"/>
        <w:rPr>
          <w:b/>
          <w:bCs/>
          <w:szCs w:val="24"/>
        </w:rPr>
      </w:pPr>
    </w:p>
    <w:p w14:paraId="0FA03A6F" w14:textId="10EE76F0" w:rsidR="001A49F9" w:rsidRDefault="001A49F9" w:rsidP="000C69CE">
      <w:pPr>
        <w:ind w:left="6372" w:firstLine="708"/>
        <w:rPr>
          <w:b/>
          <w:bCs/>
          <w:szCs w:val="24"/>
        </w:rPr>
      </w:pPr>
    </w:p>
    <w:p w14:paraId="27559B06" w14:textId="1A28F3BF" w:rsidR="001A49F9" w:rsidRDefault="001A49F9" w:rsidP="000C69CE">
      <w:pPr>
        <w:ind w:left="6372" w:firstLine="708"/>
        <w:rPr>
          <w:b/>
          <w:bCs/>
          <w:szCs w:val="24"/>
        </w:rPr>
      </w:pPr>
    </w:p>
    <w:p w14:paraId="301BB390" w14:textId="31C47899" w:rsidR="001A49F9" w:rsidRDefault="001A49F9" w:rsidP="000C69CE">
      <w:pPr>
        <w:ind w:left="6372" w:firstLine="708"/>
        <w:rPr>
          <w:b/>
          <w:bCs/>
          <w:szCs w:val="24"/>
        </w:rPr>
      </w:pPr>
    </w:p>
    <w:p w14:paraId="595364E4" w14:textId="6F525A76" w:rsidR="001A49F9" w:rsidRDefault="001A49F9" w:rsidP="000C69CE">
      <w:pPr>
        <w:ind w:left="6372" w:firstLine="708"/>
        <w:rPr>
          <w:b/>
          <w:bCs/>
          <w:szCs w:val="24"/>
        </w:rPr>
      </w:pPr>
    </w:p>
    <w:p w14:paraId="7F2C73C5" w14:textId="77777777" w:rsidR="001A49F9" w:rsidRDefault="001A49F9" w:rsidP="001A49F9">
      <w:pPr>
        <w:spacing w:after="200" w:line="276" w:lineRule="auto"/>
        <w:ind w:left="0" w:firstLine="0"/>
        <w:jc w:val="left"/>
        <w:rPr>
          <w:color w:val="auto"/>
          <w:lang w:eastAsia="en-US"/>
        </w:rPr>
      </w:pPr>
    </w:p>
    <w:p w14:paraId="3E4534A0" w14:textId="77777777" w:rsidR="001A49F9" w:rsidRDefault="001A49F9" w:rsidP="001A49F9">
      <w:pPr>
        <w:spacing w:after="200" w:line="276" w:lineRule="auto"/>
        <w:ind w:left="0" w:firstLine="0"/>
        <w:jc w:val="left"/>
        <w:rPr>
          <w:color w:val="auto"/>
          <w:lang w:eastAsia="en-US"/>
        </w:rPr>
      </w:pPr>
    </w:p>
    <w:p w14:paraId="3661F31E" w14:textId="77777777" w:rsidR="001A49F9" w:rsidRDefault="001A49F9" w:rsidP="001A49F9">
      <w:pPr>
        <w:spacing w:after="200" w:line="276" w:lineRule="auto"/>
        <w:ind w:left="0" w:firstLine="0"/>
        <w:jc w:val="left"/>
        <w:rPr>
          <w:color w:val="auto"/>
          <w:lang w:eastAsia="en-US"/>
        </w:rPr>
      </w:pPr>
    </w:p>
    <w:p w14:paraId="553C44F4" w14:textId="77777777" w:rsidR="001A49F9" w:rsidRDefault="001A49F9" w:rsidP="001A49F9">
      <w:pPr>
        <w:spacing w:after="200" w:line="276" w:lineRule="auto"/>
        <w:ind w:left="0" w:firstLine="0"/>
        <w:jc w:val="left"/>
        <w:rPr>
          <w:color w:val="auto"/>
          <w:lang w:eastAsia="en-US"/>
        </w:rPr>
      </w:pPr>
    </w:p>
    <w:p w14:paraId="783A4784" w14:textId="77777777" w:rsidR="001A49F9" w:rsidRDefault="001A49F9" w:rsidP="001A49F9">
      <w:pPr>
        <w:spacing w:after="200" w:line="276" w:lineRule="auto"/>
        <w:ind w:left="0" w:firstLine="0"/>
        <w:jc w:val="left"/>
        <w:rPr>
          <w:color w:val="auto"/>
          <w:lang w:eastAsia="en-US"/>
        </w:rPr>
      </w:pPr>
    </w:p>
    <w:p w14:paraId="38961A2E" w14:textId="77777777" w:rsidR="001A49F9" w:rsidRDefault="001A49F9" w:rsidP="001A49F9">
      <w:pPr>
        <w:spacing w:after="200" w:line="276" w:lineRule="auto"/>
        <w:ind w:left="0" w:firstLine="0"/>
        <w:jc w:val="left"/>
        <w:rPr>
          <w:color w:val="auto"/>
          <w:lang w:eastAsia="en-US"/>
        </w:rPr>
      </w:pPr>
    </w:p>
    <w:p w14:paraId="01750698" w14:textId="77777777" w:rsidR="001A49F9" w:rsidRDefault="001A49F9" w:rsidP="001A49F9">
      <w:pPr>
        <w:spacing w:after="200" w:line="276" w:lineRule="auto"/>
        <w:ind w:left="0" w:firstLine="0"/>
        <w:jc w:val="left"/>
        <w:rPr>
          <w:color w:val="auto"/>
          <w:lang w:eastAsia="en-US"/>
        </w:rPr>
      </w:pPr>
    </w:p>
    <w:p w14:paraId="3D659E22" w14:textId="77777777" w:rsidR="001A49F9" w:rsidRDefault="001A49F9" w:rsidP="001A49F9">
      <w:pPr>
        <w:spacing w:after="200" w:line="276" w:lineRule="auto"/>
        <w:ind w:left="0" w:firstLine="0"/>
        <w:jc w:val="left"/>
        <w:rPr>
          <w:color w:val="auto"/>
          <w:lang w:eastAsia="en-US"/>
        </w:rPr>
      </w:pPr>
    </w:p>
    <w:p w14:paraId="374316F4" w14:textId="77777777" w:rsidR="001A49F9" w:rsidRDefault="001A49F9" w:rsidP="001A49F9">
      <w:pPr>
        <w:spacing w:after="200" w:line="276" w:lineRule="auto"/>
        <w:ind w:left="0" w:firstLine="0"/>
        <w:jc w:val="left"/>
        <w:rPr>
          <w:color w:val="auto"/>
          <w:lang w:eastAsia="en-US"/>
        </w:rPr>
      </w:pPr>
    </w:p>
    <w:p w14:paraId="230FF285" w14:textId="77777777" w:rsidR="001A49F9" w:rsidRDefault="001A49F9" w:rsidP="001A49F9">
      <w:pPr>
        <w:spacing w:after="200" w:line="276" w:lineRule="auto"/>
        <w:ind w:left="0" w:firstLine="0"/>
        <w:jc w:val="left"/>
        <w:rPr>
          <w:color w:val="auto"/>
          <w:lang w:eastAsia="en-US"/>
        </w:rPr>
      </w:pPr>
    </w:p>
    <w:p w14:paraId="29263BE7" w14:textId="77777777" w:rsidR="001A49F9" w:rsidRDefault="001A49F9" w:rsidP="001A49F9">
      <w:pPr>
        <w:spacing w:after="200" w:line="276" w:lineRule="auto"/>
        <w:ind w:left="0" w:firstLine="0"/>
        <w:jc w:val="left"/>
        <w:rPr>
          <w:color w:val="auto"/>
          <w:lang w:eastAsia="en-US"/>
        </w:rPr>
      </w:pPr>
    </w:p>
    <w:p w14:paraId="5D52B2A2" w14:textId="35D78C18" w:rsidR="001A49F9" w:rsidRPr="001A49F9" w:rsidRDefault="001A49F9" w:rsidP="001A49F9">
      <w:pPr>
        <w:spacing w:after="200" w:line="276" w:lineRule="auto"/>
        <w:ind w:left="0" w:firstLine="0"/>
        <w:jc w:val="left"/>
        <w:rPr>
          <w:color w:val="auto"/>
          <w:lang w:eastAsia="en-US"/>
        </w:rPr>
      </w:pPr>
      <w:bookmarkStart w:id="1" w:name="_Hlk114487919"/>
      <w:r w:rsidRPr="001A49F9">
        <w:rPr>
          <w:color w:val="auto"/>
          <w:lang w:eastAsia="en-US"/>
        </w:rPr>
        <w:t>Dostaviti:</w:t>
      </w:r>
    </w:p>
    <w:p w14:paraId="489BE9DC" w14:textId="77777777" w:rsidR="001A49F9" w:rsidRPr="001A49F9" w:rsidRDefault="001A49F9" w:rsidP="001A49F9">
      <w:pPr>
        <w:numPr>
          <w:ilvl w:val="0"/>
          <w:numId w:val="7"/>
        </w:numPr>
        <w:spacing w:after="200" w:line="276" w:lineRule="auto"/>
        <w:contextualSpacing/>
        <w:jc w:val="left"/>
        <w:rPr>
          <w:color w:val="auto"/>
          <w:lang w:eastAsia="en-US"/>
        </w:rPr>
      </w:pPr>
      <w:r w:rsidRPr="001A49F9">
        <w:rPr>
          <w:color w:val="auto"/>
          <w:lang w:eastAsia="en-US"/>
        </w:rPr>
        <w:t xml:space="preserve">Upravna tijela Županije, </w:t>
      </w:r>
    </w:p>
    <w:p w14:paraId="2067842D" w14:textId="77777777" w:rsidR="001A49F9" w:rsidRPr="001A49F9" w:rsidRDefault="001A49F9" w:rsidP="001A49F9">
      <w:pPr>
        <w:spacing w:after="200" w:line="276" w:lineRule="auto"/>
        <w:ind w:left="720" w:firstLine="0"/>
        <w:contextualSpacing/>
        <w:jc w:val="left"/>
        <w:rPr>
          <w:color w:val="auto"/>
          <w:lang w:eastAsia="en-US"/>
        </w:rPr>
      </w:pPr>
      <w:r w:rsidRPr="001A49F9">
        <w:rPr>
          <w:color w:val="auto"/>
          <w:lang w:eastAsia="en-US"/>
        </w:rPr>
        <w:t>n/p pročelnika,</w:t>
      </w:r>
    </w:p>
    <w:p w14:paraId="3E46715D" w14:textId="77777777" w:rsidR="001A49F9" w:rsidRPr="001A49F9" w:rsidRDefault="001A49F9" w:rsidP="001A49F9">
      <w:pPr>
        <w:numPr>
          <w:ilvl w:val="0"/>
          <w:numId w:val="7"/>
        </w:numPr>
        <w:spacing w:after="200" w:line="276" w:lineRule="auto"/>
        <w:contextualSpacing/>
        <w:jc w:val="left"/>
        <w:rPr>
          <w:color w:val="auto"/>
          <w:lang w:eastAsia="en-US"/>
        </w:rPr>
      </w:pPr>
      <w:r w:rsidRPr="001A49F9">
        <w:rPr>
          <w:color w:val="auto"/>
          <w:lang w:eastAsia="en-US"/>
        </w:rPr>
        <w:t xml:space="preserve">„Službeni glasnik Krapinsko-zagorske županije“, </w:t>
      </w:r>
    </w:p>
    <w:p w14:paraId="0199E5BE" w14:textId="77777777" w:rsidR="001A49F9" w:rsidRDefault="001A49F9" w:rsidP="001A49F9">
      <w:pPr>
        <w:numPr>
          <w:ilvl w:val="0"/>
          <w:numId w:val="7"/>
        </w:numPr>
        <w:spacing w:after="200" w:line="276" w:lineRule="auto"/>
        <w:contextualSpacing/>
        <w:jc w:val="left"/>
        <w:rPr>
          <w:color w:val="auto"/>
          <w:lang w:eastAsia="en-US"/>
        </w:rPr>
      </w:pPr>
      <w:r w:rsidRPr="001A49F9">
        <w:rPr>
          <w:color w:val="auto"/>
          <w:lang w:eastAsia="en-US"/>
        </w:rPr>
        <w:t>Za Zbirku isprava</w:t>
      </w:r>
    </w:p>
    <w:p w14:paraId="456566B0" w14:textId="75EFDCAA" w:rsidR="001A49F9" w:rsidRPr="001A49F9" w:rsidRDefault="001A49F9" w:rsidP="001A49F9">
      <w:pPr>
        <w:numPr>
          <w:ilvl w:val="0"/>
          <w:numId w:val="7"/>
        </w:numPr>
        <w:spacing w:after="200" w:line="276" w:lineRule="auto"/>
        <w:contextualSpacing/>
        <w:jc w:val="left"/>
        <w:rPr>
          <w:color w:val="auto"/>
          <w:lang w:eastAsia="en-US"/>
        </w:rPr>
      </w:pPr>
      <w:r>
        <w:rPr>
          <w:color w:val="auto"/>
          <w:lang w:eastAsia="en-US"/>
        </w:rPr>
        <w:t>Pi</w:t>
      </w:r>
      <w:r w:rsidRPr="001A49F9">
        <w:rPr>
          <w:color w:val="auto"/>
          <w:lang w:eastAsia="en-US"/>
        </w:rPr>
        <w:t>smohrana.</w:t>
      </w:r>
      <w:bookmarkEnd w:id="1"/>
    </w:p>
    <w:sectPr w:rsidR="001A49F9" w:rsidRPr="001A49F9" w:rsidSect="00BC391D">
      <w:pgSz w:w="11900" w:h="16840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6969" w14:textId="77777777" w:rsidR="00BC391D" w:rsidRDefault="00BC391D" w:rsidP="00514338">
      <w:pPr>
        <w:spacing w:after="0" w:line="240" w:lineRule="auto"/>
      </w:pPr>
      <w:r>
        <w:separator/>
      </w:r>
    </w:p>
  </w:endnote>
  <w:endnote w:type="continuationSeparator" w:id="0">
    <w:p w14:paraId="1F3D7F47" w14:textId="77777777" w:rsidR="00BC391D" w:rsidRDefault="00BC391D" w:rsidP="0051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AF85" w14:textId="77777777" w:rsidR="00BC391D" w:rsidRDefault="00BC391D" w:rsidP="00514338">
      <w:pPr>
        <w:spacing w:after="0" w:line="240" w:lineRule="auto"/>
      </w:pPr>
      <w:r>
        <w:separator/>
      </w:r>
    </w:p>
  </w:footnote>
  <w:footnote w:type="continuationSeparator" w:id="0">
    <w:p w14:paraId="402BD9F9" w14:textId="77777777" w:rsidR="00BC391D" w:rsidRDefault="00BC391D" w:rsidP="0051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C2"/>
    <w:multiLevelType w:val="hybridMultilevel"/>
    <w:tmpl w:val="8F5ADF7E"/>
    <w:lvl w:ilvl="0" w:tplc="7F02D686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A58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D34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2F48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6EC8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6D7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043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C19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00B0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A49E6"/>
    <w:multiLevelType w:val="hybridMultilevel"/>
    <w:tmpl w:val="7DFEE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5D39"/>
    <w:multiLevelType w:val="hybridMultilevel"/>
    <w:tmpl w:val="1EF4D556"/>
    <w:lvl w:ilvl="0" w:tplc="EE6649F6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09D38">
      <w:start w:val="1"/>
      <w:numFmt w:val="bullet"/>
      <w:lvlText w:val="o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020B8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6BCDA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2661A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AA3D0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C07D0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C1146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A5072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614AA3"/>
    <w:multiLevelType w:val="hybridMultilevel"/>
    <w:tmpl w:val="05ACD1A0"/>
    <w:lvl w:ilvl="0" w:tplc="A458757A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8D58E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067F2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C94B8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21EF6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65934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07982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48B9A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03A02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8579BF"/>
    <w:multiLevelType w:val="hybridMultilevel"/>
    <w:tmpl w:val="F0F8F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30C3C"/>
    <w:multiLevelType w:val="hybridMultilevel"/>
    <w:tmpl w:val="411EA8BA"/>
    <w:lvl w:ilvl="0" w:tplc="53126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C4539"/>
    <w:multiLevelType w:val="hybridMultilevel"/>
    <w:tmpl w:val="AA5AD816"/>
    <w:lvl w:ilvl="0" w:tplc="5E1CB97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4877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06BA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817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0EAA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0307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03E9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A7A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E37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0763377">
    <w:abstractNumId w:val="6"/>
  </w:num>
  <w:num w:numId="2" w16cid:durableId="1280798329">
    <w:abstractNumId w:val="0"/>
  </w:num>
  <w:num w:numId="3" w16cid:durableId="1626037046">
    <w:abstractNumId w:val="2"/>
  </w:num>
  <w:num w:numId="4" w16cid:durableId="1119956711">
    <w:abstractNumId w:val="3"/>
  </w:num>
  <w:num w:numId="5" w16cid:durableId="700740429">
    <w:abstractNumId w:val="1"/>
  </w:num>
  <w:num w:numId="6" w16cid:durableId="891308464">
    <w:abstractNumId w:val="4"/>
  </w:num>
  <w:num w:numId="7" w16cid:durableId="1243104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4C"/>
    <w:rsid w:val="00025E31"/>
    <w:rsid w:val="000B1439"/>
    <w:rsid w:val="000C69CE"/>
    <w:rsid w:val="00105EC2"/>
    <w:rsid w:val="001330B2"/>
    <w:rsid w:val="0017774C"/>
    <w:rsid w:val="0018030A"/>
    <w:rsid w:val="001A49F9"/>
    <w:rsid w:val="00210DA2"/>
    <w:rsid w:val="002128B2"/>
    <w:rsid w:val="00231772"/>
    <w:rsid w:val="00263B2D"/>
    <w:rsid w:val="002A3D88"/>
    <w:rsid w:val="002D0179"/>
    <w:rsid w:val="00365294"/>
    <w:rsid w:val="003755FE"/>
    <w:rsid w:val="003E1F94"/>
    <w:rsid w:val="003F7C50"/>
    <w:rsid w:val="00434388"/>
    <w:rsid w:val="00470350"/>
    <w:rsid w:val="00493B46"/>
    <w:rsid w:val="00514338"/>
    <w:rsid w:val="00517AFC"/>
    <w:rsid w:val="005737B9"/>
    <w:rsid w:val="006C106D"/>
    <w:rsid w:val="007A34E4"/>
    <w:rsid w:val="007D756A"/>
    <w:rsid w:val="008902A3"/>
    <w:rsid w:val="00894E24"/>
    <w:rsid w:val="00895C77"/>
    <w:rsid w:val="008C310D"/>
    <w:rsid w:val="009A2C4E"/>
    <w:rsid w:val="009F5D33"/>
    <w:rsid w:val="00B03D4C"/>
    <w:rsid w:val="00BC391D"/>
    <w:rsid w:val="00BC624C"/>
    <w:rsid w:val="00C35EB8"/>
    <w:rsid w:val="00C95EBC"/>
    <w:rsid w:val="00DB5669"/>
    <w:rsid w:val="00E3686E"/>
    <w:rsid w:val="00E400F8"/>
    <w:rsid w:val="00E43578"/>
    <w:rsid w:val="00E65183"/>
    <w:rsid w:val="00E90167"/>
    <w:rsid w:val="00E966CE"/>
    <w:rsid w:val="00EE36E8"/>
    <w:rsid w:val="00F3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39A2"/>
  <w15:docId w15:val="{F45A1EF0-47A5-4D97-A064-060A3608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4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69CE"/>
    <w:pPr>
      <w:spacing w:after="0" w:line="240" w:lineRule="auto"/>
      <w:ind w:left="14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772"/>
    <w:rPr>
      <w:rFonts w:ascii="Segoe UI" w:eastAsia="Times New Roman" w:hAnsi="Segoe UI" w:cs="Segoe UI"/>
      <w:color w:val="000000"/>
      <w:sz w:val="18"/>
      <w:szCs w:val="18"/>
    </w:rPr>
  </w:style>
  <w:style w:type="table" w:styleId="Reetkatablice">
    <w:name w:val="Table Grid"/>
    <w:basedOn w:val="Obinatablica"/>
    <w:uiPriority w:val="39"/>
    <w:rsid w:val="003F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95C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1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4338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51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4338"/>
    <w:rPr>
      <w:rFonts w:ascii="Times New Roman" w:eastAsia="Times New Roman" w:hAnsi="Times New Roman" w:cs="Times New Roman"/>
      <w:color w:val="000000"/>
      <w:sz w:val="24"/>
    </w:rPr>
  </w:style>
  <w:style w:type="table" w:customStyle="1" w:styleId="Reetkatablice1">
    <w:name w:val="Rešetka tablice1"/>
    <w:basedOn w:val="Obinatablica"/>
    <w:next w:val="Reetkatablice"/>
    <w:uiPriority w:val="59"/>
    <w:rsid w:val="001A49F9"/>
    <w:pPr>
      <w:spacing w:after="0" w:line="240" w:lineRule="auto"/>
    </w:pPr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pravilnik o kori\232tenju automobila mobitela)</vt:lpstr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pravilnik o kori\232tenju automobila mobitela)</dc:title>
  <dc:subject/>
  <dc:creator>Mirjana</dc:creator>
  <cp:keywords/>
  <cp:lastModifiedBy>Dijana Zubić</cp:lastModifiedBy>
  <cp:revision>16</cp:revision>
  <cp:lastPrinted>2022-09-19T12:22:00Z</cp:lastPrinted>
  <dcterms:created xsi:type="dcterms:W3CDTF">2022-04-26T08:04:00Z</dcterms:created>
  <dcterms:modified xsi:type="dcterms:W3CDTF">2024-01-09T12:46:00Z</dcterms:modified>
</cp:coreProperties>
</file>