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5903" w:tblpY="-577"/>
        <w:tblW w:w="0" w:type="auto"/>
        <w:tblLook w:val="04A0" w:firstRow="1" w:lastRow="0" w:firstColumn="1" w:lastColumn="0" w:noHBand="0" w:noVBand="1"/>
      </w:tblPr>
      <w:tblGrid>
        <w:gridCol w:w="3595"/>
      </w:tblGrid>
      <w:tr w:rsidR="00B92D0F" w14:paraId="18F9E16A" w14:textId="77777777" w:rsidTr="008860A2">
        <w:trPr>
          <w:trHeight w:val="439"/>
        </w:trPr>
        <w:tc>
          <w:tcPr>
            <w:tcW w:w="3595"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+*xfs*pvs*lsu*cvA*xBj*qkc*oEa*dsw*cvA*cww*pBk*-</w:t>
            </w:r>
            <w:r>
              <w:rPr>
                <w:rFonts w:ascii="PDF417x" w:hAnsi="PDF417x"/>
                <w:sz w:val="24"/>
                <w:szCs w:val="24"/>
              </w:rPr>
              <w:br/>
              <w:t>+*yqw*wqs*zim*sFl*yni*krn*ajm*ojD*srg*jus*zew*-</w:t>
            </w:r>
            <w:r>
              <w:rPr>
                <w:rFonts w:ascii="PDF417x" w:hAnsi="PDF417x"/>
                <w:sz w:val="24"/>
                <w:szCs w:val="24"/>
              </w:rPr>
              <w:br/>
              <w:t>+*eDs*lyd*lyd*lyd*lyd*Cns*Dxl*lxD*jdA*mly*zfE*-</w:t>
            </w:r>
            <w:r>
              <w:rPr>
                <w:rFonts w:ascii="PDF417x" w:hAnsi="PDF417x"/>
                <w:sz w:val="24"/>
                <w:szCs w:val="24"/>
              </w:rPr>
              <w:br/>
              <w:t>+*ftw*xps*BCC*gig*tva*BnB*Ecc*AnD*yzd*rrn*onA*-</w:t>
            </w:r>
            <w:r>
              <w:rPr>
                <w:rFonts w:ascii="PDF417x" w:hAnsi="PDF417x"/>
                <w:sz w:val="24"/>
                <w:szCs w:val="24"/>
              </w:rPr>
              <w:br/>
              <w:t>+*ftA*dwk*jtr*xDD*wCd*uaC*Dxi*Duj*tgB*shu*uws*-</w:t>
            </w:r>
            <w:r>
              <w:rPr>
                <w:rFonts w:ascii="PDF417x" w:hAnsi="PDF417x"/>
                <w:sz w:val="24"/>
                <w:szCs w:val="24"/>
              </w:rPr>
              <w:br/>
              <w:t>+*xjq*ylu*ohz*bkl*iai*Dtq*cvw*jib*vub*Alj*uzq*-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3430"/>
      </w:tblGrid>
      <w:tr w:rsidR="00B92D0F" w:rsidRPr="00B92D0F" w14:paraId="2F6E1E83" w14:textId="77777777" w:rsidTr="008860A2">
        <w:trPr>
          <w:trHeight w:val="560"/>
        </w:trPr>
        <w:tc>
          <w:tcPr>
            <w:tcW w:w="343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3CFD63D9" w:rsidR="008C5FE5" w:rsidRDefault="008C5FE5" w:rsidP="00B92D0F">
      <w:pPr>
        <w:jc w:val="both"/>
        <w:rPr>
          <w:rFonts w:eastAsia="Times New Roman" w:cs="Times New Roman"/>
        </w:rPr>
      </w:pPr>
    </w:p>
    <w:p w14:paraId="4767FD09" w14:textId="77777777" w:rsidR="000E78FB" w:rsidRDefault="000E78FB" w:rsidP="00B92D0F">
      <w:pPr>
        <w:jc w:val="both"/>
        <w:rPr>
          <w:rFonts w:ascii="Calibri" w:eastAsia="Times New Roman" w:hAnsi="Calibri" w:cs="Calibri"/>
          <w:noProof w:val="0"/>
          <w:color w:val="000000"/>
          <w:lang w:eastAsia="hr-HR"/>
        </w:rPr>
      </w:pPr>
    </w:p>
    <w:p w14:paraId="218B2EC1" w14:textId="77777777" w:rsidR="000E78FB" w:rsidRDefault="000E78FB" w:rsidP="00B92D0F">
      <w:pPr>
        <w:jc w:val="both"/>
        <w:rPr>
          <w:rFonts w:ascii="Calibri" w:eastAsia="Times New Roman" w:hAnsi="Calibri" w:cs="Calibri"/>
          <w:noProof w:val="0"/>
          <w:color w:val="000000"/>
          <w:lang w:eastAsia="hr-HR"/>
        </w:rPr>
      </w:pPr>
    </w:p>
    <w:p w14:paraId="13EAA78F" w14:textId="77777777" w:rsidR="000E78FB" w:rsidRDefault="000E78FB" w:rsidP="00B92D0F">
      <w:pPr>
        <w:jc w:val="both"/>
        <w:rPr>
          <w:rFonts w:ascii="Calibri" w:eastAsia="Times New Roman" w:hAnsi="Calibri" w:cs="Calibri"/>
          <w:noProof w:val="0"/>
          <w:color w:val="000000"/>
          <w:lang w:eastAsia="hr-HR"/>
        </w:rPr>
      </w:pPr>
    </w:p>
    <w:p w14:paraId="18E4CF3F" w14:textId="77777777" w:rsidR="000E78FB" w:rsidRDefault="000E78FB" w:rsidP="00B92D0F">
      <w:pPr>
        <w:jc w:val="both"/>
        <w:rPr>
          <w:rFonts w:ascii="Calibri" w:eastAsia="Times New Roman" w:hAnsi="Calibri" w:cs="Calibri"/>
          <w:noProof w:val="0"/>
          <w:color w:val="000000"/>
          <w:lang w:eastAsia="hr-HR"/>
        </w:rPr>
      </w:pPr>
    </w:p>
    <w:p w14:paraId="74087F6F" w14:textId="5FEC4137" w:rsidR="008860A2" w:rsidRPr="003F0F5B" w:rsidRDefault="000E78FB" w:rsidP="000A6BB7">
      <w:pPr>
        <w:rPr>
          <w:rFonts w:ascii="Times New Roman" w:hAnsi="Times New Roman" w:cs="Times New Roman"/>
          <w:b/>
          <w:color w:val="000000" w:themeColor="text1"/>
          <w:sz w:val="24"/>
          <w:szCs w:val="24"/>
        </w:rPr>
      </w:pPr>
      <w:r w:rsidRPr="003F0F5B">
        <w:rPr>
          <w:rFonts w:ascii="Times New Roman" w:eastAsia="Calibri" w:hAnsi="Times New Roman" w:cs="Times New Roman"/>
          <w:b/>
          <w:noProof w:val="0"/>
          <w:sz w:val="24"/>
          <w:szCs w:val="24"/>
        </w:rPr>
        <w:t xml:space="preserve">                 </w:t>
      </w:r>
    </w:p>
    <w:p w14:paraId="4FE0E0C5" w14:textId="77777777" w:rsidR="000A6BB7" w:rsidRDefault="000A6BB7" w:rsidP="008860A2">
      <w:pPr>
        <w:rPr>
          <w:rFonts w:ascii="Times New Roman" w:eastAsia="Times New Roman" w:hAnsi="Times New Roman" w:cs="Times New Roman"/>
          <w:sz w:val="24"/>
          <w:szCs w:val="24"/>
          <w:lang w:eastAsia="hr-HR"/>
        </w:rPr>
      </w:pPr>
    </w:p>
    <w:p w14:paraId="20B8C863" w14:textId="77777777" w:rsidR="000A6BB7" w:rsidRDefault="000A6BB7" w:rsidP="008860A2">
      <w:pPr>
        <w:rPr>
          <w:rFonts w:ascii="Times New Roman" w:eastAsia="Times New Roman" w:hAnsi="Times New Roman" w:cs="Times New Roman"/>
          <w:sz w:val="24"/>
          <w:szCs w:val="24"/>
          <w:lang w:eastAsia="hr-HR"/>
        </w:rPr>
      </w:pPr>
    </w:p>
    <w:p w14:paraId="60BE4760" w14:textId="77777777" w:rsidR="000A6BB7" w:rsidRDefault="000A6BB7" w:rsidP="008860A2">
      <w:pPr>
        <w:rPr>
          <w:rFonts w:ascii="Times New Roman" w:eastAsia="Times New Roman" w:hAnsi="Times New Roman" w:cs="Times New Roman"/>
          <w:sz w:val="24"/>
          <w:szCs w:val="24"/>
          <w:lang w:eastAsia="hr-HR"/>
        </w:rPr>
      </w:pPr>
    </w:p>
    <w:p w14:paraId="0F54FD37" w14:textId="6BEC3BC8" w:rsidR="008860A2" w:rsidRPr="00A714EE" w:rsidRDefault="008860A2" w:rsidP="008860A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920-11/23-02/20</w:t>
      </w:r>
    </w:p>
    <w:p w14:paraId="4A82E58C" w14:textId="0D3B74D2" w:rsidR="008860A2" w:rsidRPr="00A714EE" w:rsidRDefault="008860A2" w:rsidP="008860A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2140-01-23-</w:t>
      </w:r>
      <w:r w:rsidR="00A11D70">
        <w:rPr>
          <w:rFonts w:ascii="Times New Roman" w:eastAsia="Times New Roman" w:hAnsi="Times New Roman" w:cs="Times New Roman"/>
          <w:sz w:val="24"/>
          <w:szCs w:val="24"/>
          <w:lang w:eastAsia="hr-HR"/>
        </w:rPr>
        <w:t>3</w:t>
      </w:r>
    </w:p>
    <w:p w14:paraId="1AACF90A" w14:textId="383E498A" w:rsidR="008860A2" w:rsidRDefault="008860A2" w:rsidP="008860A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Krapina, </w:t>
      </w:r>
      <w:r w:rsidR="00A11D70">
        <w:rPr>
          <w:rFonts w:ascii="Times New Roman" w:hAnsi="Times New Roman" w:cs="Times New Roman"/>
          <w:color w:val="000000" w:themeColor="text1"/>
          <w:sz w:val="24"/>
          <w:szCs w:val="24"/>
        </w:rPr>
        <w:t>07. prosinca 2023.</w:t>
      </w:r>
    </w:p>
    <w:p w14:paraId="7D49E806" w14:textId="77777777" w:rsidR="00764A83" w:rsidRDefault="008860A2" w:rsidP="008860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78DAAB8D" w14:textId="17571E5A" w:rsidR="008860A2" w:rsidRDefault="008860A2" w:rsidP="008860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14:paraId="77F445E4" w14:textId="7C7C0EE9" w:rsidR="008860A2" w:rsidRDefault="008860A2" w:rsidP="008860A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00FBA">
        <w:rPr>
          <w:rFonts w:ascii="Times New Roman" w:hAnsi="Times New Roman" w:cs="Times New Roman"/>
          <w:color w:val="000000" w:themeColor="text1"/>
          <w:sz w:val="24"/>
          <w:szCs w:val="24"/>
        </w:rPr>
        <w:t xml:space="preserve">Na temelju članka </w:t>
      </w:r>
      <w:r w:rsidRPr="001C5347">
        <w:rPr>
          <w:rFonts w:ascii="Times New Roman" w:hAnsi="Times New Roman" w:cs="Times New Roman"/>
          <w:sz w:val="24"/>
          <w:szCs w:val="24"/>
        </w:rPr>
        <w:t xml:space="preserve">17. stavka 1. </w:t>
      </w:r>
      <w:r w:rsidRPr="00600FBA">
        <w:rPr>
          <w:rFonts w:ascii="Times New Roman" w:hAnsi="Times New Roman" w:cs="Times New Roman"/>
          <w:color w:val="000000" w:themeColor="text1"/>
          <w:sz w:val="24"/>
          <w:szCs w:val="24"/>
        </w:rPr>
        <w:t>Zakona o ublažavanju i uklanjanju posljedica prirodnih nepogoda („Narodne novine“, broj 16/19</w:t>
      </w:r>
      <w:r>
        <w:rPr>
          <w:rFonts w:ascii="Times New Roman" w:hAnsi="Times New Roman" w:cs="Times New Roman"/>
          <w:color w:val="000000" w:themeColor="text1"/>
          <w:sz w:val="24"/>
          <w:szCs w:val="24"/>
        </w:rPr>
        <w:t>.</w:t>
      </w:r>
      <w:r w:rsidRPr="00600FBA">
        <w:rPr>
          <w:rFonts w:ascii="Times New Roman" w:hAnsi="Times New Roman" w:cs="Times New Roman"/>
          <w:color w:val="000000" w:themeColor="text1"/>
          <w:sz w:val="24"/>
          <w:szCs w:val="24"/>
        </w:rPr>
        <w:t>) i čl</w:t>
      </w:r>
      <w:r>
        <w:rPr>
          <w:rFonts w:ascii="Times New Roman" w:hAnsi="Times New Roman" w:cs="Times New Roman"/>
          <w:color w:val="000000" w:themeColor="text1"/>
          <w:sz w:val="24"/>
          <w:szCs w:val="24"/>
        </w:rPr>
        <w:t>anka 17. Statuta Krapinsko-zagorske županije</w:t>
      </w:r>
      <w:r w:rsidRPr="00600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Službeni glasnik Krapinsko-zagorske županije“, broj 13/01., 5/06., 11/06., 14/09., 11/13 i 13/18., 5/20., 10/21. i 15/21.- pročišćeni tekst</w:t>
      </w:r>
      <w:r w:rsidRPr="00600F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Županijska skupština Krapinsko-zagorske županije</w:t>
      </w:r>
      <w:r w:rsidRPr="00600FBA">
        <w:rPr>
          <w:rFonts w:ascii="Times New Roman" w:hAnsi="Times New Roman" w:cs="Times New Roman"/>
          <w:color w:val="000000" w:themeColor="text1"/>
          <w:sz w:val="24"/>
          <w:szCs w:val="24"/>
        </w:rPr>
        <w:t xml:space="preserve"> na </w:t>
      </w:r>
      <w:r w:rsidR="00A11D70">
        <w:rPr>
          <w:rFonts w:ascii="Times New Roman" w:hAnsi="Times New Roman" w:cs="Times New Roman"/>
          <w:color w:val="000000" w:themeColor="text1"/>
          <w:sz w:val="24"/>
          <w:szCs w:val="24"/>
        </w:rPr>
        <w:t>15</w:t>
      </w:r>
      <w:r w:rsidRPr="00600FBA">
        <w:rPr>
          <w:rFonts w:ascii="Times New Roman" w:hAnsi="Times New Roman" w:cs="Times New Roman"/>
          <w:color w:val="000000" w:themeColor="text1"/>
          <w:sz w:val="24"/>
          <w:szCs w:val="24"/>
        </w:rPr>
        <w:t xml:space="preserve">. sjednici održanoj dana </w:t>
      </w:r>
      <w:r w:rsidR="00A11D70">
        <w:rPr>
          <w:rFonts w:ascii="Times New Roman" w:hAnsi="Times New Roman" w:cs="Times New Roman"/>
          <w:color w:val="000000" w:themeColor="text1"/>
          <w:sz w:val="24"/>
          <w:szCs w:val="24"/>
        </w:rPr>
        <w:t xml:space="preserve">07. prosinca </w:t>
      </w:r>
      <w:r>
        <w:rPr>
          <w:rFonts w:ascii="Times New Roman" w:hAnsi="Times New Roman" w:cs="Times New Roman"/>
          <w:color w:val="000000" w:themeColor="text1"/>
          <w:sz w:val="24"/>
          <w:szCs w:val="24"/>
        </w:rPr>
        <w:t>2023</w:t>
      </w:r>
      <w:r w:rsidRPr="00600FBA">
        <w:rPr>
          <w:rFonts w:ascii="Times New Roman" w:hAnsi="Times New Roman" w:cs="Times New Roman"/>
          <w:color w:val="000000" w:themeColor="text1"/>
          <w:sz w:val="24"/>
          <w:szCs w:val="24"/>
        </w:rPr>
        <w:t xml:space="preserve">. godine, donosi </w:t>
      </w:r>
    </w:p>
    <w:p w14:paraId="712A3DD3" w14:textId="77777777" w:rsidR="008860A2" w:rsidRDefault="008860A2" w:rsidP="008860A2">
      <w:pPr>
        <w:ind w:firstLine="567"/>
        <w:jc w:val="both"/>
        <w:rPr>
          <w:rFonts w:ascii="Times New Roman" w:hAnsi="Times New Roman" w:cs="Times New Roman"/>
          <w:color w:val="000000" w:themeColor="text1"/>
          <w:sz w:val="24"/>
          <w:szCs w:val="24"/>
        </w:rPr>
      </w:pPr>
    </w:p>
    <w:p w14:paraId="04341307" w14:textId="77777777" w:rsidR="00764A83" w:rsidRPr="00600FBA" w:rsidRDefault="00764A83" w:rsidP="008860A2">
      <w:pPr>
        <w:ind w:firstLine="567"/>
        <w:jc w:val="both"/>
        <w:rPr>
          <w:rFonts w:ascii="Times New Roman" w:hAnsi="Times New Roman" w:cs="Times New Roman"/>
          <w:color w:val="000000" w:themeColor="text1"/>
          <w:sz w:val="24"/>
          <w:szCs w:val="24"/>
        </w:rPr>
      </w:pPr>
    </w:p>
    <w:p w14:paraId="26E4647A" w14:textId="77777777" w:rsidR="008860A2" w:rsidRDefault="008860A2" w:rsidP="008860A2">
      <w:pPr>
        <w:autoSpaceDE w:val="0"/>
        <w:autoSpaceDN w:val="0"/>
        <w:adjustRightInd w:val="0"/>
        <w:jc w:val="center"/>
        <w:rPr>
          <w:rFonts w:ascii="Times New Roman" w:eastAsia="Arial-BoldMT" w:hAnsi="Times New Roman" w:cs="Times New Roman"/>
          <w:b/>
          <w:bCs/>
          <w:color w:val="000000" w:themeColor="text1"/>
          <w:sz w:val="24"/>
          <w:szCs w:val="24"/>
        </w:rPr>
      </w:pPr>
      <w:r w:rsidRPr="00600FBA">
        <w:rPr>
          <w:rFonts w:ascii="Times New Roman" w:eastAsia="Arial-BoldMT" w:hAnsi="Times New Roman" w:cs="Times New Roman"/>
          <w:b/>
          <w:bCs/>
          <w:color w:val="000000" w:themeColor="text1"/>
          <w:sz w:val="24"/>
          <w:szCs w:val="24"/>
        </w:rPr>
        <w:t>PLAN</w:t>
      </w:r>
      <w:r>
        <w:rPr>
          <w:rFonts w:ascii="Times New Roman" w:eastAsia="Arial-BoldMT" w:hAnsi="Times New Roman" w:cs="Times New Roman"/>
          <w:b/>
          <w:bCs/>
          <w:color w:val="000000" w:themeColor="text1"/>
          <w:sz w:val="24"/>
          <w:szCs w:val="24"/>
        </w:rPr>
        <w:t xml:space="preserve"> </w:t>
      </w:r>
      <w:r w:rsidRPr="00600FBA">
        <w:rPr>
          <w:rFonts w:ascii="Times New Roman" w:eastAsia="Arial-BoldMT" w:hAnsi="Times New Roman" w:cs="Times New Roman"/>
          <w:b/>
          <w:bCs/>
          <w:color w:val="000000" w:themeColor="text1"/>
          <w:sz w:val="24"/>
          <w:szCs w:val="24"/>
        </w:rPr>
        <w:t xml:space="preserve">DJELOVANJA </w:t>
      </w:r>
      <w:r>
        <w:rPr>
          <w:rFonts w:ascii="Times New Roman" w:eastAsia="Arial-BoldMT" w:hAnsi="Times New Roman" w:cs="Times New Roman"/>
          <w:b/>
          <w:bCs/>
          <w:color w:val="000000" w:themeColor="text1"/>
          <w:sz w:val="24"/>
          <w:szCs w:val="24"/>
        </w:rPr>
        <w:t>KRAPINSKO-ZAGORSKE ŽUPANIJE</w:t>
      </w:r>
    </w:p>
    <w:p w14:paraId="22EF7676" w14:textId="77777777" w:rsidR="008860A2" w:rsidRPr="00600FBA" w:rsidRDefault="008860A2" w:rsidP="008860A2">
      <w:pPr>
        <w:autoSpaceDE w:val="0"/>
        <w:autoSpaceDN w:val="0"/>
        <w:adjustRightInd w:val="0"/>
        <w:jc w:val="center"/>
        <w:rPr>
          <w:rFonts w:ascii="Times New Roman" w:eastAsia="Arial-BoldMT" w:hAnsi="Times New Roman" w:cs="Times New Roman"/>
          <w:b/>
          <w:bCs/>
          <w:color w:val="000000" w:themeColor="text1"/>
          <w:sz w:val="24"/>
          <w:szCs w:val="24"/>
        </w:rPr>
      </w:pPr>
      <w:r w:rsidRPr="00600FBA">
        <w:rPr>
          <w:rFonts w:ascii="Times New Roman" w:eastAsia="Arial-BoldMT" w:hAnsi="Times New Roman" w:cs="Times New Roman"/>
          <w:b/>
          <w:bCs/>
          <w:color w:val="000000" w:themeColor="text1"/>
          <w:sz w:val="24"/>
          <w:szCs w:val="24"/>
        </w:rPr>
        <w:t xml:space="preserve"> U PODRUČJU PRIRODNIH NEPOGODA ZA 20</w:t>
      </w:r>
      <w:r>
        <w:rPr>
          <w:rFonts w:ascii="Times New Roman" w:eastAsia="Arial-BoldMT" w:hAnsi="Times New Roman" w:cs="Times New Roman"/>
          <w:b/>
          <w:bCs/>
          <w:color w:val="000000" w:themeColor="text1"/>
          <w:sz w:val="24"/>
          <w:szCs w:val="24"/>
        </w:rPr>
        <w:t>24</w:t>
      </w:r>
      <w:r w:rsidRPr="00600FBA">
        <w:rPr>
          <w:rFonts w:ascii="Times New Roman" w:eastAsia="Arial-BoldMT" w:hAnsi="Times New Roman" w:cs="Times New Roman"/>
          <w:b/>
          <w:bCs/>
          <w:color w:val="000000" w:themeColor="text1"/>
          <w:sz w:val="24"/>
          <w:szCs w:val="24"/>
        </w:rPr>
        <w:t>. GODINU</w:t>
      </w:r>
    </w:p>
    <w:p w14:paraId="57A0540C" w14:textId="77777777" w:rsidR="008860A2" w:rsidRDefault="008860A2" w:rsidP="008860A2">
      <w:pPr>
        <w:rPr>
          <w:rFonts w:ascii="Times New Roman" w:eastAsia="Arial-BoldMT" w:hAnsi="Times New Roman" w:cs="Times New Roman"/>
          <w:b/>
          <w:bCs/>
          <w:color w:val="FF0000"/>
          <w:sz w:val="24"/>
          <w:szCs w:val="24"/>
        </w:rPr>
      </w:pPr>
    </w:p>
    <w:p w14:paraId="3CC53FA1" w14:textId="77777777" w:rsidR="008860A2" w:rsidRPr="00600FBA" w:rsidRDefault="008860A2" w:rsidP="008860A2">
      <w:pPr>
        <w:rPr>
          <w:rFonts w:ascii="Times New Roman" w:eastAsia="Arial-BoldMT" w:hAnsi="Times New Roman" w:cs="Times New Roman"/>
          <w:b/>
          <w:bCs/>
          <w:color w:val="FF0000"/>
          <w:sz w:val="24"/>
          <w:szCs w:val="24"/>
        </w:rPr>
      </w:pPr>
    </w:p>
    <w:p w14:paraId="7626D336" w14:textId="77777777" w:rsidR="008860A2" w:rsidRPr="00B35EE0" w:rsidRDefault="008860A2" w:rsidP="008860A2">
      <w:pPr>
        <w:pStyle w:val="Odlomakpopisa"/>
        <w:numPr>
          <w:ilvl w:val="0"/>
          <w:numId w:val="1"/>
        </w:numPr>
        <w:spacing w:after="0" w:line="240" w:lineRule="auto"/>
        <w:ind w:left="426" w:hanging="426"/>
        <w:rPr>
          <w:rFonts w:ascii="Times New Roman" w:hAnsi="Times New Roman" w:cs="Times New Roman"/>
          <w:b/>
          <w:color w:val="000000" w:themeColor="text1"/>
          <w:sz w:val="24"/>
          <w:szCs w:val="24"/>
        </w:rPr>
      </w:pPr>
      <w:bookmarkStart w:id="1" w:name="_Toc530642335"/>
      <w:bookmarkStart w:id="2" w:name="_Toc530658668"/>
      <w:r w:rsidRPr="00600FBA">
        <w:rPr>
          <w:rFonts w:ascii="Times New Roman" w:hAnsi="Times New Roman" w:cs="Times New Roman"/>
          <w:b/>
          <w:color w:val="000000" w:themeColor="text1"/>
          <w:sz w:val="24"/>
          <w:szCs w:val="24"/>
        </w:rPr>
        <w:t>UVOD</w:t>
      </w:r>
      <w:bookmarkEnd w:id="1"/>
      <w:bookmarkEnd w:id="2"/>
    </w:p>
    <w:p w14:paraId="4A81A2A5" w14:textId="77777777" w:rsidR="008860A2" w:rsidRPr="00600FBA" w:rsidRDefault="008860A2" w:rsidP="008860A2">
      <w:pPr>
        <w:rPr>
          <w:rFonts w:ascii="Times New Roman" w:hAnsi="Times New Roman" w:cs="Times New Roman"/>
          <w:color w:val="000000" w:themeColor="text1"/>
          <w:sz w:val="24"/>
          <w:szCs w:val="24"/>
        </w:rPr>
      </w:pPr>
    </w:p>
    <w:p w14:paraId="6A4980A9" w14:textId="77777777" w:rsidR="008860A2" w:rsidRPr="001D01F7" w:rsidRDefault="008860A2" w:rsidP="008860A2">
      <w:pPr>
        <w:jc w:val="both"/>
        <w:rPr>
          <w:rFonts w:ascii="Times New Roman" w:eastAsia="Times New Roman" w:hAnsi="Times New Roman" w:cs="Times New Roman"/>
          <w:color w:val="000000"/>
          <w:sz w:val="24"/>
          <w:szCs w:val="24"/>
          <w:lang w:eastAsia="hr-HR"/>
        </w:rPr>
      </w:pPr>
      <w:r w:rsidRPr="001D01F7">
        <w:rPr>
          <w:rFonts w:ascii="Times New Roman" w:hAnsi="Times New Roman" w:cs="Times New Roman"/>
          <w:color w:val="000000" w:themeColor="text1"/>
          <w:sz w:val="24"/>
          <w:szCs w:val="24"/>
        </w:rPr>
        <w:t>Ovaj Plan djelovanja Krapinsko-zagorske županije u području prirodnih nepogoda za 20</w:t>
      </w:r>
      <w:r>
        <w:rPr>
          <w:rFonts w:ascii="Times New Roman" w:hAnsi="Times New Roman" w:cs="Times New Roman"/>
          <w:color w:val="000000" w:themeColor="text1"/>
          <w:sz w:val="24"/>
          <w:szCs w:val="24"/>
        </w:rPr>
        <w:t>24</w:t>
      </w:r>
      <w:r w:rsidRPr="001D01F7">
        <w:rPr>
          <w:rFonts w:ascii="Times New Roman" w:hAnsi="Times New Roman" w:cs="Times New Roman"/>
          <w:color w:val="000000" w:themeColor="text1"/>
          <w:sz w:val="24"/>
          <w:szCs w:val="24"/>
        </w:rPr>
        <w:t>. godinu</w:t>
      </w:r>
      <w:r>
        <w:rPr>
          <w:rFonts w:ascii="Times New Roman" w:hAnsi="Times New Roman" w:cs="Times New Roman"/>
          <w:color w:val="000000" w:themeColor="text1"/>
          <w:sz w:val="24"/>
          <w:szCs w:val="24"/>
        </w:rPr>
        <w:t xml:space="preserve"> </w:t>
      </w:r>
      <w:r w:rsidRPr="001D01F7">
        <w:rPr>
          <w:rFonts w:ascii="Times New Roman" w:hAnsi="Times New Roman" w:cs="Times New Roman"/>
          <w:color w:val="000000" w:themeColor="text1"/>
          <w:sz w:val="24"/>
          <w:szCs w:val="24"/>
        </w:rPr>
        <w:t>(dalje u tekstu: Plan djelovanja) donosi se s ciljem određenja mjera i postupanja djelomične sanacije šteta od prirodnih nepogoda za 20</w:t>
      </w:r>
      <w:r>
        <w:rPr>
          <w:rFonts w:ascii="Times New Roman" w:hAnsi="Times New Roman" w:cs="Times New Roman"/>
          <w:color w:val="000000" w:themeColor="text1"/>
          <w:sz w:val="24"/>
          <w:szCs w:val="24"/>
        </w:rPr>
        <w:t>24</w:t>
      </w:r>
      <w:r w:rsidRPr="001D01F7">
        <w:rPr>
          <w:rFonts w:ascii="Times New Roman" w:hAnsi="Times New Roman" w:cs="Times New Roman"/>
          <w:color w:val="000000" w:themeColor="text1"/>
          <w:sz w:val="24"/>
          <w:szCs w:val="24"/>
        </w:rPr>
        <w:t xml:space="preserve">. godinu </w:t>
      </w:r>
      <w:r w:rsidRPr="001D01F7">
        <w:rPr>
          <w:rFonts w:ascii="Times New Roman" w:eastAsia="Times New Roman" w:hAnsi="Times New Roman" w:cs="Times New Roman"/>
          <w:color w:val="000000"/>
          <w:sz w:val="24"/>
          <w:szCs w:val="24"/>
          <w:lang w:eastAsia="hr-HR"/>
        </w:rPr>
        <w:t>sukladno</w:t>
      </w:r>
      <w:r>
        <w:rPr>
          <w:rFonts w:ascii="Times New Roman" w:eastAsia="Times New Roman" w:hAnsi="Times New Roman" w:cs="Times New Roman"/>
          <w:color w:val="000000"/>
          <w:sz w:val="24"/>
          <w:szCs w:val="24"/>
          <w:lang w:eastAsia="hr-HR"/>
        </w:rPr>
        <w:t>,</w:t>
      </w:r>
      <w:r w:rsidRPr="001D01F7">
        <w:rPr>
          <w:rFonts w:ascii="Times New Roman" w:eastAsia="Times New Roman" w:hAnsi="Times New Roman" w:cs="Times New Roman"/>
          <w:color w:val="000000"/>
          <w:sz w:val="24"/>
          <w:szCs w:val="24"/>
          <w:lang w:eastAsia="hr-HR"/>
        </w:rPr>
        <w:t xml:space="preserve"> zakonskim i podzakonskim propisima kojima se uređuju pitanja iz područja prirodnih nepogoda.</w:t>
      </w:r>
    </w:p>
    <w:p w14:paraId="20D9C2BD" w14:textId="77777777" w:rsidR="008860A2" w:rsidRDefault="008860A2" w:rsidP="008860A2">
      <w:pPr>
        <w:pStyle w:val="box459727"/>
        <w:spacing w:beforeLines="30" w:before="72" w:beforeAutospacing="0" w:afterLines="30" w:after="72" w:afterAutospacing="0"/>
        <w:jc w:val="both"/>
        <w:textAlignment w:val="baseline"/>
        <w:rPr>
          <w:color w:val="231F20"/>
        </w:rPr>
      </w:pPr>
      <w:r w:rsidRPr="001D01F7">
        <w:rPr>
          <w:color w:val="231F20"/>
        </w:rPr>
        <w:t xml:space="preserve">Prirodnom nepogodom, u smislu </w:t>
      </w:r>
      <w:r w:rsidRPr="001D01F7">
        <w:t xml:space="preserve">Zakona o ublažavanju i uklanjanju posljedica prirodnih nepogoda („Narodne novine“, broj 16/19., dalje u tekstu: Zakon) </w:t>
      </w:r>
      <w:r w:rsidRPr="001D01F7">
        <w:rPr>
          <w:color w:val="231F20"/>
        </w:rPr>
        <w:t>smatraju se iznenadne okolnosti uzrokovane nepovoljnim vremenskim prilikama, seizmičkim uzrocima i drugim prirodnim uzrocima koje prekidaju normalno odvijanje života, uzrokuju žrtve, štetu na imovini i/ili njezin gubitak te štetu na javnoj infrastrukturi i/ili u okolišu.</w:t>
      </w:r>
      <w:r>
        <w:rPr>
          <w:color w:val="231F20"/>
        </w:rPr>
        <w:t xml:space="preserve"> </w:t>
      </w:r>
    </w:p>
    <w:p w14:paraId="5D10A35A" w14:textId="77777777" w:rsidR="008860A2" w:rsidRPr="001D01F7" w:rsidRDefault="008860A2" w:rsidP="008860A2">
      <w:pPr>
        <w:pStyle w:val="box459727"/>
        <w:spacing w:beforeLines="30" w:before="72" w:beforeAutospacing="0" w:afterLines="30" w:after="72" w:afterAutospacing="0"/>
        <w:jc w:val="both"/>
        <w:textAlignment w:val="baseline"/>
        <w:rPr>
          <w:color w:val="231F20"/>
        </w:rPr>
      </w:pPr>
      <w:r w:rsidRPr="001D01F7">
        <w:rPr>
          <w:color w:val="231F20"/>
        </w:rPr>
        <w:t>Prirodnom nepogodom, sukladno Zakonu, smatraju se: potres, olujni i orkanski vjetar, požar, poplava, suša, tuča, kiša koja se smrzava u dodiru s podlogom,  mraz, izvanredno velika visina snijega,</w:t>
      </w:r>
      <w:r>
        <w:rPr>
          <w:color w:val="231F20"/>
        </w:rPr>
        <w:t xml:space="preserve"> </w:t>
      </w:r>
      <w:r w:rsidRPr="001D01F7">
        <w:rPr>
          <w:color w:val="231F20"/>
        </w:rPr>
        <w:t xml:space="preserve">snježni nanos i lavina, nagomilavanje leda na vodotocima, </w:t>
      </w:r>
      <w:bookmarkStart w:id="3" w:name="_Hlk3137208"/>
      <w:r w:rsidRPr="001D01F7">
        <w:rPr>
          <w:color w:val="231F20"/>
        </w:rPr>
        <w:t>klizanje, tečenje, odronjavanje i prevrtanje zemljišta</w:t>
      </w:r>
      <w:bookmarkEnd w:id="3"/>
      <w:r w:rsidRPr="001D01F7">
        <w:rPr>
          <w:color w:val="231F20"/>
        </w:rPr>
        <w:t xml:space="preserve"> i druge pojave takva opsega koje, ovisno o mjesnim prilikama, uzrokuju bitne poremećaje u životu ljudi na određenom području.</w:t>
      </w:r>
    </w:p>
    <w:p w14:paraId="6257939A" w14:textId="77777777" w:rsidR="008860A2" w:rsidRDefault="008860A2" w:rsidP="008860A2">
      <w:pPr>
        <w:pStyle w:val="box459727"/>
        <w:spacing w:beforeLines="30" w:before="72" w:beforeAutospacing="0" w:afterLines="30" w:after="72" w:afterAutospacing="0"/>
        <w:jc w:val="both"/>
        <w:textAlignment w:val="baseline"/>
        <w:rPr>
          <w:color w:val="231F20"/>
        </w:rPr>
      </w:pPr>
      <w:r w:rsidRPr="006544CD">
        <w:rPr>
          <w:color w:val="231F20"/>
        </w:rPr>
        <w:t>Prirodna nepogoda može se proglasiti:</w:t>
      </w:r>
      <w:r>
        <w:rPr>
          <w:color w:val="231F20"/>
        </w:rPr>
        <w:t xml:space="preserve"> ako je </w:t>
      </w:r>
      <w:r w:rsidRPr="001D01F7">
        <w:rPr>
          <w:color w:val="231F20"/>
        </w:rPr>
        <w:t xml:space="preserve">vrijednost ukupne izravne štete najmanje 20 % vrijednosti izvornih prihoda jedinice lokalne samouprave za prethodnu godinu ili ako je prirod (rod) umanjen najmanje 30% prethodnog trogodišnjeg prosjeka na području jedinice lokalne samouprave ili </w:t>
      </w:r>
      <w:r w:rsidRPr="00511985">
        <w:rPr>
          <w:color w:val="231F20"/>
        </w:rPr>
        <w:t>ako je nepogoda umanjila vrijednost imovine na području jedinice lokalne samouprave najmanje 30%.</w:t>
      </w:r>
      <w:r>
        <w:rPr>
          <w:color w:val="231F20"/>
        </w:rPr>
        <w:t xml:space="preserve"> Ispunjenje tih</w:t>
      </w:r>
      <w:r w:rsidRPr="00511985">
        <w:rPr>
          <w:color w:val="231F20"/>
        </w:rPr>
        <w:t xml:space="preserve"> uvjet</w:t>
      </w:r>
      <w:r>
        <w:rPr>
          <w:color w:val="231F20"/>
        </w:rPr>
        <w:t>a</w:t>
      </w:r>
      <w:r w:rsidRPr="00511985">
        <w:rPr>
          <w:color w:val="231F20"/>
        </w:rPr>
        <w:t xml:space="preserve"> utvrđuj</w:t>
      </w:r>
      <w:r>
        <w:rPr>
          <w:color w:val="231F20"/>
        </w:rPr>
        <w:t>u</w:t>
      </w:r>
      <w:r w:rsidRPr="00511985">
        <w:rPr>
          <w:color w:val="231F20"/>
        </w:rPr>
        <w:t xml:space="preserve"> općinsk</w:t>
      </w:r>
      <w:r>
        <w:rPr>
          <w:color w:val="231F20"/>
        </w:rPr>
        <w:t>a</w:t>
      </w:r>
      <w:r w:rsidRPr="00511985">
        <w:rPr>
          <w:color w:val="231F20"/>
        </w:rPr>
        <w:t xml:space="preserve"> odnosno gradsk</w:t>
      </w:r>
      <w:r>
        <w:rPr>
          <w:color w:val="231F20"/>
        </w:rPr>
        <w:t>a</w:t>
      </w:r>
      <w:r w:rsidRPr="00511985">
        <w:rPr>
          <w:color w:val="231F20"/>
        </w:rPr>
        <w:t xml:space="preserve"> povjerenstv</w:t>
      </w:r>
      <w:r>
        <w:rPr>
          <w:color w:val="231F20"/>
        </w:rPr>
        <w:t>a</w:t>
      </w:r>
      <w:r w:rsidRPr="00511985">
        <w:rPr>
          <w:color w:val="231F20"/>
        </w:rPr>
        <w:t>.</w:t>
      </w:r>
    </w:p>
    <w:p w14:paraId="5CCAAD16" w14:textId="77777777" w:rsidR="00764A83" w:rsidRDefault="00764A83" w:rsidP="008860A2">
      <w:pPr>
        <w:pStyle w:val="box459727"/>
        <w:spacing w:beforeLines="30" w:before="72" w:beforeAutospacing="0" w:afterLines="30" w:after="72" w:afterAutospacing="0"/>
        <w:jc w:val="both"/>
        <w:textAlignment w:val="baseline"/>
        <w:rPr>
          <w:color w:val="231F20"/>
        </w:rPr>
      </w:pPr>
    </w:p>
    <w:p w14:paraId="54C667F7" w14:textId="77777777" w:rsidR="008860A2" w:rsidRDefault="008860A2" w:rsidP="008860A2">
      <w:pPr>
        <w:pStyle w:val="box459727"/>
        <w:spacing w:beforeLines="30" w:before="72" w:beforeAutospacing="0" w:afterLines="30" w:after="72" w:afterAutospacing="0"/>
        <w:jc w:val="both"/>
        <w:textAlignment w:val="baseline"/>
        <w:rPr>
          <w:color w:val="231F20"/>
        </w:rPr>
      </w:pPr>
      <w:r w:rsidRPr="006544CD">
        <w:rPr>
          <w:color w:val="231F20"/>
        </w:rPr>
        <w:t>Tijela nadležna za provedbu Zakona su</w:t>
      </w:r>
      <w:r>
        <w:rPr>
          <w:color w:val="231F20"/>
        </w:rPr>
        <w:t xml:space="preserve">: Vlada Republike Hrvatske, Državno povjerenstvo, županijska te gradska i općinska povjerenstva za procjenu šteta od prirodnih nepogoda, nadležna ministarstva (financija, poljoprivrede, šumarstva i ribarstva, gospodarstva, graditeljstva i prostornog uređenja, zaštite okoliša i energetike, mora, prometa i infrastrukture) te jedinice lokalne i područne (regionalne) samouprave. </w:t>
      </w:r>
    </w:p>
    <w:p w14:paraId="5A8F5395" w14:textId="77777777" w:rsidR="008860A2" w:rsidRPr="006544CD" w:rsidRDefault="008860A2" w:rsidP="008860A2">
      <w:pPr>
        <w:pStyle w:val="box459727"/>
        <w:spacing w:beforeLines="30" w:before="72" w:beforeAutospacing="0" w:afterLines="30" w:after="72" w:afterAutospacing="0"/>
        <w:jc w:val="both"/>
        <w:textAlignment w:val="baseline"/>
        <w:rPr>
          <w:color w:val="231F20"/>
        </w:rPr>
      </w:pPr>
      <w:r w:rsidRPr="006544CD">
        <w:rPr>
          <w:color w:val="231F20"/>
        </w:rPr>
        <w:lastRenderedPageBreak/>
        <w:t>Državno povjerenstvo (14 članova od kojih je jedan predsjednik) imenuje Hrvatski sabor na razdoblje od 4 godine.</w:t>
      </w:r>
    </w:p>
    <w:p w14:paraId="478667B3" w14:textId="77777777" w:rsidR="008860A2" w:rsidRDefault="008860A2" w:rsidP="008860A2">
      <w:pPr>
        <w:pStyle w:val="box459727"/>
        <w:spacing w:beforeLines="30" w:before="72" w:beforeAutospacing="0" w:afterLines="30" w:after="72" w:afterAutospacing="0"/>
        <w:jc w:val="both"/>
        <w:textAlignment w:val="baseline"/>
      </w:pPr>
      <w:r w:rsidRPr="006544CD">
        <w:rPr>
          <w:color w:val="231F20"/>
        </w:rPr>
        <w:t>Županijsko povjerenstvo imenuje</w:t>
      </w:r>
      <w:r>
        <w:rPr>
          <w:color w:val="231F20"/>
        </w:rPr>
        <w:t xml:space="preserve"> županijska skupština na razdoblje od četiri godine te ono obavlja sljedeće poslove: </w:t>
      </w:r>
      <w:r>
        <w:t>usklađuje rad gradskih i općinskih povjerenstava</w:t>
      </w:r>
      <w:r>
        <w:rPr>
          <w:color w:val="231F20"/>
        </w:rPr>
        <w:t xml:space="preserve">, </w:t>
      </w:r>
      <w:r>
        <w:t>provjerava i utvrđuje konačnu procjenu šteta jedinica lokalne i područne (regionalne) samouprave sa svojeg područja</w:t>
      </w:r>
      <w:r>
        <w:rPr>
          <w:color w:val="231F20"/>
        </w:rPr>
        <w:t xml:space="preserve">, </w:t>
      </w:r>
      <w:r>
        <w:t>podnosi Državnom povjerenstvu prijedlog s obrazloženjem za odobravanje žurne novčane pomoći za ublažavanje i djelomično uklanjanje posljedica prirodne nepogode</w:t>
      </w:r>
      <w:r>
        <w:rPr>
          <w:color w:val="231F20"/>
        </w:rPr>
        <w:t xml:space="preserve">, </w:t>
      </w:r>
      <w:r>
        <w:t>po potrebi izravno na terenu i području zahvaćenom prirodnom nepogodom obavlja izvid štete na imovini u kojem mogu sudjelovati predstavnici nadležnih ministarstava odnosno pravne osobe, ovisno o vrsti i posljedicama prirodne nepogode i nastale štete</w:t>
      </w:r>
      <w:r>
        <w:rPr>
          <w:color w:val="231F20"/>
        </w:rPr>
        <w:t xml:space="preserve">, </w:t>
      </w:r>
      <w: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r>
        <w:rPr>
          <w:color w:val="231F20"/>
        </w:rPr>
        <w:t xml:space="preserve">, </w:t>
      </w:r>
      <w:r>
        <w:t>imenuje stručno povjerenstvo na temelju prijedloga općinskog odnosno gradskog povjerenstva</w:t>
      </w:r>
      <w:r>
        <w:rPr>
          <w:color w:val="231F20"/>
        </w:rPr>
        <w:t xml:space="preserve">, </w:t>
      </w:r>
      <w:r>
        <w:t>donosi plan djelovanja u području prirodnih nepogoda iz svoje nadležnosti</w:t>
      </w:r>
      <w:r>
        <w:rPr>
          <w:color w:val="231F20"/>
        </w:rPr>
        <w:t xml:space="preserve"> te </w:t>
      </w:r>
      <w:r>
        <w:t xml:space="preserve">obavlja i druge poslove određene odlukom o osnivanju, odnosno poslove koje provodi u suradnji s Državnim povjerenstvom. </w:t>
      </w:r>
    </w:p>
    <w:p w14:paraId="0A451F70" w14:textId="77777777" w:rsidR="008860A2" w:rsidRPr="00985549" w:rsidRDefault="008860A2" w:rsidP="008860A2">
      <w:pPr>
        <w:pStyle w:val="box459727"/>
        <w:spacing w:beforeLines="30" w:before="72" w:beforeAutospacing="0" w:afterLines="30" w:after="72" w:afterAutospacing="0"/>
        <w:jc w:val="both"/>
        <w:textAlignment w:val="baseline"/>
        <w:rPr>
          <w:color w:val="231F20"/>
        </w:rPr>
      </w:pPr>
      <w:r>
        <w:rPr>
          <w:color w:val="231F20"/>
        </w:rPr>
        <w:t>Županijsko povjerenstvo za procjenu šteta od prirodnih nepogoda Krapinsko-zagorske županije od 7 članova, imenovala je Županijska skupština Krapinsko-zagorske županije Odlukom o osnivanju i imenovanju Županijskog povjerenstva za procjenu šteta od prirodnih nepogoda Krapinsko-zagorske županije („Službeni glasnik Krapinsko-zagorske županije“, broj 31/23.).</w:t>
      </w:r>
    </w:p>
    <w:p w14:paraId="18D3C443" w14:textId="77777777" w:rsidR="008860A2" w:rsidRPr="007A5BE9" w:rsidRDefault="008860A2" w:rsidP="008860A2">
      <w:pPr>
        <w:pStyle w:val="box459727"/>
        <w:spacing w:beforeLines="30" w:before="72" w:beforeAutospacing="0" w:afterLines="30" w:after="72" w:afterAutospacing="0"/>
        <w:jc w:val="both"/>
        <w:textAlignment w:val="baseline"/>
      </w:pPr>
      <w:r>
        <w:t>O</w:t>
      </w:r>
      <w:r w:rsidRPr="00EA2D5B">
        <w:t>pćinsko odnosno gradsko povjerenstv</w:t>
      </w:r>
      <w:r>
        <w:t>o</w:t>
      </w:r>
      <w:r w:rsidRPr="00EA2D5B">
        <w:t xml:space="preserve"> imenuje gradsko odnosno općinsko vijeće na razdoblje od četiri godine i o njihovu imenovanju obavještava </w:t>
      </w:r>
      <w:r>
        <w:t>Ž</w:t>
      </w:r>
      <w:r w:rsidRPr="00EA2D5B">
        <w:t>upanijsko povjerenstvo</w:t>
      </w:r>
      <w:r>
        <w:t xml:space="preserve"> te ista povjerenstva, između ostalog:  </w:t>
      </w:r>
      <w:r w:rsidRPr="007A5BE9">
        <w:t>utvrđuju i provjeravaju visinu štete od prirodne nepogode za područje općine odnosno grada</w:t>
      </w:r>
      <w:r>
        <w:t xml:space="preserve">, </w:t>
      </w:r>
      <w:r w:rsidRPr="007A5BE9">
        <w:t>unose podatke o prvim procjenama šteta u Registar šteta</w:t>
      </w:r>
      <w:r>
        <w:t xml:space="preserve">, </w:t>
      </w:r>
      <w:r w:rsidRPr="007A5BE9">
        <w:t>unose i prosljeđuju putem Registra šteta konačne procjene šteta Županijskom povjerenstvu</w:t>
      </w:r>
      <w:r>
        <w:t xml:space="preserve">, </w:t>
      </w:r>
      <w:r w:rsidRPr="007A5BE9">
        <w:t>raspoređuju dodijeljena sredstva pomoći za ublažavanje i djelomično uklanjanje posljedica prirodnih nepogoda oštećenicima</w:t>
      </w:r>
      <w:r>
        <w:t xml:space="preserve">, </w:t>
      </w:r>
      <w:r w:rsidRPr="007A5BE9">
        <w:t xml:space="preserve">prate i nadziru namjensko korištenje odobrenih sredstava pomoći za djelomičnu sanaciju šteta od prirodnih nepogoda </w:t>
      </w:r>
      <w:r>
        <w:t xml:space="preserve">te </w:t>
      </w:r>
      <w:r w:rsidRPr="007A5BE9">
        <w:t>izrađuju izvješća o utrošku dodijeljenih sredstava žurne pomoći i sredstava pomoći za ublažavanje i djelomično uklanjanje posljedica prirodnih nepogoda i dostavljaju ih Županijskom povjerenstvu putem Registra šteta</w:t>
      </w:r>
      <w:r>
        <w:t xml:space="preserve">. </w:t>
      </w:r>
    </w:p>
    <w:p w14:paraId="0F1CF724" w14:textId="77777777" w:rsidR="008860A2" w:rsidRDefault="008860A2" w:rsidP="008860A2">
      <w:pPr>
        <w:pStyle w:val="box459727"/>
        <w:spacing w:beforeLines="30" w:before="72" w:beforeAutospacing="0" w:afterLines="30" w:after="72" w:afterAutospacing="0"/>
        <w:jc w:val="both"/>
        <w:textAlignment w:val="baseline"/>
        <w:rPr>
          <w:color w:val="231F20"/>
        </w:rPr>
      </w:pPr>
      <w:r w:rsidRPr="006544CD">
        <w:rPr>
          <w:color w:val="231F20"/>
        </w:rPr>
        <w:t>Novčana sredstva i druge vrste pomoći za djelomičnu sanaciju šteta od prirodnih nepogoda na imovini ošte</w:t>
      </w:r>
      <w:r>
        <w:rPr>
          <w:color w:val="231F20"/>
        </w:rPr>
        <w:t>ć</w:t>
      </w:r>
      <w:r w:rsidRPr="006544CD">
        <w:rPr>
          <w:color w:val="231F20"/>
        </w:rPr>
        <w:t>enika</w:t>
      </w:r>
      <w:r>
        <w:rPr>
          <w:color w:val="231F20"/>
        </w:rPr>
        <w:t xml:space="preserve">, sukladno Zakonu, </w:t>
      </w:r>
      <w:r w:rsidRPr="006544CD">
        <w:rPr>
          <w:color w:val="231F20"/>
        </w:rPr>
        <w:t>osiguravaju se iz:</w:t>
      </w:r>
      <w:r>
        <w:rPr>
          <w:color w:val="231F20"/>
        </w:rPr>
        <w:t xml:space="preserve"> državnog proračuna s proračunskog razdjela ministarstva nadležnog za financije, fondova Europske unije i donacija. </w:t>
      </w:r>
    </w:p>
    <w:p w14:paraId="6541C76A" w14:textId="77777777" w:rsidR="008860A2" w:rsidRDefault="008860A2" w:rsidP="008860A2">
      <w:pPr>
        <w:pStyle w:val="box459727"/>
        <w:tabs>
          <w:tab w:val="left" w:pos="284"/>
        </w:tabs>
        <w:spacing w:beforeLines="30" w:before="72" w:beforeAutospacing="0" w:afterLines="30" w:after="72" w:afterAutospacing="0"/>
        <w:jc w:val="both"/>
        <w:textAlignment w:val="baseline"/>
        <w:rPr>
          <w:color w:val="231F20"/>
        </w:rPr>
      </w:pPr>
      <w:r>
        <w:rPr>
          <w:color w:val="231F20"/>
        </w:rPr>
        <w:t xml:space="preserve">Sredstva pomoći strogo su namjenska te se raspoređuju prema postotku oštećenja vrijednosti potvrđene konačne procjene štete, ne mogu se upotrijebiti kao kreditna sredstva niti zadržati kao prihod proračuna jedinica lokalne i područne (regionalne) samouprave, a gradonačelnici i načelnici i krajnji korisnici odgovorni su za njihovo namjensko korištenje. </w:t>
      </w:r>
    </w:p>
    <w:p w14:paraId="278C1536" w14:textId="77777777" w:rsidR="008860A2" w:rsidRDefault="008860A2" w:rsidP="008860A2">
      <w:pPr>
        <w:pStyle w:val="box459727"/>
        <w:spacing w:beforeLines="30" w:before="72" w:beforeAutospacing="0" w:afterLines="30" w:after="72" w:afterAutospacing="0"/>
        <w:jc w:val="both"/>
        <w:textAlignment w:val="baseline"/>
        <w:rPr>
          <w:color w:val="231F20"/>
        </w:rPr>
      </w:pPr>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4167B14" w14:textId="77777777" w:rsidR="008860A2" w:rsidRDefault="008860A2" w:rsidP="008860A2">
      <w:pPr>
        <w:pStyle w:val="box459727"/>
        <w:spacing w:beforeLines="30" w:before="72" w:beforeAutospacing="0" w:afterLines="30" w:after="72" w:afterAutospacing="0"/>
        <w:jc w:val="both"/>
        <w:textAlignment w:val="baseline"/>
        <w:rPr>
          <w:color w:val="231F20"/>
        </w:rPr>
      </w:pPr>
      <w:r>
        <w:rPr>
          <w:color w:val="231F20"/>
        </w:rPr>
        <w:t xml:space="preserve">Sredstva pomoći za ublažavanje i djelomično uklanjanje </w:t>
      </w:r>
      <w:r w:rsidRPr="006544CD">
        <w:rPr>
          <w:color w:val="231F20"/>
        </w:rPr>
        <w:t>posljedica ne dodjeljuju se za:</w:t>
      </w:r>
      <w:r>
        <w:rPr>
          <w:color w:val="231F20"/>
        </w:rPr>
        <w:t xml:space="preserve"> </w:t>
      </w:r>
      <w:r>
        <w:t>štete na imovini koja je osigurana, štete na imovini koje su izazvane namjerno, iz krajnjeg nemara ili nisu bile poduzete propisane mjere zaštite od strane korisnika ili vlasnika imovine</w:t>
      </w:r>
      <w:r>
        <w:rPr>
          <w:color w:val="231F20"/>
        </w:rPr>
        <w:t xml:space="preserve">, </w:t>
      </w:r>
      <w:r>
        <w:t>neizravne štete</w:t>
      </w:r>
      <w:r>
        <w:rPr>
          <w:color w:val="231F20"/>
        </w:rPr>
        <w:t xml:space="preserve">, </w:t>
      </w:r>
      <w: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w:t>
      </w:r>
      <w:r>
        <w:lastRenderedPageBreak/>
        <w:t>oštećenik dostavi pravomoćno rješenje nadležnog tijela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štete nastale na građevini ili području koje je, u skladu s propisima kojima se uređuje zaštita kulturnog dobra, aktom proglašeno kulturnim dobrom ili je u vrijeme nastanka prirodne nepogode u postupku proglašavanja kulturnim dobrom</w:t>
      </w:r>
      <w:r>
        <w:rPr>
          <w:color w:val="231F20"/>
        </w:rPr>
        <w:t xml:space="preserve">, </w:t>
      </w:r>
      <w:r>
        <w:t>štete koje nisu na propisani način i u zadanom roku unesene u Registar šteta prema odredbama ovoga Zakona</w:t>
      </w:r>
      <w:r>
        <w:rPr>
          <w:color w:val="231F20"/>
        </w:rPr>
        <w:t xml:space="preserve">, </w:t>
      </w:r>
      <w:r>
        <w:t xml:space="preserve">štete u slučaju </w:t>
      </w:r>
      <w:proofErr w:type="spellStart"/>
      <w:r>
        <w:t>osigurljivih</w:t>
      </w:r>
      <w:proofErr w:type="spellEnd"/>
      <w:r>
        <w:t xml:space="preserve"> rizika na imovini koja nije osigurana ako je vrijednost oštećene imovine manja od 60 % vrijednosti imovine (za štete manje od tog postotka, oštećenicima se mogu dodijeliti sredstva u slučajevima otežanih gospodarskih uvjeta, socijalnih, zdravstvenih ili drugih razloga koji ugrožavaju život stanovništva na području zahvaćenom prirodnom nepogodom, o čemu odlučuje Županijsko povjerenstvo na prijedlog općinskog ili gradskog povjerenstva).</w:t>
      </w:r>
    </w:p>
    <w:p w14:paraId="2D7C8C87" w14:textId="77777777" w:rsidR="008860A2" w:rsidRPr="00C55C20" w:rsidRDefault="008860A2" w:rsidP="008860A2">
      <w:pPr>
        <w:pStyle w:val="box459727"/>
        <w:spacing w:beforeLines="30" w:before="72" w:beforeAutospacing="0" w:afterLines="30" w:after="72" w:afterAutospacing="0"/>
        <w:jc w:val="both"/>
        <w:textAlignment w:val="baseline"/>
        <w:rPr>
          <w:color w:val="231F20"/>
        </w:rPr>
      </w:pPr>
      <w:r w:rsidRPr="006544CD">
        <w:t xml:space="preserve">Plan iznosa sredstava donosi Državno povjerenstvo te ga uz obrazloženje dostavlja ministarstvu nadležnom za financije pri čemu iznos sredstava koji se može koristiti za djelomičnu sanaciju šteta za poljoprivredu, šumarstvo i ribarstvo ne može iznositi više od 50 % ukupno planiranih sredstava za tekuću godinu, a iznimno se mogu povećati do 70 % tih sredstava, a i smanjiti i prenamijeniti za druga područja na kojima je evidentirana šteta. Sredstva pomoći mogu se dodijeliti za štete na građevinama, opremi, zemljištima, uređajima za sanaciju posljedica šteta od prirodnih nepogoda te troškove za sanaciju nastalih šteta, a posebno za štete nastale na javnoj infrastrukturi i/ili pomoć jedinicama lokalne samouprave za troškove sanacije šteta na području zahvaćenom prirodnom nepogodom (u tom slučaju uzimaju se obzir fiskalni kapaciteti i razina općeg gospodarskog razvoja jedinice). </w:t>
      </w:r>
    </w:p>
    <w:p w14:paraId="1E27DDDA" w14:textId="77777777" w:rsidR="008860A2" w:rsidRPr="009E20FF" w:rsidRDefault="008860A2" w:rsidP="008860A2">
      <w:pPr>
        <w:pStyle w:val="box459727"/>
        <w:tabs>
          <w:tab w:val="left" w:pos="0"/>
        </w:tabs>
        <w:spacing w:before="0" w:beforeAutospacing="0" w:after="0" w:afterAutospacing="0"/>
        <w:jc w:val="both"/>
      </w:pPr>
      <w:r>
        <w:t>Ovaj Plan djelovanja sadrži:</w:t>
      </w:r>
      <w:r w:rsidRPr="001365B9">
        <w:rPr>
          <w:color w:val="231F20"/>
          <w:sz w:val="20"/>
          <w:szCs w:val="20"/>
        </w:rPr>
        <w:t xml:space="preserve"> </w:t>
      </w:r>
    </w:p>
    <w:p w14:paraId="7A76C09E" w14:textId="77777777" w:rsidR="008860A2" w:rsidRPr="001365B9" w:rsidRDefault="008860A2" w:rsidP="008860A2">
      <w:pPr>
        <w:pStyle w:val="box459727"/>
        <w:numPr>
          <w:ilvl w:val="0"/>
          <w:numId w:val="2"/>
        </w:numPr>
        <w:spacing w:beforeLines="30" w:before="72" w:beforeAutospacing="0" w:afterLines="30" w:after="72" w:afterAutospacing="0"/>
        <w:textAlignment w:val="baseline"/>
        <w:rPr>
          <w:color w:val="231F20"/>
        </w:rPr>
      </w:pPr>
      <w:r w:rsidRPr="001365B9">
        <w:rPr>
          <w:color w:val="231F20"/>
        </w:rPr>
        <w:t>popis mjera i nositelja mjera u slučaju nastajanja prirodne nepogode</w:t>
      </w:r>
    </w:p>
    <w:p w14:paraId="38C87817" w14:textId="77777777" w:rsidR="008860A2" w:rsidRPr="001365B9" w:rsidRDefault="008860A2" w:rsidP="008860A2">
      <w:pPr>
        <w:pStyle w:val="box459727"/>
        <w:numPr>
          <w:ilvl w:val="0"/>
          <w:numId w:val="2"/>
        </w:numPr>
        <w:spacing w:beforeLines="30" w:before="72" w:beforeAutospacing="0" w:afterLines="30" w:after="72" w:afterAutospacing="0"/>
        <w:textAlignment w:val="baseline"/>
        <w:rPr>
          <w:color w:val="231F20"/>
        </w:rPr>
      </w:pPr>
      <w:r w:rsidRPr="001365B9">
        <w:rPr>
          <w:color w:val="231F20"/>
        </w:rPr>
        <w:t>procjenu osiguranja opreme i drugih sredstava za zaštitu i sprječavanje stradanja imovine, gospodarskih funkcija i stradanja stanovništva</w:t>
      </w:r>
    </w:p>
    <w:p w14:paraId="7DB3EC95" w14:textId="77777777" w:rsidR="008860A2" w:rsidRDefault="008860A2" w:rsidP="008860A2">
      <w:pPr>
        <w:pStyle w:val="box459727"/>
        <w:numPr>
          <w:ilvl w:val="0"/>
          <w:numId w:val="2"/>
        </w:numPr>
        <w:spacing w:beforeLines="30" w:before="72" w:beforeAutospacing="0" w:afterLines="30" w:after="72" w:afterAutospacing="0"/>
        <w:textAlignment w:val="baseline"/>
        <w:rPr>
          <w:color w:val="231F20"/>
        </w:rPr>
      </w:pPr>
      <w:r w:rsidRPr="001365B9">
        <w:rPr>
          <w:color w:val="231F20"/>
        </w:rPr>
        <w:t xml:space="preserve">sve druge mjere koje uključuju suradnju s nadležnim tijelima iz Zakona i/ili drugih </w:t>
      </w:r>
    </w:p>
    <w:p w14:paraId="7A881559" w14:textId="77777777" w:rsidR="008860A2" w:rsidRPr="00C55C20" w:rsidRDefault="008860A2" w:rsidP="008860A2">
      <w:pPr>
        <w:pStyle w:val="box459727"/>
        <w:spacing w:beforeLines="30" w:before="72" w:beforeAutospacing="0" w:afterLines="30" w:after="72" w:afterAutospacing="0"/>
        <w:ind w:left="720"/>
        <w:textAlignment w:val="baseline"/>
        <w:rPr>
          <w:color w:val="231F20"/>
        </w:rPr>
      </w:pPr>
      <w:r w:rsidRPr="001365B9">
        <w:rPr>
          <w:color w:val="231F20"/>
        </w:rPr>
        <w:t>tijela, znanstvenih ustanova i stručnjaka za područje prirodnih nepogoda.</w:t>
      </w:r>
    </w:p>
    <w:p w14:paraId="51A7F609" w14:textId="05495E3F" w:rsidR="008860A2" w:rsidRPr="007307AE" w:rsidRDefault="008860A2" w:rsidP="008860A2">
      <w:pPr>
        <w:jc w:val="both"/>
        <w:rPr>
          <w:rFonts w:ascii="Times New Roman" w:hAnsi="Times New Roman" w:cs="Times New Roman"/>
          <w:sz w:val="24"/>
          <w:szCs w:val="24"/>
        </w:rPr>
      </w:pPr>
      <w:r w:rsidRPr="007307AE">
        <w:rPr>
          <w:rFonts w:ascii="Times New Roman" w:hAnsi="Times New Roman" w:cs="Times New Roman"/>
          <w:sz w:val="24"/>
          <w:szCs w:val="24"/>
        </w:rPr>
        <w:t>O izvršenju ovog Plana djelovanja, župan Krapinsko-zagorske županije podnijeti će Županijskoj skupštini Krapinsko-zagorske župan</w:t>
      </w:r>
      <w:r>
        <w:rPr>
          <w:rFonts w:ascii="Times New Roman" w:hAnsi="Times New Roman" w:cs="Times New Roman"/>
          <w:sz w:val="24"/>
          <w:szCs w:val="24"/>
        </w:rPr>
        <w:t>ije izvješće, do 31. ožujka 202</w:t>
      </w:r>
      <w:r w:rsidR="00B141E9">
        <w:rPr>
          <w:rFonts w:ascii="Times New Roman" w:hAnsi="Times New Roman" w:cs="Times New Roman"/>
          <w:sz w:val="24"/>
          <w:szCs w:val="24"/>
        </w:rPr>
        <w:t>5</w:t>
      </w:r>
      <w:r w:rsidRPr="007307AE">
        <w:rPr>
          <w:rFonts w:ascii="Times New Roman" w:hAnsi="Times New Roman" w:cs="Times New Roman"/>
          <w:sz w:val="24"/>
          <w:szCs w:val="24"/>
        </w:rPr>
        <w:t xml:space="preserve">. godine. </w:t>
      </w:r>
    </w:p>
    <w:p w14:paraId="3396971B" w14:textId="77777777" w:rsidR="008860A2" w:rsidRDefault="008860A2" w:rsidP="008860A2">
      <w:pPr>
        <w:jc w:val="both"/>
        <w:rPr>
          <w:rFonts w:ascii="Times New Roman" w:hAnsi="Times New Roman" w:cs="Times New Roman"/>
          <w:sz w:val="24"/>
          <w:szCs w:val="24"/>
        </w:rPr>
      </w:pPr>
    </w:p>
    <w:p w14:paraId="332FA680" w14:textId="77777777" w:rsidR="008860A2" w:rsidRDefault="008860A2" w:rsidP="008860A2">
      <w:pPr>
        <w:jc w:val="both"/>
        <w:rPr>
          <w:rFonts w:ascii="Times New Roman" w:hAnsi="Times New Roman" w:cs="Times New Roman"/>
          <w:sz w:val="24"/>
          <w:szCs w:val="24"/>
        </w:rPr>
      </w:pPr>
    </w:p>
    <w:p w14:paraId="46133F1C" w14:textId="77777777" w:rsidR="008860A2" w:rsidRDefault="008860A2" w:rsidP="008860A2">
      <w:pPr>
        <w:jc w:val="both"/>
        <w:rPr>
          <w:rFonts w:ascii="Times New Roman" w:hAnsi="Times New Roman" w:cs="Times New Roman"/>
          <w:b/>
          <w:sz w:val="24"/>
          <w:szCs w:val="24"/>
        </w:rPr>
      </w:pPr>
      <w:r>
        <w:rPr>
          <w:rFonts w:ascii="Times New Roman" w:hAnsi="Times New Roman" w:cs="Times New Roman"/>
          <w:b/>
          <w:sz w:val="24"/>
          <w:szCs w:val="24"/>
        </w:rPr>
        <w:t>II.</w:t>
      </w:r>
      <w:r w:rsidRPr="00B35EE0">
        <w:rPr>
          <w:rFonts w:ascii="Times New Roman" w:hAnsi="Times New Roman" w:cs="Times New Roman"/>
          <w:b/>
          <w:sz w:val="24"/>
          <w:szCs w:val="24"/>
        </w:rPr>
        <w:t xml:space="preserve"> </w:t>
      </w:r>
      <w:r>
        <w:rPr>
          <w:rFonts w:ascii="Times New Roman" w:hAnsi="Times New Roman" w:cs="Times New Roman"/>
          <w:b/>
          <w:sz w:val="24"/>
          <w:szCs w:val="24"/>
        </w:rPr>
        <w:t xml:space="preserve">POPIS </w:t>
      </w:r>
      <w:r w:rsidRPr="00B35EE0">
        <w:rPr>
          <w:rFonts w:ascii="Times New Roman" w:hAnsi="Times New Roman" w:cs="Times New Roman"/>
          <w:b/>
          <w:sz w:val="24"/>
          <w:szCs w:val="24"/>
        </w:rPr>
        <w:t>MJER</w:t>
      </w:r>
      <w:r>
        <w:rPr>
          <w:rFonts w:ascii="Times New Roman" w:hAnsi="Times New Roman" w:cs="Times New Roman"/>
          <w:b/>
          <w:sz w:val="24"/>
          <w:szCs w:val="24"/>
        </w:rPr>
        <w:t>A I NOSITELJA</w:t>
      </w:r>
      <w:r w:rsidRPr="00B35EE0">
        <w:rPr>
          <w:rFonts w:ascii="Times New Roman" w:hAnsi="Times New Roman" w:cs="Times New Roman"/>
          <w:b/>
          <w:sz w:val="24"/>
          <w:szCs w:val="24"/>
        </w:rPr>
        <w:t xml:space="preserve"> U SL</w:t>
      </w:r>
      <w:r>
        <w:rPr>
          <w:rFonts w:ascii="Times New Roman" w:hAnsi="Times New Roman" w:cs="Times New Roman"/>
          <w:b/>
          <w:sz w:val="24"/>
          <w:szCs w:val="24"/>
        </w:rPr>
        <w:t>UČAJU NASTAJANJA PRIRODNE NEPOGOD</w:t>
      </w:r>
      <w:r w:rsidRPr="00B35EE0">
        <w:rPr>
          <w:rFonts w:ascii="Times New Roman" w:hAnsi="Times New Roman" w:cs="Times New Roman"/>
          <w:b/>
          <w:sz w:val="24"/>
          <w:szCs w:val="24"/>
        </w:rPr>
        <w:t xml:space="preserve">E                                                                                                               </w:t>
      </w:r>
    </w:p>
    <w:p w14:paraId="6B69015E" w14:textId="77777777" w:rsidR="008860A2" w:rsidRPr="00112416" w:rsidRDefault="008860A2" w:rsidP="008860A2">
      <w:pPr>
        <w:jc w:val="both"/>
        <w:rPr>
          <w:rFonts w:ascii="Times New Roman" w:hAnsi="Times New Roman" w:cs="Times New Roman"/>
          <w:b/>
          <w:sz w:val="24"/>
          <w:szCs w:val="24"/>
        </w:rPr>
      </w:pPr>
    </w:p>
    <w:p w14:paraId="36665814"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 xml:space="preserve">Prirodne nepogode koje su u proteklih 20 godina najčešće zahvaćale područje Krapinsko-zagorske županije su: </w:t>
      </w:r>
      <w:r w:rsidRPr="00C55C20">
        <w:rPr>
          <w:rFonts w:ascii="Times New Roman" w:hAnsi="Times New Roman" w:cs="Times New Roman"/>
          <w:color w:val="231F20"/>
          <w:sz w:val="24"/>
          <w:szCs w:val="24"/>
        </w:rPr>
        <w:t>klizanje, tečenje, odronjavanje i prevrtanje zemljišta</w:t>
      </w:r>
      <w:r w:rsidRPr="00C55C20">
        <w:rPr>
          <w:rFonts w:ascii="Times New Roman" w:hAnsi="Times New Roman" w:cs="Times New Roman"/>
          <w:sz w:val="24"/>
          <w:szCs w:val="24"/>
        </w:rPr>
        <w:t xml:space="preserve"> </w:t>
      </w:r>
      <w:r>
        <w:rPr>
          <w:rFonts w:ascii="Times New Roman" w:hAnsi="Times New Roman" w:cs="Times New Roman"/>
          <w:sz w:val="24"/>
          <w:szCs w:val="24"/>
        </w:rPr>
        <w:t>(</w:t>
      </w:r>
      <w:r w:rsidRPr="00C55C20">
        <w:rPr>
          <w:rFonts w:ascii="Times New Roman" w:hAnsi="Times New Roman" w:cs="Times New Roman"/>
          <w:sz w:val="24"/>
          <w:szCs w:val="24"/>
        </w:rPr>
        <w:t>klizišta</w:t>
      </w:r>
      <w:r>
        <w:rPr>
          <w:rFonts w:ascii="Times New Roman" w:hAnsi="Times New Roman" w:cs="Times New Roman"/>
          <w:sz w:val="24"/>
          <w:szCs w:val="24"/>
        </w:rPr>
        <w:t xml:space="preserve">),  </w:t>
      </w:r>
      <w:r w:rsidRPr="00C55C20">
        <w:rPr>
          <w:rFonts w:ascii="Times New Roman" w:hAnsi="Times New Roman" w:cs="Times New Roman"/>
          <w:sz w:val="24"/>
          <w:szCs w:val="24"/>
        </w:rPr>
        <w:t>olujna nevremena s jakim vjetrom i obilnim kišama</w:t>
      </w:r>
      <w:r>
        <w:rPr>
          <w:rFonts w:ascii="Times New Roman" w:hAnsi="Times New Roman" w:cs="Times New Roman"/>
          <w:sz w:val="24"/>
          <w:szCs w:val="24"/>
        </w:rPr>
        <w:t xml:space="preserve">, </w:t>
      </w:r>
      <w:r w:rsidRPr="00C55C20">
        <w:rPr>
          <w:rFonts w:ascii="Times New Roman" w:hAnsi="Times New Roman" w:cs="Times New Roman"/>
          <w:sz w:val="24"/>
          <w:szCs w:val="24"/>
        </w:rPr>
        <w:t>tuča</w:t>
      </w:r>
      <w:r>
        <w:rPr>
          <w:rFonts w:ascii="Times New Roman" w:hAnsi="Times New Roman" w:cs="Times New Roman"/>
          <w:sz w:val="24"/>
          <w:szCs w:val="24"/>
        </w:rPr>
        <w:t xml:space="preserve">, </w:t>
      </w:r>
      <w:r w:rsidRPr="00C55C20">
        <w:rPr>
          <w:rFonts w:ascii="Times New Roman" w:hAnsi="Times New Roman" w:cs="Times New Roman"/>
          <w:sz w:val="24"/>
          <w:szCs w:val="24"/>
        </w:rPr>
        <w:t>poplave</w:t>
      </w:r>
      <w:r>
        <w:rPr>
          <w:rFonts w:ascii="Times New Roman" w:hAnsi="Times New Roman" w:cs="Times New Roman"/>
          <w:sz w:val="24"/>
          <w:szCs w:val="24"/>
        </w:rPr>
        <w:t xml:space="preserve">, </w:t>
      </w:r>
      <w:r w:rsidRPr="00C55C20">
        <w:rPr>
          <w:rFonts w:ascii="Times New Roman" w:hAnsi="Times New Roman" w:cs="Times New Roman"/>
          <w:sz w:val="24"/>
          <w:szCs w:val="24"/>
        </w:rPr>
        <w:t>mraz</w:t>
      </w:r>
      <w:r>
        <w:rPr>
          <w:rFonts w:ascii="Times New Roman" w:hAnsi="Times New Roman" w:cs="Times New Roman"/>
          <w:sz w:val="24"/>
          <w:szCs w:val="24"/>
        </w:rPr>
        <w:t xml:space="preserve">, a </w:t>
      </w:r>
      <w:r w:rsidRPr="00C55C20">
        <w:rPr>
          <w:rFonts w:ascii="Times New Roman" w:hAnsi="Times New Roman" w:cs="Times New Roman"/>
          <w:sz w:val="24"/>
          <w:szCs w:val="24"/>
        </w:rPr>
        <w:t>u 2020. godini</w:t>
      </w:r>
      <w:r>
        <w:rPr>
          <w:rFonts w:ascii="Times New Roman" w:hAnsi="Times New Roman" w:cs="Times New Roman"/>
          <w:sz w:val="24"/>
          <w:szCs w:val="24"/>
        </w:rPr>
        <w:t xml:space="preserve"> 2 potresa jačeg intenziteta.</w:t>
      </w:r>
    </w:p>
    <w:p w14:paraId="0F4DC485"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 xml:space="preserve">Podaci o pojavnosti pojedinih prirodnih nepogoda korisni su za planiranje mjera u slučaju nastanka prirodnih nepogoda iste vrste i intenziteta dok je kod dijela prirodnih nepogoda kao što je primjerice potres, korisnost podataka o pojavnosti istih, čak i kroz dulje vremensko razdoblje, donekle od utjecaja na planiranje preventivnih mjera za smanjenje štete no ako se radi o nepogodi jačeg intenziteta s obilježjima katastrofe, često nije moguće planirati dostatna sredstva pomoći i mjere sanacije šteta. </w:t>
      </w:r>
    </w:p>
    <w:p w14:paraId="3578E035" w14:textId="77777777" w:rsidR="008860A2" w:rsidRDefault="008860A2" w:rsidP="008860A2">
      <w:pPr>
        <w:pStyle w:val="box459727"/>
        <w:spacing w:beforeLines="30" w:before="72" w:beforeAutospacing="0" w:afterLines="30" w:after="72" w:afterAutospacing="0"/>
        <w:jc w:val="both"/>
        <w:textAlignment w:val="baseline"/>
        <w:rPr>
          <w:color w:val="231F20"/>
        </w:rPr>
      </w:pPr>
      <w:r w:rsidRPr="001D01F7">
        <w:rPr>
          <w:color w:val="231F20"/>
        </w:rPr>
        <w:t>Prilikom provedbi mjera radi djelomičnog ublažavanja šteta od prirodnih nepogoda o kojima odlučuju nadležna tijela iz Zakona</w:t>
      </w:r>
      <w:r>
        <w:rPr>
          <w:color w:val="231F20"/>
        </w:rPr>
        <w:t>,</w:t>
      </w:r>
      <w:r w:rsidRPr="001D01F7">
        <w:rPr>
          <w:color w:val="231F20"/>
        </w:rPr>
        <w:t xml:space="preserve"> obvezno se uzima u obzir opseg nastalih šteta i utjecaj prirodnih nepogoda na stradanja stanovništva, ugrozu života i zdravlja ljudi te onemogućavanje nesmetanog funkcioniranja gospodarstva.</w:t>
      </w:r>
    </w:p>
    <w:p w14:paraId="793E2C70" w14:textId="77777777" w:rsidR="008860A2" w:rsidRPr="003F1090" w:rsidRDefault="008860A2" w:rsidP="008860A2">
      <w:pPr>
        <w:pStyle w:val="Odlomakpopisa"/>
        <w:spacing w:after="0" w:line="240" w:lineRule="auto"/>
        <w:ind w:left="0"/>
        <w:jc w:val="both"/>
        <w:rPr>
          <w:rFonts w:ascii="Times New Roman" w:hAnsi="Times New Roman" w:cs="Times New Roman"/>
          <w:sz w:val="24"/>
          <w:szCs w:val="24"/>
        </w:rPr>
      </w:pPr>
      <w:r w:rsidRPr="003F1090">
        <w:rPr>
          <w:rFonts w:ascii="Times New Roman" w:hAnsi="Times New Roman" w:cs="Times New Roman"/>
          <w:sz w:val="24"/>
          <w:szCs w:val="24"/>
        </w:rPr>
        <w:lastRenderedPageBreak/>
        <w:t>Ukoliko se radi o prirodnoj nepogodi koja ima tendenciju razvoja  u veliku nesreću ili katastrofu te kada je proglašena velika nesreća ili katastrofa, obvezna je primjena postupaka temeljem Zakona o sustavu civilne zaštite („Narodne novine“, broj 82/15.</w:t>
      </w:r>
      <w:r>
        <w:rPr>
          <w:rFonts w:ascii="Times New Roman" w:hAnsi="Times New Roman" w:cs="Times New Roman"/>
          <w:sz w:val="24"/>
          <w:szCs w:val="24"/>
        </w:rPr>
        <w:t>,</w:t>
      </w:r>
      <w:r w:rsidRPr="003F1090">
        <w:rPr>
          <w:rFonts w:ascii="Times New Roman" w:hAnsi="Times New Roman" w:cs="Times New Roman"/>
          <w:sz w:val="24"/>
          <w:szCs w:val="24"/>
        </w:rPr>
        <w:t xml:space="preserve"> 118/18.</w:t>
      </w:r>
      <w:r>
        <w:rPr>
          <w:rFonts w:ascii="Times New Roman" w:hAnsi="Times New Roman" w:cs="Times New Roman"/>
          <w:sz w:val="24"/>
          <w:szCs w:val="24"/>
        </w:rPr>
        <w:t>, 31/20., 20/21. i 114/22.</w:t>
      </w:r>
      <w:r w:rsidRPr="003F1090">
        <w:rPr>
          <w:rFonts w:ascii="Times New Roman" w:hAnsi="Times New Roman" w:cs="Times New Roman"/>
          <w:sz w:val="24"/>
          <w:szCs w:val="24"/>
        </w:rPr>
        <w:t>) te odnosnih planova djelovanja civilne zaštite jedinica lokalne samouprave i</w:t>
      </w:r>
      <w:r>
        <w:rPr>
          <w:rFonts w:ascii="Times New Roman" w:hAnsi="Times New Roman" w:cs="Times New Roman"/>
          <w:sz w:val="24"/>
          <w:szCs w:val="24"/>
        </w:rPr>
        <w:t xml:space="preserve"> Plana djelovanja civilne zaštite Krapinsko-zagorske županije, KLASA: 810-01/20-01/01, URBROJ: 2140/01-02-20-7 od 10. prosinca 2020.</w:t>
      </w:r>
      <w:r w:rsidRPr="003F1090">
        <w:rPr>
          <w:rFonts w:ascii="Times New Roman" w:hAnsi="Times New Roman" w:cs="Times New Roman"/>
          <w:sz w:val="24"/>
          <w:szCs w:val="24"/>
        </w:rPr>
        <w:t>, a prema pot</w:t>
      </w:r>
      <w:r>
        <w:rPr>
          <w:rFonts w:ascii="Times New Roman" w:hAnsi="Times New Roman" w:cs="Times New Roman"/>
          <w:sz w:val="24"/>
          <w:szCs w:val="24"/>
        </w:rPr>
        <w:t>rebi i Državnog plana djelovanja civilne zaštite („Narodne novine“, broj 107/23.</w:t>
      </w:r>
      <w:r w:rsidRPr="003F1090">
        <w:rPr>
          <w:rFonts w:ascii="Times New Roman" w:hAnsi="Times New Roman" w:cs="Times New Roman"/>
          <w:sz w:val="24"/>
          <w:szCs w:val="24"/>
        </w:rPr>
        <w:t xml:space="preserve">). </w:t>
      </w:r>
      <w:r>
        <w:rPr>
          <w:rFonts w:ascii="Times New Roman" w:hAnsi="Times New Roman" w:cs="Times New Roman"/>
          <w:sz w:val="24"/>
          <w:szCs w:val="24"/>
        </w:rPr>
        <w:t xml:space="preserve">Također, postupanja u slučaju požara pa tako i u slučaju kada isti ima obilježja prirodne nepogode, utvrđena su  </w:t>
      </w:r>
      <w:r>
        <w:rPr>
          <w:rFonts w:ascii="Times New Roman" w:hAnsi="Times New Roman"/>
          <w:sz w:val="24"/>
          <w:szCs w:val="24"/>
        </w:rPr>
        <w:t xml:space="preserve">Planom zaštite od požara Krapinsko-zagorske županije </w:t>
      </w:r>
      <w:r w:rsidRPr="00236F9D">
        <w:rPr>
          <w:rFonts w:ascii="Times New Roman" w:hAnsi="Times New Roman"/>
          <w:sz w:val="24"/>
          <w:szCs w:val="24"/>
        </w:rPr>
        <w:t>(„Službeni glasnik Krapinsko-zagorske županije“, broj 17/18.)</w:t>
      </w:r>
      <w:r>
        <w:rPr>
          <w:rFonts w:ascii="Times New Roman" w:hAnsi="Times New Roman"/>
          <w:sz w:val="24"/>
          <w:szCs w:val="24"/>
        </w:rPr>
        <w:t xml:space="preserve"> te se ne obrađuju posebno u ovome Planu djelovanja. </w:t>
      </w:r>
    </w:p>
    <w:p w14:paraId="613BC710"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Kako se prirodne nepogode uglavnom javljaju iznenada i teško je predvidjeti njihov intenzitet, a time i razmjere štete, od mjera u slučaju nastanka prirodne nepogode, ovisno o vrsti prirodne nepogode, provode se sve ili neke od sljedećih mjera, ne nužno navedenim redoslijedom:</w:t>
      </w:r>
    </w:p>
    <w:p w14:paraId="4D508CC0" w14:textId="77777777" w:rsidR="008860A2" w:rsidRDefault="008860A2" w:rsidP="008860A2">
      <w:pPr>
        <w:jc w:val="both"/>
        <w:rPr>
          <w:rFonts w:ascii="Times New Roman" w:hAnsi="Times New Roman" w:cs="Times New Roman"/>
          <w:sz w:val="24"/>
          <w:szCs w:val="24"/>
        </w:rPr>
      </w:pPr>
    </w:p>
    <w:p w14:paraId="263476B8"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žurno prikupljanje podataka o nastaloj prirodnoj nepogodi</w:t>
      </w:r>
    </w:p>
    <w:p w14:paraId="45BB49EF"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proglašenje prirodne nepogode</w:t>
      </w:r>
    </w:p>
    <w:p w14:paraId="3D102E8A"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usklađivanje sudionika i operativnih snaga sustava civilne zaštite</w:t>
      </w:r>
    </w:p>
    <w:p w14:paraId="30D6405F"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 xml:space="preserve">obavještavanje </w:t>
      </w:r>
      <w:r>
        <w:rPr>
          <w:rFonts w:ascii="Times New Roman" w:hAnsi="Times New Roman" w:cs="Times New Roman"/>
          <w:sz w:val="24"/>
          <w:szCs w:val="24"/>
        </w:rPr>
        <w:t>javnosti</w:t>
      </w:r>
      <w:r w:rsidRPr="003C3000">
        <w:rPr>
          <w:rFonts w:ascii="Times New Roman" w:hAnsi="Times New Roman" w:cs="Times New Roman"/>
          <w:sz w:val="24"/>
          <w:szCs w:val="24"/>
        </w:rPr>
        <w:t xml:space="preserve"> o nastaloj prirodnoj nepogodi</w:t>
      </w:r>
    </w:p>
    <w:p w14:paraId="267046FE"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organizacija javnog reda i mira na pogođenom području</w:t>
      </w:r>
    </w:p>
    <w:p w14:paraId="3C6046E1"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provedba evakuacije, prihvata i zbrinjavanja ugroženog stanovništva i imovine</w:t>
      </w:r>
    </w:p>
    <w:p w14:paraId="548BFFF3"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 xml:space="preserve">osiguravanje i raspodjela pomoći stradalom i ugroženom stanovništvu </w:t>
      </w:r>
    </w:p>
    <w:p w14:paraId="19E701CB"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osiguranje sigurnog odvijanja prometa na pogođenom području</w:t>
      </w:r>
    </w:p>
    <w:p w14:paraId="4E3C8D88"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bookmarkStart w:id="4" w:name="_Hlk3144095"/>
      <w:r w:rsidRPr="003C3000">
        <w:rPr>
          <w:rFonts w:ascii="Times New Roman" w:hAnsi="Times New Roman" w:cs="Times New Roman"/>
          <w:sz w:val="24"/>
          <w:szCs w:val="24"/>
        </w:rPr>
        <w:t>procjena štete od prirodne nepogode</w:t>
      </w:r>
    </w:p>
    <w:bookmarkEnd w:id="4"/>
    <w:p w14:paraId="040E6A82"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sanacija područja zahvaćenog prirodnom nepogodom</w:t>
      </w:r>
    </w:p>
    <w:p w14:paraId="3818B75F"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 xml:space="preserve">normalizacija opskrbe energentima, pružanja komunalnih usluga i odvijanja prometa </w:t>
      </w:r>
    </w:p>
    <w:p w14:paraId="273F8F8E" w14:textId="77777777" w:rsidR="008860A2" w:rsidRPr="003C3000"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dodjela pomoći za djelomičnu sanaciju šteta nastalih od prirodnih nepogoda</w:t>
      </w:r>
    </w:p>
    <w:p w14:paraId="4C72FE78" w14:textId="77777777" w:rsidR="008860A2" w:rsidRPr="002E3A8B" w:rsidRDefault="008860A2" w:rsidP="008860A2">
      <w:pPr>
        <w:pStyle w:val="Odlomakpopisa"/>
        <w:numPr>
          <w:ilvl w:val="0"/>
          <w:numId w:val="3"/>
        </w:numPr>
        <w:spacing w:after="0" w:line="240" w:lineRule="auto"/>
        <w:jc w:val="both"/>
        <w:rPr>
          <w:rFonts w:ascii="Times New Roman" w:hAnsi="Times New Roman" w:cs="Times New Roman"/>
          <w:sz w:val="24"/>
          <w:szCs w:val="24"/>
        </w:rPr>
      </w:pPr>
      <w:r w:rsidRPr="003C3000">
        <w:rPr>
          <w:rFonts w:ascii="Times New Roman" w:hAnsi="Times New Roman" w:cs="Times New Roman"/>
          <w:sz w:val="24"/>
          <w:szCs w:val="24"/>
        </w:rPr>
        <w:t>izvještavanje o utrošku sredstava pomoći za djelomičnu sanaciju šteta nastalih od prirodnih nepogoda</w:t>
      </w:r>
    </w:p>
    <w:p w14:paraId="72993129" w14:textId="77777777" w:rsidR="008860A2" w:rsidRPr="00335E3B" w:rsidRDefault="008860A2" w:rsidP="008860A2">
      <w:pPr>
        <w:pStyle w:val="StandardWeb"/>
        <w:spacing w:after="0" w:afterAutospacing="0"/>
      </w:pPr>
      <w:r>
        <w:rPr>
          <w:b/>
        </w:rPr>
        <w:t xml:space="preserve">1. </w:t>
      </w:r>
      <w:r w:rsidRPr="00335E3B">
        <w:rPr>
          <w:b/>
        </w:rPr>
        <w:t>Žurno prikupljanje podataka o nastaloj prirodnoj nepogodi</w:t>
      </w:r>
    </w:p>
    <w:p w14:paraId="79FFDD7D" w14:textId="77777777" w:rsidR="008860A2" w:rsidRDefault="008860A2" w:rsidP="008860A2">
      <w:pPr>
        <w:pStyle w:val="StandardWeb"/>
        <w:spacing w:before="0" w:beforeAutospacing="0" w:after="0" w:afterAutospacing="0"/>
        <w:jc w:val="both"/>
      </w:pPr>
      <w:r>
        <w:t xml:space="preserve">Svi građani, a posebno sudionici i operativne snage sustava civilne zaštite koji primijete neposrednu opasnost od nastupanja prirodne nepogode ili čim uoče da su nastupile neke od posljedica prirodne nepogode, dužni su o tome obavijestiti Županijski centar 112 ili bilo koju od žurnih službi, već prema vrsti uočene posljedice. Ovisno o zahvaćenom području i težini posljedica, izvršno tijelo jedinica lokalne samouprave i/ili izvršno tijelo Krapinsko-zagorske županije prikuplja podatke od sudionika i operativnih snaga sustava civilne zaštite ili od drugih fizičkih i pravnih osoba, ovisno o vrsti prirodne nepogode. </w:t>
      </w:r>
    </w:p>
    <w:p w14:paraId="67E0FE51" w14:textId="77777777" w:rsidR="008860A2" w:rsidRDefault="008860A2" w:rsidP="008860A2">
      <w:pPr>
        <w:pStyle w:val="StandardWeb"/>
        <w:spacing w:before="0" w:beforeAutospacing="0" w:after="0" w:afterAutospacing="0"/>
        <w:jc w:val="both"/>
      </w:pPr>
      <w:r>
        <w:t>NOSITELJI: izvršna tijela jedinica lokalne samouprave, župan</w:t>
      </w:r>
    </w:p>
    <w:p w14:paraId="3D8957A5" w14:textId="77777777" w:rsidR="008860A2" w:rsidRPr="00780E8C" w:rsidRDefault="008860A2" w:rsidP="008860A2">
      <w:pPr>
        <w:jc w:val="both"/>
        <w:rPr>
          <w:rFonts w:ascii="Times New Roman" w:hAnsi="Times New Roman" w:cs="Times New Roman"/>
          <w:b/>
          <w:sz w:val="24"/>
          <w:szCs w:val="24"/>
        </w:rPr>
      </w:pPr>
    </w:p>
    <w:p w14:paraId="58F43632" w14:textId="77777777" w:rsidR="008860A2" w:rsidRPr="000C535C" w:rsidRDefault="008860A2" w:rsidP="008860A2">
      <w:pPr>
        <w:jc w:val="both"/>
        <w:rPr>
          <w:rFonts w:ascii="Times New Roman" w:hAnsi="Times New Roman" w:cs="Times New Roman"/>
          <w:b/>
          <w:sz w:val="24"/>
          <w:szCs w:val="24"/>
        </w:rPr>
      </w:pPr>
      <w:r w:rsidRPr="000C535C">
        <w:rPr>
          <w:rFonts w:ascii="Times New Roman" w:hAnsi="Times New Roman" w:cs="Times New Roman"/>
          <w:b/>
          <w:sz w:val="24"/>
          <w:szCs w:val="24"/>
        </w:rPr>
        <w:t>2. Proglašenje prirodne nepogode</w:t>
      </w:r>
    </w:p>
    <w:p w14:paraId="2BD01387" w14:textId="77777777" w:rsidR="008860A2" w:rsidRDefault="008860A2" w:rsidP="008860A2">
      <w:pPr>
        <w:jc w:val="both"/>
        <w:rPr>
          <w:rFonts w:ascii="Times New Roman" w:hAnsi="Times New Roman" w:cs="Times New Roman"/>
          <w:sz w:val="24"/>
          <w:szCs w:val="24"/>
        </w:rPr>
      </w:pPr>
      <w:r w:rsidRPr="00780E8C">
        <w:rPr>
          <w:rFonts w:ascii="Times New Roman" w:hAnsi="Times New Roman" w:cs="Times New Roman"/>
          <w:sz w:val="24"/>
          <w:szCs w:val="24"/>
        </w:rPr>
        <w:t>Odluku</w:t>
      </w:r>
      <w:r>
        <w:rPr>
          <w:rFonts w:ascii="Times New Roman" w:hAnsi="Times New Roman" w:cs="Times New Roman"/>
          <w:sz w:val="24"/>
          <w:szCs w:val="24"/>
        </w:rPr>
        <w:t xml:space="preserve"> o proglašenju prirodne nepogode za jedinice lokalne samouprave na području Krapinsko-zagorske županije donosi župan na prijedlog općinskog načelnika odnosno gradonačelnika, a u slučaju da proglašava prirodnu nepogodu na području Krapinsko-zagorske županije, odluku donosi samostalno, a u oba slučaju moraju biti ispunjeni uvjeti za proglašenje iz članka 3. stavka 4. Zakona. Proglašenje prirodne nepogode na području dviju ili više županija u nadležnosti je Vlade Republike Hrvatske te ista odluku o proglašenju  donosi prema vlastitoj prosudbi. Sukladno članku 4. Pravilnika o registru šteta od prirodnih nepogoda („Narodne novine“, broj 65/19.) odluka o proglašenju prirodne nepogode unosi se u Registar šteta po vrsti prirodne nepogode. </w:t>
      </w:r>
    </w:p>
    <w:p w14:paraId="6889E314" w14:textId="77777777" w:rsidR="008860A2" w:rsidRPr="00780E8C" w:rsidRDefault="008860A2" w:rsidP="008860A2">
      <w:pPr>
        <w:jc w:val="both"/>
        <w:rPr>
          <w:rFonts w:ascii="Times New Roman" w:hAnsi="Times New Roman" w:cs="Times New Roman"/>
          <w:sz w:val="24"/>
          <w:szCs w:val="24"/>
        </w:rPr>
      </w:pPr>
      <w:r>
        <w:rPr>
          <w:rFonts w:ascii="Times New Roman" w:hAnsi="Times New Roman" w:cs="Times New Roman"/>
          <w:sz w:val="24"/>
          <w:szCs w:val="24"/>
        </w:rPr>
        <w:t>NOSITELJI: izvršna tijela jedinica lokalne samouprave, župan, Vlada Republike Hrvatske</w:t>
      </w:r>
    </w:p>
    <w:p w14:paraId="0CD96995" w14:textId="77777777" w:rsidR="008860A2" w:rsidRDefault="008860A2" w:rsidP="008860A2">
      <w:pPr>
        <w:pStyle w:val="Odlomakpopisa"/>
        <w:spacing w:after="0" w:line="240" w:lineRule="auto"/>
        <w:jc w:val="both"/>
        <w:rPr>
          <w:rFonts w:ascii="Times New Roman" w:hAnsi="Times New Roman" w:cs="Times New Roman"/>
          <w:b/>
          <w:sz w:val="24"/>
          <w:szCs w:val="24"/>
        </w:rPr>
      </w:pPr>
    </w:p>
    <w:p w14:paraId="665F1203" w14:textId="77777777" w:rsidR="00764A83" w:rsidRDefault="00764A83" w:rsidP="008860A2">
      <w:pPr>
        <w:jc w:val="both"/>
        <w:rPr>
          <w:rFonts w:ascii="Times New Roman" w:hAnsi="Times New Roman" w:cs="Times New Roman"/>
          <w:b/>
          <w:sz w:val="24"/>
          <w:szCs w:val="24"/>
        </w:rPr>
      </w:pPr>
    </w:p>
    <w:p w14:paraId="6842E1F1" w14:textId="77777777" w:rsidR="00764A83" w:rsidRDefault="00764A83" w:rsidP="008860A2">
      <w:pPr>
        <w:jc w:val="both"/>
        <w:rPr>
          <w:rFonts w:ascii="Times New Roman" w:hAnsi="Times New Roman" w:cs="Times New Roman"/>
          <w:b/>
          <w:sz w:val="24"/>
          <w:szCs w:val="24"/>
        </w:rPr>
      </w:pPr>
    </w:p>
    <w:p w14:paraId="68E2C71F" w14:textId="77777777" w:rsidR="00764A83" w:rsidRDefault="00764A83" w:rsidP="008860A2">
      <w:pPr>
        <w:jc w:val="both"/>
        <w:rPr>
          <w:rFonts w:ascii="Times New Roman" w:hAnsi="Times New Roman" w:cs="Times New Roman"/>
          <w:b/>
          <w:sz w:val="24"/>
          <w:szCs w:val="24"/>
        </w:rPr>
      </w:pPr>
    </w:p>
    <w:p w14:paraId="5EFDD1AB" w14:textId="77777777" w:rsidR="00764A83" w:rsidRDefault="00764A83" w:rsidP="008860A2">
      <w:pPr>
        <w:jc w:val="both"/>
        <w:rPr>
          <w:rFonts w:ascii="Times New Roman" w:hAnsi="Times New Roman" w:cs="Times New Roman"/>
          <w:b/>
          <w:sz w:val="24"/>
          <w:szCs w:val="24"/>
        </w:rPr>
      </w:pPr>
    </w:p>
    <w:p w14:paraId="0BB44183" w14:textId="77777777" w:rsidR="008860A2" w:rsidRPr="000C535C" w:rsidRDefault="008860A2" w:rsidP="008860A2">
      <w:pPr>
        <w:jc w:val="both"/>
        <w:rPr>
          <w:rFonts w:ascii="Times New Roman" w:hAnsi="Times New Roman" w:cs="Times New Roman"/>
          <w:b/>
          <w:sz w:val="24"/>
          <w:szCs w:val="24"/>
        </w:rPr>
      </w:pPr>
      <w:r>
        <w:rPr>
          <w:rFonts w:ascii="Times New Roman" w:hAnsi="Times New Roman" w:cs="Times New Roman"/>
          <w:b/>
          <w:sz w:val="24"/>
          <w:szCs w:val="24"/>
        </w:rPr>
        <w:t>3. U</w:t>
      </w:r>
      <w:r w:rsidRPr="000C535C">
        <w:rPr>
          <w:rFonts w:ascii="Times New Roman" w:hAnsi="Times New Roman" w:cs="Times New Roman"/>
          <w:b/>
          <w:sz w:val="24"/>
          <w:szCs w:val="24"/>
        </w:rPr>
        <w:t>sklađivanje sudionika i operativnih snaga sustava civilne zaštite</w:t>
      </w:r>
    </w:p>
    <w:p w14:paraId="1D4203E7" w14:textId="77777777" w:rsidR="008860A2" w:rsidRPr="008A7372" w:rsidRDefault="008860A2" w:rsidP="008860A2">
      <w:pPr>
        <w:jc w:val="both"/>
        <w:rPr>
          <w:rFonts w:ascii="Times New Roman" w:hAnsi="Times New Roman" w:cs="Times New Roman"/>
          <w:sz w:val="24"/>
          <w:szCs w:val="24"/>
        </w:rPr>
      </w:pPr>
      <w:r>
        <w:rPr>
          <w:rFonts w:ascii="Times New Roman" w:hAnsi="Times New Roman" w:cs="Times New Roman"/>
          <w:sz w:val="24"/>
          <w:szCs w:val="24"/>
        </w:rPr>
        <w:t>Svaki od sudionika i svaka operativna snaga sustava civilne zaštite postupa sukladno utvrđenim standardnim operativnim postupcima i odnosnim zakonskim i podzakonskim propisima. U slučaju potrebe, sastaje se nadležan stožer civilne zaštite te načelnik stožera, sukladno specifičnostima prirodne nepogode određuje koordinatora na lokaciji iz redova operativnih snaga sustava civilne zaštite. Koordinator na lokaciji</w:t>
      </w:r>
      <w:r w:rsidRPr="008A7372">
        <w:rPr>
          <w:rFonts w:ascii="Times New Roman" w:hAnsi="Times New Roman" w:cs="Times New Roman"/>
          <w:sz w:val="24"/>
          <w:szCs w:val="24"/>
        </w:rPr>
        <w:t xml:space="preserve"> procjenjuje nastalu situaciju i njezine posljedice na terenu te u suradnji s nadležnim stožerom civilne zaštite usklađuje djelovanje operativnih snaga sustava civilne zaštite</w:t>
      </w:r>
      <w:r>
        <w:rPr>
          <w:rFonts w:ascii="Times New Roman" w:hAnsi="Times New Roman" w:cs="Times New Roman"/>
          <w:sz w:val="24"/>
          <w:szCs w:val="24"/>
        </w:rPr>
        <w:t>, a u slučaju kada prirodna nepogoda poprimi obilježja velike nesreće i katastrofe, djelovanje operativnih snaga koordinira izvršno tijelo jedinice lokalne samouprave ili Županije uz stručnu potporu nadležnog stožera civilne zaštite</w:t>
      </w:r>
      <w:r w:rsidRPr="008A7372">
        <w:rPr>
          <w:rFonts w:ascii="Times New Roman" w:hAnsi="Times New Roman" w:cs="Times New Roman"/>
          <w:sz w:val="24"/>
          <w:szCs w:val="24"/>
        </w:rPr>
        <w:t>.</w:t>
      </w:r>
    </w:p>
    <w:p w14:paraId="089C6912"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NOSITELJI: stožeri civilne zaštite jedinica lokalne samouprave i Stožer civilne zaštite Krapinsko-zagorske županije</w:t>
      </w:r>
    </w:p>
    <w:p w14:paraId="73779B32" w14:textId="77777777" w:rsidR="008860A2" w:rsidRPr="00622604" w:rsidRDefault="008860A2" w:rsidP="008860A2">
      <w:pPr>
        <w:jc w:val="both"/>
        <w:rPr>
          <w:rFonts w:ascii="Times New Roman" w:hAnsi="Times New Roman" w:cs="Times New Roman"/>
          <w:b/>
          <w:sz w:val="24"/>
          <w:szCs w:val="24"/>
        </w:rPr>
      </w:pPr>
    </w:p>
    <w:p w14:paraId="4E89CE31" w14:textId="77777777" w:rsidR="008860A2" w:rsidRPr="006451B8" w:rsidRDefault="008860A2" w:rsidP="008860A2">
      <w:pPr>
        <w:pStyle w:val="Odlomakpopisa"/>
        <w:numPr>
          <w:ilvl w:val="0"/>
          <w:numId w:val="2"/>
        </w:numPr>
        <w:spacing w:after="0" w:line="240" w:lineRule="auto"/>
        <w:ind w:left="284" w:hanging="284"/>
        <w:jc w:val="both"/>
        <w:rPr>
          <w:rFonts w:ascii="Times New Roman" w:hAnsi="Times New Roman" w:cs="Times New Roman"/>
          <w:b/>
          <w:sz w:val="24"/>
          <w:szCs w:val="24"/>
        </w:rPr>
      </w:pPr>
      <w:r w:rsidRPr="006451B8">
        <w:rPr>
          <w:rFonts w:ascii="Times New Roman" w:hAnsi="Times New Roman" w:cs="Times New Roman"/>
          <w:b/>
          <w:sz w:val="24"/>
          <w:szCs w:val="24"/>
        </w:rPr>
        <w:t xml:space="preserve">Obavještavanje </w:t>
      </w:r>
      <w:r>
        <w:rPr>
          <w:rFonts w:ascii="Times New Roman" w:hAnsi="Times New Roman" w:cs="Times New Roman"/>
          <w:b/>
          <w:sz w:val="24"/>
          <w:szCs w:val="24"/>
        </w:rPr>
        <w:t>javnosti</w:t>
      </w:r>
      <w:r w:rsidRPr="006451B8">
        <w:rPr>
          <w:rFonts w:ascii="Times New Roman" w:hAnsi="Times New Roman" w:cs="Times New Roman"/>
          <w:b/>
          <w:sz w:val="24"/>
          <w:szCs w:val="24"/>
        </w:rPr>
        <w:t xml:space="preserve"> o nastaloj prirodnoj nepogodi</w:t>
      </w:r>
    </w:p>
    <w:p w14:paraId="17B7FF8D"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 xml:space="preserve">U slučaju nastanka prirodne nepogode, ovisno o vrsti i intenzitetu, o nastaloj prirodnoj nepogodi stanovništvo se obavještava putem uobičajenih načina komunikacije – radija, službenih mrežnih stranica jedinice lokalne samouprave i Krapinsko-zagorske županije, televizije, društvenih mreža te se na službenoj mrežnoj stranici Krapinsko-zagorske županije, na službenoj mrežnoj stranici jedinice za koju je proglašena prirodna nepogoda i u „Službenom glasniku Krapinsko-zagorske županije“ objavljuje odluka o proglašenju prirodne nepogode. Preporuka je da jedinice lokalne samouprave na svojim mrežnim stranicama objave upute na koji način i u kojem roku oštećenici mogu prijaviti štete na imovini. </w:t>
      </w:r>
    </w:p>
    <w:p w14:paraId="08D37E39"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NOSITELJI: operativne snage sustava civilne zaštite, jedinice lokalne samouprave i Krapinsko-zagorska županija</w:t>
      </w:r>
    </w:p>
    <w:p w14:paraId="349DF473" w14:textId="77777777" w:rsidR="008860A2" w:rsidRPr="00262E21" w:rsidRDefault="008860A2" w:rsidP="008860A2">
      <w:pPr>
        <w:jc w:val="both"/>
        <w:rPr>
          <w:rFonts w:ascii="Times New Roman" w:hAnsi="Times New Roman" w:cs="Times New Roman"/>
          <w:sz w:val="24"/>
          <w:szCs w:val="24"/>
        </w:rPr>
      </w:pPr>
    </w:p>
    <w:p w14:paraId="2AB7ABE8" w14:textId="77777777" w:rsidR="008860A2" w:rsidRPr="000C535C" w:rsidRDefault="008860A2" w:rsidP="008860A2">
      <w:pPr>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5. </w:t>
      </w:r>
      <w:r w:rsidRPr="000C535C">
        <w:rPr>
          <w:rFonts w:ascii="Times New Roman" w:hAnsi="Times New Roman" w:cs="Times New Roman"/>
          <w:b/>
          <w:sz w:val="24"/>
          <w:szCs w:val="24"/>
        </w:rPr>
        <w:t>Organizacija javnog reda i mira na pogođenom području</w:t>
      </w:r>
    </w:p>
    <w:p w14:paraId="634AABBC" w14:textId="77777777" w:rsidR="008860A2" w:rsidRPr="00262E21" w:rsidRDefault="008860A2" w:rsidP="008860A2">
      <w:pPr>
        <w:jc w:val="both"/>
        <w:rPr>
          <w:rFonts w:ascii="Times New Roman" w:hAnsi="Times New Roman" w:cs="Times New Roman"/>
          <w:sz w:val="24"/>
          <w:szCs w:val="24"/>
        </w:rPr>
      </w:pPr>
      <w:r w:rsidRPr="00262E21">
        <w:rPr>
          <w:rFonts w:ascii="Times New Roman" w:hAnsi="Times New Roman" w:cs="Times New Roman"/>
          <w:sz w:val="24"/>
          <w:szCs w:val="24"/>
        </w:rPr>
        <w:t>Sukladno  zakonskim propisima, za isto su zadužene snage Ministarstva unutarnjih poslova, a po potrebi, ovisno o prirodnoj nepogodi i za zadatke za koje je to dopušteno, angažirati će se i pripadnici operativnih snaga sustava civilne zaštite i/ili zaštitarske službe.</w:t>
      </w:r>
    </w:p>
    <w:p w14:paraId="42AB3DF0" w14:textId="77777777" w:rsidR="008860A2" w:rsidRDefault="008860A2" w:rsidP="008860A2">
      <w:pPr>
        <w:jc w:val="both"/>
        <w:rPr>
          <w:rFonts w:ascii="Times New Roman" w:hAnsi="Times New Roman" w:cs="Times New Roman"/>
          <w:sz w:val="24"/>
          <w:szCs w:val="24"/>
        </w:rPr>
      </w:pPr>
      <w:r w:rsidRPr="00262E21">
        <w:rPr>
          <w:rFonts w:ascii="Times New Roman" w:hAnsi="Times New Roman" w:cs="Times New Roman"/>
          <w:sz w:val="24"/>
          <w:szCs w:val="24"/>
        </w:rPr>
        <w:t>NOSITELJ</w:t>
      </w:r>
      <w:r>
        <w:rPr>
          <w:rFonts w:ascii="Times New Roman" w:hAnsi="Times New Roman" w:cs="Times New Roman"/>
          <w:sz w:val="24"/>
          <w:szCs w:val="24"/>
        </w:rPr>
        <w:t>I</w:t>
      </w:r>
      <w:r w:rsidRPr="00262E21">
        <w:rPr>
          <w:rFonts w:ascii="Times New Roman" w:hAnsi="Times New Roman" w:cs="Times New Roman"/>
          <w:sz w:val="24"/>
          <w:szCs w:val="24"/>
        </w:rPr>
        <w:t>: Policijska uprava krapinsko-zagorska</w:t>
      </w:r>
      <w:r>
        <w:rPr>
          <w:rFonts w:ascii="Times New Roman" w:hAnsi="Times New Roman" w:cs="Times New Roman"/>
          <w:sz w:val="24"/>
          <w:szCs w:val="24"/>
        </w:rPr>
        <w:t>, jedinice lokalne samouprave i Krapinsko-zagorska županija</w:t>
      </w:r>
    </w:p>
    <w:p w14:paraId="3E73F695" w14:textId="77777777" w:rsidR="008860A2" w:rsidRPr="00883A79" w:rsidRDefault="008860A2" w:rsidP="008860A2">
      <w:pPr>
        <w:jc w:val="both"/>
        <w:rPr>
          <w:rFonts w:ascii="Times New Roman" w:hAnsi="Times New Roman" w:cs="Times New Roman"/>
          <w:sz w:val="24"/>
          <w:szCs w:val="24"/>
        </w:rPr>
      </w:pPr>
    </w:p>
    <w:p w14:paraId="01C7762B" w14:textId="77777777" w:rsidR="008860A2" w:rsidRPr="00E4369E" w:rsidRDefault="008860A2" w:rsidP="008860A2">
      <w:pPr>
        <w:jc w:val="both"/>
        <w:rPr>
          <w:rFonts w:ascii="Times New Roman" w:hAnsi="Times New Roman" w:cs="Times New Roman"/>
          <w:sz w:val="24"/>
          <w:szCs w:val="24"/>
        </w:rPr>
      </w:pPr>
      <w:r w:rsidRPr="00E4369E">
        <w:rPr>
          <w:rFonts w:ascii="Times New Roman" w:hAnsi="Times New Roman" w:cs="Times New Roman"/>
          <w:b/>
          <w:sz w:val="24"/>
          <w:szCs w:val="24"/>
        </w:rPr>
        <w:t xml:space="preserve">6. Provedba evakuacije, prihvata i zbrinjavanja ugroženog stanovništva i imovine </w:t>
      </w:r>
      <w:r w:rsidRPr="00E4369E">
        <w:rPr>
          <w:rFonts w:ascii="Times New Roman" w:hAnsi="Times New Roman" w:cs="Times New Roman"/>
          <w:sz w:val="24"/>
          <w:szCs w:val="24"/>
        </w:rPr>
        <w:t>Sukladno odredbama Zakona o sustavu civilne zaštite, izvršno tijelo jedinice lokalne samouprave i/ili župan, osigurati će uvjete za premještanje, sklanjanje, evakuaciju i zbrinjavanje te izvršavanje zadaća u provedbi drugih mjera civilne zaštite u zaštiti i spašavanju građana, materijalnih i kulturnih dobara i okoliša. Mjera će se provesti uz sudjelovanje nositelja i operativnih snaga sustava civilne zaštite.</w:t>
      </w:r>
    </w:p>
    <w:p w14:paraId="5C0D0066" w14:textId="77777777" w:rsidR="008860A2" w:rsidRDefault="008860A2" w:rsidP="008860A2">
      <w:pPr>
        <w:jc w:val="both"/>
        <w:rPr>
          <w:rFonts w:ascii="Times New Roman" w:hAnsi="Times New Roman" w:cs="Times New Roman"/>
          <w:sz w:val="24"/>
          <w:szCs w:val="24"/>
        </w:rPr>
      </w:pPr>
      <w:r w:rsidRPr="00E4369E">
        <w:rPr>
          <w:rFonts w:ascii="Times New Roman" w:hAnsi="Times New Roman" w:cs="Times New Roman"/>
          <w:sz w:val="24"/>
          <w:szCs w:val="24"/>
        </w:rPr>
        <w:t>NOSITELJI: izvršna tijela jedinica lokalne samouprave, župan</w:t>
      </w:r>
    </w:p>
    <w:p w14:paraId="79D52C69" w14:textId="77777777" w:rsidR="008860A2" w:rsidRPr="0002440B" w:rsidRDefault="008860A2" w:rsidP="008860A2">
      <w:pPr>
        <w:jc w:val="both"/>
        <w:rPr>
          <w:rFonts w:ascii="Times New Roman" w:hAnsi="Times New Roman" w:cs="Times New Roman"/>
          <w:b/>
          <w:sz w:val="24"/>
          <w:szCs w:val="24"/>
        </w:rPr>
      </w:pPr>
    </w:p>
    <w:p w14:paraId="0215A372" w14:textId="77777777" w:rsidR="008860A2" w:rsidRDefault="008860A2" w:rsidP="008860A2">
      <w:pPr>
        <w:pStyle w:val="StandardWeb"/>
        <w:spacing w:before="0" w:beforeAutospacing="0" w:after="0" w:afterAutospacing="0"/>
        <w:jc w:val="both"/>
        <w:rPr>
          <w:b/>
        </w:rPr>
      </w:pPr>
      <w:r>
        <w:rPr>
          <w:b/>
        </w:rPr>
        <w:t xml:space="preserve">7. </w:t>
      </w:r>
      <w:r w:rsidRPr="00C72C70">
        <w:rPr>
          <w:b/>
        </w:rPr>
        <w:t xml:space="preserve">Osiguravanje i raspodjela pomoći stradalom i ugroženom stanovništvu </w:t>
      </w:r>
    </w:p>
    <w:p w14:paraId="132C0417" w14:textId="77777777" w:rsidR="008860A2" w:rsidRPr="00611E46" w:rsidRDefault="008860A2" w:rsidP="008860A2">
      <w:pPr>
        <w:pStyle w:val="StandardWeb"/>
        <w:spacing w:before="0" w:beforeAutospacing="0" w:after="0" w:afterAutospacing="0"/>
        <w:jc w:val="both"/>
        <w:rPr>
          <w:b/>
        </w:rPr>
      </w:pPr>
      <w:r w:rsidRPr="00C72C70">
        <w:t>Ovisno o vrsti prirodne nepogode</w:t>
      </w:r>
      <w:r>
        <w:t>, ova</w:t>
      </w:r>
      <w:r w:rsidRPr="00C72C70">
        <w:t xml:space="preserve"> mjera može obuhvaćati opskrbu pitkom vodom (onečišćenje vodoopskrbnog sustava uslijed poplave</w:t>
      </w:r>
      <w:r>
        <w:t xml:space="preserve"> i obilnih padalina</w:t>
      </w:r>
      <w:r w:rsidRPr="00C72C70">
        <w:t>)</w:t>
      </w:r>
      <w:r>
        <w:t>, dostavu lijekova i namirnica stanovnicima do kojih je otežan pristup (nanosi snijega, klizište) i sl. Za provedbu mjere  zadužene su temeljne operativne snage sustava civilne zaštite, ovisno o specijalnosti.</w:t>
      </w:r>
    </w:p>
    <w:p w14:paraId="1AA59843" w14:textId="77777777" w:rsidR="008860A2" w:rsidRPr="00C72C70" w:rsidRDefault="008860A2" w:rsidP="008860A2">
      <w:pPr>
        <w:pStyle w:val="StandardWeb"/>
        <w:spacing w:before="0" w:beforeAutospacing="0" w:after="0" w:afterAutospacing="0"/>
        <w:jc w:val="both"/>
      </w:pPr>
      <w:r>
        <w:t xml:space="preserve">NOSITELJI: Društvo Crvenog križa Krapinsko-zagorske županije i gradska društva, Hrvatska gorska služba spašavanja Stanica Zlatar Bistrica, vatrogasne snage </w:t>
      </w:r>
      <w:r w:rsidRPr="00C72C70">
        <w:t xml:space="preserve"> </w:t>
      </w:r>
    </w:p>
    <w:p w14:paraId="5DCF0BC5" w14:textId="77777777" w:rsidR="008860A2" w:rsidRDefault="008860A2" w:rsidP="008860A2">
      <w:pPr>
        <w:pStyle w:val="Odlomakpopisa"/>
        <w:spacing w:after="0" w:line="240" w:lineRule="auto"/>
        <w:jc w:val="both"/>
        <w:rPr>
          <w:rFonts w:ascii="Times New Roman" w:hAnsi="Times New Roman" w:cs="Times New Roman"/>
          <w:b/>
          <w:sz w:val="24"/>
          <w:szCs w:val="24"/>
        </w:rPr>
      </w:pPr>
    </w:p>
    <w:p w14:paraId="6B035EB4" w14:textId="77777777" w:rsidR="008860A2" w:rsidRPr="000C535C" w:rsidRDefault="008860A2" w:rsidP="008860A2">
      <w:pPr>
        <w:jc w:val="both"/>
        <w:rPr>
          <w:rFonts w:ascii="Times New Roman" w:hAnsi="Times New Roman" w:cs="Times New Roman"/>
          <w:b/>
          <w:sz w:val="24"/>
          <w:szCs w:val="24"/>
        </w:rPr>
      </w:pPr>
      <w:r>
        <w:rPr>
          <w:rFonts w:ascii="Times New Roman" w:hAnsi="Times New Roman" w:cs="Times New Roman"/>
          <w:b/>
          <w:sz w:val="24"/>
          <w:szCs w:val="24"/>
        </w:rPr>
        <w:t xml:space="preserve">8. </w:t>
      </w:r>
      <w:r w:rsidRPr="000C535C">
        <w:rPr>
          <w:rFonts w:ascii="Times New Roman" w:hAnsi="Times New Roman" w:cs="Times New Roman"/>
          <w:b/>
          <w:sz w:val="24"/>
          <w:szCs w:val="24"/>
        </w:rPr>
        <w:t>Osiguranje sigurnog odvijanja prometa na pogođenom području</w:t>
      </w:r>
    </w:p>
    <w:p w14:paraId="7B550CEF" w14:textId="77777777" w:rsidR="008860A2" w:rsidRDefault="008860A2" w:rsidP="008860A2">
      <w:pPr>
        <w:pStyle w:val="StandardWeb"/>
        <w:spacing w:before="0" w:beforeAutospacing="0" w:after="0" w:afterAutospacing="0"/>
        <w:jc w:val="both"/>
      </w:pPr>
      <w:r>
        <w:lastRenderedPageBreak/>
        <w:t>U slučaju nastanka prirodne nepogode koja ima za posljedicu poremećaje u odvijanju cestovnog ili željezničkog prometa, sukladno zakonskim ovlastima, sigurno odvijanje prometa osigurati će snage policije, a potrebne znakove upozorenja na prometnicama osigurati će i postaviti jedinice lokalne samouprave, nadležna uprava za ceste ili društvo koje upravlja cestom u državnom vlasništvu, ovisno o kategorizaciji prometnice ako se radi o cestama. U slučaju poremećaja u željezničkom prometu, sigurno odvijanje prometa osigurava HŽ Infrastruktura d.o.o.</w:t>
      </w:r>
    </w:p>
    <w:p w14:paraId="08DE1C3F" w14:textId="77777777" w:rsidR="008860A2" w:rsidRDefault="008860A2" w:rsidP="008860A2">
      <w:pPr>
        <w:pStyle w:val="StandardWeb"/>
        <w:spacing w:before="0" w:beforeAutospacing="0" w:after="0" w:afterAutospacing="0"/>
        <w:jc w:val="both"/>
        <w:rPr>
          <w:color w:val="FF0000"/>
        </w:rPr>
      </w:pPr>
      <w:r>
        <w:t xml:space="preserve">NOSITELJI: Policijska uprava krapinsko-zagorska, jedinice lokalne samouprave, Županijska uprava za ceste Krapinsko-zagorske županije, </w:t>
      </w:r>
      <w:r w:rsidRPr="006B016C">
        <w:t xml:space="preserve">Županijske ceste Zagrebačke županije, </w:t>
      </w:r>
      <w:r>
        <w:t xml:space="preserve">Hrvatske ceste d.o.o, Hrvatske autoceste d.o.o, </w:t>
      </w:r>
      <w:r w:rsidRPr="006B016C">
        <w:t>HŽ</w:t>
      </w:r>
      <w:r>
        <w:t xml:space="preserve"> Infrastruktura d.o.o.</w:t>
      </w:r>
    </w:p>
    <w:p w14:paraId="4BEE5442" w14:textId="77777777" w:rsidR="008860A2" w:rsidRDefault="008860A2" w:rsidP="008860A2">
      <w:pPr>
        <w:jc w:val="both"/>
        <w:rPr>
          <w:rFonts w:ascii="Times New Roman" w:hAnsi="Times New Roman" w:cs="Times New Roman"/>
          <w:b/>
          <w:sz w:val="24"/>
          <w:szCs w:val="24"/>
        </w:rPr>
      </w:pPr>
    </w:p>
    <w:p w14:paraId="11234ABC" w14:textId="77777777" w:rsidR="008860A2" w:rsidRPr="000C535C" w:rsidRDefault="008860A2" w:rsidP="008860A2">
      <w:pPr>
        <w:jc w:val="both"/>
        <w:rPr>
          <w:rFonts w:ascii="Times New Roman" w:hAnsi="Times New Roman" w:cs="Times New Roman"/>
          <w:b/>
          <w:sz w:val="24"/>
          <w:szCs w:val="24"/>
        </w:rPr>
      </w:pPr>
      <w:r>
        <w:rPr>
          <w:rFonts w:ascii="Times New Roman" w:hAnsi="Times New Roman" w:cs="Times New Roman"/>
          <w:b/>
          <w:sz w:val="24"/>
          <w:szCs w:val="24"/>
        </w:rPr>
        <w:t xml:space="preserve">9. </w:t>
      </w:r>
      <w:r w:rsidRPr="000C535C">
        <w:rPr>
          <w:rFonts w:ascii="Times New Roman" w:hAnsi="Times New Roman" w:cs="Times New Roman"/>
          <w:b/>
          <w:sz w:val="24"/>
          <w:szCs w:val="24"/>
        </w:rPr>
        <w:t>Procjena štete od prirodne nepogode</w:t>
      </w:r>
    </w:p>
    <w:p w14:paraId="11F6D136" w14:textId="77777777" w:rsidR="008860A2" w:rsidRDefault="008860A2" w:rsidP="008860A2">
      <w:pPr>
        <w:pStyle w:val="box459727"/>
        <w:spacing w:beforeLines="30" w:before="72" w:beforeAutospacing="0" w:afterLines="30" w:after="72" w:afterAutospacing="0"/>
        <w:jc w:val="both"/>
        <w:textAlignment w:val="baseline"/>
      </w:pPr>
      <w:r w:rsidRPr="00090183">
        <w:t>Odvija se sukladno odredbama Zakona</w:t>
      </w:r>
      <w:r>
        <w:t xml:space="preserve"> i Pravilnika o registru šteta od prirodnih nepogoda</w:t>
      </w:r>
      <w:r w:rsidRPr="00090183">
        <w:t xml:space="preserve">, a </w:t>
      </w:r>
      <w:r>
        <w:t xml:space="preserve">radnje </w:t>
      </w:r>
      <w:r w:rsidRPr="00090183">
        <w:t>provode  nadležna tijela iz članka 5. Zakona.</w:t>
      </w:r>
      <w:r>
        <w:t xml:space="preserve"> Registar šteta je središnji izvor informacija o svim štetama nastalim uslijed prirodnih nepogoda na području Republike Hrvatske.</w:t>
      </w:r>
    </w:p>
    <w:p w14:paraId="44C4BFF6" w14:textId="77777777" w:rsidR="008860A2" w:rsidRDefault="008860A2" w:rsidP="008860A2">
      <w:pPr>
        <w:pStyle w:val="box459727"/>
        <w:spacing w:beforeLines="30" w:before="72" w:beforeAutospacing="0" w:afterLines="30" w:after="72" w:afterAutospacing="0"/>
        <w:jc w:val="both"/>
        <w:textAlignment w:val="baseline"/>
      </w:pPr>
      <w:r>
        <w:t>9.1. Prva procjena štete i unos podataka u Registar šteta</w:t>
      </w:r>
    </w:p>
    <w:p w14:paraId="4B0514D0" w14:textId="77777777" w:rsidR="008860A2" w:rsidRDefault="008860A2" w:rsidP="008860A2">
      <w:pPr>
        <w:pStyle w:val="box459727"/>
        <w:spacing w:beforeLines="30" w:before="72" w:beforeAutospacing="0" w:afterLines="30" w:after="72" w:afterAutospacing="0"/>
        <w:jc w:val="both"/>
        <w:textAlignment w:val="baseline"/>
      </w:pPr>
      <w:r w:rsidRPr="00597C2E">
        <w:t xml:space="preserve">Nakon nastanka prirodne nepogode oštećenici prijavljuju štetu na imovini gradskom ili općinskom povjerenstvu u pisanom obliku, na propisanom obrascu, najkasnije u roku od 8 dana od dana donošenja odluke o proglašenju prirodne nepogode, a iznimno (u slučaju objektivnih razloga na koje oštećenik nije mogao utjecati) u roku od </w:t>
      </w:r>
      <w:r>
        <w:t>12</w:t>
      </w:r>
      <w:r w:rsidRPr="00597C2E">
        <w:t xml:space="preserve"> dana od dana donošenja odluke o proglašenju prirodne nepogode. Nakon isteka tog roka, općinsko odnosno gradsko povjerenstvo unosi sve zaprimljene prve procjene štete u Registar šteta najkasnije u roku od 15 dana od dana donošenja </w:t>
      </w:r>
      <w:r>
        <w:t>o</w:t>
      </w:r>
      <w:r w:rsidRPr="00597C2E">
        <w:t>dluke o proglašenju prirodne nepogode pri čemu županijsko povjerenstvo, na temelju zahtjeva općinskog ili gradskog povjerenstva, iznimno može taj rok produljiti za 8 dana u slučaju postojanja objektivnih razloga zbog kojih je bio onemogućen elektronički unos podataka u Registar šteta. Sadržaj i način dostave podataka u Registar šteta propis</w:t>
      </w:r>
      <w:r>
        <w:t>an je</w:t>
      </w:r>
      <w:r w:rsidRPr="00597C2E">
        <w:t xml:space="preserve"> </w:t>
      </w:r>
      <w:r>
        <w:t xml:space="preserve">Pravilnikom o registru šteta od prirodnih nepogoda („Narodne novine“, broj 65/19). </w:t>
      </w:r>
      <w:r w:rsidRPr="00597C2E">
        <w:t>Štetu na području jedinice lokalne samouprave utvrđuju i provjeravaju gradska i općinska povjerenstva za procjenu šteta od prirodnih nepogoda te podatke o prvim procjenama šteta unose u Registar šteta.</w:t>
      </w:r>
      <w:r>
        <w:t xml:space="preserve"> </w:t>
      </w:r>
      <w:r w:rsidRPr="00597C2E">
        <w:t xml:space="preserve">Prva procjena štete sadržava: </w:t>
      </w:r>
      <w:r>
        <w:t>datum donošenja odluke o proglašenju prirodne nepogode i njezin broj, podatke o vrsti prirodne nepogode, podatke o trajanju prirodne nepogode, podatke o području zahvaćenom prirodnom nepogodom, podatke o vrsti, opisu te vrijednosti oštećene imovine, podatke o ukupnom iznosu prijavljene štete, podatke i informacije o potrebi žurnog djelovanja i dodjeli pomoći za sanaciju i djelomično uklanjanje posljedica prirodne nepogode te ostale podatke o prijavi štete sukladno Zakonu.</w:t>
      </w:r>
    </w:p>
    <w:p w14:paraId="1CFC3E3D" w14:textId="77777777" w:rsidR="008860A2" w:rsidRDefault="008860A2" w:rsidP="008860A2">
      <w:pPr>
        <w:pStyle w:val="box459727"/>
        <w:spacing w:beforeLines="30" w:before="72" w:beforeAutospacing="0" w:afterLines="30" w:after="72" w:afterAutospacing="0"/>
        <w:jc w:val="both"/>
        <w:textAlignment w:val="baseline"/>
      </w:pPr>
      <w:r>
        <w:t>9.2. Prijava konačne procjene štete u Registar šteta</w:t>
      </w:r>
    </w:p>
    <w:p w14:paraId="13EC795D" w14:textId="77777777" w:rsidR="008860A2" w:rsidRDefault="008860A2" w:rsidP="008860A2">
      <w:pPr>
        <w:pStyle w:val="box459727"/>
        <w:spacing w:beforeLines="30" w:before="72" w:beforeAutospacing="0" w:afterLines="30" w:after="72" w:afterAutospacing="0"/>
        <w:jc w:val="both"/>
        <w:textAlignment w:val="baseline"/>
      </w:pPr>
      <w: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općinsko odnosno gradsko povjerenstvo na temelju izvršenog uvida u nastalu štetu na temelju prijave oštećenika, a tijekom procjene i utvrđivanja konačne procjene štete posebno se utvrđuju: stradanja stanovništva, opseg štete na imovini, opseg štete koja je nastala zbog prekida proizvodnje, prekida rada ili poremećaja u neproizvodnim djelatnostima ili umanjenog prinosa u poljoprivredi, šumarsku ili ribarstvu, iznos troškova za ublažavanje i djelomično uklanjanje izravnih posljedica prirodnih nepogoda, opseg osiguranja imovine i života kod osiguravatelja i vlastite mogućnosti oštećenika glede uklanjanja posljedica štete. Konačnu procjenu štete po svakom pojedinom oštećeniku općinsko odnosno gradsko povjerenstvo prijavljuje županijskom povjerenstvu u roku od 50 dana od dana donošenja odluke o proglašenju prirodne nepogode putem Registra šteta, a iznimno, ako se šteta na dugotrajnim nasadima utvrdi nakon isteka roka za prijavu </w:t>
      </w:r>
      <w:r>
        <w:lastRenderedPageBreak/>
        <w:t xml:space="preserve">konačne procjene štete, oštećenik ima pravo zatražiti nadopunu prikaza štete najkasnije četiri mjeseca nakon isteka roka za prijavu štete. Pri konačnoj procjeni štete procjenjuje se vrijednost imovine prema jedinstvenim cijenama, važećim tržišnim cijenama ili drugim pokazateljima primjenjivim za pojedinu vrstu imovine oštećene zbog prirodne nepogode. Za štete za koje nisu propisane jedinstvene cijene koriste se važeće tržišne cijene za pojedinu vrstu imovine. Prijava konačne procjene štete koju gradsko i općinsko povjerenstvo unosi u Registar šteta sadržava: </w:t>
      </w:r>
      <w:r w:rsidRPr="007F2339">
        <w:t>odluku o proglašenju prirodne nepogode s obrazloženjem</w:t>
      </w:r>
      <w:r>
        <w:t xml:space="preserve">, </w:t>
      </w:r>
      <w:r w:rsidRPr="007F2339">
        <w:t>podatke o dokumentaciji vlasništva imovine i njihovoj vrsti</w:t>
      </w:r>
      <w:r>
        <w:t xml:space="preserve">, </w:t>
      </w:r>
      <w:r w:rsidRPr="007F2339">
        <w:t>podatke o vremenu i području nastanka prirodne nepogode</w:t>
      </w:r>
      <w:r>
        <w:t>,</w:t>
      </w:r>
      <w:r w:rsidRPr="007F2339">
        <w:t xml:space="preserve"> podatke o uzroku i opsegu štete</w:t>
      </w:r>
      <w:r>
        <w:t xml:space="preserve">, </w:t>
      </w:r>
      <w:r w:rsidRPr="007F2339">
        <w:t>podatke o posljedicama prirodne nepogode za jav</w:t>
      </w:r>
      <w:r>
        <w:t>ni i gospodarski život jedinice</w:t>
      </w:r>
      <w:r w:rsidRPr="007F2339">
        <w:t xml:space="preserve"> lokalne samouprave i Županije te</w:t>
      </w:r>
      <w:r>
        <w:t xml:space="preserve"> </w:t>
      </w:r>
      <w:r w:rsidRPr="007F2339">
        <w:t>ostale statističke i vrijednosne podatke uređene Zakonom.</w:t>
      </w:r>
    </w:p>
    <w:p w14:paraId="71F89809" w14:textId="77777777" w:rsidR="008860A2" w:rsidRPr="004C1E90" w:rsidRDefault="008860A2" w:rsidP="008860A2">
      <w:pPr>
        <w:pStyle w:val="box459727"/>
        <w:tabs>
          <w:tab w:val="left" w:pos="851"/>
        </w:tabs>
        <w:spacing w:beforeLines="30" w:before="72" w:beforeAutospacing="0" w:afterLines="30" w:after="72" w:afterAutospacing="0"/>
        <w:jc w:val="both"/>
        <w:textAlignment w:val="baseline"/>
      </w:pPr>
      <w:r w:rsidRPr="004C1E90">
        <w:t xml:space="preserve">9.3. Potvrda konačne procjene štete u Registru šteta </w:t>
      </w:r>
    </w:p>
    <w:p w14:paraId="68ED7466" w14:textId="77777777" w:rsidR="008860A2" w:rsidRDefault="008860A2" w:rsidP="008860A2">
      <w:pPr>
        <w:pStyle w:val="box459727"/>
        <w:spacing w:beforeLines="30" w:before="72" w:beforeAutospacing="0" w:afterLines="30" w:after="72" w:afterAutospacing="0"/>
        <w:jc w:val="both"/>
        <w:textAlignment w:val="baseline"/>
      </w:pPr>
      <w:r>
        <w:t xml:space="preserve">Županijsko povjerenstvo konačno prijavljene štete dostavlja Državnom povjerenstvu i nadležnim ministarstvima u roku od 60 dana od dana donošenja odluke o proglašenju elementarne nepogode, putem Registra šteta, a potvrdu konačne procjene štete obavljaju nadležna ministarstva. Potvrda konačne procjene štete predstavlja realnu procjenu vrijednosti imovine na kojoj je nastala šteta i procijenjenu vrijednost štete na istoj imovini sukladno podacima unesenim u Registar šteta, a odnosi se na: primjenu referentnih i/ili tržišnih cijena za utvrđivanje visine štete od prirodnih  nepogoda za pojedinu vrstu imovine na kojoj je nastala šteta, provjeru i utvrđivanje podataka o prosječnom prirodu po pojedinim kulturama i oštećenjima kulture za područje poljoprivrede, šumarstva ili ribarstva, određivanje štete za poljoprivredne kulture i višegodišnje nasade kojima je šteta od prirodne nepogode prouzročila umanjenje prinosa od 30 i više posto po hektaru prema prethodnom trogodišnjem prosjeku za određenu županiju, građevine ako je prirodna nepogoda prouzročila oštećenje ili uništenje dijela građevine koji se procjenjuje od 60 i više posto vrijednosti građevine, provjeru i utvrđivanje podataka o vrijednosti, vijeku trajanja oštećene imovine, druge opreme i koeficijentu njihove istrošenosti, utvrđivanje i određivanje podataka o vrijednosti oštećenja uzrokovanog prirodnom nepogodom na imovini (građevina te druga javna infrastruktura), utvrđivanje postotka oštećenja imovine uzrokovanih drugim prirodnim nepogodama koje su nastale na imovini prije potvrđivanja štete u istoj kalendarskoj godini u kojoj je nastala prirodna nepogoda te druge podatke o iskazanom iznosu prijavljene štete. Osim na temelju podataka iz Registra šteta, potvrđivanje se provodi na osnovi cjelokupne i potpuno dostavljene dokumentacije i obrazaca i/ili izravnim izvidom oštećenja na terenu i pristupom imovini koja je predmetom prijave štete prema Zakonu. </w:t>
      </w:r>
    </w:p>
    <w:p w14:paraId="60537C2B" w14:textId="4A616C0E" w:rsidR="008860A2" w:rsidRDefault="008860A2" w:rsidP="008860A2">
      <w:pPr>
        <w:pStyle w:val="box459727"/>
        <w:spacing w:beforeLines="30" w:before="72" w:beforeAutospacing="0" w:afterLines="30" w:after="72" w:afterAutospacing="0"/>
        <w:jc w:val="both"/>
        <w:textAlignment w:val="baseline"/>
        <w:rPr>
          <w:color w:val="231F20"/>
        </w:rPr>
      </w:pPr>
      <w:r w:rsidRPr="00090183">
        <w:rPr>
          <w:color w:val="231F20"/>
        </w:rPr>
        <w:t>NOSITELJI: gradska i općinska povjerenstva za procjenu šteta od prirodnih nepogoda, Županijsko povjerenstvo za procjenu štete od prirodnih nepogoda</w:t>
      </w:r>
      <w:r>
        <w:rPr>
          <w:color w:val="231F20"/>
        </w:rPr>
        <w:t>, nadležna ministarstva</w:t>
      </w:r>
    </w:p>
    <w:p w14:paraId="7DCF7654" w14:textId="77777777" w:rsidR="008860A2" w:rsidRPr="000F2E15" w:rsidRDefault="008860A2" w:rsidP="008860A2">
      <w:pPr>
        <w:pStyle w:val="box459727"/>
        <w:spacing w:beforeLines="30" w:before="72" w:beforeAutospacing="0" w:afterLines="30" w:after="72" w:afterAutospacing="0"/>
        <w:jc w:val="both"/>
        <w:textAlignment w:val="baseline"/>
        <w:rPr>
          <w:color w:val="231F20"/>
        </w:rPr>
      </w:pPr>
    </w:p>
    <w:p w14:paraId="1AFB6642" w14:textId="77777777" w:rsidR="008860A2" w:rsidRPr="00703CEA" w:rsidRDefault="008860A2" w:rsidP="008860A2">
      <w:pPr>
        <w:pStyle w:val="box459727"/>
        <w:spacing w:beforeLines="30" w:before="72" w:beforeAutospacing="0" w:afterLines="30" w:after="72" w:afterAutospacing="0"/>
        <w:jc w:val="both"/>
        <w:textAlignment w:val="baseline"/>
        <w:rPr>
          <w:color w:val="231F20"/>
        </w:rPr>
      </w:pPr>
      <w:r>
        <w:rPr>
          <w:b/>
        </w:rPr>
        <w:t>10.  S</w:t>
      </w:r>
      <w:r w:rsidRPr="00090183">
        <w:rPr>
          <w:b/>
        </w:rPr>
        <w:t xml:space="preserve">anacija područja zahvaćenog </w:t>
      </w:r>
      <w:r>
        <w:rPr>
          <w:b/>
        </w:rPr>
        <w:t xml:space="preserve">prirodnom </w:t>
      </w:r>
      <w:r w:rsidRPr="00090183">
        <w:rPr>
          <w:b/>
        </w:rPr>
        <w:t>nepogodom</w:t>
      </w:r>
    </w:p>
    <w:p w14:paraId="398EC1A0"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 xml:space="preserve">Obuhvaća provedbu mjera koje se razlikuju obzirom na vrstu i intenzitet prirodne nepogode. Ovisno o tome, obuhvaća </w:t>
      </w:r>
      <w:r w:rsidRPr="001A650A">
        <w:rPr>
          <w:rFonts w:ascii="Times New Roman" w:hAnsi="Times New Roman" w:cs="Times New Roman"/>
          <w:sz w:val="24"/>
          <w:szCs w:val="24"/>
        </w:rPr>
        <w:t>provedb</w:t>
      </w:r>
      <w:r>
        <w:rPr>
          <w:rFonts w:ascii="Times New Roman" w:hAnsi="Times New Roman" w:cs="Times New Roman"/>
          <w:sz w:val="24"/>
          <w:szCs w:val="24"/>
        </w:rPr>
        <w:t>u</w:t>
      </w:r>
      <w:r w:rsidRPr="001A650A">
        <w:rPr>
          <w:rFonts w:ascii="Times New Roman" w:hAnsi="Times New Roman" w:cs="Times New Roman"/>
          <w:sz w:val="24"/>
          <w:szCs w:val="24"/>
        </w:rPr>
        <w:t xml:space="preserve"> zdravstvenih i higijensko-epidemioloških mjera</w:t>
      </w:r>
      <w:r>
        <w:rPr>
          <w:rFonts w:ascii="Times New Roman" w:hAnsi="Times New Roman" w:cs="Times New Roman"/>
          <w:sz w:val="24"/>
          <w:szCs w:val="24"/>
        </w:rPr>
        <w:t xml:space="preserve">, provedbu veterinarskih mjera, agrotehničkih mjera, otklanjanje naplavina, sanaciju vodotoka, uklanjanje ruševina i srušenog drveća i druge mjere. Jedinice lokalne samouprave i Krapinsko-zagorska županija koordiniraju postupanje nadležnih službi. </w:t>
      </w:r>
    </w:p>
    <w:p w14:paraId="34A6F430" w14:textId="77777777" w:rsidR="008860A2" w:rsidRDefault="008860A2" w:rsidP="008860A2">
      <w:pPr>
        <w:pStyle w:val="StandardWeb"/>
        <w:spacing w:before="0" w:beforeAutospacing="0" w:after="0" w:afterAutospacing="0"/>
        <w:jc w:val="both"/>
      </w:pPr>
      <w:r>
        <w:t xml:space="preserve">NOSITELJI: Jedinice lokalne samouprave i Krapinsko-zagorska županija, Zavod za javno zdravstvo Krapinsko-zagorske županije, veterinarske stanice, vatrogasne snage, pravne osobe u sustavu civilne zaštite  </w:t>
      </w:r>
    </w:p>
    <w:p w14:paraId="03F29FD8" w14:textId="77777777" w:rsidR="008860A2" w:rsidRDefault="008860A2" w:rsidP="008860A2">
      <w:pPr>
        <w:pStyle w:val="StandardWeb"/>
        <w:spacing w:before="0" w:beforeAutospacing="0" w:after="0" w:afterAutospacing="0"/>
        <w:jc w:val="both"/>
      </w:pPr>
    </w:p>
    <w:p w14:paraId="0DEAE31C" w14:textId="77777777" w:rsidR="008860A2" w:rsidRPr="00BD0F55" w:rsidRDefault="008860A2" w:rsidP="008860A2">
      <w:pPr>
        <w:pStyle w:val="Odlomakpopisa"/>
        <w:numPr>
          <w:ilvl w:val="0"/>
          <w:numId w:val="6"/>
        </w:numPr>
        <w:spacing w:after="0" w:line="240" w:lineRule="auto"/>
        <w:ind w:left="426" w:hanging="426"/>
        <w:jc w:val="both"/>
        <w:rPr>
          <w:rFonts w:ascii="Times New Roman" w:hAnsi="Times New Roman" w:cs="Times New Roman"/>
          <w:b/>
          <w:sz w:val="24"/>
          <w:szCs w:val="24"/>
        </w:rPr>
      </w:pPr>
      <w:r w:rsidRPr="00BD0F55">
        <w:rPr>
          <w:rFonts w:ascii="Times New Roman" w:hAnsi="Times New Roman" w:cs="Times New Roman"/>
          <w:b/>
          <w:sz w:val="24"/>
          <w:szCs w:val="24"/>
        </w:rPr>
        <w:t xml:space="preserve">Normalizacija opskrbe energentima, pružanja komunalnih usluga i odvijanja prometa </w:t>
      </w:r>
    </w:p>
    <w:p w14:paraId="07176126" w14:textId="77777777" w:rsidR="008860A2" w:rsidRDefault="008860A2" w:rsidP="008860A2">
      <w:pPr>
        <w:jc w:val="both"/>
        <w:rPr>
          <w:rFonts w:ascii="Times New Roman" w:hAnsi="Times New Roman" w:cs="Times New Roman"/>
          <w:sz w:val="24"/>
          <w:szCs w:val="24"/>
        </w:rPr>
      </w:pPr>
      <w:r w:rsidRPr="00703CEA">
        <w:rPr>
          <w:rFonts w:ascii="Times New Roman" w:hAnsi="Times New Roman" w:cs="Times New Roman"/>
          <w:sz w:val="24"/>
          <w:szCs w:val="24"/>
        </w:rPr>
        <w:lastRenderedPageBreak/>
        <w:t>Ovisno o vrsti elementarne nepogode, za normalizaciju opskrbe energentima, pružanja komunalnih usluga i odvijanja prometa nadležne su pravne osobe po područjima – komunalna trgovačka društva, izdvojeni pogoni jedinica lokalne samouprave, trgovačka društva zadužena za opskrbu pitkom vodom i odvodnju, opskrbu prirodnim plinom, električnom energijom, nadležne uprave za ceste, Policijska uprava krapinsko-zagorska. Jedinice lokalne samouprave i Krapinsko-zagorska županija koordiniraju njihovo postupanje ovisno o zahvaćenom području. NOSITELJI: Jedinice lokalne samouprave i Krapinsko-zagorska županija, pravne osobe prema područjima nadležnosti</w:t>
      </w:r>
      <w:r>
        <w:rPr>
          <w:rFonts w:ascii="Times New Roman" w:hAnsi="Times New Roman" w:cs="Times New Roman"/>
          <w:sz w:val="24"/>
          <w:szCs w:val="24"/>
        </w:rPr>
        <w:t xml:space="preserve"> </w:t>
      </w:r>
    </w:p>
    <w:p w14:paraId="26F69638" w14:textId="77777777" w:rsidR="008860A2" w:rsidRDefault="008860A2" w:rsidP="008860A2">
      <w:pPr>
        <w:jc w:val="both"/>
        <w:rPr>
          <w:rFonts w:ascii="Times New Roman" w:hAnsi="Times New Roman" w:cs="Times New Roman"/>
          <w:sz w:val="24"/>
          <w:szCs w:val="24"/>
        </w:rPr>
      </w:pPr>
    </w:p>
    <w:p w14:paraId="3C51FC6E" w14:textId="77777777" w:rsidR="00764A83" w:rsidRPr="00703CEA" w:rsidRDefault="00764A83" w:rsidP="008860A2">
      <w:pPr>
        <w:jc w:val="both"/>
        <w:rPr>
          <w:rFonts w:ascii="Times New Roman" w:hAnsi="Times New Roman" w:cs="Times New Roman"/>
          <w:sz w:val="24"/>
          <w:szCs w:val="24"/>
        </w:rPr>
      </w:pPr>
    </w:p>
    <w:p w14:paraId="5CEDAAA6" w14:textId="77777777" w:rsidR="008860A2" w:rsidRPr="00764A83" w:rsidRDefault="008860A2" w:rsidP="00764A83">
      <w:pPr>
        <w:pStyle w:val="StandardWeb"/>
        <w:numPr>
          <w:ilvl w:val="0"/>
          <w:numId w:val="6"/>
        </w:numPr>
        <w:spacing w:before="0" w:beforeAutospacing="0" w:after="0" w:afterAutospacing="0"/>
        <w:ind w:left="426" w:hanging="426"/>
        <w:jc w:val="both"/>
        <w:rPr>
          <w:b/>
        </w:rPr>
      </w:pPr>
      <w:r w:rsidRPr="00764A83">
        <w:rPr>
          <w:b/>
        </w:rPr>
        <w:t>Dodjela pomoći za djelomičnu sanaciju šteta nastalih od prirodnih nepogoda</w:t>
      </w:r>
    </w:p>
    <w:p w14:paraId="167B343F" w14:textId="77777777" w:rsidR="00764A83" w:rsidRDefault="00764A83" w:rsidP="008860A2">
      <w:pPr>
        <w:pStyle w:val="StandardWeb"/>
        <w:spacing w:before="0" w:beforeAutospacing="0" w:after="0" w:afterAutospacing="0"/>
        <w:jc w:val="both"/>
      </w:pPr>
    </w:p>
    <w:p w14:paraId="24B88703" w14:textId="77777777" w:rsidR="008860A2" w:rsidRPr="00703CEA" w:rsidRDefault="008860A2" w:rsidP="008860A2">
      <w:pPr>
        <w:pStyle w:val="StandardWeb"/>
        <w:spacing w:before="0" w:beforeAutospacing="0" w:after="0" w:afterAutospacing="0"/>
        <w:jc w:val="both"/>
        <w:rPr>
          <w:b/>
        </w:rPr>
      </w:pPr>
      <w:r>
        <w:t>12.1</w:t>
      </w:r>
      <w:r w:rsidRPr="007C3300">
        <w:t>. Dodjela pomoći za djelomičnu sanaciju šteta nastalih od prirodnih nepogoda kroz postupak koji provodi Državno povjerenstvo</w:t>
      </w:r>
    </w:p>
    <w:p w14:paraId="5620365C" w14:textId="77777777" w:rsidR="008860A2" w:rsidRDefault="008860A2" w:rsidP="008860A2">
      <w:pPr>
        <w:pStyle w:val="box459727"/>
        <w:tabs>
          <w:tab w:val="left" w:pos="1134"/>
        </w:tabs>
        <w:spacing w:beforeLines="30" w:before="72" w:beforeAutospacing="0" w:afterLines="30" w:after="72" w:afterAutospacing="0"/>
        <w:jc w:val="both"/>
        <w:textAlignment w:val="baseline"/>
      </w:pPr>
      <w:r>
        <w:t>Nadležna ministarstva sastavljaju izvješće s prikazom svih potvrđenih šteta iz svoje nadležnosti te na temelju istog izrađuju prijedlog o načinu dodjele pomoći za djelomičnu sanaciju šteta nastalih od prirodnih nepogoda koji dostavljaju Državnom povjerenstvu, a prijedlog sadržava: cjelovit prikaz šteta i prijedlog isplate sredstava pomoći za djelomičnu sanaciju šteta od prirodnih nepogoda, prijedlog i načine određenja kriterija i postotaka davanja sredstava pomoći za djelomičnu sanaciju šteta od prirodnih nepogoda u odnosu na iskazanu vrijednost štete i vrsti štete koja je nastala zbog prirodne nepogode i prijedlog ostalih mjera postupanja radi djelomične sanacije šteta od prirodnih nepogoda. 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Prije isplate sredstava pomoći za ublažavanje i djelomično uklanjanje posljedica prirodnih nepogoda, Državno povjerenstvo podnosi Vladi Republike Hrvatske prijedlog za dodjelu pomoći pri čemu iznos novčanih sredstava ne može biti veći od 5 % iznosa konačne potvrđene štete na imovini pojedinog oštećenika. Iznimno, Državno povjerenstvo može predložiti Vladi Republike Hrvatske dodjelu većih iznosa pomoći kada su stradanja imovine i stanovništva takva da prijete ugrozom zdravlja i života i funkcioniranjem gospodarstva na području pogođenom prirodnom nepogodom.  O prijedlozima Državnog povjerenstva, Vlada Republike Hrvatske donosi odluku.</w:t>
      </w:r>
    </w:p>
    <w:p w14:paraId="2CD25112" w14:textId="77777777" w:rsidR="008860A2" w:rsidRPr="004C1E90" w:rsidRDefault="008860A2" w:rsidP="008860A2">
      <w:pPr>
        <w:pStyle w:val="box459727"/>
        <w:tabs>
          <w:tab w:val="left" w:pos="1134"/>
        </w:tabs>
        <w:spacing w:beforeLines="30" w:before="72" w:beforeAutospacing="0" w:afterLines="30" w:after="72" w:afterAutospacing="0"/>
        <w:jc w:val="both"/>
        <w:textAlignment w:val="baseline"/>
      </w:pPr>
      <w:r w:rsidRPr="004C1E90">
        <w:t>12.2. Dodjela žurne pomoći</w:t>
      </w:r>
    </w:p>
    <w:p w14:paraId="1B7CFDBA" w14:textId="77777777" w:rsidR="008860A2" w:rsidRDefault="008860A2" w:rsidP="008860A2">
      <w:pPr>
        <w:pStyle w:val="box459727"/>
        <w:tabs>
          <w:tab w:val="left" w:pos="1134"/>
        </w:tabs>
        <w:spacing w:beforeLines="30" w:before="72" w:beforeAutospacing="0" w:afterLines="30" w:after="72" w:afterAutospacing="0"/>
        <w:jc w:val="both"/>
        <w:textAlignment w:val="baseline"/>
      </w:pPr>
      <w:r w:rsidRPr="007C3300">
        <w:t>Žurna pomoć</w:t>
      </w:r>
      <w:r>
        <w:t xml:space="preserve"> dodjeljuje se iz državnog proračuna, proračuna jedinica lokalne i područne (regionalne) samouprave u svrhu djelomične sanacije štete od prirodnih nepogoda u tekućoj kalendarskoj godini 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u smislu ovoga Zakona, a koje su pretrpjele štete na imovini, posebice ugroženim skupinama, starijima i bolesnima i ostalima kojima prijeti ugroza zdravlja i života na području zahvaćenom prirodnom nepogodom. </w:t>
      </w:r>
      <w:r w:rsidRPr="00106394">
        <w:t xml:space="preserve">Žurnu pomoć </w:t>
      </w:r>
      <w:r>
        <w:t xml:space="preserve">dodjeljuje Vlada Republike Hrvatske, jedinice lokalne i područne (regionalne) samouprave  te se u pravilu dodjeljuje kao predujam i ne isključuje dodjelu pomoći u postupku opisanom pod točkom </w:t>
      </w:r>
      <w:r w:rsidRPr="00BD0F55">
        <w:t xml:space="preserve">12.1. </w:t>
      </w:r>
      <w:r>
        <w:t xml:space="preserve">Ako iznos predujma bude veći od iznosa pomoći utvrđenog za konačne potvrđene štete u Registru šteta, jedinice lokalne samouprave dužne su osigurati povrat viška sredstava u državni proračun Republike Hrvatske ili proračun jedinica lokalne i područne (regionalne) samouprave. Vlada Republike Hrvatske o dodjeli žurne pomoći donosi odluku koju može donijeti i na temelju prijedloga Državnog </w:t>
      </w:r>
      <w:r>
        <w:lastRenderedPageBreak/>
        <w:t>povjerenstva i/ili jedinica lokalne i područne (regionalne) samouprave, a u odluci određuje: vrijednost novčanih sredstava žurne pomoći, kriterije, način raspodjele i namjene korištenja žurne pomoći, ministarstva nadležna za provedbu isplate žurne pomoći, jedinice lokalne i područne (regionalne) samouprave kojima se dodjeljuje žurna pomoć i druge uvjete i postupanja u raspodjeli žurne pomoći. Izvješće o utrošku dodijeljenih sredstava žurne pomoći nadležna ministarstva, Grad Zagreb, županije, općine odnosno gradovi dužni su dostaviti Vladi Republike Hrvatske u roku navedenom u odluci. Jedinice lokalne i područne (regionalne) samouprave mogu isplatiti žurnu pomoć iz raspoloživih sredstava svojih proračuna, a prijedlog dodjele žurne pomoći predstavničkom tijelu jedinica lokalne i područne (regionalne) samouprave upućuje župan ili gradonačelnik odnosno općinski načelnik. Predstavničko tijelo jedinica lokalne i područne (regionalne) samouprave donosi odluku o prijedlogu kojom se određuje vrijednost novčanih sredstava žurne pomoći, kriteriji, način raspodjele i namjena korištenja žurne pomoći te drugi uvjeti i postupanja u raspodjeli žurne pomoći.</w:t>
      </w:r>
    </w:p>
    <w:p w14:paraId="251E8869" w14:textId="77777777" w:rsidR="008860A2" w:rsidRDefault="008860A2" w:rsidP="008860A2">
      <w:pPr>
        <w:pStyle w:val="box459727"/>
        <w:tabs>
          <w:tab w:val="left" w:pos="1134"/>
        </w:tabs>
        <w:spacing w:beforeLines="30" w:before="72" w:beforeAutospacing="0" w:afterLines="30" w:after="72" w:afterAutospacing="0"/>
        <w:jc w:val="both"/>
        <w:textAlignment w:val="baseline"/>
      </w:pPr>
      <w:r>
        <w:t xml:space="preserve">NOSITELJI: izvršno tijelo jedinice lokalne samouprave, </w:t>
      </w:r>
      <w:bookmarkStart w:id="5" w:name="_Hlk8909492"/>
      <w:r>
        <w:t>župan, predstavnička tijela jedinica lokalne samouprave, Županijska skupština Krapinsko-zagorske županije, općinska, gradska i Županijsko povjerenstvo za procjenu šteta od prirodnih nepogoda, Državno povjerenstvo za procjenu šteta od prirodnih nepogoda</w:t>
      </w:r>
      <w:bookmarkEnd w:id="5"/>
      <w:r>
        <w:t xml:space="preserve">, nadležna ministarstva, Vlada Republike Hrvatske </w:t>
      </w:r>
    </w:p>
    <w:p w14:paraId="1F63F4B2" w14:textId="77777777" w:rsidR="008860A2" w:rsidRDefault="008860A2" w:rsidP="008860A2">
      <w:pPr>
        <w:pStyle w:val="box459727"/>
        <w:tabs>
          <w:tab w:val="left" w:pos="1134"/>
        </w:tabs>
        <w:spacing w:beforeLines="30" w:before="72" w:beforeAutospacing="0" w:afterLines="30" w:after="72" w:afterAutospacing="0"/>
        <w:jc w:val="both"/>
        <w:textAlignment w:val="baseline"/>
      </w:pPr>
    </w:p>
    <w:p w14:paraId="58AF0E41" w14:textId="77777777" w:rsidR="008860A2" w:rsidRDefault="008860A2" w:rsidP="008860A2">
      <w:pPr>
        <w:pStyle w:val="StandardWeb"/>
        <w:numPr>
          <w:ilvl w:val="0"/>
          <w:numId w:val="5"/>
        </w:numPr>
        <w:spacing w:before="0" w:beforeAutospacing="0" w:after="0" w:afterAutospacing="0"/>
        <w:jc w:val="both"/>
        <w:rPr>
          <w:b/>
        </w:rPr>
      </w:pPr>
      <w:r w:rsidRPr="008C59C4">
        <w:rPr>
          <w:b/>
        </w:rPr>
        <w:t>Izvještavanje o utrošku sredstava</w:t>
      </w:r>
      <w:r>
        <w:rPr>
          <w:b/>
        </w:rPr>
        <w:t xml:space="preserve"> </w:t>
      </w:r>
      <w:r w:rsidRPr="0021603E">
        <w:rPr>
          <w:b/>
        </w:rPr>
        <w:t>pomoći za djelomičnu sanaciju šteta nastalih od prirodnih nepogoda</w:t>
      </w:r>
    </w:p>
    <w:p w14:paraId="58852EEC" w14:textId="77777777" w:rsidR="00180A89" w:rsidRDefault="00180A89" w:rsidP="00180A89">
      <w:pPr>
        <w:pStyle w:val="StandardWeb"/>
        <w:spacing w:before="0" w:beforeAutospacing="0" w:after="0" w:afterAutospacing="0"/>
        <w:ind w:left="480"/>
        <w:jc w:val="both"/>
        <w:rPr>
          <w:b/>
        </w:rPr>
      </w:pPr>
    </w:p>
    <w:p w14:paraId="4EC2B94A" w14:textId="77777777" w:rsidR="008860A2" w:rsidRPr="008F3CB8" w:rsidRDefault="008860A2" w:rsidP="008860A2">
      <w:pPr>
        <w:pStyle w:val="StandardWeb"/>
        <w:spacing w:before="0" w:beforeAutospacing="0" w:after="0" w:afterAutospacing="0"/>
        <w:jc w:val="both"/>
        <w:rPr>
          <w:b/>
        </w:rPr>
      </w:pPr>
      <w:r w:rsidRPr="008F3CB8">
        <w:t>Gradska i općinska povjerenstva putem Registra šteta podnose Županijskom povjerenstvu izvješće o utrošku sredstava za ublažavanje i djelomično uklanjanje posljedica prirodnih nepogoda dodijeljenih iz državnog proračuna Republike Hrvatske</w:t>
      </w:r>
      <w:r>
        <w:t xml:space="preserve">. </w:t>
      </w:r>
      <w:r w:rsidRPr="008F3CB8">
        <w:t>Osim navedenog izvješća gradsko ili općinsko povjerenstvo Županijskom povjerenstvu dostavlja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r>
        <w:t xml:space="preserve"> </w:t>
      </w:r>
      <w:r w:rsidRPr="00917417">
        <w:t>Županijsko povjerenstvo na temelju prikupljenih podataka i izvješća podnosi Državnom povjerenstvu izvješće o utrošku dodijeljenih sredstava za ublažavanje i djelomično uklanjanje posljedica prirodnih nepogoda sa stavke za prirodne nepogode u državnom proračunu Republike Hrvatske, putem Registra šteta i pisanim putem te su u tom izvješću navode sredstva koja se za tu štetu dodjeljuju na razini županije, grada ili općine, kao i sredstva za naknadu štete iz drugih izvora.</w:t>
      </w:r>
      <w:r>
        <w:t xml:space="preserve"> </w:t>
      </w:r>
      <w:r w:rsidRPr="00531E41">
        <w:t>Izvješća županijskih povjerenstava i Gradskog povjerenstva Grada Zagreba objedinjuje Državno povjerenstvo te izrađuje skupno izvješće o utrošku dodijeljenih sredstava sa stavke za prirodne nepogode u državnom proračunu Republike Hrvatske, koji dostavlja Vladi Republike Hrvatske.</w:t>
      </w:r>
      <w:r>
        <w:t xml:space="preserve"> </w:t>
      </w:r>
      <w:r w:rsidRPr="00531E41">
        <w:t>Oblik i način dostave izvješća ministar financija propis</w:t>
      </w:r>
      <w:r>
        <w:t xml:space="preserve">ao je Pravilnikom o Registru šteta od prirodnih nepogoda. Izvješće o utrošku sredstava za ublažavanje i djelomično uklanjanje posljedica prirodnih nepogoda dodijeljenih iz državnog proračuna koje gradsko ili općinsko povjerenstvo </w:t>
      </w:r>
      <w:r w:rsidRPr="00C75AEF">
        <w:t>putem Registra šteta podnosi županijskom</w:t>
      </w:r>
      <w:r>
        <w:t xml:space="preserve"> povjerenstvu u roku od 20 dana od dana donošenja Odluke Vlade Republike Hrvatske o dodjeli sredstava pomoći sadrži: podatke o ukupnom broju oštećenika kojima su dodijeljena sredstva pomoći, podatke o broju fizičkih i pravnih osoba kojima su dodijeljena sredstva pomoći, podatke o povratu sredstava pomoći u državni proračun, podatke o dodijeljenim sredstvima pomoći iz drugih izvora. U roku od 30 dana od dana donošenja spomenute Odluke, Županijsko povjerenstvo putem Registra šteta i pisanim putem, podnosi Državnom povjerenstvu izvješće o utrošku dodijeljenih sredstava za ublažavanje i djelomično uklanjanje posljedica prirodnih nepogoda sa stavke za prirodne nepogode u državnom proračunu. </w:t>
      </w:r>
    </w:p>
    <w:p w14:paraId="1F4B3862" w14:textId="77777777" w:rsidR="008860A2" w:rsidRPr="000E5301" w:rsidRDefault="008860A2" w:rsidP="008860A2">
      <w:pPr>
        <w:jc w:val="both"/>
        <w:rPr>
          <w:rFonts w:ascii="Times New Roman" w:hAnsi="Times New Roman" w:cs="Times New Roman"/>
          <w:sz w:val="24"/>
          <w:szCs w:val="24"/>
        </w:rPr>
      </w:pPr>
      <w:r w:rsidRPr="000E5301">
        <w:rPr>
          <w:rFonts w:ascii="Times New Roman" w:hAnsi="Times New Roman" w:cs="Times New Roman"/>
          <w:sz w:val="24"/>
          <w:szCs w:val="24"/>
        </w:rPr>
        <w:t xml:space="preserve">NOSITELJI: općinska, gradska i Županijsko povjerenstvo za procjenu šteta od prirodnih nepogoda, Državno povjerenstvo </w:t>
      </w:r>
      <w:r>
        <w:rPr>
          <w:rFonts w:ascii="Times New Roman" w:hAnsi="Times New Roman" w:cs="Times New Roman"/>
          <w:sz w:val="24"/>
          <w:szCs w:val="24"/>
        </w:rPr>
        <w:t>z</w:t>
      </w:r>
      <w:r w:rsidRPr="000E5301">
        <w:rPr>
          <w:rFonts w:ascii="Times New Roman" w:hAnsi="Times New Roman" w:cs="Times New Roman"/>
          <w:sz w:val="24"/>
          <w:szCs w:val="24"/>
        </w:rPr>
        <w:t>a procjenu šteta od prirodnih nepogoda</w:t>
      </w:r>
    </w:p>
    <w:p w14:paraId="23BEBBAE" w14:textId="77777777" w:rsidR="008860A2" w:rsidRDefault="008860A2" w:rsidP="008860A2">
      <w:pPr>
        <w:jc w:val="both"/>
        <w:rPr>
          <w:rFonts w:ascii="Times New Roman" w:hAnsi="Times New Roman" w:cs="Times New Roman"/>
          <w:sz w:val="24"/>
          <w:szCs w:val="24"/>
        </w:rPr>
      </w:pPr>
    </w:p>
    <w:p w14:paraId="6732BEE7" w14:textId="77777777" w:rsidR="008860A2" w:rsidRDefault="008860A2" w:rsidP="008860A2">
      <w:pPr>
        <w:jc w:val="both"/>
        <w:rPr>
          <w:rFonts w:ascii="Times New Roman" w:hAnsi="Times New Roman" w:cs="Times New Roman"/>
          <w:sz w:val="24"/>
          <w:szCs w:val="24"/>
        </w:rPr>
      </w:pPr>
    </w:p>
    <w:p w14:paraId="20D282B4" w14:textId="77777777" w:rsidR="008860A2" w:rsidRPr="00B35EE0" w:rsidRDefault="008860A2" w:rsidP="008860A2">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B35EE0">
        <w:rPr>
          <w:rFonts w:ascii="Times New Roman" w:hAnsi="Times New Roman" w:cs="Times New Roman"/>
          <w:b/>
          <w:sz w:val="24"/>
          <w:szCs w:val="24"/>
        </w:rPr>
        <w:t>PROCJENE OSIGURANJA OPREME I DRUGIH SREDSTAVA ZA ZAŠTITU I SPREČAVANJE STRADANJA IMOVINE, GOSPODARSKIH FUNKCIJA I STRADANJA STANOVNIŠTVA</w:t>
      </w:r>
    </w:p>
    <w:p w14:paraId="46ED049D" w14:textId="77777777" w:rsidR="008860A2" w:rsidRDefault="008860A2" w:rsidP="008860A2">
      <w:pPr>
        <w:jc w:val="both"/>
        <w:rPr>
          <w:rFonts w:ascii="Times New Roman" w:hAnsi="Times New Roman" w:cs="Times New Roman"/>
          <w:b/>
          <w:sz w:val="24"/>
          <w:szCs w:val="24"/>
        </w:rPr>
      </w:pPr>
    </w:p>
    <w:p w14:paraId="0DD6D0FB" w14:textId="77777777" w:rsidR="008860A2" w:rsidRDefault="008860A2" w:rsidP="008860A2">
      <w:pPr>
        <w:jc w:val="both"/>
        <w:rPr>
          <w:rFonts w:ascii="Times New Roman" w:hAnsi="Times New Roman" w:cs="Times New Roman"/>
          <w:sz w:val="24"/>
          <w:szCs w:val="24"/>
        </w:rPr>
      </w:pPr>
      <w:r>
        <w:rPr>
          <w:rFonts w:ascii="Times New Roman" w:hAnsi="Times New Roman" w:cs="Times New Roman"/>
          <w:sz w:val="24"/>
          <w:szCs w:val="24"/>
        </w:rPr>
        <w:t xml:space="preserve">U slučaju nastanka prirodne nepogode, jedinica lokalne samouprave na čijem je području nastala nepogoda aktivirati će raspoloživa sredstva i opremu temeljnih operativnih snaga civilne zaštite na svojem području, opremu i druga sredstva pravnih osoba iz nadležnosti sukladno vrsti prirodne nepogode, a po potrebi angažirati i druge pravne i fizičke osobe na zaštiti i sprečavanju stradanja imovine, gospodarskih funkcija i stanovništva. </w:t>
      </w:r>
      <w:r w:rsidRPr="0037271C">
        <w:rPr>
          <w:rFonts w:ascii="Times New Roman" w:hAnsi="Times New Roman" w:cs="Times New Roman"/>
          <w:sz w:val="24"/>
          <w:szCs w:val="24"/>
        </w:rPr>
        <w:t xml:space="preserve">Prema načelu solidarnosti, pogođenoj jedinici lokalne samouprave upućuje se dodatna pomoć </w:t>
      </w:r>
      <w:r>
        <w:rPr>
          <w:rFonts w:ascii="Times New Roman" w:hAnsi="Times New Roman" w:cs="Times New Roman"/>
          <w:sz w:val="24"/>
          <w:szCs w:val="24"/>
        </w:rPr>
        <w:t xml:space="preserve">sa županijske razine </w:t>
      </w:r>
      <w:r w:rsidRPr="0037271C">
        <w:rPr>
          <w:rFonts w:ascii="Times New Roman" w:hAnsi="Times New Roman" w:cs="Times New Roman"/>
          <w:sz w:val="24"/>
          <w:szCs w:val="24"/>
        </w:rPr>
        <w:t xml:space="preserve">nakon što je angažirala sve svoje raspoložive resurse i sposobnosti sudionika i operativnih snaga sustava civilne zaštite </w:t>
      </w:r>
      <w:r>
        <w:rPr>
          <w:rFonts w:ascii="Times New Roman" w:hAnsi="Times New Roman" w:cs="Times New Roman"/>
          <w:sz w:val="24"/>
          <w:szCs w:val="24"/>
        </w:rPr>
        <w:t>sa svojeg područja. Krapinsko-zagorska županija (iz razloga bolje operativnosti) ne raspolaže značajnijom vlastitom opremom niti sredstvima za zaštitu i sprečavanje stradanja imovine, gospodarskih funkcija i stradanja stanovništva, već istima raspolažu poglavito temeljne operativne snage sustava civilne zaštite dok u samoj nabavi opreme, sa značajnim sredstvima sudjeluje Krapinsko-zagorska županija. Temeljne operativne snage sustava civilne zaštite Krapinsko-zagorske županije (snage vatrogastva, Društvo Crvenog križa Krapinsko-zagorske županije i gradska društva Crvenog križa, Hrvatska gorska služba spašavanja) te zdravstvene ustanove Krapinsko-zagorske županije (prvenstveno Zavod za hitnu medicinu Krapinsko-zagorske županije) raspolažu obučenim ljudskim kapacitetima i opremom kojom mogu adekvatno odgovoriti na posljedice prirodnih nepogoda koje nemaju značaj masovnosti i velike nesreće ili katastrofe te se procjenjuje da su oprema i druga sredstva za zaštitu i sprečavanje stradanja imovine i stanovništva za slučaj prirodnih nepogoda koje su se pojavljivale u posljednjih 20 godina, na prihvatljivoj razini. Oprema i druga sredstva za zaštitu stradanja gospodarskih funkcija osigurana su prvenstveno na razini pojedinih gospodarskih subjekata, ovisno o tome radi li se o poljoprivrednoj proizvodnji, industriji, obrtništvu ili uslužnim djelatnostima.</w:t>
      </w:r>
    </w:p>
    <w:p w14:paraId="051BEDC7" w14:textId="77777777" w:rsidR="008860A2" w:rsidRDefault="008860A2" w:rsidP="008860A2">
      <w:pPr>
        <w:jc w:val="both"/>
        <w:rPr>
          <w:rFonts w:ascii="Times New Roman" w:hAnsi="Times New Roman" w:cs="Times New Roman"/>
          <w:sz w:val="24"/>
          <w:szCs w:val="24"/>
        </w:rPr>
      </w:pPr>
    </w:p>
    <w:p w14:paraId="1B7D8E70" w14:textId="77777777" w:rsidR="008860A2" w:rsidRDefault="008860A2" w:rsidP="008860A2">
      <w:pPr>
        <w:pStyle w:val="box459727"/>
        <w:spacing w:beforeLines="30" w:before="72" w:beforeAutospacing="0" w:afterLines="30" w:after="72" w:afterAutospacing="0"/>
        <w:jc w:val="both"/>
        <w:textAlignment w:val="baseline"/>
        <w:rPr>
          <w:b/>
          <w:color w:val="231F20"/>
        </w:rPr>
      </w:pPr>
      <w:r>
        <w:rPr>
          <w:b/>
          <w:color w:val="231F20"/>
        </w:rPr>
        <w:t xml:space="preserve">IV. </w:t>
      </w:r>
      <w:r w:rsidRPr="00ED2522">
        <w:rPr>
          <w:b/>
          <w:color w:val="231F20"/>
        </w:rPr>
        <w:t>DRUGE MJERE KOJE UKLJUČUJU SURADNJU S NADLEŽNIM TIJELIMA IZ ZAKONA I/ILI DRUGIH TIJELA, ZNANSTVENIH USTANOVA I STRUČNJAKA ZA PODRUČJE PRIRODNIH NEPOGODA.</w:t>
      </w:r>
    </w:p>
    <w:p w14:paraId="3ACE196F" w14:textId="77777777" w:rsidR="008860A2" w:rsidRDefault="008860A2" w:rsidP="008860A2">
      <w:pPr>
        <w:pStyle w:val="box459727"/>
        <w:spacing w:beforeLines="30" w:before="72" w:beforeAutospacing="0" w:afterLines="30" w:after="72" w:afterAutospacing="0"/>
        <w:jc w:val="both"/>
        <w:textAlignment w:val="baseline"/>
        <w:rPr>
          <w:b/>
          <w:color w:val="231F20"/>
        </w:rPr>
      </w:pPr>
    </w:p>
    <w:p w14:paraId="0FB27A63" w14:textId="77777777" w:rsidR="008860A2" w:rsidRPr="00407DA4" w:rsidRDefault="008860A2" w:rsidP="008860A2">
      <w:pPr>
        <w:pStyle w:val="box459727"/>
        <w:spacing w:beforeLines="30" w:before="72" w:beforeAutospacing="0" w:afterLines="30" w:after="72" w:afterAutospacing="0"/>
        <w:jc w:val="both"/>
        <w:textAlignment w:val="baseline"/>
        <w:rPr>
          <w:color w:val="231F20"/>
        </w:rPr>
      </w:pPr>
      <w:r w:rsidRPr="00BB73B4">
        <w:rPr>
          <w:color w:val="231F20"/>
        </w:rPr>
        <w:t xml:space="preserve">Ove mjere obuhvaćaju sljedeće: </w:t>
      </w:r>
    </w:p>
    <w:p w14:paraId="4D0DF13F" w14:textId="77777777" w:rsidR="008860A2" w:rsidRDefault="008860A2" w:rsidP="008860A2">
      <w:pPr>
        <w:pStyle w:val="Odlomakpopis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mjere koje je utvrdila i koje provodi Krapinsko-zagorska županija te mjere koje uključuju suradnju s drugim tijelima</w:t>
      </w:r>
    </w:p>
    <w:p w14:paraId="2AECCA17" w14:textId="77777777" w:rsidR="008860A2" w:rsidRDefault="008860A2" w:rsidP="008860A2">
      <w:pPr>
        <w:pStyle w:val="Odlomakpopisa"/>
        <w:shd w:val="clear" w:color="auto" w:fill="FFFFFF"/>
        <w:spacing w:after="0" w:line="240" w:lineRule="auto"/>
        <w:jc w:val="both"/>
        <w:rPr>
          <w:rFonts w:ascii="Times New Roman" w:eastAsia="Times New Roman" w:hAnsi="Times New Roman" w:cs="Times New Roman"/>
          <w:color w:val="222222"/>
          <w:sz w:val="24"/>
          <w:szCs w:val="24"/>
          <w:lang w:eastAsia="hr-HR"/>
        </w:rPr>
      </w:pPr>
    </w:p>
    <w:p w14:paraId="5911A3C7" w14:textId="77777777" w:rsidR="008860A2" w:rsidRPr="003B4BFA" w:rsidRDefault="008860A2" w:rsidP="008860A2">
      <w:pPr>
        <w:pStyle w:val="Odlomakpopis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3B4BFA">
        <w:rPr>
          <w:rFonts w:ascii="Times New Roman" w:eastAsia="Times New Roman" w:hAnsi="Times New Roman" w:cs="Times New Roman"/>
          <w:color w:val="222222"/>
          <w:sz w:val="24"/>
          <w:szCs w:val="24"/>
          <w:lang w:eastAsia="hr-HR"/>
        </w:rPr>
        <w:t>suradnj</w:t>
      </w:r>
      <w:r>
        <w:rPr>
          <w:rFonts w:ascii="Times New Roman" w:eastAsia="Times New Roman" w:hAnsi="Times New Roman" w:cs="Times New Roman"/>
          <w:color w:val="222222"/>
          <w:sz w:val="24"/>
          <w:szCs w:val="24"/>
          <w:lang w:eastAsia="hr-HR"/>
        </w:rPr>
        <w:t>u</w:t>
      </w:r>
      <w:r w:rsidRPr="003B4BFA">
        <w:rPr>
          <w:rFonts w:ascii="Times New Roman" w:eastAsia="Times New Roman" w:hAnsi="Times New Roman" w:cs="Times New Roman"/>
          <w:color w:val="222222"/>
          <w:sz w:val="24"/>
          <w:szCs w:val="24"/>
          <w:lang w:eastAsia="hr-HR"/>
        </w:rPr>
        <w:t xml:space="preserve"> povjerenstava za procjenu štete od prirodnih nepogoda na lokalnoj, područnoj (regionalnoj) i državnoj razini i suradnja stručnih povjerenstava jedinica lokalne samouprave s povjerenstvima za procjenu šteta od prirodnih nepogoda</w:t>
      </w:r>
    </w:p>
    <w:p w14:paraId="14C4F7D1" w14:textId="77777777" w:rsidR="008860A2" w:rsidRPr="00D866E1" w:rsidRDefault="008860A2" w:rsidP="008860A2">
      <w:pPr>
        <w:pStyle w:val="Odlomakpopisa"/>
        <w:spacing w:line="240" w:lineRule="auto"/>
        <w:rPr>
          <w:rFonts w:ascii="Times New Roman" w:eastAsia="Times New Roman" w:hAnsi="Times New Roman" w:cs="Times New Roman"/>
          <w:color w:val="222222"/>
          <w:sz w:val="24"/>
          <w:szCs w:val="24"/>
          <w:lang w:eastAsia="hr-HR"/>
        </w:rPr>
      </w:pPr>
    </w:p>
    <w:p w14:paraId="6363BD54" w14:textId="77777777" w:rsidR="008860A2" w:rsidRDefault="008860A2" w:rsidP="008860A2">
      <w:pPr>
        <w:pStyle w:val="Odlomakpopis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suradnju jedinica lokalne samouprave i Krapinsko-zagorske županije sa znanstvenim ustanovama i stručnjacima za područje prirodnih nepogoda </w:t>
      </w:r>
    </w:p>
    <w:p w14:paraId="04632665" w14:textId="77777777" w:rsidR="008860A2" w:rsidRPr="006428CF" w:rsidRDefault="008860A2" w:rsidP="008860A2">
      <w:pPr>
        <w:pStyle w:val="Odlomakpopisa"/>
        <w:rPr>
          <w:rFonts w:ascii="Times New Roman" w:eastAsia="Times New Roman" w:hAnsi="Times New Roman" w:cs="Times New Roman"/>
          <w:color w:val="222222"/>
          <w:sz w:val="24"/>
          <w:szCs w:val="24"/>
          <w:lang w:eastAsia="hr-HR"/>
        </w:rPr>
      </w:pPr>
    </w:p>
    <w:p w14:paraId="6AC4B33A" w14:textId="77777777" w:rsidR="008860A2" w:rsidRPr="00BE549E" w:rsidRDefault="008860A2" w:rsidP="008860A2">
      <w:pPr>
        <w:pStyle w:val="Odlomakpopisa"/>
        <w:shd w:val="clear" w:color="auto" w:fill="FFFFFF"/>
        <w:spacing w:after="0" w:line="240" w:lineRule="auto"/>
        <w:jc w:val="both"/>
        <w:rPr>
          <w:rFonts w:ascii="Times New Roman" w:eastAsia="Times New Roman" w:hAnsi="Times New Roman" w:cs="Times New Roman"/>
          <w:color w:val="222222"/>
          <w:sz w:val="24"/>
          <w:szCs w:val="24"/>
          <w:lang w:eastAsia="hr-HR"/>
        </w:rPr>
      </w:pPr>
    </w:p>
    <w:p w14:paraId="171C9D4D" w14:textId="77777777" w:rsidR="008860A2" w:rsidRDefault="008860A2" w:rsidP="008860A2">
      <w:pPr>
        <w:pStyle w:val="Odlomakpopisa"/>
        <w:shd w:val="clear" w:color="auto" w:fill="FFFFFF"/>
        <w:spacing w:after="0" w:line="240" w:lineRule="auto"/>
        <w:ind w:left="284" w:hanging="284"/>
        <w:jc w:val="both"/>
        <w:rPr>
          <w:rFonts w:ascii="Times New Roman" w:eastAsia="Times New Roman" w:hAnsi="Times New Roman" w:cs="Times New Roman"/>
          <w:b/>
          <w:color w:val="222222"/>
          <w:sz w:val="24"/>
          <w:szCs w:val="24"/>
          <w:lang w:eastAsia="hr-HR"/>
        </w:rPr>
      </w:pPr>
      <w:r>
        <w:rPr>
          <w:rFonts w:ascii="Times New Roman" w:eastAsia="Times New Roman" w:hAnsi="Times New Roman" w:cs="Times New Roman"/>
          <w:b/>
          <w:color w:val="222222"/>
          <w:sz w:val="24"/>
          <w:szCs w:val="24"/>
          <w:lang w:eastAsia="hr-HR"/>
        </w:rPr>
        <w:t>1. Mjere koje je utvrdila i koje provodi Krapinsko-zagorska županija te mjere koje uključuju suradnju s drugim tijelima</w:t>
      </w:r>
    </w:p>
    <w:p w14:paraId="3FCB55BC" w14:textId="77777777" w:rsidR="008860A2" w:rsidRDefault="008860A2" w:rsidP="008860A2">
      <w:pPr>
        <w:shd w:val="clear" w:color="auto" w:fill="FFFFFF"/>
        <w:rPr>
          <w:rFonts w:ascii="Times New Roman" w:eastAsia="Times New Roman" w:hAnsi="Times New Roman" w:cs="Times New Roman"/>
          <w:sz w:val="24"/>
          <w:szCs w:val="24"/>
          <w:lang w:eastAsia="hr-HR"/>
        </w:rPr>
      </w:pPr>
    </w:p>
    <w:p w14:paraId="76A4E110" w14:textId="77777777" w:rsidR="008860A2" w:rsidRDefault="008860A2" w:rsidP="008860A2">
      <w:pPr>
        <w:pStyle w:val="Odlomakpopisa"/>
        <w:numPr>
          <w:ilvl w:val="0"/>
          <w:numId w:val="10"/>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Mjere koje je utvrdila i koje provodi Krapinsko-zagorska županija</w:t>
      </w:r>
    </w:p>
    <w:p w14:paraId="2E5B25DD" w14:textId="77777777" w:rsidR="008860A2" w:rsidRDefault="008860A2" w:rsidP="008860A2">
      <w:pPr>
        <w:pStyle w:val="Odlomakpopisa"/>
        <w:shd w:val="clear" w:color="auto" w:fill="FFFFFF"/>
        <w:spacing w:after="0" w:line="240" w:lineRule="auto"/>
        <w:jc w:val="both"/>
        <w:rPr>
          <w:rFonts w:ascii="Times New Roman" w:eastAsia="Times New Roman" w:hAnsi="Times New Roman" w:cs="Times New Roman"/>
          <w:sz w:val="24"/>
          <w:szCs w:val="24"/>
          <w:lang w:eastAsia="hr-HR"/>
        </w:rPr>
      </w:pPr>
    </w:p>
    <w:p w14:paraId="79C85D48" w14:textId="77777777" w:rsidR="008860A2" w:rsidRPr="004C1E90" w:rsidRDefault="008860A2" w:rsidP="008860A2">
      <w:pPr>
        <w:shd w:val="clear" w:color="auto" w:fill="FFFFFF"/>
        <w:jc w:val="both"/>
        <w:rPr>
          <w:rFonts w:ascii="Times New Roman" w:eastAsia="Times New Roman" w:hAnsi="Times New Roman" w:cs="Times New Roman"/>
          <w:sz w:val="24"/>
          <w:szCs w:val="24"/>
          <w:lang w:eastAsia="hr-HR"/>
        </w:rPr>
      </w:pPr>
      <w:r w:rsidRPr="004C1E90">
        <w:rPr>
          <w:rFonts w:ascii="Times New Roman" w:eastAsia="Times New Roman" w:hAnsi="Times New Roman" w:cs="Times New Roman"/>
          <w:sz w:val="24"/>
          <w:szCs w:val="24"/>
          <w:lang w:eastAsia="hr-HR"/>
        </w:rPr>
        <w:lastRenderedPageBreak/>
        <w:t xml:space="preserve">Temeljem Kriterija za sufinanciranje sanacije šteta od elementarnih nepogoda, župan je donio Pravilnik o načinu ostvarivanja prava na sufinanciranje sanacije šteta od elementarnih nepogoda („Službeni glasnik Krapinsko-zagorske županije“, broj 17/18. i 19/18. – ispravak) kojim su propisani uvjeti i način za ostvarivanje prava jedinica lokalne samouprave na sufinanciranje navedenih troškova. Važno je napomenuti da kriterij za dodjelu sredstava po navedenoj osnovi nije bilo proglašenje elementarne nepogode (po terminologiji Zakona sada – „prirodne nepogode“) u smislu Zakona o zaštiti od elementarnih nepogoda („Narodne novine“, broj 73/97. i 174/04.) već je pomoć gradovima i općinama dodjeljivana neovisno o proglašenju je li elementarne odnosno prirodne nepogode.  </w:t>
      </w:r>
    </w:p>
    <w:p w14:paraId="16AF96BC" w14:textId="77777777" w:rsidR="008860A2" w:rsidRDefault="008860A2" w:rsidP="008860A2">
      <w:pPr>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Prilikom izrade prijedloga Proračuna Krapinsko-zagorske županije za 2024. godinu na razdjelu Upravnog odjela za gospodarstvo, poljoprivredu, promet i komunalnu infrastrukturu, na odgovarajućim proračunskim pozicijama, predložen je iznos za kapitalne pomoći gradovima i općinama za prometnu i komunalnu infrastrukturu za sljedeće namjene:  sufinanciranje izrade projektno-tehničke dokumentacije za sanaciju klizišta, sufinanciranje </w:t>
      </w:r>
      <w:r>
        <w:rPr>
          <w:rFonts w:ascii="Times New Roman" w:eastAsia="Times New Roman" w:hAnsi="Times New Roman" w:cs="Times New Roman"/>
          <w:sz w:val="24"/>
          <w:szCs w:val="24"/>
          <w:lang w:eastAsia="hr-HR"/>
        </w:rPr>
        <w:t>sanacije i izgradnje prometne i komunalne infrastrukture, uređenje gospodarskih zona (otkup zemljišta, projektna dokumentacija, izvođenje radova i slično), razvitak i rekonstrukcija sustava oborinske odvodnje, sanacija odrona i manjih klizišta uz nerazvrstane ceste, sanacija objekata oštećenih uslijed pojave elementarnih nepogoda, rekonstrukcija i izgradnja sustava javne rasvjete, uređenje javnih površina (parkovi, groblja, igrališta, trgovi, parkirališta i slično) i održavanje i nabava prometne signalizacije i opreme, te nabava autobusnih nadstrešnica.</w:t>
      </w:r>
    </w:p>
    <w:p w14:paraId="69365C46" w14:textId="77777777" w:rsidR="008860A2" w:rsidRDefault="008860A2" w:rsidP="008860A2">
      <w:pPr>
        <w:jc w:val="both"/>
        <w:rPr>
          <w:rFonts w:ascii="Times New Roman" w:hAnsi="Times New Roman" w:cs="Times New Roman"/>
          <w:sz w:val="24"/>
          <w:szCs w:val="24"/>
        </w:rPr>
      </w:pPr>
    </w:p>
    <w:p w14:paraId="657EC930" w14:textId="77777777" w:rsidR="008860A2" w:rsidRDefault="008860A2" w:rsidP="008860A2">
      <w:pPr>
        <w:jc w:val="both"/>
        <w:rPr>
          <w:rFonts w:ascii="Times New Roman" w:hAnsi="Times New Roman" w:cs="Times New Roman"/>
          <w:bCs/>
          <w:sz w:val="24"/>
          <w:szCs w:val="24"/>
        </w:rPr>
      </w:pPr>
      <w:r>
        <w:rPr>
          <w:rFonts w:ascii="Times New Roman" w:hAnsi="Times New Roman" w:cs="Times New Roman"/>
          <w:bCs/>
          <w:sz w:val="24"/>
          <w:szCs w:val="24"/>
        </w:rPr>
        <w:t xml:space="preserve">Na istom razdjelu, planirano je i osiguranje određenih sredstava na odgovarajućoj proračunskoj poziciji za naknadu štete fizičkim osobama za sanaciju stambenih i gospodarskih objekata oštećenih uslijed pojave požara, uslijed olujnog nevremena i bujičnih voda. </w:t>
      </w:r>
    </w:p>
    <w:p w14:paraId="4BF91585" w14:textId="77777777" w:rsidR="008860A2" w:rsidRDefault="008860A2" w:rsidP="008860A2">
      <w:pPr>
        <w:shd w:val="clear" w:color="auto" w:fill="FFFFFF"/>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Odlukom o mjerama razvoja poljoprivredne proizvodnje Krapinsko-zagorske županije za razdoblje 2021.-2023. godine („Službeni glasnik Krapinsko-zagorske županije“, broj 53 A/20.)  te  Pravilnikom I. za provedbu mjera razvoja poljoprivredne proizvodnje Krapinsko-zagorske županije za razdoblje 2021.-2023. godine („Službeni glasnik Krapinsko-zagorske županije“, broj 3/21.) i Pravilnikom o I. izmjeni i dopuni pravilnika I. za provedbu mjera razvoja poljoprivredne proizvodnje Krapinsko-zagorska županije za razdoblje 2021-2023. godine ( „Službeni glasnik Krapinsko-zagorske županije“ broj 1/22.) utvrđeno je da će se dodjeljivati potpora </w:t>
      </w:r>
      <w:r>
        <w:rPr>
          <w:rFonts w:ascii="Times New Roman" w:hAnsi="Times New Roman"/>
          <w:sz w:val="24"/>
          <w:szCs w:val="24"/>
        </w:rPr>
        <w:t>za zaštitu višegodišnjih nasada od padalina, za svaku godinu u idućem trogodišnjem razdoblju.</w:t>
      </w:r>
      <w:r>
        <w:rPr>
          <w:rFonts w:ascii="Times New Roman" w:eastAsia="Times New Roman" w:hAnsi="Times New Roman" w:cs="Times New Roman"/>
          <w:sz w:val="24"/>
          <w:szCs w:val="24"/>
          <w:lang w:eastAsia="hr-HR"/>
        </w:rPr>
        <w:t xml:space="preserve"> U Pravilniku I, </w:t>
      </w:r>
      <w:r>
        <w:rPr>
          <w:rFonts w:ascii="Times New Roman" w:hAnsi="Times New Roman" w:cs="Times New Roman"/>
          <w:sz w:val="24"/>
          <w:szCs w:val="24"/>
        </w:rPr>
        <w:t xml:space="preserve">utvrđena je  Mjera 6. Potpora za zaštitu višegodišnjih nasada od padalina na području Krapinsko-zagorske županije te je </w:t>
      </w:r>
      <w:r>
        <w:rPr>
          <w:rFonts w:ascii="Times New Roman" w:hAnsi="Times New Roman"/>
          <w:sz w:val="24"/>
          <w:szCs w:val="24"/>
        </w:rPr>
        <w:t xml:space="preserve">prihvatljiva aktivnost kupnja materijala i elemenata za postavljanje sustava za zaštitu od tuče. Visina potpore iznosi do 60 % prihvatljivih aktivnosti, a najviše do 2.660,00 eura te je, za dodjelu ove potpore planirano osiguranje sredstava u prijedlogu </w:t>
      </w:r>
      <w:r>
        <w:rPr>
          <w:rFonts w:ascii="Times New Roman" w:eastAsia="Times New Roman" w:hAnsi="Times New Roman" w:cs="Times New Roman"/>
          <w:sz w:val="24"/>
          <w:szCs w:val="24"/>
          <w:lang w:eastAsia="hr-HR"/>
        </w:rPr>
        <w:t xml:space="preserve">Proračunu Krapinsko-zagorske županije za 2024. godinu. Mjere razvoja poljoprivredne proizvodnje Krapinsko-zagorske županije 2021.-2023. godine moraju biti usklađene s Uredbama Komisije EU br. 1407/2013. i 1408/2013. o primjeni članaka 107. i 108. Ugovora o financiranju Europske unije na potpore de </w:t>
      </w:r>
      <w:r>
        <w:rPr>
          <w:rFonts w:ascii="Times New Roman" w:eastAsia="Times New Roman" w:hAnsi="Times New Roman" w:cs="Times New Roman"/>
          <w:i/>
          <w:sz w:val="24"/>
          <w:szCs w:val="24"/>
          <w:lang w:eastAsia="hr-HR"/>
        </w:rPr>
        <w:t>minimis</w:t>
      </w:r>
      <w:r>
        <w:rPr>
          <w:rFonts w:ascii="Times New Roman" w:eastAsia="Times New Roman" w:hAnsi="Times New Roman" w:cs="Times New Roman"/>
          <w:sz w:val="24"/>
          <w:szCs w:val="24"/>
          <w:lang w:eastAsia="hr-HR"/>
        </w:rPr>
        <w:t xml:space="preserve"> (poljoprivredni i gospodarski </w:t>
      </w:r>
      <w:r>
        <w:rPr>
          <w:rFonts w:ascii="Times New Roman" w:eastAsia="Times New Roman" w:hAnsi="Times New Roman" w:cs="Times New Roman"/>
          <w:i/>
          <w:sz w:val="24"/>
          <w:szCs w:val="24"/>
          <w:lang w:eastAsia="hr-HR"/>
        </w:rPr>
        <w:t>de minimis</w:t>
      </w:r>
      <w:r>
        <w:rPr>
          <w:rFonts w:ascii="Times New Roman" w:eastAsia="Times New Roman" w:hAnsi="Times New Roman" w:cs="Times New Roman"/>
          <w:sz w:val="24"/>
          <w:szCs w:val="24"/>
          <w:lang w:eastAsia="hr-HR"/>
        </w:rPr>
        <w:t xml:space="preserve">) te se za iste mora dobiti odobrenje Ministarstva poljoprivrede. </w:t>
      </w:r>
    </w:p>
    <w:p w14:paraId="2DBB7C6A" w14:textId="77777777" w:rsidR="008860A2" w:rsidRDefault="008860A2" w:rsidP="008860A2">
      <w:pPr>
        <w:shd w:val="clear" w:color="auto" w:fill="FFFFFF"/>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Člankom 65.-67. Zakona o proračunu („Narodne novine“, broj 144/21.) propisano je da se sredstva proračunske zalihe koriste za nepredviđene namjene za koje u proračunu nisu osigurana sredstva, ili za namjene za koje se tijekom godine pokaže da za njih nisu utvrđena sredstva jer ih pri planiranju proračuna nije bilo moguće predvidjeti te se stoga ta sredstva mogu koristiti za financiranje rashoda nastalih pri otklanjanju posljedica prirodnih nepogoda o čemu odlučuje župan i o tome obavezno izvještava Županijsku skupštinu Krapinsko-zagorske županije. </w:t>
      </w:r>
    </w:p>
    <w:p w14:paraId="0C24F32F" w14:textId="77777777" w:rsidR="008860A2" w:rsidRDefault="008860A2" w:rsidP="008860A2">
      <w:pPr>
        <w:shd w:val="clear" w:color="auto" w:fill="FFFFFF"/>
        <w:rPr>
          <w:rFonts w:ascii="Times New Roman" w:hAnsi="Times New Roman" w:cs="Times New Roman"/>
          <w:sz w:val="24"/>
          <w:szCs w:val="24"/>
        </w:rPr>
      </w:pPr>
    </w:p>
    <w:p w14:paraId="00920D7F" w14:textId="77777777" w:rsidR="008860A2" w:rsidRDefault="008860A2" w:rsidP="008860A2">
      <w:pPr>
        <w:shd w:val="clear" w:color="auto" w:fill="FFFFFF"/>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420C21">
        <w:rPr>
          <w:rFonts w:ascii="Times New Roman" w:eastAsia="Times New Roman" w:hAnsi="Times New Roman" w:cs="Times New Roman"/>
          <w:sz w:val="24"/>
          <w:szCs w:val="24"/>
          <w:lang w:eastAsia="hr-HR"/>
        </w:rPr>
        <w:t>Mjere koje uključuju suradnju s drugim tijelima</w:t>
      </w:r>
    </w:p>
    <w:p w14:paraId="7E1C762F" w14:textId="77777777" w:rsidR="008860A2" w:rsidRPr="00513613" w:rsidRDefault="008860A2" w:rsidP="008860A2">
      <w:pPr>
        <w:pStyle w:val="Odlomakpopisa"/>
        <w:numPr>
          <w:ilvl w:val="0"/>
          <w:numId w:val="8"/>
        </w:numPr>
        <w:tabs>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3613">
        <w:rPr>
          <w:rFonts w:ascii="Times New Roman" w:hAnsi="Times New Roman" w:cs="Times New Roman"/>
          <w:sz w:val="24"/>
          <w:szCs w:val="24"/>
        </w:rPr>
        <w:t>Suradnja u izvršenju mjera iz Zakona o obnovi zgrada oštećenih potresom na području Grada Zagreba, Krapinsko-zagorske županije, Zagrebačke županije Sisačko-moslavačke županije i Karlovačke županije („</w:t>
      </w:r>
      <w:r>
        <w:rPr>
          <w:rFonts w:ascii="Times New Roman" w:hAnsi="Times New Roman" w:cs="Times New Roman"/>
          <w:sz w:val="24"/>
          <w:szCs w:val="24"/>
        </w:rPr>
        <w:t>Narodne novine“ broj, 21/23.).</w:t>
      </w:r>
    </w:p>
    <w:p w14:paraId="24EED9FF" w14:textId="77777777" w:rsidR="008860A2" w:rsidRPr="0091279D" w:rsidRDefault="008860A2" w:rsidP="008860A2">
      <w:pPr>
        <w:pStyle w:val="Odlomakpopisa"/>
        <w:spacing w:after="0" w:line="240" w:lineRule="auto"/>
        <w:jc w:val="both"/>
        <w:rPr>
          <w:rFonts w:ascii="Times New Roman" w:hAnsi="Times New Roman" w:cs="Times New Roman"/>
          <w:b/>
          <w:sz w:val="24"/>
          <w:szCs w:val="24"/>
        </w:rPr>
      </w:pPr>
    </w:p>
    <w:p w14:paraId="7A2DC075" w14:textId="77777777" w:rsidR="008860A2" w:rsidRPr="00C61D95" w:rsidRDefault="008860A2" w:rsidP="008860A2">
      <w:pPr>
        <w:pStyle w:val="Tekstkomentara"/>
        <w:jc w:val="both"/>
        <w:rPr>
          <w:rFonts w:ascii="Times New Roman" w:hAnsi="Times New Roman" w:cs="Times New Roman"/>
          <w:sz w:val="24"/>
          <w:szCs w:val="24"/>
        </w:rPr>
      </w:pPr>
      <w:r>
        <w:rPr>
          <w:rFonts w:ascii="Times New Roman" w:hAnsi="Times New Roman" w:cs="Times New Roman"/>
          <w:sz w:val="24"/>
          <w:szCs w:val="24"/>
        </w:rPr>
        <w:t>Zakonom o obnovi zgrada oštećenih potresom na području Grada Zagreba, Krapinsko-zagorske županije, Zagrebačke županije, Sisačko-moslavačke županije i Karlovačke županije (dalje u tekstu: Zakon o obnovi) uređen je način i postupak obnove odnosno uklanjanja zgrada oštećenih odnosno uništenih uslijed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tih nepogodama, određena su nadležna tijela, rokovi za postupanje i druga pitanja, radi zaštite života i zdravlja ljudi, zaštite životinja, zaštite imovine, zaštite  okoliša, prirode i kulturne baštine te stvaranja uvjeta za uspostavu normalnog života na pogođenom području</w:t>
      </w:r>
      <w:r w:rsidRPr="00C61D95">
        <w:rPr>
          <w:rFonts w:ascii="Times New Roman" w:hAnsi="Times New Roman" w:cs="Times New Roman"/>
          <w:sz w:val="24"/>
          <w:szCs w:val="24"/>
        </w:rPr>
        <w:t xml:space="preserve">. </w:t>
      </w:r>
      <w:r>
        <w:rPr>
          <w:rFonts w:ascii="Times New Roman" w:hAnsi="Times New Roman" w:cs="Times New Roman"/>
          <w:sz w:val="24"/>
          <w:szCs w:val="24"/>
        </w:rPr>
        <w:t>Člankom 6</w:t>
      </w:r>
      <w:r w:rsidRPr="00C61D95">
        <w:rPr>
          <w:rFonts w:ascii="Times New Roman" w:hAnsi="Times New Roman" w:cs="Times New Roman"/>
          <w:sz w:val="24"/>
          <w:szCs w:val="24"/>
        </w:rPr>
        <w:t>. Zakona</w:t>
      </w:r>
      <w:r w:rsidRPr="00C61D95">
        <w:rPr>
          <w:rFonts w:ascii="Times New Roman" w:hAnsi="Times New Roman" w:cs="Times New Roman"/>
          <w:sz w:val="24"/>
          <w:szCs w:val="24"/>
          <w:shd w:val="clear" w:color="auto" w:fill="FFFFFF"/>
        </w:rPr>
        <w:t xml:space="preserve"> o obnovi propisano je da se odredbe </w:t>
      </w:r>
      <w:r w:rsidRPr="00C61D95">
        <w:rPr>
          <w:rFonts w:ascii="Times New Roman" w:hAnsi="Times New Roman" w:cs="Times New Roman"/>
          <w:sz w:val="24"/>
          <w:szCs w:val="24"/>
        </w:rPr>
        <w:t>Zakona o ublažavanju i uklanjanju posljedica prirodnih nepogoda kojima se uređuje davanje novčane pomoći ne primjenjuju u odnosu na vlasnike odnosno suvlasnike zgrada koje se obnavljaju ili se uklanjaju na temelju Zakona</w:t>
      </w:r>
      <w:r w:rsidRPr="00C61D95">
        <w:rPr>
          <w:rFonts w:ascii="Times New Roman" w:hAnsi="Times New Roman" w:cs="Times New Roman"/>
          <w:sz w:val="24"/>
          <w:szCs w:val="24"/>
          <w:shd w:val="clear" w:color="auto" w:fill="FFFFFF"/>
        </w:rPr>
        <w:t xml:space="preserve"> o </w:t>
      </w:r>
      <w:r>
        <w:rPr>
          <w:rFonts w:ascii="Times New Roman" w:hAnsi="Times New Roman" w:cs="Times New Roman"/>
          <w:sz w:val="24"/>
          <w:szCs w:val="24"/>
          <w:shd w:val="clear" w:color="auto" w:fill="FFFFFF"/>
        </w:rPr>
        <w:t xml:space="preserve">obnovi. </w:t>
      </w:r>
      <w:r w:rsidRPr="00C61D95">
        <w:rPr>
          <w:rFonts w:ascii="Times New Roman" w:hAnsi="Times New Roman" w:cs="Times New Roman"/>
          <w:sz w:val="24"/>
          <w:szCs w:val="24"/>
          <w:shd w:val="clear" w:color="auto" w:fill="FFFFFF"/>
        </w:rPr>
        <w:t>Zakonom</w:t>
      </w:r>
      <w:r>
        <w:rPr>
          <w:rFonts w:ascii="Times New Roman" w:hAnsi="Times New Roman" w:cs="Times New Roman"/>
          <w:sz w:val="24"/>
          <w:szCs w:val="24"/>
          <w:shd w:val="clear" w:color="auto" w:fill="FFFFFF"/>
        </w:rPr>
        <w:t xml:space="preserve"> o obnovi</w:t>
      </w:r>
      <w:r w:rsidRPr="00C61D95">
        <w:rPr>
          <w:rFonts w:ascii="Times New Roman" w:hAnsi="Times New Roman" w:cs="Times New Roman"/>
          <w:sz w:val="24"/>
          <w:szCs w:val="24"/>
          <w:shd w:val="clear" w:color="auto" w:fill="FFFFFF"/>
        </w:rPr>
        <w:t xml:space="preserve"> je propisano da se sredstva za</w:t>
      </w:r>
      <w:r>
        <w:rPr>
          <w:rFonts w:ascii="Times New Roman" w:hAnsi="Times New Roman" w:cs="Times New Roman"/>
          <w:sz w:val="24"/>
          <w:szCs w:val="24"/>
          <w:shd w:val="clear" w:color="auto" w:fill="FFFFFF"/>
        </w:rPr>
        <w:t>, organiziranu</w:t>
      </w:r>
      <w:r w:rsidRPr="00C61D95">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nekonstrukcijsku</w:t>
      </w:r>
      <w:proofErr w:type="spellEnd"/>
      <w:r>
        <w:rPr>
          <w:rFonts w:ascii="Times New Roman" w:hAnsi="Times New Roman" w:cs="Times New Roman"/>
          <w:sz w:val="24"/>
          <w:szCs w:val="24"/>
          <w:shd w:val="clear" w:color="auto" w:fill="FFFFFF"/>
        </w:rPr>
        <w:t xml:space="preserve"> obnovu, popravak konstrukcije obiteljskih kuća, poslovnih, stambeno-poslovnih i višestambenih zgrada te gradnju i opremanje zamjenskih obiteljski kuća koje su neuporabljive odnosno privremeno neuporabljive ili uništene, uključujući i cjelovitu obnovu pojedinačno zaštićenog kulturnog dobra, osiguravaju za područje Grada Zagreba odnosno Krapinsko-zagorske županije na način da Republika Hrvatska osigurava 80% sredstava, a  Grad Zagreb i Krapinsko-zagorska županija po 20% sredstava za nekretnine na svojim područjima.</w:t>
      </w:r>
      <w:r w:rsidRPr="00C61D95">
        <w:rPr>
          <w:rFonts w:ascii="Times New Roman" w:hAnsi="Times New Roman" w:cs="Times New Roman"/>
          <w:sz w:val="24"/>
          <w:szCs w:val="24"/>
          <w:shd w:val="clear" w:color="auto" w:fill="FFFFFF"/>
        </w:rPr>
        <w:t xml:space="preserve"> </w:t>
      </w:r>
      <w:r w:rsidRPr="00C61D95">
        <w:rPr>
          <w:rFonts w:ascii="Times New Roman" w:hAnsi="Times New Roman" w:cs="Times New Roman"/>
          <w:color w:val="231F20"/>
          <w:sz w:val="24"/>
          <w:szCs w:val="24"/>
        </w:rPr>
        <w:t>Uklanjanje zgrada koje su izgubile svoju mehaničku otpornost i stabilnost u toj mjeri da su urušene ili da njihova obnova nije moguća, a koje se uklanjaju na temelju Zakona</w:t>
      </w:r>
      <w:r>
        <w:rPr>
          <w:rFonts w:ascii="Times New Roman" w:hAnsi="Times New Roman" w:cs="Times New Roman"/>
          <w:color w:val="231F20"/>
          <w:sz w:val="24"/>
          <w:szCs w:val="24"/>
        </w:rPr>
        <w:t xml:space="preserve"> o obnovi</w:t>
      </w:r>
      <w:r w:rsidRPr="00C61D95">
        <w:rPr>
          <w:rFonts w:ascii="Times New Roman" w:hAnsi="Times New Roman" w:cs="Times New Roman"/>
          <w:color w:val="231F20"/>
          <w:sz w:val="24"/>
          <w:szCs w:val="24"/>
        </w:rPr>
        <w:t>, financira se sredstvima državnog proračuna Republike Hrvatske. Obnova i druge mjere iz Zakona</w:t>
      </w:r>
      <w:r>
        <w:rPr>
          <w:rFonts w:ascii="Times New Roman" w:hAnsi="Times New Roman" w:cs="Times New Roman"/>
          <w:color w:val="231F20"/>
          <w:sz w:val="24"/>
          <w:szCs w:val="24"/>
        </w:rPr>
        <w:t xml:space="preserve"> o obnovi</w:t>
      </w:r>
      <w:r w:rsidRPr="00C61D95">
        <w:rPr>
          <w:rFonts w:ascii="Times New Roman" w:hAnsi="Times New Roman" w:cs="Times New Roman"/>
          <w:color w:val="231F20"/>
          <w:sz w:val="24"/>
          <w:szCs w:val="24"/>
        </w:rPr>
        <w:t xml:space="preserve"> provode</w:t>
      </w:r>
      <w:r>
        <w:rPr>
          <w:rFonts w:ascii="Times New Roman" w:hAnsi="Times New Roman" w:cs="Times New Roman"/>
          <w:color w:val="231F20"/>
          <w:sz w:val="24"/>
          <w:szCs w:val="24"/>
        </w:rPr>
        <w:t xml:space="preserve"> se</w:t>
      </w:r>
      <w:r w:rsidRPr="00C61D95">
        <w:rPr>
          <w:rFonts w:ascii="Times New Roman" w:hAnsi="Times New Roman" w:cs="Times New Roman"/>
          <w:color w:val="231F20"/>
          <w:sz w:val="24"/>
          <w:szCs w:val="24"/>
        </w:rPr>
        <w:t xml:space="preserve"> na način i u skladu s programima mjera i aktivnosti obnove odnosno uklanjanja oštećenih zgrada, gradnje zamjenskih obiteljskih kuća i stambenog zbrinjavanja osoba pogođenim potresom te je Vlada Republike Hrvatsk</w:t>
      </w:r>
      <w:r>
        <w:rPr>
          <w:rFonts w:ascii="Times New Roman" w:hAnsi="Times New Roman" w:cs="Times New Roman"/>
          <w:color w:val="231F20"/>
          <w:sz w:val="24"/>
          <w:szCs w:val="24"/>
        </w:rPr>
        <w:t xml:space="preserve">e </w:t>
      </w:r>
      <w:r w:rsidRPr="00C61D95">
        <w:rPr>
          <w:rFonts w:ascii="Times New Roman" w:hAnsi="Times New Roman" w:cs="Times New Roman"/>
          <w:color w:val="231F20"/>
          <w:sz w:val="24"/>
          <w:szCs w:val="24"/>
        </w:rPr>
        <w:t>donijela Odluku o donošenju Programa mjera obnove zgrada oštećenih potresom na području Grada Zagreba, Krapinsko-zagorske županije, Zagrebačke županije, Sisačko-moslavačke županije i Karlovačke županije</w:t>
      </w:r>
      <w:r>
        <w:rPr>
          <w:rFonts w:ascii="Times New Roman" w:hAnsi="Times New Roman" w:cs="Times New Roman"/>
          <w:color w:val="231F20"/>
          <w:sz w:val="24"/>
          <w:szCs w:val="24"/>
        </w:rPr>
        <w:t xml:space="preserve"> („Narodne novine“ broj,  28/23). P</w:t>
      </w:r>
      <w:r w:rsidRPr="00C61D95">
        <w:rPr>
          <w:rFonts w:ascii="Times New Roman" w:hAnsi="Times New Roman" w:cs="Times New Roman"/>
          <w:color w:val="231F20"/>
          <w:sz w:val="24"/>
          <w:szCs w:val="24"/>
        </w:rPr>
        <w:t>ostupci pokrenuti po prethodno donesenim programima mjera dovršiti</w:t>
      </w:r>
      <w:r>
        <w:rPr>
          <w:rFonts w:ascii="Times New Roman" w:hAnsi="Times New Roman" w:cs="Times New Roman"/>
          <w:color w:val="231F20"/>
          <w:sz w:val="24"/>
          <w:szCs w:val="24"/>
        </w:rPr>
        <w:t xml:space="preserve"> će se</w:t>
      </w:r>
      <w:r w:rsidRPr="00C61D95">
        <w:rPr>
          <w:rFonts w:ascii="Times New Roman" w:hAnsi="Times New Roman" w:cs="Times New Roman"/>
          <w:color w:val="231F20"/>
          <w:sz w:val="24"/>
          <w:szCs w:val="24"/>
        </w:rPr>
        <w:t xml:space="preserve"> po</w:t>
      </w:r>
      <w:r>
        <w:rPr>
          <w:rFonts w:ascii="Times New Roman" w:hAnsi="Times New Roman" w:cs="Times New Roman"/>
          <w:color w:val="231F20"/>
          <w:sz w:val="24"/>
          <w:szCs w:val="24"/>
        </w:rPr>
        <w:t xml:space="preserve"> </w:t>
      </w:r>
      <w:r w:rsidRPr="00C61D95">
        <w:rPr>
          <w:rFonts w:ascii="Times New Roman" w:hAnsi="Times New Roman" w:cs="Times New Roman"/>
          <w:color w:val="231F20"/>
          <w:sz w:val="24"/>
          <w:szCs w:val="24"/>
        </w:rPr>
        <w:t xml:space="preserve">odredbama programa mjera koji su povoljniji za stranke. </w:t>
      </w:r>
      <w:r w:rsidRPr="00C61D95">
        <w:rPr>
          <w:rFonts w:ascii="Times New Roman" w:hAnsi="Times New Roman" w:cs="Times New Roman"/>
          <w:sz w:val="24"/>
          <w:szCs w:val="24"/>
        </w:rPr>
        <w:t>Pr</w:t>
      </w:r>
      <w:r>
        <w:rPr>
          <w:rFonts w:ascii="Times New Roman" w:hAnsi="Times New Roman" w:cs="Times New Roman"/>
          <w:sz w:val="24"/>
          <w:szCs w:val="24"/>
        </w:rPr>
        <w:t>ovedbu Programa mjera</w:t>
      </w:r>
      <w:r w:rsidRPr="00C61D95">
        <w:rPr>
          <w:rFonts w:ascii="Times New Roman" w:hAnsi="Times New Roman" w:cs="Times New Roman"/>
          <w:sz w:val="24"/>
          <w:szCs w:val="24"/>
        </w:rPr>
        <w:t xml:space="preserve"> tj. obnovu, odnosno uklanjanje zgrada, gradnju zamjenskih obiteljskih kuća, isplatu novčane pomoći za privremenu zaštitu zgrade, novčane pomoći za obnovu i novčane pomoći umjesto gradnje </w:t>
      </w:r>
      <w:r>
        <w:rPr>
          <w:rFonts w:ascii="Times New Roman" w:hAnsi="Times New Roman" w:cs="Times New Roman"/>
          <w:sz w:val="24"/>
          <w:szCs w:val="24"/>
        </w:rPr>
        <w:t>zamjenske kuće na temelju rješenja Ministarstvo provodi</w:t>
      </w:r>
      <w:r w:rsidRPr="00C61D95">
        <w:rPr>
          <w:rFonts w:ascii="Times New Roman" w:hAnsi="Times New Roman" w:cs="Times New Roman"/>
          <w:sz w:val="24"/>
          <w:szCs w:val="24"/>
        </w:rPr>
        <w:t xml:space="preserve"> putem ovlaštenog arhitekta, ovlaštenog inženjera građevinske struke, odnosno izvođača.</w:t>
      </w:r>
      <w:r w:rsidRPr="00684351">
        <w:rPr>
          <w:rStyle w:val="Referencakomentara"/>
        </w:rPr>
        <w:t xml:space="preserve"> </w:t>
      </w:r>
      <w:r w:rsidRPr="00684351">
        <w:rPr>
          <w:rFonts w:ascii="Times New Roman" w:hAnsi="Times New Roman" w:cs="Times New Roman"/>
          <w:sz w:val="24"/>
          <w:szCs w:val="24"/>
        </w:rPr>
        <w:t>Obnovu višestambene zgrade, stambeno-poslovne zgrade, poslovne zgrade i obiteljske kuće na temelju rješenja o novčanoj pomoći provodi vlasnik odnosno suvlasnici zgrade</w:t>
      </w:r>
    </w:p>
    <w:p w14:paraId="483D4AE1" w14:textId="77777777" w:rsidR="008860A2" w:rsidRDefault="008860A2" w:rsidP="008860A2">
      <w:pPr>
        <w:pStyle w:val="box465369"/>
        <w:shd w:val="clear" w:color="auto" w:fill="FFFFFF"/>
        <w:spacing w:before="0" w:beforeAutospacing="0" w:after="48" w:afterAutospacing="0"/>
        <w:jc w:val="both"/>
        <w:textAlignment w:val="baseline"/>
        <w:rPr>
          <w:color w:val="231F20"/>
        </w:rPr>
      </w:pPr>
      <w:r>
        <w:rPr>
          <w:color w:val="231F20"/>
        </w:rPr>
        <w:t>Zbog šteta nastalih u potresu 22. ožujka 2020.,  proglašena je prirodna nepogoda za područje Grada Donja Stubica, Općine Gornja Stubica i Općine Marija Bistrica, a  potvrđena po Županijskom povjerenstvu bila je u visini 73.535.348,28 kuna. Zbog šteta nastalih od potresa 29. prosinca 2020., proglašena je prirodna nepogoda za područje Grada Klanjca i općina Krapinske Toplice, Kumrovec, Tuhelj, Sveti Križ Začretje, Bedekovčina, Desinić, Lobor, Marija Bistrica i Mače, a potvrđena po Županijskom povjerenstvu, bila je u visini 60.592.305,14 kuna. Na području Krapinsko-zagorske županije bilo je oštećenja i u drugim jedinicama lokalne samouprave, ali nisu  postojali uvjeti za proglašenje prirodne nepogode.</w:t>
      </w:r>
    </w:p>
    <w:p w14:paraId="726E75AC" w14:textId="77777777" w:rsidR="008860A2" w:rsidRDefault="008860A2" w:rsidP="008860A2">
      <w:pPr>
        <w:pStyle w:val="box465369"/>
        <w:shd w:val="clear" w:color="auto" w:fill="FFFFFF"/>
        <w:spacing w:before="0" w:beforeAutospacing="0" w:after="48" w:afterAutospacing="0"/>
        <w:jc w:val="both"/>
        <w:textAlignment w:val="baseline"/>
        <w:rPr>
          <w:color w:val="231F20"/>
        </w:rPr>
      </w:pPr>
      <w:r>
        <w:rPr>
          <w:color w:val="231F20"/>
        </w:rPr>
        <w:t>Sukladno navedenom i u skladu s odredbama Zakona o obnovi, prijedlogom Proračuna Krapinsko-zagorske županije biti će predložena sredstava za udio Krapinsko-zagorske županije u troškovima obnove.</w:t>
      </w:r>
    </w:p>
    <w:p w14:paraId="12A542D2" w14:textId="77777777" w:rsidR="008860A2" w:rsidRPr="00A714EE" w:rsidRDefault="008860A2" w:rsidP="008860A2">
      <w:pPr>
        <w:pStyle w:val="box465369"/>
        <w:shd w:val="clear" w:color="auto" w:fill="FFFFFF"/>
        <w:spacing w:before="0" w:beforeAutospacing="0" w:after="48" w:afterAutospacing="0"/>
        <w:jc w:val="both"/>
        <w:textAlignment w:val="baseline"/>
        <w:rPr>
          <w:shd w:val="clear" w:color="auto" w:fill="FFFFFF"/>
        </w:rPr>
      </w:pPr>
      <w:r>
        <w:rPr>
          <w:color w:val="231F20"/>
        </w:rPr>
        <w:lastRenderedPageBreak/>
        <w:t xml:space="preserve">Tijekom 2024. godine, planiran je nastavak suradnje i održavanje redovnih sastanaka između Ministarstva prostornog uređenja, graditeljstva i državne imovine, Krapinsko-zagorske županije te Grada Donja Stubica, Općine Gornja Stubica i Općine Marija Bistrica te ostalih jedinica lokalne samouprave. </w:t>
      </w:r>
    </w:p>
    <w:p w14:paraId="6901252A" w14:textId="77777777" w:rsidR="008860A2" w:rsidRDefault="008860A2" w:rsidP="008860A2">
      <w:pPr>
        <w:pStyle w:val="box465369"/>
        <w:shd w:val="clear" w:color="auto" w:fill="FFFFFF"/>
        <w:spacing w:before="0" w:beforeAutospacing="0" w:after="48" w:afterAutospacing="0"/>
        <w:jc w:val="both"/>
        <w:textAlignment w:val="baseline"/>
        <w:rPr>
          <w:shd w:val="clear" w:color="auto" w:fill="FFFFFF"/>
        </w:rPr>
      </w:pPr>
    </w:p>
    <w:p w14:paraId="6BFBA2E8" w14:textId="77777777" w:rsidR="008860A2" w:rsidRPr="000E4254" w:rsidRDefault="008860A2" w:rsidP="008860A2">
      <w:pPr>
        <w:pStyle w:val="box465851"/>
        <w:numPr>
          <w:ilvl w:val="0"/>
          <w:numId w:val="8"/>
        </w:numPr>
        <w:spacing w:before="0" w:beforeAutospacing="0" w:after="0" w:afterAutospacing="0"/>
        <w:ind w:left="0" w:firstLine="360"/>
        <w:jc w:val="both"/>
      </w:pPr>
      <w:r w:rsidRPr="000E4254">
        <w:t>Suradnja vezano za korištenje bespovratnih financijskih sredstava iz Fonda solidarnosti Europske unije odobrenih za financiranje sanaci</w:t>
      </w:r>
      <w:r>
        <w:t>je šteta nastalih u prirodnim nepogodama</w:t>
      </w:r>
    </w:p>
    <w:p w14:paraId="2FA598A4" w14:textId="77777777" w:rsidR="008860A2" w:rsidRPr="00C251A3" w:rsidRDefault="008860A2" w:rsidP="008860A2">
      <w:pPr>
        <w:rPr>
          <w:rFonts w:ascii="Times New Roman" w:eastAsia="Times New Roman" w:hAnsi="Times New Roman" w:cs="Times New Roman"/>
          <w:b/>
          <w:sz w:val="24"/>
          <w:szCs w:val="24"/>
          <w:lang w:eastAsia="zh-CN"/>
        </w:rPr>
      </w:pPr>
    </w:p>
    <w:p w14:paraId="7EDD96E1" w14:textId="77777777" w:rsidR="008860A2" w:rsidRPr="004C1E90" w:rsidRDefault="008860A2" w:rsidP="008860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Obzirom da bespovratna financijska sredstva Fonda solidarnosti Europske unije za financiranje šteta od potresa više nisu raspoloživa, aktivno će se pratiti ostale mjere koje će se moći koristiti i biti usmjerene na ublažavanje posljedica prirodnih nepogoda.</w:t>
      </w:r>
    </w:p>
    <w:p w14:paraId="15F224A3" w14:textId="77777777" w:rsidR="008860A2" w:rsidRPr="00BE17CD" w:rsidRDefault="008860A2" w:rsidP="008860A2">
      <w:pPr>
        <w:shd w:val="clear" w:color="auto" w:fill="FFFFFF"/>
        <w:jc w:val="both"/>
        <w:rPr>
          <w:rFonts w:ascii="Times New Roman" w:eastAsia="Times New Roman" w:hAnsi="Times New Roman" w:cs="Times New Roman"/>
          <w:sz w:val="24"/>
          <w:szCs w:val="24"/>
          <w:lang w:eastAsia="hr-HR"/>
        </w:rPr>
      </w:pPr>
    </w:p>
    <w:p w14:paraId="05742E1A" w14:textId="77777777" w:rsidR="008860A2" w:rsidRPr="00E758B4" w:rsidRDefault="008860A2" w:rsidP="008860A2">
      <w:pPr>
        <w:pStyle w:val="Odlomakpopisa"/>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sidRPr="00E758B4">
        <w:rPr>
          <w:rFonts w:ascii="Times New Roman" w:eastAsia="Times New Roman" w:hAnsi="Times New Roman" w:cs="Times New Roman"/>
          <w:sz w:val="24"/>
          <w:szCs w:val="24"/>
          <w:lang w:eastAsia="hr-HR"/>
        </w:rPr>
        <w:t>Suradnja s Hrvatskim vodama i Županijskom upravom za ceste Krapinsko-zagorske županije</w:t>
      </w:r>
    </w:p>
    <w:p w14:paraId="5519475A" w14:textId="77777777" w:rsidR="008860A2" w:rsidRPr="00C806C9" w:rsidRDefault="008860A2" w:rsidP="008860A2">
      <w:pPr>
        <w:jc w:val="both"/>
        <w:rPr>
          <w:rFonts w:ascii="Times New Roman" w:eastAsia="Times New Roman" w:hAnsi="Times New Roman" w:cs="Times New Roman"/>
          <w:sz w:val="24"/>
          <w:szCs w:val="24"/>
          <w:lang w:eastAsia="hr-HR"/>
        </w:rPr>
      </w:pPr>
      <w:r w:rsidRPr="00322969">
        <w:rPr>
          <w:rFonts w:ascii="Times New Roman" w:hAnsi="Times New Roman" w:cs="Times New Roman"/>
          <w:bCs/>
          <w:sz w:val="24"/>
          <w:szCs w:val="24"/>
        </w:rPr>
        <w:t xml:space="preserve">Zakonom o izmjenama i dopunama Zakona o financiranju vodnoga gospodarstva („Narodne novine“ broj, 127/17.) stvoreni su preduvjeti za trajno osiguravanje sredstava za sanaciju klizišta iz prihoda od vodnog doprinosa koji se koristi za sufinanciranje troškova sanacije klizišta i odrona nastalih djelovanjem erozija i bujica kojima je ugrožena javna infrastruktura i to županijske i nerazvrstane ceste, s udjelom sufinanciranja prema indeksu razvijenosti, a najviše do 2.000.000,00 kuna vrijednosti pojedinačnog projekta. </w:t>
      </w:r>
      <w:r w:rsidRPr="00C26402">
        <w:rPr>
          <w:rFonts w:ascii="Times New Roman" w:hAnsi="Times New Roman" w:cs="Times New Roman"/>
          <w:bCs/>
          <w:sz w:val="24"/>
          <w:szCs w:val="24"/>
        </w:rPr>
        <w:t>Sukladno navedenom na  području Krapinsko-</w:t>
      </w:r>
      <w:r w:rsidRPr="00C806C9">
        <w:rPr>
          <w:rFonts w:ascii="Times New Roman" w:eastAsia="Times New Roman" w:hAnsi="Times New Roman" w:cs="Times New Roman"/>
          <w:sz w:val="24"/>
          <w:szCs w:val="24"/>
          <w:lang w:eastAsia="hr-HR"/>
        </w:rPr>
        <w:t xml:space="preserve"> Suradnja s Hrvatskim vodama i Županijskom upravom za ceste Krapinsko-zagorske županije</w:t>
      </w:r>
    </w:p>
    <w:p w14:paraId="45D33278" w14:textId="77777777" w:rsidR="008860A2" w:rsidRPr="00C806C9" w:rsidRDefault="008860A2" w:rsidP="008860A2">
      <w:pPr>
        <w:jc w:val="both"/>
        <w:rPr>
          <w:rFonts w:ascii="Times New Roman" w:hAnsi="Times New Roman" w:cs="Times New Roman"/>
          <w:bCs/>
          <w:sz w:val="24"/>
          <w:szCs w:val="24"/>
        </w:rPr>
      </w:pPr>
      <w:r w:rsidRPr="00C806C9">
        <w:rPr>
          <w:rFonts w:ascii="Times New Roman" w:hAnsi="Times New Roman" w:cs="Times New Roman"/>
          <w:bCs/>
          <w:sz w:val="24"/>
          <w:szCs w:val="24"/>
        </w:rPr>
        <w:t>Zakonom o izmjenama i dopunama Zakona o financiranju vodnoga gospodarstva („Narodne novine“ broj, 127/17.) stvoreni su preduvjeti za trajno osiguravanje sredstava za sanaciju klizišta iz prihoda od vodnog doprinosa koji se koristi za sufinanciranje troškova sanacije klizišta i odrona nastalih djelovanjem erozija i bujica kojima je ugrožena javna infrastruktura i to županijske i nerazvrstane ceste, s udjelom sufinanciranja prema indeksu razvijenosti, a najviše do 2.000.000,00 kuna / 265.445,62 € (preračunato po fiksnom tečaju konverzije 1EUR=7,53450kn) vrijednosti pojedinačnog projekta. Sukladno navedenom na području Krapinsko-zagorske županije u 2024. godini planira se sanirati 5 klizišta na županijskim i lokalnim cestama (Prigorje, Hrašćina, Kladnik, Gornja Selnica i Hruševec).</w:t>
      </w:r>
    </w:p>
    <w:p w14:paraId="0CD7ADB2" w14:textId="77777777" w:rsidR="008860A2" w:rsidRDefault="008860A2" w:rsidP="008860A2">
      <w:pPr>
        <w:jc w:val="both"/>
        <w:rPr>
          <w:rFonts w:ascii="Times New Roman" w:hAnsi="Times New Roman" w:cs="Times New Roman"/>
          <w:sz w:val="24"/>
          <w:szCs w:val="24"/>
        </w:rPr>
      </w:pPr>
    </w:p>
    <w:p w14:paraId="492F4188" w14:textId="77777777" w:rsidR="008860A2" w:rsidRPr="00C806C9" w:rsidRDefault="008860A2" w:rsidP="008860A2">
      <w:pPr>
        <w:jc w:val="both"/>
        <w:rPr>
          <w:rFonts w:ascii="Times New Roman" w:hAnsi="Times New Roman" w:cs="Times New Roman"/>
          <w:sz w:val="24"/>
          <w:szCs w:val="24"/>
        </w:rPr>
      </w:pPr>
      <w:r>
        <w:rPr>
          <w:rFonts w:ascii="Times New Roman" w:hAnsi="Times New Roman" w:cs="Times New Roman"/>
          <w:sz w:val="24"/>
          <w:szCs w:val="24"/>
        </w:rPr>
        <w:t>Tabela 1</w:t>
      </w:r>
      <w:r w:rsidRPr="00C806C9">
        <w:rPr>
          <w:rFonts w:ascii="Times New Roman" w:hAnsi="Times New Roman" w:cs="Times New Roman"/>
          <w:sz w:val="24"/>
          <w:szCs w:val="24"/>
        </w:rPr>
        <w:t>.</w:t>
      </w:r>
    </w:p>
    <w:p w14:paraId="34F1DD44" w14:textId="77777777" w:rsidR="008860A2" w:rsidRPr="00C806C9" w:rsidRDefault="008860A2" w:rsidP="008860A2">
      <w:pPr>
        <w:jc w:val="both"/>
        <w:rPr>
          <w:rFonts w:ascii="Times New Roman" w:hAnsi="Times New Roman" w:cs="Times New Roman"/>
          <w:sz w:val="20"/>
          <w:szCs w:val="20"/>
        </w:rPr>
      </w:pPr>
      <w:r w:rsidRPr="00C806C9">
        <w:rPr>
          <w:rFonts w:ascii="Times New Roman" w:hAnsi="Times New Roman" w:cs="Times New Roman"/>
          <w:sz w:val="20"/>
          <w:szCs w:val="20"/>
        </w:rPr>
        <w:t>Plan sanacije klizišta uz sufinanciranje od strane Hrvatskih voda u 2024. godini</w:t>
      </w:r>
    </w:p>
    <w:tbl>
      <w:tblPr>
        <w:tblW w:w="9067" w:type="dxa"/>
        <w:tblLook w:val="04A0" w:firstRow="1" w:lastRow="0" w:firstColumn="1" w:lastColumn="0" w:noHBand="0" w:noVBand="1"/>
      </w:tblPr>
      <w:tblGrid>
        <w:gridCol w:w="539"/>
        <w:gridCol w:w="762"/>
        <w:gridCol w:w="1400"/>
        <w:gridCol w:w="2404"/>
        <w:gridCol w:w="2405"/>
        <w:gridCol w:w="1557"/>
      </w:tblGrid>
      <w:tr w:rsidR="008860A2" w:rsidRPr="00C806C9" w14:paraId="0762277F" w14:textId="77777777" w:rsidTr="008B4115">
        <w:trPr>
          <w:trHeight w:val="510"/>
        </w:trPr>
        <w:tc>
          <w:tcPr>
            <w:tcW w:w="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C251E5"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RB</w:t>
            </w: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62CC9003"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Broj ceste</w:t>
            </w:r>
          </w:p>
        </w:tc>
        <w:tc>
          <w:tcPr>
            <w:tcW w:w="1402" w:type="dxa"/>
            <w:tcBorders>
              <w:top w:val="single" w:sz="4" w:space="0" w:color="auto"/>
              <w:left w:val="nil"/>
              <w:bottom w:val="single" w:sz="4" w:space="0" w:color="auto"/>
              <w:right w:val="single" w:sz="4" w:space="0" w:color="auto"/>
            </w:tcBorders>
            <w:shd w:val="clear" w:color="000000" w:fill="D9D9D9"/>
            <w:vAlign w:val="center"/>
            <w:hideMark/>
          </w:tcPr>
          <w:p w14:paraId="5CBDAA6A"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Naziv klizišta</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14:paraId="733F90DA"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Planirana vrijednost  radova</w:t>
            </w:r>
          </w:p>
          <w:p w14:paraId="68A4EE0F"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 xml:space="preserve">s PDV – om </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1A4DA0D3"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Planirana vrijednost nadzora</w:t>
            </w:r>
          </w:p>
          <w:p w14:paraId="2F1F7D4B"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s PDV - om</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6167A63" w14:textId="77777777" w:rsidR="008860A2" w:rsidRPr="00C806C9" w:rsidRDefault="008860A2" w:rsidP="008B4115">
            <w:pPr>
              <w:jc w:val="cente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Ukupno s PDV-om</w:t>
            </w:r>
          </w:p>
        </w:tc>
      </w:tr>
      <w:tr w:rsidR="008860A2" w:rsidRPr="00C806C9" w14:paraId="1455A9A1" w14:textId="77777777" w:rsidTr="008B4115">
        <w:trPr>
          <w:trHeight w:val="33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B91EC75"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1</w:t>
            </w:r>
          </w:p>
        </w:tc>
        <w:tc>
          <w:tcPr>
            <w:tcW w:w="748" w:type="dxa"/>
            <w:tcBorders>
              <w:top w:val="nil"/>
              <w:left w:val="nil"/>
              <w:bottom w:val="single" w:sz="4" w:space="0" w:color="auto"/>
              <w:right w:val="single" w:sz="4" w:space="0" w:color="auto"/>
            </w:tcBorders>
            <w:shd w:val="clear" w:color="auto" w:fill="auto"/>
            <w:vAlign w:val="center"/>
          </w:tcPr>
          <w:p w14:paraId="08291CA0"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ŽC2096</w:t>
            </w:r>
          </w:p>
        </w:tc>
        <w:tc>
          <w:tcPr>
            <w:tcW w:w="1402" w:type="dxa"/>
            <w:tcBorders>
              <w:top w:val="nil"/>
              <w:left w:val="nil"/>
              <w:bottom w:val="single" w:sz="4" w:space="0" w:color="auto"/>
              <w:right w:val="single" w:sz="4" w:space="0" w:color="auto"/>
            </w:tcBorders>
            <w:shd w:val="clear" w:color="auto" w:fill="auto"/>
            <w:vAlign w:val="center"/>
          </w:tcPr>
          <w:p w14:paraId="2C3BCA9E"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 xml:space="preserve">Prigorje </w:t>
            </w:r>
          </w:p>
        </w:tc>
        <w:tc>
          <w:tcPr>
            <w:tcW w:w="2409" w:type="dxa"/>
            <w:tcBorders>
              <w:top w:val="nil"/>
              <w:left w:val="nil"/>
              <w:bottom w:val="single" w:sz="4" w:space="0" w:color="auto"/>
              <w:right w:val="single" w:sz="4" w:space="0" w:color="auto"/>
            </w:tcBorders>
            <w:shd w:val="clear" w:color="auto" w:fill="auto"/>
            <w:vAlign w:val="center"/>
          </w:tcPr>
          <w:p w14:paraId="0CD8D47C"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250.000,00 EUR</w:t>
            </w:r>
          </w:p>
        </w:tc>
        <w:tc>
          <w:tcPr>
            <w:tcW w:w="2410" w:type="dxa"/>
            <w:tcBorders>
              <w:top w:val="nil"/>
              <w:left w:val="nil"/>
              <w:bottom w:val="single" w:sz="4" w:space="0" w:color="auto"/>
              <w:right w:val="single" w:sz="4" w:space="0" w:color="auto"/>
            </w:tcBorders>
            <w:shd w:val="clear" w:color="auto" w:fill="auto"/>
            <w:vAlign w:val="center"/>
          </w:tcPr>
          <w:p w14:paraId="755C5EA7"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12.500,00 EUR</w:t>
            </w:r>
          </w:p>
        </w:tc>
        <w:tc>
          <w:tcPr>
            <w:tcW w:w="1559" w:type="dxa"/>
            <w:tcBorders>
              <w:top w:val="nil"/>
              <w:left w:val="nil"/>
              <w:bottom w:val="single" w:sz="4" w:space="0" w:color="auto"/>
              <w:right w:val="single" w:sz="4" w:space="0" w:color="auto"/>
            </w:tcBorders>
            <w:shd w:val="clear" w:color="auto" w:fill="auto"/>
            <w:vAlign w:val="center"/>
          </w:tcPr>
          <w:p w14:paraId="73A8230D"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262.500,00 EUR</w:t>
            </w:r>
          </w:p>
        </w:tc>
      </w:tr>
      <w:tr w:rsidR="008860A2" w:rsidRPr="00C806C9" w14:paraId="2EBD4D50" w14:textId="77777777" w:rsidTr="008B4115">
        <w:trPr>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5593B5D"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2</w:t>
            </w:r>
          </w:p>
        </w:tc>
        <w:tc>
          <w:tcPr>
            <w:tcW w:w="748" w:type="dxa"/>
            <w:tcBorders>
              <w:top w:val="nil"/>
              <w:left w:val="nil"/>
              <w:bottom w:val="single" w:sz="4" w:space="0" w:color="auto"/>
              <w:right w:val="single" w:sz="4" w:space="0" w:color="auto"/>
            </w:tcBorders>
            <w:shd w:val="clear" w:color="auto" w:fill="auto"/>
            <w:vAlign w:val="center"/>
          </w:tcPr>
          <w:p w14:paraId="3B472944"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ŽC2171</w:t>
            </w:r>
          </w:p>
        </w:tc>
        <w:tc>
          <w:tcPr>
            <w:tcW w:w="1402" w:type="dxa"/>
            <w:tcBorders>
              <w:top w:val="nil"/>
              <w:left w:val="nil"/>
              <w:bottom w:val="single" w:sz="4" w:space="0" w:color="auto"/>
              <w:right w:val="single" w:sz="4" w:space="0" w:color="auto"/>
            </w:tcBorders>
            <w:shd w:val="clear" w:color="auto" w:fill="auto"/>
            <w:vAlign w:val="center"/>
          </w:tcPr>
          <w:p w14:paraId="3406DE4F"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Hrašćina</w:t>
            </w:r>
          </w:p>
        </w:tc>
        <w:tc>
          <w:tcPr>
            <w:tcW w:w="2409" w:type="dxa"/>
            <w:tcBorders>
              <w:top w:val="nil"/>
              <w:left w:val="nil"/>
              <w:bottom w:val="single" w:sz="4" w:space="0" w:color="auto"/>
              <w:right w:val="single" w:sz="4" w:space="0" w:color="auto"/>
            </w:tcBorders>
            <w:shd w:val="clear" w:color="auto" w:fill="auto"/>
            <w:vAlign w:val="center"/>
          </w:tcPr>
          <w:p w14:paraId="068B56EB"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170.000,00 EUR</w:t>
            </w:r>
          </w:p>
        </w:tc>
        <w:tc>
          <w:tcPr>
            <w:tcW w:w="2410" w:type="dxa"/>
            <w:tcBorders>
              <w:top w:val="nil"/>
              <w:left w:val="nil"/>
              <w:bottom w:val="single" w:sz="4" w:space="0" w:color="auto"/>
              <w:right w:val="single" w:sz="4" w:space="0" w:color="auto"/>
            </w:tcBorders>
            <w:shd w:val="clear" w:color="auto" w:fill="auto"/>
            <w:vAlign w:val="center"/>
          </w:tcPr>
          <w:p w14:paraId="2A921D29"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8.500,00 EUR</w:t>
            </w:r>
          </w:p>
        </w:tc>
        <w:tc>
          <w:tcPr>
            <w:tcW w:w="1559" w:type="dxa"/>
            <w:tcBorders>
              <w:top w:val="nil"/>
              <w:left w:val="nil"/>
              <w:bottom w:val="single" w:sz="4" w:space="0" w:color="auto"/>
              <w:right w:val="single" w:sz="4" w:space="0" w:color="auto"/>
            </w:tcBorders>
            <w:shd w:val="clear" w:color="auto" w:fill="auto"/>
            <w:vAlign w:val="center"/>
          </w:tcPr>
          <w:p w14:paraId="427572AE"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178.500,00 EUR</w:t>
            </w:r>
          </w:p>
        </w:tc>
      </w:tr>
      <w:tr w:rsidR="008860A2" w:rsidRPr="00C806C9" w14:paraId="1ADF8479" w14:textId="77777777" w:rsidTr="008B4115">
        <w:trPr>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F4BB035"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3</w:t>
            </w:r>
          </w:p>
        </w:tc>
        <w:tc>
          <w:tcPr>
            <w:tcW w:w="748" w:type="dxa"/>
            <w:tcBorders>
              <w:top w:val="nil"/>
              <w:left w:val="nil"/>
              <w:bottom w:val="single" w:sz="4" w:space="0" w:color="auto"/>
              <w:right w:val="single" w:sz="4" w:space="0" w:color="auto"/>
            </w:tcBorders>
            <w:shd w:val="clear" w:color="auto" w:fill="auto"/>
            <w:vAlign w:val="center"/>
          </w:tcPr>
          <w:p w14:paraId="05B3B94C"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ŽC2241</w:t>
            </w:r>
          </w:p>
        </w:tc>
        <w:tc>
          <w:tcPr>
            <w:tcW w:w="1402" w:type="dxa"/>
            <w:tcBorders>
              <w:top w:val="nil"/>
              <w:left w:val="nil"/>
              <w:bottom w:val="single" w:sz="4" w:space="0" w:color="auto"/>
              <w:right w:val="single" w:sz="4" w:space="0" w:color="auto"/>
            </w:tcBorders>
            <w:shd w:val="clear" w:color="auto" w:fill="auto"/>
            <w:vAlign w:val="center"/>
          </w:tcPr>
          <w:p w14:paraId="5AD85C7E"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Kladnik</w:t>
            </w:r>
          </w:p>
        </w:tc>
        <w:tc>
          <w:tcPr>
            <w:tcW w:w="2409" w:type="dxa"/>
            <w:tcBorders>
              <w:top w:val="nil"/>
              <w:left w:val="nil"/>
              <w:bottom w:val="single" w:sz="4" w:space="0" w:color="auto"/>
              <w:right w:val="single" w:sz="4" w:space="0" w:color="auto"/>
            </w:tcBorders>
            <w:shd w:val="clear" w:color="auto" w:fill="auto"/>
            <w:vAlign w:val="center"/>
          </w:tcPr>
          <w:p w14:paraId="39613D58"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 xml:space="preserve">115.000,00 EUR </w:t>
            </w:r>
          </w:p>
        </w:tc>
        <w:tc>
          <w:tcPr>
            <w:tcW w:w="2410" w:type="dxa"/>
            <w:tcBorders>
              <w:top w:val="nil"/>
              <w:left w:val="nil"/>
              <w:bottom w:val="single" w:sz="4" w:space="0" w:color="auto"/>
              <w:right w:val="single" w:sz="4" w:space="0" w:color="auto"/>
            </w:tcBorders>
            <w:shd w:val="clear" w:color="auto" w:fill="auto"/>
            <w:vAlign w:val="center"/>
          </w:tcPr>
          <w:p w14:paraId="627B1E33"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5.750,00 EUR</w:t>
            </w:r>
          </w:p>
        </w:tc>
        <w:tc>
          <w:tcPr>
            <w:tcW w:w="1559" w:type="dxa"/>
            <w:tcBorders>
              <w:top w:val="nil"/>
              <w:left w:val="nil"/>
              <w:bottom w:val="single" w:sz="4" w:space="0" w:color="auto"/>
              <w:right w:val="single" w:sz="4" w:space="0" w:color="auto"/>
            </w:tcBorders>
            <w:shd w:val="clear" w:color="auto" w:fill="auto"/>
            <w:vAlign w:val="center"/>
          </w:tcPr>
          <w:p w14:paraId="28428470"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 xml:space="preserve">120.750,00 EUR </w:t>
            </w:r>
          </w:p>
        </w:tc>
      </w:tr>
      <w:tr w:rsidR="008860A2" w:rsidRPr="00C806C9" w14:paraId="46796503" w14:textId="77777777" w:rsidTr="008B4115">
        <w:trPr>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BE9C9E3"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4</w:t>
            </w:r>
          </w:p>
        </w:tc>
        <w:tc>
          <w:tcPr>
            <w:tcW w:w="748" w:type="dxa"/>
            <w:tcBorders>
              <w:top w:val="nil"/>
              <w:left w:val="nil"/>
              <w:bottom w:val="single" w:sz="4" w:space="0" w:color="auto"/>
              <w:right w:val="single" w:sz="4" w:space="0" w:color="auto"/>
            </w:tcBorders>
            <w:shd w:val="clear" w:color="auto" w:fill="auto"/>
            <w:vAlign w:val="center"/>
          </w:tcPr>
          <w:p w14:paraId="22F2B839"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ŽC2169</w:t>
            </w:r>
          </w:p>
        </w:tc>
        <w:tc>
          <w:tcPr>
            <w:tcW w:w="1402" w:type="dxa"/>
            <w:tcBorders>
              <w:top w:val="nil"/>
              <w:left w:val="nil"/>
              <w:bottom w:val="single" w:sz="4" w:space="0" w:color="auto"/>
              <w:right w:val="single" w:sz="4" w:space="0" w:color="auto"/>
            </w:tcBorders>
            <w:shd w:val="clear" w:color="auto" w:fill="auto"/>
            <w:vAlign w:val="center"/>
          </w:tcPr>
          <w:p w14:paraId="5492235F"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Gornja Selnica</w:t>
            </w:r>
          </w:p>
        </w:tc>
        <w:tc>
          <w:tcPr>
            <w:tcW w:w="2409" w:type="dxa"/>
            <w:tcBorders>
              <w:top w:val="nil"/>
              <w:left w:val="nil"/>
              <w:bottom w:val="single" w:sz="4" w:space="0" w:color="auto"/>
              <w:right w:val="single" w:sz="4" w:space="0" w:color="auto"/>
            </w:tcBorders>
            <w:shd w:val="clear" w:color="auto" w:fill="auto"/>
            <w:vAlign w:val="center"/>
          </w:tcPr>
          <w:p w14:paraId="0563C3FD"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250.000,00 EUR</w:t>
            </w:r>
          </w:p>
        </w:tc>
        <w:tc>
          <w:tcPr>
            <w:tcW w:w="2410" w:type="dxa"/>
            <w:tcBorders>
              <w:top w:val="nil"/>
              <w:left w:val="nil"/>
              <w:bottom w:val="single" w:sz="4" w:space="0" w:color="auto"/>
              <w:right w:val="single" w:sz="4" w:space="0" w:color="auto"/>
            </w:tcBorders>
            <w:shd w:val="clear" w:color="auto" w:fill="auto"/>
            <w:vAlign w:val="center"/>
          </w:tcPr>
          <w:p w14:paraId="5F627788"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12.500,00 EUR</w:t>
            </w:r>
          </w:p>
        </w:tc>
        <w:tc>
          <w:tcPr>
            <w:tcW w:w="1559" w:type="dxa"/>
            <w:tcBorders>
              <w:top w:val="nil"/>
              <w:left w:val="nil"/>
              <w:bottom w:val="single" w:sz="4" w:space="0" w:color="auto"/>
              <w:right w:val="single" w:sz="4" w:space="0" w:color="auto"/>
            </w:tcBorders>
            <w:shd w:val="clear" w:color="auto" w:fill="auto"/>
            <w:vAlign w:val="center"/>
          </w:tcPr>
          <w:p w14:paraId="5F908634"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262.500,00 EUR</w:t>
            </w:r>
          </w:p>
        </w:tc>
      </w:tr>
      <w:tr w:rsidR="008860A2" w:rsidRPr="00C806C9" w14:paraId="6DDC7D0E" w14:textId="77777777" w:rsidTr="008B4115">
        <w:trPr>
          <w:trHeight w:val="240"/>
        </w:trPr>
        <w:tc>
          <w:tcPr>
            <w:tcW w:w="539" w:type="dxa"/>
            <w:tcBorders>
              <w:top w:val="nil"/>
              <w:left w:val="single" w:sz="4" w:space="0" w:color="auto"/>
              <w:bottom w:val="single" w:sz="4" w:space="0" w:color="auto"/>
              <w:right w:val="single" w:sz="4" w:space="0" w:color="auto"/>
            </w:tcBorders>
            <w:shd w:val="clear" w:color="auto" w:fill="auto"/>
            <w:vAlign w:val="center"/>
          </w:tcPr>
          <w:p w14:paraId="3A25020D" w14:textId="77777777" w:rsidR="008860A2" w:rsidRPr="00C806C9" w:rsidRDefault="008860A2" w:rsidP="008B4115">
            <w:pPr>
              <w:jc w:val="center"/>
              <w:rPr>
                <w:rFonts w:ascii="Calibri" w:eastAsia="Times New Roman" w:hAnsi="Calibri" w:cs="Arial"/>
                <w:sz w:val="18"/>
                <w:szCs w:val="18"/>
                <w:lang w:eastAsia="hr-HR"/>
              </w:rPr>
            </w:pPr>
            <w:r w:rsidRPr="00C806C9">
              <w:rPr>
                <w:rFonts w:ascii="Calibri" w:eastAsia="Times New Roman" w:hAnsi="Calibri" w:cs="Arial"/>
                <w:sz w:val="18"/>
                <w:szCs w:val="18"/>
                <w:lang w:eastAsia="hr-HR"/>
              </w:rPr>
              <w:t>5</w:t>
            </w:r>
          </w:p>
        </w:tc>
        <w:tc>
          <w:tcPr>
            <w:tcW w:w="748" w:type="dxa"/>
            <w:tcBorders>
              <w:top w:val="nil"/>
              <w:left w:val="nil"/>
              <w:bottom w:val="single" w:sz="4" w:space="0" w:color="auto"/>
              <w:right w:val="single" w:sz="4" w:space="0" w:color="auto"/>
            </w:tcBorders>
            <w:shd w:val="clear" w:color="auto" w:fill="auto"/>
            <w:vAlign w:val="center"/>
          </w:tcPr>
          <w:p w14:paraId="38CC7E05"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ŽC2198</w:t>
            </w:r>
          </w:p>
        </w:tc>
        <w:tc>
          <w:tcPr>
            <w:tcW w:w="1402" w:type="dxa"/>
            <w:tcBorders>
              <w:top w:val="nil"/>
              <w:left w:val="nil"/>
              <w:bottom w:val="single" w:sz="4" w:space="0" w:color="auto"/>
              <w:right w:val="single" w:sz="4" w:space="0" w:color="auto"/>
            </w:tcBorders>
            <w:shd w:val="clear" w:color="auto" w:fill="auto"/>
            <w:vAlign w:val="center"/>
          </w:tcPr>
          <w:p w14:paraId="180B62BB" w14:textId="77777777" w:rsidR="008860A2" w:rsidRPr="00C806C9" w:rsidRDefault="008860A2" w:rsidP="008B4115">
            <w:pPr>
              <w:rPr>
                <w:rFonts w:ascii="Calibri" w:eastAsia="Times New Roman" w:hAnsi="Calibri" w:cs="Arial"/>
                <w:sz w:val="18"/>
                <w:szCs w:val="18"/>
                <w:lang w:eastAsia="hr-HR"/>
              </w:rPr>
            </w:pPr>
            <w:r w:rsidRPr="00C806C9">
              <w:rPr>
                <w:rFonts w:ascii="Calibri" w:eastAsia="Times New Roman" w:hAnsi="Calibri" w:cs="Arial"/>
                <w:sz w:val="18"/>
                <w:szCs w:val="18"/>
                <w:lang w:eastAsia="hr-HR"/>
              </w:rPr>
              <w:t xml:space="preserve">Hruševec </w:t>
            </w:r>
          </w:p>
        </w:tc>
        <w:tc>
          <w:tcPr>
            <w:tcW w:w="2409" w:type="dxa"/>
            <w:tcBorders>
              <w:top w:val="nil"/>
              <w:left w:val="nil"/>
              <w:bottom w:val="single" w:sz="4" w:space="0" w:color="auto"/>
              <w:right w:val="single" w:sz="4" w:space="0" w:color="auto"/>
            </w:tcBorders>
            <w:shd w:val="clear" w:color="auto" w:fill="auto"/>
            <w:vAlign w:val="center"/>
          </w:tcPr>
          <w:p w14:paraId="07D75C68"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105.000,00 EUR</w:t>
            </w:r>
          </w:p>
        </w:tc>
        <w:tc>
          <w:tcPr>
            <w:tcW w:w="2410" w:type="dxa"/>
            <w:tcBorders>
              <w:top w:val="nil"/>
              <w:left w:val="nil"/>
              <w:bottom w:val="single" w:sz="4" w:space="0" w:color="auto"/>
              <w:right w:val="single" w:sz="4" w:space="0" w:color="auto"/>
            </w:tcBorders>
            <w:shd w:val="clear" w:color="auto" w:fill="auto"/>
            <w:vAlign w:val="center"/>
          </w:tcPr>
          <w:p w14:paraId="6C00A54B"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5.250,00 EUR</w:t>
            </w:r>
          </w:p>
        </w:tc>
        <w:tc>
          <w:tcPr>
            <w:tcW w:w="1559" w:type="dxa"/>
            <w:tcBorders>
              <w:top w:val="nil"/>
              <w:left w:val="nil"/>
              <w:bottom w:val="single" w:sz="4" w:space="0" w:color="auto"/>
              <w:right w:val="single" w:sz="4" w:space="0" w:color="auto"/>
            </w:tcBorders>
            <w:shd w:val="clear" w:color="auto" w:fill="auto"/>
            <w:vAlign w:val="center"/>
          </w:tcPr>
          <w:p w14:paraId="6FD23231" w14:textId="77777777" w:rsidR="008860A2" w:rsidRPr="00C806C9" w:rsidRDefault="008860A2" w:rsidP="008B4115">
            <w:pPr>
              <w:jc w:val="right"/>
              <w:rPr>
                <w:rFonts w:ascii="Calibri" w:eastAsia="Times New Roman" w:hAnsi="Calibri" w:cs="Arial"/>
                <w:sz w:val="18"/>
                <w:szCs w:val="18"/>
                <w:lang w:eastAsia="hr-HR"/>
              </w:rPr>
            </w:pPr>
            <w:r w:rsidRPr="00C806C9">
              <w:rPr>
                <w:rFonts w:ascii="Calibri" w:eastAsia="Times New Roman" w:hAnsi="Calibri" w:cs="Arial"/>
                <w:sz w:val="18"/>
                <w:szCs w:val="18"/>
                <w:lang w:eastAsia="hr-HR"/>
              </w:rPr>
              <w:t>110.250,00 EUR</w:t>
            </w:r>
          </w:p>
        </w:tc>
      </w:tr>
      <w:tr w:rsidR="008860A2" w:rsidRPr="00C806C9" w14:paraId="7F36F3AC" w14:textId="77777777" w:rsidTr="008B4115">
        <w:trPr>
          <w:trHeight w:val="240"/>
        </w:trPr>
        <w:tc>
          <w:tcPr>
            <w:tcW w:w="2689" w:type="dxa"/>
            <w:gridSpan w:val="3"/>
            <w:tcBorders>
              <w:top w:val="nil"/>
              <w:left w:val="single" w:sz="4" w:space="0" w:color="auto"/>
              <w:bottom w:val="single" w:sz="4" w:space="0" w:color="auto"/>
              <w:right w:val="single" w:sz="4" w:space="0" w:color="000000"/>
            </w:tcBorders>
            <w:shd w:val="clear" w:color="auto" w:fill="auto"/>
            <w:vAlign w:val="center"/>
            <w:hideMark/>
          </w:tcPr>
          <w:p w14:paraId="3EB67AA5" w14:textId="77777777" w:rsidR="008860A2" w:rsidRPr="00C806C9" w:rsidRDefault="008860A2" w:rsidP="008B4115">
            <w:pPr>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UKUPNO u EUR</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8BEFD1" w14:textId="77777777" w:rsidR="008860A2" w:rsidRPr="00C806C9" w:rsidRDefault="008860A2" w:rsidP="008B4115">
            <w:pPr>
              <w:jc w:val="right"/>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890.000,00 EUR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87C2A01" w14:textId="77777777" w:rsidR="008860A2" w:rsidRPr="00C806C9" w:rsidRDefault="008860A2" w:rsidP="008B4115">
            <w:pPr>
              <w:jc w:val="right"/>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44.500,00 EUR</w:t>
            </w:r>
          </w:p>
        </w:tc>
        <w:tc>
          <w:tcPr>
            <w:tcW w:w="1559" w:type="dxa"/>
            <w:tcBorders>
              <w:top w:val="nil"/>
              <w:left w:val="nil"/>
              <w:bottom w:val="single" w:sz="4" w:space="0" w:color="auto"/>
              <w:right w:val="single" w:sz="4" w:space="0" w:color="auto"/>
            </w:tcBorders>
            <w:shd w:val="clear" w:color="auto" w:fill="auto"/>
            <w:vAlign w:val="center"/>
          </w:tcPr>
          <w:p w14:paraId="1E640C42" w14:textId="77777777" w:rsidR="008860A2" w:rsidRPr="00C806C9" w:rsidRDefault="008860A2" w:rsidP="008B4115">
            <w:pPr>
              <w:jc w:val="right"/>
              <w:rPr>
                <w:rFonts w:ascii="Calibri" w:eastAsia="Times New Roman" w:hAnsi="Calibri" w:cs="Arial"/>
                <w:b/>
                <w:bCs/>
                <w:sz w:val="18"/>
                <w:szCs w:val="18"/>
                <w:lang w:eastAsia="hr-HR"/>
              </w:rPr>
            </w:pPr>
            <w:r w:rsidRPr="00C806C9">
              <w:rPr>
                <w:rFonts w:ascii="Calibri" w:eastAsia="Times New Roman" w:hAnsi="Calibri" w:cs="Arial"/>
                <w:b/>
                <w:bCs/>
                <w:sz w:val="18"/>
                <w:szCs w:val="18"/>
                <w:lang w:eastAsia="hr-HR"/>
              </w:rPr>
              <w:t>934.500,00 EUR</w:t>
            </w:r>
          </w:p>
        </w:tc>
      </w:tr>
    </w:tbl>
    <w:p w14:paraId="7A2F1A6C" w14:textId="77777777" w:rsidR="008860A2" w:rsidRPr="00C806C9" w:rsidRDefault="008860A2" w:rsidP="008860A2">
      <w:pPr>
        <w:jc w:val="both"/>
        <w:rPr>
          <w:rFonts w:ascii="Times New Roman" w:hAnsi="Times New Roman" w:cs="Times New Roman"/>
          <w:sz w:val="20"/>
          <w:szCs w:val="20"/>
        </w:rPr>
      </w:pPr>
      <w:r w:rsidRPr="00C806C9">
        <w:rPr>
          <w:rFonts w:ascii="Times New Roman" w:hAnsi="Times New Roman" w:cs="Times New Roman"/>
          <w:sz w:val="20"/>
          <w:szCs w:val="20"/>
        </w:rPr>
        <w:t>Izvor: Županijska uprava za ceste Krapinsko-zagorske županije</w:t>
      </w:r>
    </w:p>
    <w:p w14:paraId="7C1594B2" w14:textId="77777777" w:rsidR="008860A2" w:rsidRDefault="008860A2" w:rsidP="008860A2">
      <w:pPr>
        <w:shd w:val="clear" w:color="auto" w:fill="FFFFFF"/>
        <w:jc w:val="both"/>
        <w:rPr>
          <w:rFonts w:ascii="Times New Roman" w:eastAsia="Times New Roman" w:hAnsi="Times New Roman" w:cs="Times New Roman"/>
          <w:b/>
          <w:sz w:val="24"/>
          <w:szCs w:val="24"/>
          <w:lang w:eastAsia="hr-HR"/>
        </w:rPr>
      </w:pPr>
    </w:p>
    <w:p w14:paraId="62F66D6B" w14:textId="77777777" w:rsidR="008860A2" w:rsidRPr="00BB7997" w:rsidRDefault="008860A2" w:rsidP="008860A2">
      <w:pPr>
        <w:shd w:val="clear" w:color="auto" w:fill="FFFFFF"/>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 </w:t>
      </w:r>
      <w:r w:rsidRPr="00BB7997">
        <w:rPr>
          <w:rFonts w:ascii="Times New Roman" w:eastAsia="Times New Roman" w:hAnsi="Times New Roman" w:cs="Times New Roman"/>
          <w:b/>
          <w:sz w:val="24"/>
          <w:szCs w:val="24"/>
          <w:lang w:eastAsia="hr-HR"/>
        </w:rPr>
        <w:t>Suradnja povjerenstava za procjenu štete od prirodnih nepogoda na lokalnoj, područnoj (regionalnoj) i državnoj razini i suradnja stručnih povjerenstava jedinica lokalne samouprave s povjerenstvima za procjenu šteta od prirodnih nepogoda</w:t>
      </w:r>
    </w:p>
    <w:p w14:paraId="22D08C59" w14:textId="77777777" w:rsidR="008860A2" w:rsidRPr="00BE17CD" w:rsidRDefault="008860A2" w:rsidP="008860A2">
      <w:pPr>
        <w:pStyle w:val="Odlomakpopisa"/>
        <w:shd w:val="clear" w:color="auto" w:fill="FFFFFF"/>
        <w:spacing w:after="0" w:line="240" w:lineRule="auto"/>
        <w:rPr>
          <w:rFonts w:ascii="Times New Roman" w:eastAsia="Times New Roman" w:hAnsi="Times New Roman" w:cs="Times New Roman"/>
          <w:sz w:val="24"/>
          <w:szCs w:val="24"/>
          <w:lang w:eastAsia="hr-HR"/>
        </w:rPr>
      </w:pPr>
    </w:p>
    <w:p w14:paraId="35A4EA14" w14:textId="77777777" w:rsidR="008860A2" w:rsidRDefault="008860A2" w:rsidP="008860A2">
      <w:pPr>
        <w:jc w:val="both"/>
        <w:rPr>
          <w:rFonts w:ascii="Times New Roman" w:hAnsi="Times New Roman" w:cs="Times New Roman"/>
          <w:sz w:val="24"/>
          <w:szCs w:val="24"/>
        </w:rPr>
      </w:pPr>
      <w:r w:rsidRPr="00BE17CD">
        <w:rPr>
          <w:rFonts w:ascii="Times New Roman" w:hAnsi="Times New Roman" w:cs="Times New Roman"/>
          <w:sz w:val="24"/>
          <w:szCs w:val="24"/>
        </w:rPr>
        <w:t xml:space="preserve">Suradnja se odvija sukladno odredbama Zakona kojim je propisano da postupanja i poslove sva povjerenstva provode u suradnji s nadležnim ministarstvima, Vladom Republike Hrvatske i drugim tijelima koja sudjeluju u određenju kriterija i isplate sredstava pomoći za djelomičnu sanaciju šteta od prirodnih nepogoda. Nadalje, člankom 15. Zakona propisano je da općinsko, </w:t>
      </w:r>
      <w:r w:rsidRPr="00BE17CD">
        <w:rPr>
          <w:rFonts w:ascii="Times New Roman" w:hAnsi="Times New Roman" w:cs="Times New Roman"/>
          <w:sz w:val="24"/>
          <w:szCs w:val="24"/>
        </w:rPr>
        <w:lastRenderedPageBreak/>
        <w:t>odnosno gradsko povjerenstvo, u slučaju da samo zbog nedostatka specifičnih stručnih znanja nije u mogućnosti procijeniti štetu od prirodnih nepogoda, može zatražiti od Županijskog povjerenstva imenovanje stručnog povjerenstva na području u kojem je proglašena prirodna nepogoda te tada stručna povjerenstva pružaju pomoć općini odnosno gradu u roku u kojem su imenovana i u svojem radu surađuju s nadležnim općinskim ili gradskim povjerenstvom i Županijskim povjerenstvom.</w:t>
      </w:r>
    </w:p>
    <w:p w14:paraId="12B4E081" w14:textId="77777777" w:rsidR="008860A2" w:rsidRPr="00BE17CD" w:rsidRDefault="008860A2" w:rsidP="008860A2">
      <w:pPr>
        <w:jc w:val="both"/>
        <w:rPr>
          <w:rFonts w:ascii="Times New Roman" w:hAnsi="Times New Roman" w:cs="Times New Roman"/>
          <w:sz w:val="24"/>
          <w:szCs w:val="24"/>
        </w:rPr>
      </w:pPr>
    </w:p>
    <w:p w14:paraId="4015632B" w14:textId="77777777" w:rsidR="008860A2" w:rsidRPr="00BB7997" w:rsidRDefault="008860A2" w:rsidP="008860A2">
      <w:pPr>
        <w:shd w:val="clear" w:color="auto" w:fill="FFFFFF"/>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3. </w:t>
      </w:r>
      <w:r w:rsidRPr="00BB7997">
        <w:rPr>
          <w:rFonts w:ascii="Times New Roman" w:eastAsia="Times New Roman" w:hAnsi="Times New Roman" w:cs="Times New Roman"/>
          <w:b/>
          <w:sz w:val="24"/>
          <w:szCs w:val="24"/>
          <w:lang w:eastAsia="hr-HR"/>
        </w:rPr>
        <w:t xml:space="preserve">Suradnja Krapinsko-zagorske županije sa znanstvenim ustanovama i stručnjacima za područje prirodnih nepogoda </w:t>
      </w:r>
    </w:p>
    <w:p w14:paraId="0F8A4C34" w14:textId="77777777" w:rsidR="008860A2" w:rsidRPr="00BE17CD" w:rsidRDefault="008860A2" w:rsidP="008860A2">
      <w:pPr>
        <w:rPr>
          <w:rFonts w:ascii="Times New Roman" w:hAnsi="Times New Roman" w:cs="Times New Roman"/>
          <w:sz w:val="24"/>
          <w:szCs w:val="24"/>
        </w:rPr>
      </w:pPr>
    </w:p>
    <w:p w14:paraId="479A29BA" w14:textId="77777777" w:rsidR="008860A2" w:rsidRPr="00E8071E" w:rsidRDefault="008860A2" w:rsidP="008860A2">
      <w:pPr>
        <w:jc w:val="both"/>
        <w:rPr>
          <w:rFonts w:ascii="Times New Roman" w:hAnsi="Times New Roman" w:cs="Times New Roman"/>
          <w:sz w:val="24"/>
          <w:szCs w:val="24"/>
        </w:rPr>
      </w:pPr>
      <w:r w:rsidRPr="00E8071E">
        <w:rPr>
          <w:rFonts w:ascii="Times New Roman" w:hAnsi="Times New Roman" w:cs="Times New Roman"/>
          <w:sz w:val="24"/>
          <w:szCs w:val="24"/>
        </w:rPr>
        <w:t xml:space="preserve">Zakonom o sustavu obrane od tuče („Narodne novine“, broj 53/01. i 55/07.) predviđena je suradnja između nositelja obrane od tuče i sudionika provođenja obrane od tuče. Poslove obrane od tuče (koji obuhvaćaju poslove istraživanja i poslove operativne obrane od tuče) obavlja Državni hidrometeorološki zavod. Člankom 13. Zakona o sustavu obrane od tuče, predviđeno je da se novčana sredstva za provođenje operativnog rada obrane od tuče osiguravaju i od sredstava proračuna županija na branjenom području i to u visini do 1 % od sredstava proračuna tih županija. Ta sredstva županije uplaćuju na žiroračun Državnog hidrometeorološkog zavoda na posebnu poziciju – za obranu od tuče (do 1. ožujka tekuće godine 30 % novčanih sredstava, do 1. svibnja 60 % novčanih sredstava, do 1. kolovoza 75 % novčanih sredstava i do 1. studenog 100 % novčanih sredstava). Pravilnikom o operativnom djelovanju sustava obrane od tuče („Narodne novine“, broj 36/02.) propisano je da se operativno djelovanje sustava obrane od tuče provodi i na području Krapinsko-zagorske županije. </w:t>
      </w:r>
    </w:p>
    <w:p w14:paraId="003F9F50" w14:textId="77777777" w:rsidR="008860A2" w:rsidRPr="00E8071E" w:rsidRDefault="008860A2" w:rsidP="008860A2">
      <w:pPr>
        <w:jc w:val="both"/>
        <w:rPr>
          <w:rFonts w:ascii="Times New Roman" w:hAnsi="Times New Roman" w:cs="Times New Roman"/>
          <w:sz w:val="24"/>
          <w:szCs w:val="24"/>
        </w:rPr>
      </w:pPr>
      <w:r w:rsidRPr="00E8071E">
        <w:rPr>
          <w:rFonts w:ascii="Times New Roman" w:hAnsi="Times New Roman" w:cs="Times New Roman"/>
          <w:sz w:val="24"/>
          <w:szCs w:val="24"/>
        </w:rPr>
        <w:t>Iako je  2021. godine otvoreno e-Savjetovanje s javnošću o prestanku važenja Zakona o sustavu obrane od tuče, spomenuti Zakon i dalje je na snazi. U kolovozu 2023. godine na sastanku u Ministarstvu poljoprivrede s predstavnicima županija, Ministarstva gospodarstva i održivog razvoja i Državnog hidrometeorološkog zavoda donesen je zaključak da se ide u izmjenu postojećeg Zakona o sustavu obrane od tuče s više načina provođenja obrane od koje će  pripremiti Ministarstvo poljoprivrede i dati na uvid županijama, DHMZ-u i Ministarstvu gospodarstva i održivog razvoja</w:t>
      </w:r>
      <w:r>
        <w:rPr>
          <w:rFonts w:ascii="Times New Roman" w:hAnsi="Times New Roman" w:cs="Times New Roman"/>
          <w:sz w:val="24"/>
          <w:szCs w:val="24"/>
        </w:rPr>
        <w:t>.</w:t>
      </w:r>
    </w:p>
    <w:p w14:paraId="23CF7244" w14:textId="77777777" w:rsidR="008860A2" w:rsidRDefault="008860A2" w:rsidP="008860A2">
      <w:pPr>
        <w:jc w:val="both"/>
        <w:rPr>
          <w:rFonts w:ascii="Times New Roman" w:hAnsi="Times New Roman" w:cs="Times New Roman"/>
          <w:sz w:val="24"/>
          <w:szCs w:val="24"/>
        </w:rPr>
      </w:pPr>
    </w:p>
    <w:p w14:paraId="685F6901" w14:textId="77777777" w:rsidR="008860A2" w:rsidRPr="00BE17CD" w:rsidRDefault="008860A2" w:rsidP="008860A2">
      <w:pPr>
        <w:jc w:val="both"/>
        <w:rPr>
          <w:rFonts w:ascii="Times New Roman" w:hAnsi="Times New Roman" w:cs="Times New Roman"/>
          <w:sz w:val="24"/>
          <w:szCs w:val="24"/>
        </w:rPr>
      </w:pPr>
    </w:p>
    <w:p w14:paraId="2F4C2C79" w14:textId="77777777" w:rsidR="008860A2" w:rsidRDefault="008860A2" w:rsidP="008860A2">
      <w:pPr>
        <w:jc w:val="both"/>
        <w:rPr>
          <w:rFonts w:ascii="Times New Roman" w:hAnsi="Times New Roman" w:cs="Times New Roman"/>
          <w:color w:val="FF0000"/>
          <w:sz w:val="24"/>
          <w:szCs w:val="24"/>
        </w:rPr>
      </w:pPr>
    </w:p>
    <w:p w14:paraId="1852E105" w14:textId="77777777" w:rsidR="008860A2" w:rsidRDefault="008860A2" w:rsidP="008860A2">
      <w:pPr>
        <w:tabs>
          <w:tab w:val="left" w:pos="6411"/>
        </w:tabs>
        <w:rPr>
          <w:rFonts w:ascii="Times New Roman" w:hAnsi="Times New Roman" w:cs="Times New Roman"/>
          <w:b/>
          <w:sz w:val="24"/>
          <w:szCs w:val="24"/>
        </w:rPr>
      </w:pPr>
      <w:r>
        <w:rPr>
          <w:rFonts w:ascii="Times New Roman" w:hAnsi="Times New Roman" w:cs="Times New Roman"/>
          <w:sz w:val="24"/>
          <w:szCs w:val="24"/>
        </w:rPr>
        <w:t xml:space="preserve">                                                                                                          </w:t>
      </w:r>
      <w:r w:rsidRPr="002959CF">
        <w:rPr>
          <w:rFonts w:ascii="Times New Roman" w:hAnsi="Times New Roman" w:cs="Times New Roman"/>
          <w:b/>
          <w:sz w:val="24"/>
          <w:szCs w:val="24"/>
        </w:rPr>
        <w:t xml:space="preserve">PREDSJEDNIK </w:t>
      </w:r>
    </w:p>
    <w:p w14:paraId="3E8F4619" w14:textId="77777777" w:rsidR="008860A2" w:rsidRPr="002959CF" w:rsidRDefault="008860A2" w:rsidP="008860A2">
      <w:pPr>
        <w:tabs>
          <w:tab w:val="left" w:pos="6411"/>
        </w:tabs>
        <w:rPr>
          <w:rFonts w:ascii="Times New Roman" w:hAnsi="Times New Roman" w:cs="Times New Roman"/>
          <w:b/>
          <w:sz w:val="24"/>
          <w:szCs w:val="24"/>
        </w:rPr>
      </w:pPr>
      <w:r>
        <w:rPr>
          <w:rFonts w:ascii="Times New Roman" w:hAnsi="Times New Roman" w:cs="Times New Roman"/>
          <w:b/>
          <w:sz w:val="24"/>
          <w:szCs w:val="24"/>
        </w:rPr>
        <w:t xml:space="preserve">                                                                                                </w:t>
      </w:r>
      <w:r w:rsidRPr="002959CF">
        <w:rPr>
          <w:rFonts w:ascii="Times New Roman" w:hAnsi="Times New Roman" w:cs="Times New Roman"/>
          <w:b/>
          <w:sz w:val="24"/>
          <w:szCs w:val="24"/>
        </w:rPr>
        <w:t>ŽUPANIJSKE</w:t>
      </w:r>
      <w:r>
        <w:rPr>
          <w:rFonts w:ascii="Times New Roman" w:hAnsi="Times New Roman" w:cs="Times New Roman"/>
          <w:b/>
          <w:sz w:val="24"/>
          <w:szCs w:val="24"/>
        </w:rPr>
        <w:t xml:space="preserve"> </w:t>
      </w:r>
      <w:r w:rsidRPr="002959CF">
        <w:rPr>
          <w:rFonts w:ascii="Times New Roman" w:hAnsi="Times New Roman" w:cs="Times New Roman"/>
          <w:b/>
          <w:sz w:val="24"/>
          <w:szCs w:val="24"/>
        </w:rPr>
        <w:t>SKUPŠTINE</w:t>
      </w:r>
    </w:p>
    <w:p w14:paraId="1980F949" w14:textId="77777777" w:rsidR="008860A2" w:rsidRDefault="008860A2" w:rsidP="008860A2">
      <w:pPr>
        <w:tabs>
          <w:tab w:val="left" w:pos="6023"/>
        </w:tabs>
        <w:rPr>
          <w:rFonts w:ascii="Times New Roman" w:hAnsi="Times New Roman" w:cs="Times New Roman"/>
          <w:sz w:val="24"/>
          <w:szCs w:val="24"/>
        </w:rPr>
      </w:pPr>
      <w:r>
        <w:rPr>
          <w:rFonts w:ascii="Times New Roman" w:hAnsi="Times New Roman" w:cs="Times New Roman"/>
          <w:sz w:val="24"/>
          <w:szCs w:val="24"/>
        </w:rPr>
        <w:tab/>
        <w:t xml:space="preserve">        Zlatko Šorša</w:t>
      </w:r>
    </w:p>
    <w:p w14:paraId="03E834F3" w14:textId="77777777" w:rsidR="008860A2" w:rsidRDefault="008860A2" w:rsidP="008860A2">
      <w:pPr>
        <w:rPr>
          <w:rFonts w:ascii="Times New Roman" w:hAnsi="Times New Roman" w:cs="Times New Roman"/>
          <w:sz w:val="24"/>
          <w:szCs w:val="24"/>
        </w:rPr>
      </w:pPr>
    </w:p>
    <w:p w14:paraId="7E43F011" w14:textId="77777777" w:rsidR="008860A2" w:rsidRDefault="008860A2" w:rsidP="008860A2">
      <w:pPr>
        <w:rPr>
          <w:rFonts w:ascii="Times New Roman" w:hAnsi="Times New Roman" w:cs="Times New Roman"/>
          <w:sz w:val="24"/>
          <w:szCs w:val="24"/>
        </w:rPr>
      </w:pPr>
    </w:p>
    <w:p w14:paraId="0F5DB94F" w14:textId="77777777" w:rsidR="008860A2" w:rsidRDefault="008860A2" w:rsidP="008860A2">
      <w:pPr>
        <w:rPr>
          <w:rFonts w:ascii="Times New Roman" w:hAnsi="Times New Roman" w:cs="Times New Roman"/>
          <w:sz w:val="24"/>
          <w:szCs w:val="24"/>
        </w:rPr>
      </w:pPr>
      <w:r>
        <w:rPr>
          <w:rFonts w:ascii="Times New Roman" w:hAnsi="Times New Roman" w:cs="Times New Roman"/>
          <w:sz w:val="24"/>
          <w:szCs w:val="24"/>
        </w:rPr>
        <w:t>DOSTAVITI:</w:t>
      </w:r>
    </w:p>
    <w:p w14:paraId="199ACC5D" w14:textId="77777777" w:rsidR="008860A2" w:rsidRDefault="008860A2" w:rsidP="008860A2">
      <w:pPr>
        <w:pStyle w:val="Odlomakpopisa"/>
        <w:numPr>
          <w:ilvl w:val="0"/>
          <w:numId w:val="7"/>
        </w:numPr>
        <w:spacing w:after="0" w:line="240" w:lineRule="auto"/>
        <w:rPr>
          <w:rFonts w:ascii="Times New Roman" w:hAnsi="Times New Roman" w:cs="Times New Roman"/>
          <w:sz w:val="24"/>
          <w:szCs w:val="24"/>
        </w:rPr>
      </w:pPr>
      <w:r w:rsidRPr="002E2BF7">
        <w:rPr>
          <w:rFonts w:ascii="Times New Roman" w:hAnsi="Times New Roman" w:cs="Times New Roman"/>
          <w:sz w:val="24"/>
          <w:szCs w:val="24"/>
        </w:rPr>
        <w:t>Upravni od</w:t>
      </w:r>
      <w:r>
        <w:rPr>
          <w:rFonts w:ascii="Times New Roman" w:hAnsi="Times New Roman" w:cs="Times New Roman"/>
          <w:sz w:val="24"/>
          <w:szCs w:val="24"/>
        </w:rPr>
        <w:t>jel za opću upravu, imovinsko-pravne</w:t>
      </w:r>
    </w:p>
    <w:p w14:paraId="629EDC42" w14:textId="77777777" w:rsidR="008860A2" w:rsidRPr="002E2BF7" w:rsidRDefault="008860A2" w:rsidP="008860A2">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i zajedničke poslove,</w:t>
      </w:r>
      <w:r w:rsidRPr="002E2BF7">
        <w:rPr>
          <w:rFonts w:ascii="Times New Roman" w:hAnsi="Times New Roman" w:cs="Times New Roman"/>
          <w:sz w:val="24"/>
          <w:szCs w:val="24"/>
        </w:rPr>
        <w:t xml:space="preserve"> </w:t>
      </w:r>
    </w:p>
    <w:p w14:paraId="0374ACF7" w14:textId="77777777" w:rsidR="008860A2" w:rsidRPr="002E2BF7" w:rsidRDefault="008860A2" w:rsidP="008860A2">
      <w:pPr>
        <w:pStyle w:val="Odlomakpopisa"/>
        <w:numPr>
          <w:ilvl w:val="0"/>
          <w:numId w:val="7"/>
        </w:numPr>
        <w:spacing w:after="0" w:line="240" w:lineRule="auto"/>
        <w:rPr>
          <w:rFonts w:ascii="Times New Roman" w:hAnsi="Times New Roman" w:cs="Times New Roman"/>
          <w:sz w:val="24"/>
          <w:szCs w:val="24"/>
        </w:rPr>
      </w:pPr>
      <w:r w:rsidRPr="002E2BF7">
        <w:rPr>
          <w:rFonts w:ascii="Times New Roman" w:hAnsi="Times New Roman" w:cs="Times New Roman"/>
          <w:sz w:val="24"/>
          <w:szCs w:val="24"/>
        </w:rPr>
        <w:t xml:space="preserve">Upravni odjel za gospodarstvo, poljoprivredu, </w:t>
      </w:r>
    </w:p>
    <w:p w14:paraId="2E1C432B" w14:textId="77777777" w:rsidR="008860A2" w:rsidRPr="002E2BF7" w:rsidRDefault="008860A2" w:rsidP="008860A2">
      <w:pPr>
        <w:pStyle w:val="Odlomakpopisa"/>
        <w:spacing w:after="0" w:line="240" w:lineRule="auto"/>
        <w:rPr>
          <w:rFonts w:ascii="Times New Roman" w:hAnsi="Times New Roman" w:cs="Times New Roman"/>
          <w:sz w:val="24"/>
          <w:szCs w:val="24"/>
        </w:rPr>
      </w:pPr>
      <w:r w:rsidRPr="002E2BF7">
        <w:rPr>
          <w:rFonts w:ascii="Times New Roman" w:hAnsi="Times New Roman" w:cs="Times New Roman"/>
          <w:sz w:val="24"/>
          <w:szCs w:val="24"/>
        </w:rPr>
        <w:t>promet i komunalnu infrastrukturu</w:t>
      </w:r>
    </w:p>
    <w:p w14:paraId="0D498E62" w14:textId="77777777" w:rsidR="008860A2" w:rsidRDefault="008860A2" w:rsidP="008860A2">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Zbirku isprava, </w:t>
      </w:r>
    </w:p>
    <w:p w14:paraId="59E7FD32" w14:textId="77777777" w:rsidR="008860A2" w:rsidRDefault="008860A2" w:rsidP="008860A2">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prilog zapisniku, </w:t>
      </w:r>
    </w:p>
    <w:p w14:paraId="33E95ED3" w14:textId="77777777" w:rsidR="008860A2" w:rsidRPr="002E2BF7" w:rsidRDefault="008860A2" w:rsidP="008860A2">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Pismohrana. </w:t>
      </w:r>
    </w:p>
    <w:p w14:paraId="1AE7A191" w14:textId="77777777" w:rsidR="008860A2" w:rsidRPr="00BD0F55" w:rsidRDefault="008860A2" w:rsidP="008860A2">
      <w:pPr>
        <w:ind w:firstLine="120"/>
        <w:rPr>
          <w:rFonts w:ascii="Times New Roman" w:hAnsi="Times New Roman" w:cs="Times New Roman"/>
          <w:sz w:val="24"/>
          <w:szCs w:val="24"/>
        </w:rPr>
      </w:pPr>
    </w:p>
    <w:p w14:paraId="6A6E9730" w14:textId="77777777" w:rsidR="000E78FB" w:rsidRPr="000E78FB" w:rsidRDefault="000E78FB" w:rsidP="000E78FB">
      <w:pPr>
        <w:rPr>
          <w:rFonts w:ascii="Times New Roman" w:eastAsia="Calibri" w:hAnsi="Times New Roman" w:cs="Times New Roman"/>
          <w:b/>
          <w:noProof w:val="0"/>
        </w:rPr>
      </w:pPr>
    </w:p>
    <w:p w14:paraId="536BF66C" w14:textId="77777777" w:rsidR="000E78FB" w:rsidRPr="000E78FB" w:rsidRDefault="000E78FB" w:rsidP="00B92D0F">
      <w:pPr>
        <w:jc w:val="both"/>
        <w:rPr>
          <w:rFonts w:ascii="Times New Roman" w:eastAsia="Times New Roman" w:hAnsi="Times New Roman" w:cs="Times New Roman"/>
          <w:noProof w:val="0"/>
          <w:color w:val="000000"/>
          <w:sz w:val="24"/>
          <w:szCs w:val="24"/>
          <w:lang w:eastAsia="hr-HR"/>
        </w:rPr>
      </w:pPr>
    </w:p>
    <w:p w14:paraId="2E955F68" w14:textId="466A4579" w:rsidR="00B92D0F" w:rsidRPr="000E78FB" w:rsidRDefault="00B92D0F" w:rsidP="00B92D0F">
      <w:pPr>
        <w:jc w:val="both"/>
        <w:rPr>
          <w:rFonts w:ascii="Times New Roman" w:eastAsia="Times New Roman" w:hAnsi="Times New Roman" w:cs="Times New Roman"/>
          <w:noProof w:val="0"/>
          <w:sz w:val="24"/>
          <w:szCs w:val="24"/>
        </w:rPr>
      </w:pPr>
      <w:r w:rsidRPr="000E78FB">
        <w:rPr>
          <w:rFonts w:ascii="Times New Roman" w:eastAsia="Times New Roman" w:hAnsi="Times New Roman" w:cs="Times New Roman"/>
          <w:noProof w:val="0"/>
          <w:color w:val="000000"/>
          <w:sz w:val="24"/>
          <w:szCs w:val="24"/>
          <w:lang w:eastAsia="hr-HR"/>
        </w:rPr>
        <w:tab/>
      </w:r>
      <w:r w:rsidRPr="000E78FB">
        <w:rPr>
          <w:rFonts w:ascii="Times New Roman" w:eastAsia="Times New Roman" w:hAnsi="Times New Roman" w:cs="Times New Roman"/>
          <w:noProof w:val="0"/>
          <w:color w:val="000000"/>
          <w:sz w:val="24"/>
          <w:szCs w:val="24"/>
          <w:lang w:eastAsia="hr-HR"/>
        </w:rPr>
        <w:tab/>
      </w:r>
      <w:r w:rsidRPr="000E78FB">
        <w:rPr>
          <w:rFonts w:ascii="Times New Roman" w:eastAsia="Times New Roman" w:hAnsi="Times New Roman" w:cs="Times New Roman"/>
          <w:noProof w:val="0"/>
          <w:color w:val="000000"/>
          <w:sz w:val="24"/>
          <w:szCs w:val="24"/>
          <w:lang w:eastAsia="hr-HR"/>
        </w:rPr>
        <w:tab/>
      </w:r>
    </w:p>
    <w:p w14:paraId="3379EE20" w14:textId="77777777" w:rsidR="00B92D0F" w:rsidRPr="000E78FB" w:rsidRDefault="00B92D0F" w:rsidP="00B92D0F">
      <w:pPr>
        <w:jc w:val="both"/>
        <w:rPr>
          <w:rFonts w:ascii="Times New Roman" w:eastAsia="Times New Roman" w:hAnsi="Times New Roman" w:cs="Times New Roman"/>
          <w:noProof w:val="0"/>
          <w:sz w:val="24"/>
          <w:szCs w:val="24"/>
        </w:rPr>
      </w:pPr>
    </w:p>
    <w:p w14:paraId="6288A7D1" w14:textId="77777777" w:rsidR="00B92D0F" w:rsidRPr="000E78FB" w:rsidRDefault="00B92D0F" w:rsidP="00B92D0F">
      <w:pPr>
        <w:spacing w:after="160" w:line="259" w:lineRule="auto"/>
        <w:rPr>
          <w:rFonts w:ascii="Times New Roman" w:eastAsia="Times New Roman" w:hAnsi="Times New Roman" w:cs="Times New Roman"/>
          <w:noProof w:val="0"/>
          <w:sz w:val="24"/>
          <w:szCs w:val="24"/>
        </w:rPr>
      </w:pPr>
    </w:p>
    <w:sectPr w:rsidR="00B92D0F" w:rsidRPr="000E78FB" w:rsidSect="003F0F5B">
      <w:footerReference w:type="default" r:id="rId8"/>
      <w:pgSz w:w="11906" w:h="16838"/>
      <w:pgMar w:top="1134"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2285" w14:textId="77777777" w:rsidR="003F0F5B" w:rsidRDefault="003F0F5B" w:rsidP="003F0F5B">
      <w:r>
        <w:separator/>
      </w:r>
    </w:p>
  </w:endnote>
  <w:endnote w:type="continuationSeparator" w:id="0">
    <w:p w14:paraId="1B04EBEE" w14:textId="77777777" w:rsidR="003F0F5B" w:rsidRDefault="003F0F5B" w:rsidP="003F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84609"/>
      <w:docPartObj>
        <w:docPartGallery w:val="Page Numbers (Bottom of Page)"/>
        <w:docPartUnique/>
      </w:docPartObj>
    </w:sdtPr>
    <w:sdtEndPr/>
    <w:sdtContent>
      <w:p w14:paraId="592D4404" w14:textId="5BFAC2CF" w:rsidR="003F0F5B" w:rsidRDefault="003F0F5B">
        <w:pPr>
          <w:pStyle w:val="Podnoje"/>
          <w:jc w:val="right"/>
        </w:pPr>
        <w:r>
          <w:fldChar w:fldCharType="begin"/>
        </w:r>
        <w:r>
          <w:instrText>PAGE   \* MERGEFORMAT</w:instrText>
        </w:r>
        <w:r>
          <w:fldChar w:fldCharType="separate"/>
        </w:r>
        <w:r>
          <w:t>2</w:t>
        </w:r>
        <w:r>
          <w:fldChar w:fldCharType="end"/>
        </w:r>
      </w:p>
    </w:sdtContent>
  </w:sdt>
  <w:p w14:paraId="7EE6AF8D" w14:textId="77777777" w:rsidR="003F0F5B" w:rsidRDefault="003F0F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E723" w14:textId="77777777" w:rsidR="003F0F5B" w:rsidRDefault="003F0F5B" w:rsidP="003F0F5B">
      <w:r>
        <w:separator/>
      </w:r>
    </w:p>
  </w:footnote>
  <w:footnote w:type="continuationSeparator" w:id="0">
    <w:p w14:paraId="00E9E11A" w14:textId="77777777" w:rsidR="003F0F5B" w:rsidRDefault="003F0F5B" w:rsidP="003F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F05"/>
    <w:multiLevelType w:val="multilevel"/>
    <w:tmpl w:val="03762E96"/>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0D5B9A"/>
    <w:multiLevelType w:val="hybridMultilevel"/>
    <w:tmpl w:val="B7D264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FF43C7"/>
    <w:multiLevelType w:val="hybridMultilevel"/>
    <w:tmpl w:val="1C58CB5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944520"/>
    <w:multiLevelType w:val="hybridMultilevel"/>
    <w:tmpl w:val="578876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B80ED3"/>
    <w:multiLevelType w:val="hybridMultilevel"/>
    <w:tmpl w:val="F4CE3C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2B42CC"/>
    <w:multiLevelType w:val="multilevel"/>
    <w:tmpl w:val="BA5877FA"/>
    <w:lvl w:ilvl="0">
      <w:start w:val="13"/>
      <w:numFmt w:val="decimal"/>
      <w:lvlText w:val="%1."/>
      <w:lvlJc w:val="left"/>
      <w:pPr>
        <w:ind w:left="480" w:hanging="480"/>
      </w:pPr>
      <w:rPr>
        <w:rFonts w:hint="default"/>
        <w:b/>
      </w:rPr>
    </w:lvl>
    <w:lvl w:ilvl="1">
      <w:start w:val="2"/>
      <w:numFmt w:val="decimal"/>
      <w:lvlText w:val="%1.%2."/>
      <w:lvlJc w:val="left"/>
      <w:pPr>
        <w:ind w:left="1331" w:hanging="48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BEB75A6"/>
    <w:multiLevelType w:val="hybridMultilevel"/>
    <w:tmpl w:val="C04A60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472172"/>
    <w:multiLevelType w:val="hybridMultilevel"/>
    <w:tmpl w:val="9356C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DA75E2"/>
    <w:multiLevelType w:val="hybridMultilevel"/>
    <w:tmpl w:val="1D907FA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90A009E"/>
    <w:multiLevelType w:val="hybridMultilevel"/>
    <w:tmpl w:val="FB5CA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507380">
    <w:abstractNumId w:val="0"/>
  </w:num>
  <w:num w:numId="2" w16cid:durableId="1540168709">
    <w:abstractNumId w:val="1"/>
  </w:num>
  <w:num w:numId="3" w16cid:durableId="516193937">
    <w:abstractNumId w:val="2"/>
  </w:num>
  <w:num w:numId="4" w16cid:durableId="224608371">
    <w:abstractNumId w:val="7"/>
  </w:num>
  <w:num w:numId="5" w16cid:durableId="1273631367">
    <w:abstractNumId w:val="5"/>
  </w:num>
  <w:num w:numId="6" w16cid:durableId="530455386">
    <w:abstractNumId w:val="8"/>
  </w:num>
  <w:num w:numId="7" w16cid:durableId="863594726">
    <w:abstractNumId w:val="3"/>
  </w:num>
  <w:num w:numId="8" w16cid:durableId="393892174">
    <w:abstractNumId w:val="9"/>
  </w:num>
  <w:num w:numId="9" w16cid:durableId="2147041523">
    <w:abstractNumId w:val="4"/>
  </w:num>
  <w:num w:numId="10" w16cid:durableId="1233004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2A"/>
    <w:rsid w:val="000A6BB7"/>
    <w:rsid w:val="000B4403"/>
    <w:rsid w:val="000E78FB"/>
    <w:rsid w:val="00180A89"/>
    <w:rsid w:val="003D4AC4"/>
    <w:rsid w:val="003F0F5B"/>
    <w:rsid w:val="004F34B4"/>
    <w:rsid w:val="00693AB1"/>
    <w:rsid w:val="00764A83"/>
    <w:rsid w:val="00792FE8"/>
    <w:rsid w:val="008860A2"/>
    <w:rsid w:val="008A562A"/>
    <w:rsid w:val="008C5FE5"/>
    <w:rsid w:val="00A11D70"/>
    <w:rsid w:val="00A836D0"/>
    <w:rsid w:val="00AC35DA"/>
    <w:rsid w:val="00B141E9"/>
    <w:rsid w:val="00B92D0F"/>
    <w:rsid w:val="00C9578C"/>
    <w:rsid w:val="00D707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860A2"/>
    <w:pPr>
      <w:spacing w:after="160" w:line="259" w:lineRule="auto"/>
      <w:ind w:left="720"/>
      <w:contextualSpacing/>
    </w:pPr>
    <w:rPr>
      <w:noProof w:val="0"/>
    </w:rPr>
  </w:style>
  <w:style w:type="paragraph" w:customStyle="1" w:styleId="box459727">
    <w:name w:val="box_459727"/>
    <w:basedOn w:val="Normal"/>
    <w:rsid w:val="008860A2"/>
    <w:pPr>
      <w:spacing w:before="100" w:beforeAutospacing="1" w:after="100" w:afterAutospacing="1"/>
    </w:pPr>
    <w:rPr>
      <w:rFonts w:ascii="Times New Roman" w:eastAsia="Times New Roman" w:hAnsi="Times New Roman" w:cs="Times New Roman"/>
      <w:noProof w:val="0"/>
      <w:sz w:val="24"/>
      <w:szCs w:val="24"/>
      <w:lang w:eastAsia="hr-HR"/>
    </w:rPr>
  </w:style>
  <w:style w:type="paragraph" w:styleId="StandardWeb">
    <w:name w:val="Normal (Web)"/>
    <w:basedOn w:val="Normal"/>
    <w:uiPriority w:val="99"/>
    <w:unhideWhenUsed/>
    <w:rsid w:val="008860A2"/>
    <w:pPr>
      <w:spacing w:before="100" w:beforeAutospacing="1" w:after="100" w:afterAutospacing="1"/>
    </w:pPr>
    <w:rPr>
      <w:rFonts w:ascii="Times New Roman" w:eastAsia="Times New Roman" w:hAnsi="Times New Roman" w:cs="Times New Roman"/>
      <w:noProof w:val="0"/>
      <w:sz w:val="24"/>
      <w:szCs w:val="24"/>
      <w:lang w:eastAsia="hr-HR"/>
    </w:rPr>
  </w:style>
  <w:style w:type="character" w:styleId="Referencakomentara">
    <w:name w:val="annotation reference"/>
    <w:basedOn w:val="Zadanifontodlomka"/>
    <w:uiPriority w:val="99"/>
    <w:semiHidden/>
    <w:unhideWhenUsed/>
    <w:rsid w:val="008860A2"/>
    <w:rPr>
      <w:sz w:val="16"/>
      <w:szCs w:val="16"/>
    </w:rPr>
  </w:style>
  <w:style w:type="paragraph" w:styleId="Tekstkomentara">
    <w:name w:val="annotation text"/>
    <w:basedOn w:val="Normal"/>
    <w:link w:val="TekstkomentaraChar"/>
    <w:uiPriority w:val="99"/>
    <w:unhideWhenUsed/>
    <w:rsid w:val="008860A2"/>
    <w:pPr>
      <w:spacing w:after="160"/>
    </w:pPr>
    <w:rPr>
      <w:noProof w:val="0"/>
      <w:sz w:val="20"/>
      <w:szCs w:val="20"/>
    </w:rPr>
  </w:style>
  <w:style w:type="character" w:customStyle="1" w:styleId="TekstkomentaraChar">
    <w:name w:val="Tekst komentara Char"/>
    <w:basedOn w:val="Zadanifontodlomka"/>
    <w:link w:val="Tekstkomentara"/>
    <w:uiPriority w:val="99"/>
    <w:rsid w:val="008860A2"/>
    <w:rPr>
      <w:sz w:val="20"/>
      <w:szCs w:val="20"/>
    </w:rPr>
  </w:style>
  <w:style w:type="paragraph" w:customStyle="1" w:styleId="box465369">
    <w:name w:val="box_465369"/>
    <w:basedOn w:val="Normal"/>
    <w:rsid w:val="008860A2"/>
    <w:pPr>
      <w:spacing w:before="100" w:beforeAutospacing="1" w:after="100" w:afterAutospacing="1"/>
    </w:pPr>
    <w:rPr>
      <w:rFonts w:ascii="Times New Roman" w:eastAsia="Times New Roman" w:hAnsi="Times New Roman" w:cs="Times New Roman"/>
      <w:noProof w:val="0"/>
      <w:sz w:val="24"/>
      <w:szCs w:val="24"/>
      <w:lang w:eastAsia="hr-HR"/>
    </w:rPr>
  </w:style>
  <w:style w:type="paragraph" w:customStyle="1" w:styleId="box465851">
    <w:name w:val="box_465851"/>
    <w:basedOn w:val="Normal"/>
    <w:rsid w:val="008860A2"/>
    <w:pPr>
      <w:spacing w:before="100" w:beforeAutospacing="1" w:after="100" w:afterAutospacing="1"/>
    </w:pPr>
    <w:rPr>
      <w:rFonts w:ascii="Times New Roman" w:eastAsia="Times New Roman" w:hAnsi="Times New Roman" w:cs="Times New Roman"/>
      <w:noProof w:val="0"/>
      <w:sz w:val="24"/>
      <w:szCs w:val="24"/>
      <w:lang w:eastAsia="hr-HR"/>
    </w:rPr>
  </w:style>
  <w:style w:type="paragraph" w:styleId="Zaglavlje">
    <w:name w:val="header"/>
    <w:basedOn w:val="Normal"/>
    <w:link w:val="ZaglavljeChar"/>
    <w:uiPriority w:val="99"/>
    <w:unhideWhenUsed/>
    <w:rsid w:val="003F0F5B"/>
    <w:pPr>
      <w:tabs>
        <w:tab w:val="center" w:pos="4536"/>
        <w:tab w:val="right" w:pos="9072"/>
      </w:tabs>
    </w:pPr>
  </w:style>
  <w:style w:type="character" w:customStyle="1" w:styleId="ZaglavljeChar">
    <w:name w:val="Zaglavlje Char"/>
    <w:basedOn w:val="Zadanifontodlomka"/>
    <w:link w:val="Zaglavlje"/>
    <w:uiPriority w:val="99"/>
    <w:rsid w:val="003F0F5B"/>
    <w:rPr>
      <w:noProof/>
    </w:rPr>
  </w:style>
  <w:style w:type="paragraph" w:styleId="Podnoje">
    <w:name w:val="footer"/>
    <w:basedOn w:val="Normal"/>
    <w:link w:val="PodnojeChar"/>
    <w:uiPriority w:val="99"/>
    <w:unhideWhenUsed/>
    <w:rsid w:val="003F0F5B"/>
    <w:pPr>
      <w:tabs>
        <w:tab w:val="center" w:pos="4536"/>
        <w:tab w:val="right" w:pos="9072"/>
      </w:tabs>
    </w:pPr>
  </w:style>
  <w:style w:type="character" w:customStyle="1" w:styleId="PodnojeChar">
    <w:name w:val="Podnožje Char"/>
    <w:basedOn w:val="Zadanifontodlomka"/>
    <w:link w:val="Podnoje"/>
    <w:uiPriority w:val="99"/>
    <w:rsid w:val="003F0F5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6D68861-8DD9-4FC9-985D-DF9AF2E8EE7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7839</Words>
  <Characters>44684</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Svjetlana Goričan</cp:lastModifiedBy>
  <cp:revision>15</cp:revision>
  <cp:lastPrinted>2014-11-26T14:09:00Z</cp:lastPrinted>
  <dcterms:created xsi:type="dcterms:W3CDTF">2022-09-01T07:08:00Z</dcterms:created>
  <dcterms:modified xsi:type="dcterms:W3CDTF">2023-12-05T13:01:00Z</dcterms:modified>
</cp:coreProperties>
</file>