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C0E" w14:textId="06199177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A26B7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203C32F4" wp14:editId="67320C95">
            <wp:extent cx="514350" cy="6381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EFDC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24A09E8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40EF093F" w14:textId="77777777" w:rsidR="00B00DD3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2D428C0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6D03CA94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457F7345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UP/I-361-03/24-01/000149</w:t>
      </w:r>
    </w:p>
    <w:p w14:paraId="4576004C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2140-08/3-24-0005</w:t>
      </w:r>
    </w:p>
    <w:p w14:paraId="5AF64278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25.03.2024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3460CDC9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00C369D8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Radoboj 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C0446E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620E1C4F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izmjen</w:t>
      </w:r>
      <w:r w:rsidR="00B00DD3">
        <w:rPr>
          <w:rFonts w:ascii="Arial" w:hAnsi="Arial" w:cs="Arial"/>
          <w:sz w:val="22"/>
          <w:szCs w:val="22"/>
        </w:rPr>
        <w:t>e</w:t>
      </w:r>
      <w:r w:rsidR="00030601" w:rsidRPr="00301479">
        <w:rPr>
          <w:rFonts w:ascii="Arial" w:hAnsi="Arial" w:cs="Arial"/>
          <w:sz w:val="22"/>
          <w:szCs w:val="22"/>
        </w:rPr>
        <w:t xml:space="preserve"> i dopun</w:t>
      </w:r>
      <w:r w:rsidR="00B00DD3">
        <w:rPr>
          <w:rFonts w:ascii="Arial" w:hAnsi="Arial" w:cs="Arial"/>
          <w:sz w:val="22"/>
          <w:szCs w:val="22"/>
        </w:rPr>
        <w:t>e</w:t>
      </w:r>
      <w:r w:rsidR="00030601" w:rsidRPr="00301479">
        <w:rPr>
          <w:rFonts w:ascii="Arial" w:hAnsi="Arial" w:cs="Arial"/>
          <w:sz w:val="22"/>
          <w:szCs w:val="22"/>
        </w:rPr>
        <w:t xml:space="preserve"> 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5260DAAA" w14:textId="77777777" w:rsidR="00B00DD3" w:rsidRDefault="00B00DD3" w:rsidP="00B00DD3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rekonstrukciju zgrade športsko-rekreacijske namjene – klupske prostorije NK "Radoboj", 2.b skupine,</w:t>
      </w:r>
    </w:p>
    <w:p w14:paraId="68B18F09" w14:textId="77777777" w:rsidR="00B00DD3" w:rsidRDefault="00B00DD3" w:rsidP="00B00DD3">
      <w:pPr>
        <w:tabs>
          <w:tab w:val="left" w:pos="709"/>
        </w:tabs>
        <w:spacing w:before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građenje građevine športsko-rekreacijske namjene – dogradnja nadstrešnice klupskih prostorija NK "Radoboj", 2.b skupine,</w:t>
      </w:r>
    </w:p>
    <w:p w14:paraId="7EC93FF5" w14:textId="77777777" w:rsidR="00B00DD3" w:rsidRDefault="00B00DD3" w:rsidP="00B00DD3">
      <w:pPr>
        <w:spacing w:before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postojećoj građevnoj čestici kat. oznake 2698/1 k.o. Radoboj (Radoboj 25B).</w:t>
      </w:r>
    </w:p>
    <w:p w14:paraId="09A7853B" w14:textId="77777777"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B00DD3">
        <w:rPr>
          <w:rFonts w:ascii="Arial" w:hAnsi="Arial" w:cs="Arial"/>
          <w:b/>
          <w:bCs/>
          <w:noProof w:val="0"/>
          <w:sz w:val="22"/>
          <w:szCs w:val="22"/>
        </w:rPr>
        <w:t xml:space="preserve">Uvid u spis predmeta može se izvršiti dana </w:t>
      </w:r>
      <w:r w:rsidR="00E05896" w:rsidRPr="00B00DD3">
        <w:rPr>
          <w:rFonts w:ascii="Arial" w:hAnsi="Arial" w:cs="Arial"/>
          <w:b/>
          <w:bCs/>
          <w:sz w:val="22"/>
          <w:szCs w:val="22"/>
        </w:rPr>
        <w:t>09.04.2024 u 09:00</w:t>
      </w:r>
      <w:r w:rsidRPr="00B00DD3">
        <w:rPr>
          <w:rFonts w:ascii="Arial" w:hAnsi="Arial" w:cs="Arial"/>
          <w:b/>
          <w:bCs/>
          <w:noProof w:val="0"/>
          <w:sz w:val="22"/>
          <w:szCs w:val="22"/>
        </w:rPr>
        <w:t xml:space="preserve"> sati, na lokaciji – </w:t>
      </w:r>
      <w:r w:rsidR="00E05896" w:rsidRPr="00B00DD3">
        <w:rPr>
          <w:rFonts w:ascii="Arial" w:hAnsi="Arial" w:cs="Arial"/>
          <w:b/>
          <w:bCs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7AAED935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20CFCFF9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5F6A57E6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 - izmjena i/ili dopuna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 - izmjena i/ili dopuna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0DBB0799" w14:textId="77777777" w:rsidR="00B00DD3" w:rsidRDefault="00B00DD3" w:rsidP="00B00DD3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0" w:name="_Hlk91359751"/>
    </w:p>
    <w:p w14:paraId="5B1F216B" w14:textId="77777777" w:rsidR="00B00DD3" w:rsidRDefault="007163EF" w:rsidP="00B00DD3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5451DF7C" w14:textId="77777777" w:rsidR="007163EF" w:rsidRPr="003B0D98" w:rsidRDefault="007163EF" w:rsidP="00B00DD3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63F77B2D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0"/>
    </w:p>
    <w:p w14:paraId="283D531A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53A9D98C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60BA62D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77F2EFC6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3DE5808E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2881AAB8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17F143C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RADOBOJ</w:t>
      </w:r>
      <w:bookmarkEnd w:id="1"/>
    </w:p>
    <w:p w14:paraId="53380EE6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Radoboj 8</w:t>
      </w:r>
      <w:bookmarkStart w:id="2" w:name="_Hlk28544167"/>
    </w:p>
    <w:p w14:paraId="28A063E0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BORIS MARINKO - opunomoćenik</w:t>
      </w:r>
    </w:p>
    <w:p w14:paraId="2C244571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SIGET 16E</w:t>
      </w:r>
      <w:bookmarkEnd w:id="2"/>
    </w:p>
    <w:p w14:paraId="0688DB51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4B526F0B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347AD0D0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253F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7E3E" w14:textId="77777777" w:rsidR="00253FAF" w:rsidRDefault="00253FAF">
      <w:r>
        <w:separator/>
      </w:r>
    </w:p>
  </w:endnote>
  <w:endnote w:type="continuationSeparator" w:id="0">
    <w:p w14:paraId="57C78756" w14:textId="77777777" w:rsidR="00253FAF" w:rsidRDefault="0025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CD89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501DC6" w14:paraId="722D7B6F" w14:textId="77777777">
      <w:tc>
        <w:tcPr>
          <w:tcW w:w="7479" w:type="dxa"/>
          <w:shd w:val="clear" w:color="auto" w:fill="auto"/>
        </w:tcPr>
        <w:p w14:paraId="204792F6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UP/I-361-03/24-01/000149, URBROJ: 2140-08/3-24-0005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74DD9FB6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7544F9BB" w14:textId="7D903488" w:rsidR="00AC02C3" w:rsidRDefault="006A26B7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25C5E28F" wp14:editId="5E83B3A9">
                <wp:extent cx="533400" cy="5334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1DC6" w14:paraId="3834DB9B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501DC6" w14:paraId="56AC99DD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55E53EF1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369785DB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6DF702D7" w14:textId="77777777" w:rsidR="00AC02C3" w:rsidRDefault="00AC02C3" w:rsidP="00AC02C3"/>
      </w:tc>
    </w:tr>
  </w:tbl>
  <w:p w14:paraId="5ED9998E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1B7D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0838" w14:textId="77777777" w:rsidR="00253FAF" w:rsidRDefault="00253FAF">
      <w:r>
        <w:separator/>
      </w:r>
    </w:p>
  </w:footnote>
  <w:footnote w:type="continuationSeparator" w:id="0">
    <w:p w14:paraId="0DF6D02A" w14:textId="77777777" w:rsidR="00253FAF" w:rsidRDefault="0025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371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146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P20240321-1484108-Z11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C1B4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858892">
    <w:abstractNumId w:val="7"/>
  </w:num>
  <w:num w:numId="2" w16cid:durableId="1052845701">
    <w:abstractNumId w:val="1"/>
  </w:num>
  <w:num w:numId="3" w16cid:durableId="1757092285">
    <w:abstractNumId w:val="4"/>
  </w:num>
  <w:num w:numId="4" w16cid:durableId="283731714">
    <w:abstractNumId w:val="5"/>
  </w:num>
  <w:num w:numId="5" w16cid:durableId="265117370">
    <w:abstractNumId w:val="2"/>
  </w:num>
  <w:num w:numId="6" w16cid:durableId="1528711458">
    <w:abstractNumId w:val="9"/>
  </w:num>
  <w:num w:numId="7" w16cid:durableId="1354916015">
    <w:abstractNumId w:val="3"/>
  </w:num>
  <w:num w:numId="8" w16cid:durableId="1816146553">
    <w:abstractNumId w:val="8"/>
  </w:num>
  <w:num w:numId="9" w16cid:durableId="302975518">
    <w:abstractNumId w:val="6"/>
  </w:num>
  <w:num w:numId="10" w16cid:durableId="115121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53FAF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1DC6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26B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0DD3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58933"/>
  <w15:chartTrackingRefBased/>
  <w15:docId w15:val="{0E50AC46-4BB5-4A00-8BD9-4E7FBD5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F8246-23D3-4011-9ABD-380C4E954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2024-03-25T07:44:00Z</dcterms:created>
  <dcterms:modified xsi:type="dcterms:W3CDTF">2024-03-25T07:44:00Z</dcterms:modified>
</cp:coreProperties>
</file>