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etkatablice"/>
        <w:tblW w:w="0" w:type="auto"/>
        <w:tblLook w:val="04A0" w:firstRow="1" w:lastRow="0" w:firstColumn="1" w:lastColumn="0" w:noHBand="0" w:noVBand="1"/>
      </w:tblPr>
      <w:tblGrid>
        <w:gridCol w:w="742"/>
        <w:gridCol w:w="2101"/>
        <w:gridCol w:w="3956"/>
        <w:gridCol w:w="2552"/>
        <w:gridCol w:w="4643"/>
      </w:tblGrid>
      <w:tr w:rsidR="003F55B0" w:rsidRPr="00F33405" w14:paraId="7478F9FC" w14:textId="77777777" w:rsidTr="00F33405">
        <w:tc>
          <w:tcPr>
            <w:tcW w:w="742" w:type="dxa"/>
          </w:tcPr>
          <w:p w14:paraId="5762BB1D" w14:textId="3EAE15D8" w:rsidR="003F55B0" w:rsidRPr="00F33405" w:rsidRDefault="003F55B0">
            <w:pPr>
              <w:rPr>
                <w:rFonts w:ascii="Times New Roman" w:hAnsi="Times New Roman" w:cs="Times New Roman"/>
              </w:rPr>
            </w:pPr>
            <w:r w:rsidRPr="00F33405">
              <w:rPr>
                <w:rFonts w:ascii="Times New Roman" w:hAnsi="Times New Roman" w:cs="Times New Roman"/>
              </w:rPr>
              <w:t>Redni broj</w:t>
            </w:r>
          </w:p>
        </w:tc>
        <w:tc>
          <w:tcPr>
            <w:tcW w:w="2101" w:type="dxa"/>
          </w:tcPr>
          <w:p w14:paraId="01B11996" w14:textId="04AA4174" w:rsidR="003F55B0" w:rsidRPr="00F33405" w:rsidRDefault="003F55B0">
            <w:pPr>
              <w:rPr>
                <w:rFonts w:ascii="Times New Roman" w:hAnsi="Times New Roman" w:cs="Times New Roman"/>
              </w:rPr>
            </w:pPr>
            <w:r w:rsidRPr="00F33405">
              <w:rPr>
                <w:rFonts w:ascii="Times New Roman" w:hAnsi="Times New Roman" w:cs="Times New Roman"/>
              </w:rPr>
              <w:t>Sudionik savjetovanja (ime i prezime pojedinca, naziv organizacije)</w:t>
            </w:r>
          </w:p>
        </w:tc>
        <w:tc>
          <w:tcPr>
            <w:tcW w:w="3956" w:type="dxa"/>
          </w:tcPr>
          <w:p w14:paraId="022F3F00" w14:textId="1E859819" w:rsidR="003F55B0" w:rsidRPr="00F33405" w:rsidRDefault="003F55B0">
            <w:pPr>
              <w:rPr>
                <w:rFonts w:ascii="Times New Roman" w:hAnsi="Times New Roman" w:cs="Times New Roman"/>
              </w:rPr>
            </w:pPr>
            <w:r w:rsidRPr="00F33405">
              <w:rPr>
                <w:rFonts w:ascii="Times New Roman" w:hAnsi="Times New Roman" w:cs="Times New Roman"/>
              </w:rPr>
              <w:t>Članak ili drugi dio nacrta na koji se odnosi prijedlog ili mišljenje</w:t>
            </w:r>
          </w:p>
        </w:tc>
        <w:tc>
          <w:tcPr>
            <w:tcW w:w="2552" w:type="dxa"/>
          </w:tcPr>
          <w:p w14:paraId="69909C9F" w14:textId="66A3E641" w:rsidR="003F55B0" w:rsidRPr="00F33405" w:rsidRDefault="003F55B0">
            <w:pPr>
              <w:rPr>
                <w:rFonts w:ascii="Times New Roman" w:hAnsi="Times New Roman" w:cs="Times New Roman"/>
              </w:rPr>
            </w:pPr>
            <w:r w:rsidRPr="00F33405">
              <w:rPr>
                <w:rFonts w:ascii="Times New Roman" w:hAnsi="Times New Roman" w:cs="Times New Roman"/>
              </w:rPr>
              <w:t>Tekst zaprimljenog prijedloga ili mišljenja</w:t>
            </w:r>
          </w:p>
        </w:tc>
        <w:tc>
          <w:tcPr>
            <w:tcW w:w="4643" w:type="dxa"/>
          </w:tcPr>
          <w:p w14:paraId="6BD56462" w14:textId="2E059A05" w:rsidR="003F55B0" w:rsidRPr="00F33405" w:rsidRDefault="00F33405">
            <w:pPr>
              <w:rPr>
                <w:rFonts w:ascii="Times New Roman" w:hAnsi="Times New Roman" w:cs="Times New Roman"/>
              </w:rPr>
            </w:pPr>
            <w:r w:rsidRPr="00F33405">
              <w:rPr>
                <w:rFonts w:ascii="Times New Roman" w:hAnsi="Times New Roman" w:cs="Times New Roman"/>
              </w:rPr>
              <w:t>Razlog prihvaćanja ili neprihvaćanja prij</w:t>
            </w:r>
            <w:r w:rsidR="00E244F8">
              <w:rPr>
                <w:rFonts w:ascii="Times New Roman" w:hAnsi="Times New Roman" w:cs="Times New Roman"/>
              </w:rPr>
              <w:t xml:space="preserve">edloga </w:t>
            </w:r>
            <w:r w:rsidRPr="00F33405">
              <w:rPr>
                <w:rFonts w:ascii="Times New Roman" w:hAnsi="Times New Roman" w:cs="Times New Roman"/>
              </w:rPr>
              <w:t xml:space="preserve"> ili mišljenja s obrazloženjem</w:t>
            </w:r>
          </w:p>
        </w:tc>
      </w:tr>
      <w:tr w:rsidR="003F55B0" w:rsidRPr="00F33405" w14:paraId="0BC44A80" w14:textId="77777777" w:rsidTr="00F33405">
        <w:tc>
          <w:tcPr>
            <w:tcW w:w="742" w:type="dxa"/>
          </w:tcPr>
          <w:p w14:paraId="601B3873" w14:textId="1841DAA8" w:rsidR="003F55B0" w:rsidRPr="00F33405" w:rsidRDefault="003F55B0" w:rsidP="00F33405">
            <w:pPr>
              <w:jc w:val="both"/>
              <w:rPr>
                <w:rFonts w:ascii="Times New Roman" w:hAnsi="Times New Roman" w:cs="Times New Roman"/>
              </w:rPr>
            </w:pPr>
            <w:r w:rsidRPr="00F33405">
              <w:rPr>
                <w:rFonts w:ascii="Times New Roman" w:hAnsi="Times New Roman" w:cs="Times New Roman"/>
              </w:rPr>
              <w:t>1.</w:t>
            </w:r>
          </w:p>
        </w:tc>
        <w:tc>
          <w:tcPr>
            <w:tcW w:w="2101" w:type="dxa"/>
          </w:tcPr>
          <w:p w14:paraId="0F517004" w14:textId="0F6F6925" w:rsidR="003F55B0" w:rsidRPr="00F33405" w:rsidRDefault="003F55B0" w:rsidP="00F33405">
            <w:pPr>
              <w:jc w:val="both"/>
              <w:rPr>
                <w:rFonts w:ascii="Times New Roman" w:hAnsi="Times New Roman" w:cs="Times New Roman"/>
              </w:rPr>
            </w:pPr>
            <w:r w:rsidRPr="00F33405">
              <w:rPr>
                <w:rFonts w:ascii="Times New Roman" w:hAnsi="Times New Roman" w:cs="Times New Roman"/>
              </w:rPr>
              <w:t>Viktor Šimunić</w:t>
            </w:r>
          </w:p>
        </w:tc>
        <w:tc>
          <w:tcPr>
            <w:tcW w:w="3956" w:type="dxa"/>
          </w:tcPr>
          <w:p w14:paraId="2CB371D2" w14:textId="5C720AE9" w:rsidR="003F55B0" w:rsidRPr="00F33405" w:rsidRDefault="003F55B0" w:rsidP="00F33405">
            <w:pPr>
              <w:jc w:val="both"/>
              <w:rPr>
                <w:rFonts w:ascii="Times New Roman" w:hAnsi="Times New Roman" w:cs="Times New Roman"/>
                <w:bCs/>
              </w:rPr>
            </w:pPr>
            <w:r w:rsidRPr="00F33405">
              <w:rPr>
                <w:rFonts w:ascii="Times New Roman" w:hAnsi="Times New Roman" w:cs="Times New Roman"/>
                <w:bCs/>
              </w:rPr>
              <w:t>III. NABAVA PROCIJENJENJE VRIJEDNOSTI</w:t>
            </w:r>
            <w:r w:rsidR="00F33405">
              <w:rPr>
                <w:rFonts w:ascii="Times New Roman" w:hAnsi="Times New Roman" w:cs="Times New Roman"/>
                <w:bCs/>
              </w:rPr>
              <w:t xml:space="preserve"> </w:t>
            </w:r>
            <w:r w:rsidRPr="003F55B0">
              <w:rPr>
                <w:rFonts w:ascii="Times New Roman" w:hAnsi="Times New Roman" w:cs="Times New Roman"/>
                <w:bCs/>
              </w:rPr>
              <w:t>JEDNAKE ILI VEĆE OD 13.000,00 EURA bez PDV-a</w:t>
            </w:r>
            <w:r w:rsidRPr="00F33405">
              <w:rPr>
                <w:rFonts w:ascii="Times New Roman" w:hAnsi="Times New Roman" w:cs="Times New Roman"/>
                <w:bCs/>
              </w:rPr>
              <w:t xml:space="preserve">, </w:t>
            </w:r>
            <w:r w:rsidRPr="003F55B0">
              <w:rPr>
                <w:rFonts w:ascii="Times New Roman" w:hAnsi="Times New Roman" w:cs="Times New Roman"/>
                <w:bCs/>
              </w:rPr>
              <w:t>A MANJE OD 26.540,00 EURA bez PDV-a ZA ROBU I USLUGE, ODNOSNO  MANJE OD 66.360,00 EURA bez PDV-a ZA RADOVE</w:t>
            </w:r>
          </w:p>
          <w:p w14:paraId="2B846847" w14:textId="77777777" w:rsidR="003F55B0" w:rsidRPr="00F33405" w:rsidRDefault="003F55B0" w:rsidP="00F33405">
            <w:pPr>
              <w:jc w:val="both"/>
              <w:rPr>
                <w:rFonts w:ascii="Times New Roman" w:hAnsi="Times New Roman" w:cs="Times New Roman"/>
                <w:bCs/>
              </w:rPr>
            </w:pPr>
          </w:p>
          <w:p w14:paraId="2A3A3859" w14:textId="11769A95" w:rsidR="003F55B0" w:rsidRPr="00F33405" w:rsidRDefault="003F55B0" w:rsidP="00F33405">
            <w:pPr>
              <w:jc w:val="both"/>
              <w:rPr>
                <w:rFonts w:ascii="Times New Roman" w:hAnsi="Times New Roman" w:cs="Times New Roman"/>
                <w:bCs/>
              </w:rPr>
            </w:pPr>
            <w:r w:rsidRPr="00F33405">
              <w:rPr>
                <w:rFonts w:ascii="Times New Roman" w:hAnsi="Times New Roman" w:cs="Times New Roman"/>
                <w:bCs/>
              </w:rPr>
              <w:t>Članak 4. stavak 2. Poziv na dostavu ponude može se uputiti na najmanje 3 (tri) gospodarska subjekta po vlastitom izboru i/ili objaviti na internetskim stranicama Naručitelja i/ili u EOJN RH.</w:t>
            </w:r>
          </w:p>
          <w:p w14:paraId="7097C4F0" w14:textId="169081CC" w:rsidR="003F55B0" w:rsidRPr="003F55B0" w:rsidRDefault="003F55B0" w:rsidP="00F33405">
            <w:pPr>
              <w:jc w:val="both"/>
              <w:rPr>
                <w:rFonts w:ascii="Times New Roman" w:hAnsi="Times New Roman" w:cs="Times New Roman"/>
                <w:bCs/>
              </w:rPr>
            </w:pPr>
          </w:p>
          <w:p w14:paraId="424313EF" w14:textId="7B226259" w:rsidR="003F55B0" w:rsidRPr="00F33405" w:rsidRDefault="003F55B0" w:rsidP="00F33405">
            <w:pPr>
              <w:jc w:val="both"/>
              <w:rPr>
                <w:rFonts w:ascii="Times New Roman" w:hAnsi="Times New Roman" w:cs="Times New Roman"/>
              </w:rPr>
            </w:pPr>
          </w:p>
        </w:tc>
        <w:tc>
          <w:tcPr>
            <w:tcW w:w="2552" w:type="dxa"/>
          </w:tcPr>
          <w:p w14:paraId="3D544CBD" w14:textId="77777777" w:rsidR="003F55B0" w:rsidRPr="00F33405" w:rsidRDefault="003F55B0" w:rsidP="00F33405">
            <w:pPr>
              <w:jc w:val="both"/>
              <w:rPr>
                <w:rFonts w:ascii="Times New Roman" w:hAnsi="Times New Roman" w:cs="Times New Roman"/>
              </w:rPr>
            </w:pPr>
            <w:r w:rsidRPr="00F33405">
              <w:rPr>
                <w:rFonts w:ascii="Times New Roman" w:hAnsi="Times New Roman" w:cs="Times New Roman"/>
              </w:rPr>
              <w:t>„Izmjena</w:t>
            </w:r>
          </w:p>
          <w:p w14:paraId="3A306ECC" w14:textId="77777777" w:rsidR="003F55B0" w:rsidRPr="00F33405" w:rsidRDefault="003F55B0" w:rsidP="00F33405">
            <w:pPr>
              <w:jc w:val="both"/>
              <w:rPr>
                <w:rFonts w:ascii="Times New Roman" w:hAnsi="Times New Roman" w:cs="Times New Roman"/>
              </w:rPr>
            </w:pPr>
            <w:r w:rsidRPr="00F33405">
              <w:rPr>
                <w:rFonts w:ascii="Times New Roman" w:hAnsi="Times New Roman" w:cs="Times New Roman"/>
              </w:rPr>
              <w:t>Članak 4.</w:t>
            </w:r>
          </w:p>
          <w:p w14:paraId="6AF30CCB" w14:textId="77777777" w:rsidR="003F55B0" w:rsidRPr="00F33405" w:rsidRDefault="003F55B0" w:rsidP="00F33405">
            <w:pPr>
              <w:jc w:val="both"/>
              <w:rPr>
                <w:rFonts w:ascii="Times New Roman" w:hAnsi="Times New Roman" w:cs="Times New Roman"/>
              </w:rPr>
            </w:pPr>
            <w:r w:rsidRPr="00F33405">
              <w:rPr>
                <w:rFonts w:ascii="Times New Roman" w:hAnsi="Times New Roman" w:cs="Times New Roman"/>
              </w:rPr>
              <w:t>(2) Poziv na dostavu pon</w:t>
            </w:r>
            <w:r w:rsidR="00F33405" w:rsidRPr="00F33405">
              <w:rPr>
                <w:rFonts w:ascii="Times New Roman" w:hAnsi="Times New Roman" w:cs="Times New Roman"/>
              </w:rPr>
              <w:t>ude mora se objaviti na internetskim stranicama Naručitelja i/ili u EOJN RH.</w:t>
            </w:r>
          </w:p>
          <w:p w14:paraId="4467B69E" w14:textId="77777777" w:rsidR="00F33405" w:rsidRPr="00F33405" w:rsidRDefault="00F33405" w:rsidP="00F33405">
            <w:pPr>
              <w:jc w:val="both"/>
              <w:rPr>
                <w:rFonts w:ascii="Times New Roman" w:hAnsi="Times New Roman" w:cs="Times New Roman"/>
              </w:rPr>
            </w:pPr>
          </w:p>
          <w:p w14:paraId="2260806F" w14:textId="1E039681" w:rsidR="00F33405" w:rsidRPr="00F33405" w:rsidRDefault="00F33405" w:rsidP="00F33405">
            <w:pPr>
              <w:jc w:val="both"/>
              <w:rPr>
                <w:rFonts w:ascii="Times New Roman" w:hAnsi="Times New Roman" w:cs="Times New Roman"/>
              </w:rPr>
            </w:pPr>
            <w:r w:rsidRPr="00F33405">
              <w:rPr>
                <w:rFonts w:ascii="Times New Roman" w:hAnsi="Times New Roman" w:cs="Times New Roman"/>
              </w:rPr>
              <w:t>Na ovaj način se omogućava svim ponuditeljima transparentan natječaj.“</w:t>
            </w:r>
          </w:p>
        </w:tc>
        <w:tc>
          <w:tcPr>
            <w:tcW w:w="4643" w:type="dxa"/>
          </w:tcPr>
          <w:p w14:paraId="194C67C7" w14:textId="77777777" w:rsidR="00F33405" w:rsidRPr="00F33405" w:rsidRDefault="00F33405" w:rsidP="00F33405">
            <w:pPr>
              <w:jc w:val="both"/>
              <w:rPr>
                <w:rFonts w:ascii="Times New Roman" w:hAnsi="Times New Roman" w:cs="Times New Roman"/>
                <w:b/>
                <w:bCs/>
              </w:rPr>
            </w:pPr>
            <w:r w:rsidRPr="00F33405">
              <w:rPr>
                <w:rFonts w:ascii="Times New Roman" w:hAnsi="Times New Roman" w:cs="Times New Roman"/>
                <w:b/>
                <w:bCs/>
              </w:rPr>
              <w:t>Prijedlog nije prihvaćen.</w:t>
            </w:r>
          </w:p>
          <w:p w14:paraId="2335F7F7" w14:textId="02ADE5F5" w:rsidR="00F33405" w:rsidRPr="00F33405" w:rsidRDefault="00F33405" w:rsidP="00F33405">
            <w:pPr>
              <w:jc w:val="both"/>
              <w:rPr>
                <w:rFonts w:ascii="Times New Roman" w:hAnsi="Times New Roman" w:cs="Times New Roman"/>
                <w:b/>
                <w:bCs/>
              </w:rPr>
            </w:pPr>
            <w:r w:rsidRPr="00F33405">
              <w:rPr>
                <w:rFonts w:ascii="Times New Roman" w:hAnsi="Times New Roman" w:cs="Times New Roman"/>
                <w:b/>
                <w:bCs/>
              </w:rPr>
              <w:t>Obrazloženje razloga za neprihvaćanje:</w:t>
            </w:r>
          </w:p>
          <w:p w14:paraId="68767AD2" w14:textId="77777777" w:rsidR="00F33405" w:rsidRDefault="00F33405" w:rsidP="00F33405">
            <w:pPr>
              <w:jc w:val="both"/>
              <w:rPr>
                <w:rFonts w:ascii="Times New Roman" w:hAnsi="Times New Roman" w:cs="Times New Roman"/>
              </w:rPr>
            </w:pPr>
            <w:r w:rsidRPr="00F33405">
              <w:rPr>
                <w:rFonts w:ascii="Times New Roman" w:hAnsi="Times New Roman" w:cs="Times New Roman"/>
              </w:rPr>
              <w:t>Člankom 4. stavkom 2. Pravilnika propisano je da se  Poziv na dostavu ponude može uputiti na najmanje 3 (tri) gospodarska subjekta po vlastitom izboru i/ili objaviti na internetskim stranicama Naručitelja i/ili u EOJN RH.</w:t>
            </w:r>
          </w:p>
          <w:p w14:paraId="7703AEBF" w14:textId="77777777" w:rsidR="00BE085E" w:rsidRPr="00BE085E" w:rsidRDefault="00BE085E" w:rsidP="00BE085E">
            <w:pPr>
              <w:jc w:val="both"/>
              <w:rPr>
                <w:rFonts w:ascii="Times New Roman" w:hAnsi="Times New Roman" w:cs="Times New Roman"/>
              </w:rPr>
            </w:pPr>
            <w:r w:rsidRPr="00BE085E">
              <w:rPr>
                <w:rFonts w:ascii="Times New Roman" w:hAnsi="Times New Roman" w:cs="Times New Roman"/>
              </w:rPr>
              <w:t>Predlagatelj smatra da nije narušeno načelo transparentnosti propisivanjem načina upućivanja Poziva na dostavu ponuda na način kako je propisano gore navedenim člankom 4. stavom 2. Pravilnika, odnosno propisujući, između ostalog, upućivanje Poziva na dostavu ponude na najmanje 3 (tri) gospodarska subjekta po vlastitom izboru.</w:t>
            </w:r>
          </w:p>
          <w:p w14:paraId="6353CF38" w14:textId="77777777" w:rsidR="00BE085E" w:rsidRPr="00BE085E" w:rsidRDefault="00BE085E" w:rsidP="00BE085E">
            <w:pPr>
              <w:jc w:val="both"/>
              <w:rPr>
                <w:rFonts w:ascii="Times New Roman" w:hAnsi="Times New Roman" w:cs="Times New Roman"/>
              </w:rPr>
            </w:pPr>
            <w:r w:rsidRPr="00BE085E">
              <w:rPr>
                <w:rFonts w:ascii="Times New Roman" w:hAnsi="Times New Roman" w:cs="Times New Roman"/>
              </w:rPr>
              <w:t>Naime u Općim odredbama Pravilnika u članku 1. stavku 3. između ostalog propisano je  da je Naručitelj u provedbi postupaka jednostavne nabave obavezan primjenjivati temeljna načelna javne nabave utvrđena ZJN 2016, što uključuje i načelo transparentnosti.</w:t>
            </w:r>
          </w:p>
          <w:p w14:paraId="21417EAC" w14:textId="77777777" w:rsidR="00BE085E" w:rsidRPr="00BE085E" w:rsidRDefault="00BE085E" w:rsidP="00BE085E">
            <w:pPr>
              <w:jc w:val="both"/>
              <w:rPr>
                <w:rFonts w:ascii="Times New Roman" w:hAnsi="Times New Roman" w:cs="Times New Roman"/>
              </w:rPr>
            </w:pPr>
            <w:r w:rsidRPr="00BE085E">
              <w:rPr>
                <w:rFonts w:ascii="Times New Roman" w:hAnsi="Times New Roman" w:cs="Times New Roman"/>
              </w:rPr>
              <w:t>Predlagatelj je uz mogućnost upućivanja Poziva na dostavu ponuda na najmanje tri 3 (tri) gospodarska subjekta po vlastitom izboru propisao  i slijedeće načine objave Poziva na dostavu ponuda:</w:t>
            </w:r>
          </w:p>
          <w:p w14:paraId="68A55277" w14:textId="77777777" w:rsidR="00BE085E" w:rsidRPr="00BE085E" w:rsidRDefault="00BE085E" w:rsidP="00BE085E">
            <w:pPr>
              <w:jc w:val="both"/>
              <w:rPr>
                <w:rFonts w:ascii="Times New Roman" w:hAnsi="Times New Roman" w:cs="Times New Roman"/>
              </w:rPr>
            </w:pPr>
            <w:r w:rsidRPr="00BE085E">
              <w:rPr>
                <w:rFonts w:ascii="Times New Roman" w:hAnsi="Times New Roman" w:cs="Times New Roman"/>
              </w:rPr>
              <w:t>•</w:t>
            </w:r>
            <w:r w:rsidRPr="00BE085E">
              <w:rPr>
                <w:rFonts w:ascii="Times New Roman" w:hAnsi="Times New Roman" w:cs="Times New Roman"/>
              </w:rPr>
              <w:tab/>
              <w:t xml:space="preserve">i/ili objava Poziva na dostavu ponude na internetskim stranicama Naručitelja </w:t>
            </w:r>
          </w:p>
          <w:p w14:paraId="29599219" w14:textId="77777777" w:rsidR="00BE085E" w:rsidRPr="00BE085E" w:rsidRDefault="00BE085E" w:rsidP="00BE085E">
            <w:pPr>
              <w:jc w:val="both"/>
              <w:rPr>
                <w:rFonts w:ascii="Times New Roman" w:hAnsi="Times New Roman" w:cs="Times New Roman"/>
              </w:rPr>
            </w:pPr>
            <w:r w:rsidRPr="00BE085E">
              <w:rPr>
                <w:rFonts w:ascii="Times New Roman" w:hAnsi="Times New Roman" w:cs="Times New Roman"/>
              </w:rPr>
              <w:t>•</w:t>
            </w:r>
            <w:r w:rsidRPr="00BE085E">
              <w:rPr>
                <w:rFonts w:ascii="Times New Roman" w:hAnsi="Times New Roman" w:cs="Times New Roman"/>
              </w:rPr>
              <w:tab/>
              <w:t>i/ili objava Poziva na dostavu ponude u EOJN RH.</w:t>
            </w:r>
          </w:p>
          <w:p w14:paraId="6B2BD62C" w14:textId="6C468E04" w:rsidR="003F55B0" w:rsidRPr="00F33405" w:rsidRDefault="00BE085E" w:rsidP="00BE085E">
            <w:pPr>
              <w:jc w:val="both"/>
              <w:rPr>
                <w:rFonts w:ascii="Times New Roman" w:hAnsi="Times New Roman" w:cs="Times New Roman"/>
              </w:rPr>
            </w:pPr>
            <w:r w:rsidRPr="00BE085E">
              <w:rPr>
                <w:rFonts w:ascii="Times New Roman" w:hAnsi="Times New Roman" w:cs="Times New Roman"/>
              </w:rPr>
              <w:t>čime transparentnost samog postupka nije narušena.</w:t>
            </w:r>
          </w:p>
        </w:tc>
      </w:tr>
    </w:tbl>
    <w:p w14:paraId="79DD1AC9" w14:textId="77777777" w:rsidR="00EA1D5D" w:rsidRPr="00F33405" w:rsidRDefault="00EA1D5D" w:rsidP="00F33405">
      <w:pPr>
        <w:jc w:val="both"/>
        <w:rPr>
          <w:rFonts w:ascii="Times New Roman" w:hAnsi="Times New Roman" w:cs="Times New Roman"/>
        </w:rPr>
      </w:pPr>
    </w:p>
    <w:sectPr w:rsidR="00EA1D5D" w:rsidRPr="00F33405" w:rsidSect="003F55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D9"/>
    <w:rsid w:val="003E4212"/>
    <w:rsid w:val="003F55B0"/>
    <w:rsid w:val="00462ED6"/>
    <w:rsid w:val="0050233D"/>
    <w:rsid w:val="005931D9"/>
    <w:rsid w:val="00750BAF"/>
    <w:rsid w:val="008E54ED"/>
    <w:rsid w:val="00BE085E"/>
    <w:rsid w:val="00E244F8"/>
    <w:rsid w:val="00E62B5F"/>
    <w:rsid w:val="00EA1D5D"/>
    <w:rsid w:val="00F123B6"/>
    <w:rsid w:val="00F334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24BE1"/>
  <w15:chartTrackingRefBased/>
  <w15:docId w15:val="{DCF6F553-AC81-4A4E-A4D6-876D0EAC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F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303</Words>
  <Characters>1798</Characters>
  <Application>Microsoft Office Word</Application>
  <DocSecurity>0</DocSecurity>
  <Lines>71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Horvat</dc:creator>
  <cp:keywords/>
  <dc:description/>
  <cp:lastModifiedBy>Ljiljana Horvat</cp:lastModifiedBy>
  <cp:revision>5</cp:revision>
  <cp:lastPrinted>2024-05-24T11:32:00Z</cp:lastPrinted>
  <dcterms:created xsi:type="dcterms:W3CDTF">2024-05-22T11:50:00Z</dcterms:created>
  <dcterms:modified xsi:type="dcterms:W3CDTF">2024-05-24T11:58:00Z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55aaf14b294a47d181751eb997c0da3056fedc33298c0a5fd5638375f5e767bd</vt:lpwstr>
  </property>
</Properties>
</file>