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56BFEF" Type="http://schemas.openxmlformats.org/officeDocument/2006/relationships/officeDocument" Target="/word/document.xml" /><Relationship Id="coreR556BFE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</w:pPr>
    </w:p>
    <w:p>
      <w:pPr>
        <w:pStyle w:val="P1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rStyle w:val="C3"/>
          <w:sz w:val="24"/>
        </w:rPr>
      </w:pPr>
      <w:r>
        <w:t>KLASA:</w:t>
      </w:r>
      <w:r>
        <w:rPr>
          <w:rStyle w:val="C3"/>
          <w:sz w:val="24"/>
        </w:rPr>
        <w:t xml:space="preserve"> 024-07/24-01/02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>URBROJ: 2140-01-24-7</w:t>
      </w:r>
    </w:p>
    <w:p>
      <w:pPr>
        <w:jc w:val="both"/>
        <w:rPr>
          <w:rStyle w:val="C3"/>
          <w:sz w:val="24"/>
        </w:rPr>
      </w:pPr>
      <w:r>
        <w:rPr>
          <w:rStyle w:val="C3"/>
          <w:sz w:val="24"/>
        </w:rPr>
        <w:t>Krapina, 26. lipnja 2024.</w:t>
      </w:r>
    </w:p>
    <w:p>
      <w:pPr>
        <w:pStyle w:val="P1"/>
        <w:rPr>
          <w:rStyle w:val="C3"/>
        </w:rPr>
      </w:pPr>
    </w:p>
    <w:p>
      <w:pPr>
        <w:pStyle w:val="P1"/>
        <w:rPr>
          <w:rStyle w:val="C3"/>
        </w:rPr>
      </w:pPr>
    </w:p>
    <w:p>
      <w:pPr>
        <w:pStyle w:val="P1"/>
        <w:jc w:val="both"/>
      </w:pPr>
      <w:r>
        <w:t xml:space="preserve">Na temelju članka 31. stavka 2. i članka 35. Zakona o lokalnoj i područnoj (regionalnoj) samoupravi („Narodne novine“, broj 33/01, 60/01-vjerodostojno tumačenje, 129/05, 109/07, 36/09, 125/08, 36/09, 150/11, 144/12, 19/13, 137/15, 123/17, 98/19 i 144/20) i članka 17. Statuta Krapinsko-zagorske županije („Službeni glasnik Krapinsko-zagorske županije“, broj 13/01, 5/06, 14/09, 11/13, 13/18, 5/20, 10/21 i 15/21-pročišćeni tekst), Županijska skupština na 18. sjednici održanoj dana  26. lipnja 2024. godine, donijela je </w:t>
      </w:r>
    </w:p>
    <w:p>
      <w:pPr>
        <w:pStyle w:val="P1"/>
        <w:jc w:val="both"/>
      </w:pPr>
    </w:p>
    <w:p>
      <w:pPr>
        <w:pStyle w:val="P1"/>
        <w:jc w:val="both"/>
      </w:pPr>
    </w:p>
    <w:p>
      <w:pPr>
        <w:pStyle w:val="P1"/>
        <w:jc w:val="center"/>
        <w:rPr>
          <w:rStyle w:val="C3"/>
          <w:b w:val="1"/>
        </w:rPr>
      </w:pPr>
      <w:r>
        <w:rPr>
          <w:rStyle w:val="C3"/>
          <w:b w:val="1"/>
        </w:rPr>
        <w:t>O D L U K U</w:t>
      </w:r>
    </w:p>
    <w:p>
      <w:pPr>
        <w:pStyle w:val="P1"/>
        <w:jc w:val="center"/>
        <w:rPr>
          <w:rStyle w:val="C3"/>
          <w:b w:val="1"/>
        </w:rPr>
      </w:pPr>
      <w:r>
        <w:rPr>
          <w:rStyle w:val="C3"/>
          <w:b w:val="1"/>
        </w:rPr>
        <w:t>o izmjenama</w:t>
      </w:r>
      <w:r>
        <w:rPr>
          <w:rStyle w:val="C3"/>
          <w:b w:val="1"/>
        </w:rPr>
        <w:t xml:space="preserve"> Odluke o naknadama članovima Županijske skupštine i njezinih radnih tijela</w:t>
      </w:r>
    </w:p>
    <w:p>
      <w:pPr>
        <w:pStyle w:val="P1"/>
        <w:jc w:val="both"/>
        <w:rPr>
          <w:rStyle w:val="C3"/>
        </w:rPr>
      </w:pPr>
    </w:p>
    <w:p>
      <w:pPr>
        <w:pStyle w:val="P1"/>
        <w:jc w:val="both"/>
        <w:rPr>
          <w:rStyle w:val="C3"/>
        </w:rPr>
      </w:pPr>
    </w:p>
    <w:p>
      <w:pPr>
        <w:pStyle w:val="P1"/>
        <w:jc w:val="center"/>
      </w:pPr>
      <w:r>
        <w:t>Članak 1.</w:t>
      </w:r>
    </w:p>
    <w:p>
      <w:pPr>
        <w:pStyle w:val="P1"/>
        <w:jc w:val="both"/>
      </w:pPr>
      <w:r>
        <w:t>U Odluci o naknadama članovima Županijske skupštine i njezinih radnih tijela („Službeni glasnik Krapinsko-zagorske županije“, broj 16/10., 13/18. i 10/21, dalje u tekstu: Odluka) u članku 2. stavku 1. riječi „500,00 kuna“ zamjenjuju se riječima „100,00 eura“.</w:t>
      </w:r>
    </w:p>
    <w:p>
      <w:pPr>
        <w:pStyle w:val="P1"/>
        <w:jc w:val="both"/>
      </w:pPr>
      <w:r>
        <w:t xml:space="preserve">U  stavku 2. riječi „1.750,00 kuna“ zamjenjuju se riječima „232,26 eura“.</w:t>
      </w:r>
    </w:p>
    <w:p>
      <w:pPr>
        <w:pStyle w:val="P1"/>
        <w:jc w:val="both"/>
      </w:pPr>
      <w:r>
        <w:t xml:space="preserve">U  stavku 3. riječi „1.500,00 kuna“ zamjenjuju se riječima „199,08 eura“.</w:t>
      </w:r>
    </w:p>
    <w:p>
      <w:pPr>
        <w:pStyle w:val="P1"/>
        <w:jc w:val="both"/>
      </w:pPr>
    </w:p>
    <w:p>
      <w:pPr>
        <w:pStyle w:val="P1"/>
        <w:jc w:val="center"/>
      </w:pPr>
      <w:r>
        <w:t>Članak 2.</w:t>
      </w:r>
    </w:p>
    <w:p>
      <w:pPr>
        <w:pStyle w:val="P1"/>
        <w:jc w:val="both"/>
      </w:pPr>
      <w:r>
        <w:t>U članku 3. riječi „150,00 kuna“ zamjenjuju se riječima „27,00 eura“.</w:t>
      </w:r>
    </w:p>
    <w:p>
      <w:pPr>
        <w:pStyle w:val="P1"/>
        <w:jc w:val="both"/>
      </w:pPr>
    </w:p>
    <w:p>
      <w:pPr>
        <w:pStyle w:val="P1"/>
        <w:jc w:val="center"/>
      </w:pPr>
      <w:r>
        <w:t>Članak 3.</w:t>
      </w:r>
    </w:p>
    <w:p>
      <w:pPr>
        <w:pStyle w:val="P1"/>
        <w:jc w:val="both"/>
        <w:rPr>
          <w:rStyle w:val="C3"/>
          <w:color w:val="FF0000"/>
        </w:rPr>
      </w:pPr>
      <w:r>
        <w:t xml:space="preserve">Ova Odluka stupa na snagu osmi dan od dana objave u  „Službenom glasniku Krapinsko-zagorske županije“.</w:t>
      </w:r>
    </w:p>
    <w:p>
      <w:pPr>
        <w:pStyle w:val="P1"/>
        <w:jc w:val="both"/>
        <w:rPr>
          <w:rStyle w:val="C3"/>
        </w:rPr>
      </w:pPr>
    </w:p>
    <w:p>
      <w:pPr>
        <w:pStyle w:val="P1"/>
        <w:jc w:val="both"/>
        <w:rPr>
          <w:rStyle w:val="C3"/>
        </w:rPr>
      </w:pPr>
    </w:p>
    <w:p>
      <w:pPr>
        <w:pStyle w:val="P1"/>
        <w:jc w:val="both"/>
        <w:rPr>
          <w:rStyle w:val="C3"/>
          <w:b w:val="1"/>
        </w:rPr>
      </w:pPr>
      <w:r>
        <w:t xml:space="preserve">                                                                                                  </w:t>
      </w:r>
      <w:r>
        <w:rPr>
          <w:rStyle w:val="C3"/>
          <w:b w:val="1"/>
        </w:rPr>
        <w:t>PREDSJEDNI</w:t>
      </w:r>
      <w:r>
        <w:rPr>
          <w:rStyle w:val="C3"/>
          <w:b w:val="1"/>
        </w:rPr>
        <w:t>K</w:t>
      </w:r>
    </w:p>
    <w:p>
      <w:pPr>
        <w:pStyle w:val="P1"/>
        <w:jc w:val="both"/>
        <w:rPr>
          <w:rStyle w:val="C3"/>
          <w:b w:val="1"/>
        </w:rPr>
      </w:pPr>
      <w:r>
        <w:rPr>
          <w:rStyle w:val="C3"/>
          <w:b w:val="1"/>
        </w:rPr>
        <w:t xml:space="preserve">          </w:t>
      </w:r>
    </w:p>
    <w:p>
      <w:pPr>
        <w:pStyle w:val="P1"/>
        <w:jc w:val="both"/>
        <w:rPr>
          <w:rStyle w:val="C3"/>
          <w:b w:val="1"/>
        </w:rPr>
      </w:pPr>
      <w:r>
        <w:rPr>
          <w:rStyle w:val="C3"/>
          <w:b w:val="1"/>
        </w:rPr>
        <w:t xml:space="preserve">                                                                               </w:t>
      </w:r>
      <w:r>
        <w:rPr>
          <w:rStyle w:val="C3"/>
          <w:b w:val="1"/>
        </w:rPr>
        <w:t xml:space="preserve">   </w:t>
      </w:r>
      <w:r>
        <w:rPr>
          <w:rStyle w:val="C3"/>
          <w:b w:val="1"/>
        </w:rPr>
        <w:t xml:space="preserve">      </w:t>
      </w:r>
      <w:r>
        <w:rPr>
          <w:rStyle w:val="C3"/>
          <w:b w:val="1"/>
        </w:rPr>
        <w:t>ŽUPANIJSKE SKUPŠTINE</w:t>
      </w:r>
    </w:p>
    <w:p>
      <w:pPr>
        <w:pStyle w:val="P1"/>
        <w:jc w:val="both"/>
      </w:pPr>
      <w:r>
        <w:t xml:space="preserve">                                                                                                     Zlatko Šorša</w:t>
      </w:r>
    </w:p>
    <w:p>
      <w:pPr>
        <w:pStyle w:val="P1"/>
        <w:jc w:val="both"/>
      </w:pPr>
    </w:p>
    <w:p>
      <w:pPr>
        <w:pStyle w:val="P1"/>
        <w:jc w:val="both"/>
      </w:pPr>
    </w:p>
    <w:p>
      <w:pPr>
        <w:pStyle w:val="P1"/>
        <w:jc w:val="both"/>
      </w:pPr>
    </w:p>
    <w:p>
      <w:pPr>
        <w:pStyle w:val="P1"/>
        <w:jc w:val="both"/>
      </w:pPr>
    </w:p>
    <w:p>
      <w:pPr>
        <w:pStyle w:val="P1"/>
        <w:jc w:val="both"/>
      </w:pPr>
      <w:r>
        <w:t>DOSTAVITI:</w:t>
      </w:r>
    </w:p>
    <w:p>
      <w:pPr>
        <w:pStyle w:val="P1"/>
        <w:jc w:val="both"/>
      </w:pPr>
    </w:p>
    <w:p>
      <w:pPr>
        <w:pStyle w:val="P1"/>
        <w:numPr>
          <w:ilvl w:val="0"/>
          <w:numId w:val="2"/>
        </w:numPr>
        <w:jc w:val="both"/>
      </w:pPr>
      <w:r>
        <w:t>Ministarstvo pravosuđa i uprave</w:t>
      </w:r>
    </w:p>
    <w:p>
      <w:pPr>
        <w:pStyle w:val="P1"/>
        <w:numPr>
          <w:ilvl w:val="0"/>
          <w:numId w:val="2"/>
        </w:numPr>
        <w:jc w:val="both"/>
      </w:pPr>
      <w:r>
        <w:t>Upravni odjel za financije i proračun</w:t>
      </w:r>
    </w:p>
    <w:p>
      <w:pPr>
        <w:pStyle w:val="P1"/>
        <w:numPr>
          <w:ilvl w:val="0"/>
          <w:numId w:val="2"/>
        </w:numPr>
        <w:jc w:val="both"/>
      </w:pPr>
      <w:r>
        <w:t>„Službeni glasnik Krapinsko-zagorske županije“, za objavu</w:t>
      </w:r>
    </w:p>
    <w:p>
      <w:pPr>
        <w:pStyle w:val="P1"/>
        <w:numPr>
          <w:ilvl w:val="0"/>
          <w:numId w:val="2"/>
        </w:numPr>
        <w:jc w:val="both"/>
      </w:pPr>
      <w:r>
        <w:t>Za zbirku isprava,</w:t>
      </w:r>
    </w:p>
    <w:p>
      <w:pPr>
        <w:pStyle w:val="P1"/>
        <w:numPr>
          <w:ilvl w:val="0"/>
          <w:numId w:val="2"/>
        </w:numPr>
        <w:jc w:val="both"/>
      </w:pPr>
      <w:r>
        <w:t>za prilog zapisniku</w:t>
      </w:r>
    </w:p>
    <w:p>
      <w:pPr>
        <w:pStyle w:val="P1"/>
        <w:numPr>
          <w:ilvl w:val="0"/>
          <w:numId w:val="2"/>
        </w:numPr>
        <w:jc w:val="both"/>
      </w:pPr>
      <w:r>
        <w:t>pismohrana.</w:t>
      </w:r>
    </w:p>
    <w:sectPr>
      <w:headerReference xmlns:r="http://schemas.openxmlformats.org/officeDocument/2006/relationships" w:type="default" r:id="RelHdr1"/>
      <w:type w:val="nextPage"/>
      <w:pgSz w:w="11906" w:h="16838" w:code="0"/>
      <w:pgMar w:left="1417" w:right="1417" w:top="709" w:bottom="1417" w:header="708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right"/>
      <w:rPr>
        <w:rStyle w:val="C3"/>
        <w:b w:val="1"/>
        <w:sz w:val="28"/>
      </w:rPr>
    </w:pPr>
    <w:r>
      <w:rPr>
        <w:rStyle w:val="C3"/>
        <w:b w:val="1"/>
        <w:sz w:val="28"/>
      </w:rPr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nsid w:val="17A72825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385E2BBF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2"/>
    </w:rPr>
  </w:style>
  <w:style w:type="paragraph" w:styleId="P1">
    <w:name w:val="Bez proreda"/>
    <w:next w:val="P1"/>
    <w:qFormat/>
    <w:pPr/>
    <w:rPr>
      <w:rFonts w:ascii="Times New Roman" w:hAnsi="Times New Roman"/>
      <w:sz w:val="24"/>
    </w:rPr>
  </w:style>
  <w:style w:type="paragraph" w:styleId="P2">
    <w:name w:val="Zaglavlje"/>
    <w:basedOn w:val="P0"/>
    <w:next w:val="P2"/>
    <w:link w:val="C4"/>
    <w:pPr>
      <w:tabs>
        <w:tab w:val="center" w:pos="4536" w:leader="none"/>
        <w:tab w:val="right" w:pos="9072" w:leader="none"/>
      </w:tabs>
    </w:pPr>
    <w:rPr>
      <w:rFonts w:ascii="Calibri" w:hAnsi="Calibri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character" w:styleId="C4">
    <w:name w:val="Zaglavlje Char"/>
    <w:link w:val="P2"/>
    <w:rPr>
      <w:rFonts w:ascii="Calibri" w:hAnsi="Calibri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Ljiljana Malogorski</dc:creator>
  <dcterms:created xsi:type="dcterms:W3CDTF">2023-11-08T12:19:00Z</dcterms:created>
  <cp:lastModifiedBy>info-Zoran\ZoranG</cp:lastModifiedBy>
  <cp:lastPrinted>2024-06-25T06:44:00Z</cp:lastPrinted>
  <dcterms:modified xsi:type="dcterms:W3CDTF">2024-07-23T12:48:12Z</dcterms:modified>
  <cp:revision>13</cp:revision>
</cp:coreProperties>
</file>