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5903"/>
      </w:tblGrid>
      <w:tr w:rsidR="002333D3" w:rsidRPr="00F76519" w14:paraId="32725B3A" w14:textId="77777777" w:rsidTr="009A7AEA">
        <w:trPr>
          <w:trHeight w:val="983"/>
        </w:trPr>
        <w:tc>
          <w:tcPr>
            <w:tcW w:w="9287" w:type="dxa"/>
            <w:gridSpan w:val="2"/>
            <w:vAlign w:val="center"/>
          </w:tcPr>
          <w:p w14:paraId="2904A673" w14:textId="77C28177" w:rsidR="002333D3" w:rsidRPr="00E974A7" w:rsidRDefault="002333D3" w:rsidP="001F5755">
            <w:pPr>
              <w:jc w:val="center"/>
            </w:pPr>
            <w:r w:rsidRPr="00E974A7">
              <w:rPr>
                <w:b/>
              </w:rPr>
              <w:t>IZVJEŠĆE O PROVEDENOM SAVJETOVANJU SA ZAINTERESIRANOM JAVNOŠĆU</w:t>
            </w:r>
          </w:p>
        </w:tc>
      </w:tr>
      <w:tr w:rsidR="002333D3" w:rsidRPr="00F76519" w14:paraId="421386FA" w14:textId="77777777" w:rsidTr="00344173">
        <w:trPr>
          <w:trHeight w:val="1416"/>
        </w:trPr>
        <w:tc>
          <w:tcPr>
            <w:tcW w:w="3225" w:type="dxa"/>
            <w:vAlign w:val="center"/>
          </w:tcPr>
          <w:p w14:paraId="6822848D" w14:textId="77777777" w:rsidR="002333D3" w:rsidRPr="00E974A7" w:rsidRDefault="002333D3">
            <w:pPr>
              <w:rPr>
                <w:b/>
              </w:rPr>
            </w:pPr>
            <w:r w:rsidRPr="00E974A7">
              <w:rPr>
                <w:b/>
              </w:rPr>
              <w:t>Naziv dokumenta</w:t>
            </w:r>
          </w:p>
        </w:tc>
        <w:tc>
          <w:tcPr>
            <w:tcW w:w="6062" w:type="dxa"/>
            <w:vAlign w:val="center"/>
          </w:tcPr>
          <w:p w14:paraId="7CB289B5" w14:textId="35BFFABC" w:rsidR="00504D1D" w:rsidRPr="00E974A7" w:rsidRDefault="00504D1D" w:rsidP="00504D1D">
            <w:pPr>
              <w:pStyle w:val="Bezproreda"/>
              <w:rPr>
                <w:bCs/>
                <w:sz w:val="24"/>
                <w:szCs w:val="24"/>
              </w:rPr>
            </w:pPr>
            <w:r w:rsidRPr="00E974A7">
              <w:rPr>
                <w:rFonts w:eastAsia="Simsun (Founder Extended)"/>
                <w:bCs/>
                <w:sz w:val="24"/>
                <w:szCs w:val="24"/>
              </w:rPr>
              <w:t xml:space="preserve">Izvješće o provedenom savjetovanju sa zainteresiranom javnošću o Nacrtu prijedloga </w:t>
            </w:r>
            <w:r w:rsidRPr="00E974A7">
              <w:rPr>
                <w:bCs/>
                <w:sz w:val="24"/>
                <w:szCs w:val="24"/>
              </w:rPr>
              <w:t xml:space="preserve">Pravilnika o II. izmjenama i dopunama Pravilnika I. za provedbu mjera razvoja poljoprivredne proizvodnje Krapinsko-zagorske županije </w:t>
            </w:r>
          </w:p>
          <w:p w14:paraId="0F44162D" w14:textId="6859E5EE" w:rsidR="002333D3" w:rsidRPr="00E974A7" w:rsidRDefault="00504D1D" w:rsidP="008A43CC">
            <w:pPr>
              <w:spacing w:line="276" w:lineRule="auto"/>
              <w:rPr>
                <w:b/>
              </w:rPr>
            </w:pPr>
            <w:r w:rsidRPr="00E974A7">
              <w:rPr>
                <w:bCs/>
              </w:rPr>
              <w:t>za razdoblje 2024.-2027. godine</w:t>
            </w:r>
          </w:p>
        </w:tc>
      </w:tr>
      <w:tr w:rsidR="002333D3" w:rsidRPr="00F76519" w14:paraId="4AC4A9BB" w14:textId="77777777" w:rsidTr="00344173">
        <w:trPr>
          <w:trHeight w:val="1109"/>
        </w:trPr>
        <w:tc>
          <w:tcPr>
            <w:tcW w:w="3225" w:type="dxa"/>
            <w:vAlign w:val="center"/>
          </w:tcPr>
          <w:p w14:paraId="022DFB5E" w14:textId="77777777" w:rsidR="002333D3" w:rsidRPr="00E974A7" w:rsidRDefault="002333D3">
            <w:pPr>
              <w:rPr>
                <w:b/>
              </w:rPr>
            </w:pPr>
            <w:r w:rsidRPr="00E974A7">
              <w:rPr>
                <w:b/>
              </w:rPr>
              <w:t>Stvaratelj dokumenta, tijelo koje je provelo savjetovanje</w:t>
            </w:r>
          </w:p>
        </w:tc>
        <w:tc>
          <w:tcPr>
            <w:tcW w:w="6062" w:type="dxa"/>
            <w:vAlign w:val="center"/>
          </w:tcPr>
          <w:p w14:paraId="10348AFC" w14:textId="40DBA9CE" w:rsidR="002333D3" w:rsidRPr="00E974A7" w:rsidRDefault="002F3643">
            <w:r w:rsidRPr="00E974A7">
              <w:t xml:space="preserve">Upravni za gospodarstvo, poljoprivredu, </w:t>
            </w:r>
            <w:r w:rsidR="00CC0C63" w:rsidRPr="00E974A7">
              <w:t>turizam,</w:t>
            </w:r>
            <w:r w:rsidR="00806796" w:rsidRPr="00E974A7">
              <w:t xml:space="preserve"> </w:t>
            </w:r>
            <w:r w:rsidRPr="00E974A7">
              <w:t xml:space="preserve">promet i komunalnu infrastrukturu </w:t>
            </w:r>
          </w:p>
        </w:tc>
      </w:tr>
      <w:tr w:rsidR="002333D3" w:rsidRPr="00F76519" w14:paraId="2AFCC5F0" w14:textId="77777777" w:rsidTr="00344173">
        <w:trPr>
          <w:trHeight w:val="1692"/>
        </w:trPr>
        <w:tc>
          <w:tcPr>
            <w:tcW w:w="3225" w:type="dxa"/>
            <w:vAlign w:val="center"/>
          </w:tcPr>
          <w:p w14:paraId="75B05002" w14:textId="354457DB" w:rsidR="002333D3" w:rsidRPr="00E974A7" w:rsidRDefault="002333D3">
            <w:pPr>
              <w:rPr>
                <w:b/>
              </w:rPr>
            </w:pPr>
            <w:r w:rsidRPr="00E974A7">
              <w:rPr>
                <w:b/>
              </w:rPr>
              <w:t>Svrha dokumenta</w:t>
            </w:r>
          </w:p>
        </w:tc>
        <w:tc>
          <w:tcPr>
            <w:tcW w:w="6062" w:type="dxa"/>
            <w:vAlign w:val="center"/>
          </w:tcPr>
          <w:p w14:paraId="709E9C08" w14:textId="47BDE952" w:rsidR="00504D1D" w:rsidRPr="00E974A7" w:rsidRDefault="00504D1D" w:rsidP="00504D1D">
            <w:pPr>
              <w:pStyle w:val="Bezproreda"/>
              <w:jc w:val="both"/>
              <w:rPr>
                <w:bCs/>
                <w:sz w:val="24"/>
                <w:szCs w:val="24"/>
              </w:rPr>
            </w:pPr>
            <w:r w:rsidRPr="00E974A7">
              <w:rPr>
                <w:rFonts w:eastAsia="Simsun (Founder Extended)"/>
                <w:bCs/>
                <w:sz w:val="24"/>
                <w:szCs w:val="24"/>
              </w:rPr>
              <w:t>Izvješćivanje o provedenom savjetovanju sa zainteresiranom javnošću o Nacrtu prijedloga</w:t>
            </w:r>
            <w:r w:rsidRPr="00E974A7">
              <w:rPr>
                <w:sz w:val="24"/>
                <w:szCs w:val="24"/>
              </w:rPr>
              <w:t xml:space="preserve"> Pravilnika o II. izmjenama i dopunama Pravilnika I. za provedbu mjera razvoja poljoprivredne proizvodnje Krapinsko-zagorske županije </w:t>
            </w:r>
            <w:r w:rsidRPr="00E974A7">
              <w:rPr>
                <w:bCs/>
                <w:sz w:val="24"/>
                <w:szCs w:val="24"/>
              </w:rPr>
              <w:t>2024. do 2027. godine.</w:t>
            </w:r>
          </w:p>
          <w:p w14:paraId="07FA5E35" w14:textId="74E6EFC3" w:rsidR="00DE3194" w:rsidRPr="00E974A7" w:rsidRDefault="00DE3194" w:rsidP="00BF7C74">
            <w:pPr>
              <w:spacing w:line="259" w:lineRule="auto"/>
              <w:rPr>
                <w:bCs/>
              </w:rPr>
            </w:pPr>
          </w:p>
        </w:tc>
      </w:tr>
      <w:tr w:rsidR="008B3E93" w:rsidRPr="00F76519" w14:paraId="5531BAA0" w14:textId="77777777" w:rsidTr="00344173">
        <w:trPr>
          <w:trHeight w:val="1830"/>
        </w:trPr>
        <w:tc>
          <w:tcPr>
            <w:tcW w:w="3225" w:type="dxa"/>
            <w:vAlign w:val="center"/>
          </w:tcPr>
          <w:p w14:paraId="3E4241E2" w14:textId="77777777" w:rsidR="008B3E93" w:rsidRPr="00E974A7" w:rsidRDefault="008B3E93">
            <w:pPr>
              <w:rPr>
                <w:b/>
              </w:rPr>
            </w:pPr>
            <w:r w:rsidRPr="00E974A7">
              <w:rPr>
                <w:b/>
              </w:rPr>
              <w:t>Radno tijelo za izradu Nacrta</w:t>
            </w:r>
          </w:p>
        </w:tc>
        <w:tc>
          <w:tcPr>
            <w:tcW w:w="6062" w:type="dxa"/>
            <w:vAlign w:val="center"/>
          </w:tcPr>
          <w:p w14:paraId="3CB231A3" w14:textId="2D9575BC" w:rsidR="00D56828" w:rsidRPr="00E974A7" w:rsidRDefault="009A7AEA" w:rsidP="00C97EF5">
            <w:pPr>
              <w:jc w:val="both"/>
            </w:pPr>
            <w:r w:rsidRPr="00E974A7">
              <w:t xml:space="preserve">mr. Sanja Mihovilić, </w:t>
            </w:r>
            <w:proofErr w:type="spellStart"/>
            <w:r w:rsidRPr="00E974A7">
              <w:t>dipl.ing</w:t>
            </w:r>
            <w:proofErr w:type="spellEnd"/>
            <w:r w:rsidRPr="00E974A7">
              <w:t>., pročelnica Upravnog odjela za gospodarstvo, poljoprivredu, turizam, promet i komunalnu infrastrukturu</w:t>
            </w:r>
          </w:p>
          <w:p w14:paraId="7ACE3E1C" w14:textId="4257DFE2" w:rsidR="009A7AEA" w:rsidRPr="00E974A7" w:rsidRDefault="002E1440" w:rsidP="00C97EF5">
            <w:pPr>
              <w:jc w:val="both"/>
            </w:pPr>
            <w:r w:rsidRPr="00E974A7">
              <w:t xml:space="preserve">Ivanka Kuščar, </w:t>
            </w:r>
            <w:proofErr w:type="spellStart"/>
            <w:r w:rsidRPr="00E974A7">
              <w:t>dipl.ing.agr</w:t>
            </w:r>
            <w:proofErr w:type="spellEnd"/>
            <w:r w:rsidRPr="00E974A7">
              <w:t>.</w:t>
            </w:r>
            <w:r w:rsidR="001603E6" w:rsidRPr="00E974A7">
              <w:t>,</w:t>
            </w:r>
            <w:r w:rsidR="009A7AEA" w:rsidRPr="00E974A7">
              <w:t xml:space="preserve"> </w:t>
            </w:r>
            <w:r w:rsidR="00504D1D" w:rsidRPr="00E974A7">
              <w:t xml:space="preserve">viša </w:t>
            </w:r>
            <w:r w:rsidR="009A7AEA" w:rsidRPr="00E974A7">
              <w:t xml:space="preserve">savjetnica za </w:t>
            </w:r>
            <w:r w:rsidRPr="00E974A7">
              <w:t>poljoprivredu</w:t>
            </w:r>
          </w:p>
        </w:tc>
      </w:tr>
      <w:tr w:rsidR="00C12F8A" w:rsidRPr="00F76519" w14:paraId="267DA023" w14:textId="77777777" w:rsidTr="00F20513">
        <w:trPr>
          <w:trHeight w:val="1255"/>
        </w:trPr>
        <w:tc>
          <w:tcPr>
            <w:tcW w:w="3225" w:type="dxa"/>
            <w:vMerge w:val="restart"/>
            <w:vAlign w:val="center"/>
          </w:tcPr>
          <w:p w14:paraId="6FD15FAB" w14:textId="1B270E37" w:rsidR="00C12F8A" w:rsidRPr="00E974A7" w:rsidRDefault="00C12F8A">
            <w:pPr>
              <w:rPr>
                <w:b/>
              </w:rPr>
            </w:pPr>
            <w:r w:rsidRPr="00E974A7">
              <w:rPr>
                <w:b/>
              </w:rPr>
              <w:t>Internetska stranica na kojoj je bio objavljen javni poziv</w:t>
            </w:r>
          </w:p>
        </w:tc>
        <w:tc>
          <w:tcPr>
            <w:tcW w:w="6062" w:type="dxa"/>
            <w:vAlign w:val="center"/>
          </w:tcPr>
          <w:p w14:paraId="2E78994C" w14:textId="77777777" w:rsidR="00E1238E" w:rsidRPr="00E974A7" w:rsidRDefault="00C12F8A" w:rsidP="00943E84">
            <w:pPr>
              <w:jc w:val="both"/>
              <w:rPr>
                <w:rStyle w:val="Hiperveza"/>
              </w:rPr>
            </w:pPr>
            <w:hyperlink r:id="rId5" w:history="1">
              <w:r w:rsidRPr="00E974A7">
                <w:rPr>
                  <w:rStyle w:val="Hiperveza"/>
                </w:rPr>
                <w:t>www.kzz.hr</w:t>
              </w:r>
            </w:hyperlink>
          </w:p>
          <w:p w14:paraId="22397DD6" w14:textId="77777777" w:rsidR="00F20513" w:rsidRPr="00E974A7" w:rsidRDefault="00F20513" w:rsidP="00943E84">
            <w:pPr>
              <w:jc w:val="both"/>
              <w:rPr>
                <w:rStyle w:val="Hiperveza"/>
              </w:rPr>
            </w:pPr>
          </w:p>
          <w:p w14:paraId="70B33824" w14:textId="7FCCB9AC" w:rsidR="00862E60" w:rsidRPr="00E974A7" w:rsidRDefault="00862E60" w:rsidP="00943E84">
            <w:pPr>
              <w:jc w:val="both"/>
            </w:pPr>
          </w:p>
        </w:tc>
      </w:tr>
      <w:tr w:rsidR="00C12F8A" w:rsidRPr="00F76519" w14:paraId="25552C6C" w14:textId="77777777" w:rsidTr="00F20513">
        <w:trPr>
          <w:trHeight w:val="706"/>
        </w:trPr>
        <w:tc>
          <w:tcPr>
            <w:tcW w:w="3225" w:type="dxa"/>
            <w:vMerge/>
            <w:vAlign w:val="center"/>
          </w:tcPr>
          <w:p w14:paraId="3C751749" w14:textId="77777777" w:rsidR="00C12F8A" w:rsidRPr="00E974A7" w:rsidRDefault="00C12F8A">
            <w:pPr>
              <w:rPr>
                <w:b/>
              </w:rPr>
            </w:pPr>
          </w:p>
        </w:tc>
        <w:tc>
          <w:tcPr>
            <w:tcW w:w="6062" w:type="dxa"/>
            <w:vAlign w:val="center"/>
          </w:tcPr>
          <w:p w14:paraId="0E7122EA" w14:textId="717C21B5" w:rsidR="00C12F8A" w:rsidRPr="00E974A7" w:rsidRDefault="00C12F8A" w:rsidP="001F5755">
            <w:pPr>
              <w:jc w:val="both"/>
              <w:rPr>
                <w:color w:val="FF0000"/>
              </w:rPr>
            </w:pPr>
            <w:r w:rsidRPr="00E974A7">
              <w:t>Internetsko savjetovanje sa zaintere</w:t>
            </w:r>
            <w:r w:rsidR="00C41AA5" w:rsidRPr="00E974A7">
              <w:t>siranom javnošću traja</w:t>
            </w:r>
            <w:r w:rsidR="001171B7" w:rsidRPr="00E974A7">
              <w:t xml:space="preserve">lo je od </w:t>
            </w:r>
            <w:r w:rsidR="007B25FD" w:rsidRPr="00E974A7">
              <w:t>14</w:t>
            </w:r>
            <w:r w:rsidR="00200D21" w:rsidRPr="00E974A7">
              <w:t>.</w:t>
            </w:r>
            <w:r w:rsidR="00AD544B" w:rsidRPr="00E974A7">
              <w:t>01</w:t>
            </w:r>
            <w:r w:rsidR="00FA01FA" w:rsidRPr="00E974A7">
              <w:t>.</w:t>
            </w:r>
            <w:r w:rsidR="00200D21" w:rsidRPr="00E974A7">
              <w:t>202</w:t>
            </w:r>
            <w:r w:rsidR="007B25FD" w:rsidRPr="00E974A7">
              <w:t>6</w:t>
            </w:r>
            <w:r w:rsidR="00200D21" w:rsidRPr="00E974A7">
              <w:t xml:space="preserve">. do </w:t>
            </w:r>
            <w:r w:rsidR="007B25FD" w:rsidRPr="00E974A7">
              <w:t>14</w:t>
            </w:r>
            <w:r w:rsidR="00E711B7" w:rsidRPr="00E974A7">
              <w:t>.</w:t>
            </w:r>
            <w:r w:rsidR="00AD544B" w:rsidRPr="00E974A7">
              <w:t>0</w:t>
            </w:r>
            <w:r w:rsidR="007B25FD" w:rsidRPr="00E974A7">
              <w:t>2</w:t>
            </w:r>
            <w:r w:rsidR="00E711B7" w:rsidRPr="00E974A7">
              <w:t>.202</w:t>
            </w:r>
            <w:r w:rsidR="007B25FD" w:rsidRPr="00E974A7">
              <w:t>6</w:t>
            </w:r>
            <w:r w:rsidR="001F5755" w:rsidRPr="00E974A7">
              <w:t>.</w:t>
            </w:r>
          </w:p>
        </w:tc>
      </w:tr>
      <w:tr w:rsidR="00C12F8A" w:rsidRPr="00F76519" w14:paraId="3E20DA66" w14:textId="77777777" w:rsidTr="00D56828">
        <w:trPr>
          <w:trHeight w:val="1123"/>
        </w:trPr>
        <w:tc>
          <w:tcPr>
            <w:tcW w:w="3225" w:type="dxa"/>
            <w:vAlign w:val="center"/>
          </w:tcPr>
          <w:p w14:paraId="664DF9BC" w14:textId="40718E49" w:rsidR="00C12F8A" w:rsidRPr="00E974A7" w:rsidRDefault="00D56828">
            <w:pPr>
              <w:rPr>
                <w:b/>
              </w:rPr>
            </w:pPr>
            <w:r w:rsidRPr="00E974A7">
              <w:rPr>
                <w:b/>
              </w:rPr>
              <w:t>P</w:t>
            </w:r>
            <w:r w:rsidR="00C12F8A" w:rsidRPr="00E974A7">
              <w:rPr>
                <w:b/>
              </w:rPr>
              <w:t>redstavnici zainteresirane javnosti koji su dostavili svoja očitovanja</w:t>
            </w:r>
          </w:p>
        </w:tc>
        <w:tc>
          <w:tcPr>
            <w:tcW w:w="6062" w:type="dxa"/>
            <w:vAlign w:val="center"/>
          </w:tcPr>
          <w:p w14:paraId="58729090" w14:textId="18046DAF" w:rsidR="009A7AEA" w:rsidRPr="00E974A7" w:rsidRDefault="00D62692" w:rsidP="00D62692">
            <w:pPr>
              <w:jc w:val="both"/>
            </w:pPr>
            <w:r w:rsidRPr="00E974A7">
              <w:rPr>
                <w:bCs/>
              </w:rPr>
              <w:t>Na nacrt prijedloga Pravilnika</w:t>
            </w:r>
            <w:r w:rsidR="007914B8" w:rsidRPr="00E974A7">
              <w:rPr>
                <w:bCs/>
              </w:rPr>
              <w:t xml:space="preserve"> o II. izmjenama i dopunama Pravilnika</w:t>
            </w:r>
            <w:r w:rsidRPr="00E974A7">
              <w:rPr>
                <w:bCs/>
              </w:rPr>
              <w:t xml:space="preserve"> I</w:t>
            </w:r>
            <w:r w:rsidR="007914B8" w:rsidRPr="00E974A7">
              <w:rPr>
                <w:bCs/>
              </w:rPr>
              <w:t>.</w:t>
            </w:r>
            <w:r w:rsidRPr="00E974A7">
              <w:rPr>
                <w:bCs/>
              </w:rPr>
              <w:t xml:space="preserve"> za provedbu mjera razvoja poljoprivredne proizvodnje Krapinsko-zagorske županije d</w:t>
            </w:r>
            <w:r w:rsidR="008A43CC" w:rsidRPr="00E974A7">
              <w:rPr>
                <w:bCs/>
              </w:rPr>
              <w:t>ala su</w:t>
            </w:r>
            <w:r w:rsidRPr="00E974A7">
              <w:rPr>
                <w:bCs/>
              </w:rPr>
              <w:t xml:space="preserve"> svoj</w:t>
            </w:r>
            <w:r w:rsidR="005A210D" w:rsidRPr="00E974A7">
              <w:rPr>
                <w:bCs/>
              </w:rPr>
              <w:t xml:space="preserve">e </w:t>
            </w:r>
            <w:r w:rsidRPr="00E974A7">
              <w:rPr>
                <w:bCs/>
              </w:rPr>
              <w:t>očitovanj</w:t>
            </w:r>
            <w:r w:rsidR="005A210D" w:rsidRPr="00E974A7">
              <w:rPr>
                <w:bCs/>
              </w:rPr>
              <w:t>e</w:t>
            </w:r>
            <w:r w:rsidRPr="00E974A7">
              <w:rPr>
                <w:bCs/>
              </w:rPr>
              <w:t xml:space="preserve"> </w:t>
            </w:r>
            <w:r w:rsidR="00504D1D" w:rsidRPr="00E974A7">
              <w:rPr>
                <w:bCs/>
              </w:rPr>
              <w:t xml:space="preserve">dva </w:t>
            </w:r>
            <w:r w:rsidRPr="00E974A7">
              <w:rPr>
                <w:bCs/>
              </w:rPr>
              <w:t>predstavnik</w:t>
            </w:r>
            <w:r w:rsidR="007B25FD" w:rsidRPr="00E974A7">
              <w:rPr>
                <w:bCs/>
              </w:rPr>
              <w:t>a</w:t>
            </w:r>
            <w:r w:rsidRPr="00E974A7">
              <w:rPr>
                <w:bCs/>
              </w:rPr>
              <w:t xml:space="preserve"> zainteresirane javnosti</w:t>
            </w:r>
            <w:r w:rsidR="000C0E76" w:rsidRPr="00E974A7">
              <w:rPr>
                <w:bCs/>
              </w:rPr>
              <w:t xml:space="preserve"> </w:t>
            </w:r>
          </w:p>
        </w:tc>
      </w:tr>
      <w:tr w:rsidR="00E974A7" w:rsidRPr="00E974A7" w14:paraId="316B2AD7" w14:textId="77777777" w:rsidTr="00D56828">
        <w:trPr>
          <w:trHeight w:val="842"/>
        </w:trPr>
        <w:tc>
          <w:tcPr>
            <w:tcW w:w="3225" w:type="dxa"/>
            <w:vAlign w:val="center"/>
          </w:tcPr>
          <w:p w14:paraId="51B79546" w14:textId="5D9EAA55" w:rsidR="00C12F8A" w:rsidRPr="00E974A7" w:rsidRDefault="00C12F8A" w:rsidP="00F20513">
            <w:pPr>
              <w:rPr>
                <w:b/>
              </w:rPr>
            </w:pPr>
            <w:r w:rsidRPr="00E974A7">
              <w:rPr>
                <w:b/>
              </w:rPr>
              <w:t>Prihvaćene</w:t>
            </w:r>
            <w:r w:rsidR="00F20513" w:rsidRPr="00E974A7">
              <w:rPr>
                <w:b/>
              </w:rPr>
              <w:t xml:space="preserve"> / </w:t>
            </w:r>
            <w:r w:rsidRPr="00E974A7">
              <w:rPr>
                <w:b/>
              </w:rPr>
              <w:t>neprihvaćene primjedbe</w:t>
            </w:r>
          </w:p>
        </w:tc>
        <w:tc>
          <w:tcPr>
            <w:tcW w:w="6062" w:type="dxa"/>
            <w:vAlign w:val="center"/>
          </w:tcPr>
          <w:p w14:paraId="49C17ECF" w14:textId="77777777" w:rsidR="007B25FD" w:rsidRPr="00E974A7" w:rsidRDefault="007B25FD" w:rsidP="00D005AA">
            <w:pPr>
              <w:jc w:val="both"/>
            </w:pPr>
          </w:p>
          <w:p w14:paraId="4207626F" w14:textId="14C9E1ED" w:rsidR="007B25FD" w:rsidRPr="00E974A7" w:rsidRDefault="007B25FD" w:rsidP="007B25FD">
            <w:pPr>
              <w:pStyle w:val="Odlomakpopisa"/>
              <w:numPr>
                <w:ilvl w:val="0"/>
                <w:numId w:val="1"/>
              </w:numPr>
              <w:jc w:val="both"/>
            </w:pPr>
            <w:r w:rsidRPr="00E974A7">
              <w:t>Primjedba</w:t>
            </w:r>
          </w:p>
          <w:p w14:paraId="543BE910" w14:textId="42CAA556" w:rsidR="007B25FD" w:rsidRPr="00E974A7" w:rsidRDefault="007B25FD" w:rsidP="007B25FD">
            <w:pPr>
              <w:jc w:val="both"/>
            </w:pPr>
            <w:r w:rsidRPr="00E974A7">
              <w:t>Smatram da se neke predložene izmjene pravilnika ne bi trebale odnositi na poljoprivredna gospodarstva (PG) koja su upisana u UPISNIK SUBJEKATA U EKOLOŠKOJ POLJOPRIVREDNOJ PROIZVODNJI</w:t>
            </w:r>
          </w:p>
          <w:p w14:paraId="7AA6CB42" w14:textId="77777777" w:rsidR="007B25FD" w:rsidRPr="00E974A7" w:rsidRDefault="007B25FD" w:rsidP="007B25FD">
            <w:r w:rsidRPr="00E974A7">
              <w:t>Predlažem da se za PG-a koja su upisana u Upisnik subjekata u EKOLOŠKOJ poljoprivrednoj proizvodnji</w:t>
            </w:r>
            <w:r w:rsidRPr="00E974A7">
              <w:rPr>
                <w:b/>
                <w:bCs/>
              </w:rPr>
              <w:t>, ne mijenja članak 10. stavak 1. točka c)</w:t>
            </w:r>
            <w:r w:rsidRPr="00E974A7">
              <w:t xml:space="preserve"> iz razloga što je ionako malo PG-a u KZŽ koja se bave ekološkom proizvodnjom i teško da će se razvijati/širiti ako će prostorno biti ograničena u kontekstu kupnje isključivo susjednog poljoprivrednog zemljišta…Ekološka </w:t>
            </w:r>
            <w:r w:rsidRPr="00E974A7">
              <w:lastRenderedPageBreak/>
              <w:t>proizvodnja zahtjeva i odmak od parcela koje se obrađuju na konvencionalan način tako da i kod nekih ekoloških parcela ne postoji mogućnost širenja na susjedne parcele zbog možebitne premale udaljenosti od parcela koje se obrađuju na konvencionalan način (i koje se tretiraju sredstvima koja nisu dozvoljena u ekološkoj poljoprivrednoj proizvodnji).</w:t>
            </w:r>
          </w:p>
          <w:p w14:paraId="6BD0928B" w14:textId="77777777" w:rsidR="007B25FD" w:rsidRPr="00E974A7" w:rsidRDefault="007B25FD" w:rsidP="007B25FD"/>
          <w:p w14:paraId="6C31DD22" w14:textId="3B92CA2B" w:rsidR="007B25FD" w:rsidRPr="00E974A7" w:rsidRDefault="007B25FD" w:rsidP="007B25FD">
            <w:pPr>
              <w:jc w:val="both"/>
            </w:pPr>
            <w:r w:rsidRPr="00E974A7">
              <w:t xml:space="preserve">Također, predlažem da se </w:t>
            </w:r>
            <w:r w:rsidRPr="00E974A7">
              <w:rPr>
                <w:b/>
                <w:bCs/>
              </w:rPr>
              <w:t>ne mijenja članak 15., stavak 1., točka c)</w:t>
            </w:r>
            <w:r w:rsidRPr="00E974A7">
              <w:t xml:space="preserve"> iz istog razloga kojeg sam navela i kod članka 10., stavak 1., točka c)</w:t>
            </w:r>
          </w:p>
          <w:p w14:paraId="454F8505" w14:textId="77777777" w:rsidR="007B25FD" w:rsidRPr="00E974A7" w:rsidRDefault="007B25FD" w:rsidP="007B25FD">
            <w:pPr>
              <w:pStyle w:val="Odlomakpopisa"/>
              <w:jc w:val="both"/>
            </w:pPr>
          </w:p>
          <w:p w14:paraId="49A3E56A" w14:textId="77777777" w:rsidR="007B25FD" w:rsidRPr="00E974A7" w:rsidRDefault="007B25FD" w:rsidP="007B25FD">
            <w:pPr>
              <w:jc w:val="both"/>
            </w:pPr>
          </w:p>
          <w:p w14:paraId="0E3F0721" w14:textId="3B652155" w:rsidR="0080599D" w:rsidRPr="00E974A7" w:rsidRDefault="0080599D" w:rsidP="007B25FD">
            <w:pPr>
              <w:jc w:val="both"/>
            </w:pPr>
            <w:r w:rsidRPr="00E974A7">
              <w:t xml:space="preserve">Djelomično se prihvaća. </w:t>
            </w:r>
          </w:p>
          <w:p w14:paraId="011466BE" w14:textId="77777777" w:rsidR="0080599D" w:rsidRPr="00E974A7" w:rsidRDefault="0080599D" w:rsidP="007B25FD">
            <w:pPr>
              <w:jc w:val="both"/>
            </w:pPr>
          </w:p>
          <w:p w14:paraId="2FA4EE19" w14:textId="77777777" w:rsidR="007B25FD" w:rsidRPr="00E974A7" w:rsidRDefault="007B25FD" w:rsidP="007B25FD">
            <w:pPr>
              <w:jc w:val="both"/>
            </w:pPr>
            <w:r w:rsidRPr="00E974A7">
              <w:t>Obrazloženje.</w:t>
            </w:r>
          </w:p>
          <w:p w14:paraId="276B0ED3" w14:textId="77777777" w:rsidR="0080599D" w:rsidRPr="00E974A7" w:rsidRDefault="0080599D" w:rsidP="007B25FD">
            <w:pPr>
              <w:jc w:val="both"/>
            </w:pPr>
          </w:p>
          <w:p w14:paraId="5B27E4C0" w14:textId="72750D0D" w:rsidR="00B76D93" w:rsidRPr="00E974A7" w:rsidRDefault="00B76D93" w:rsidP="00B76D93">
            <w:pPr>
              <w:jc w:val="both"/>
              <w:rPr>
                <w:bCs/>
              </w:rPr>
            </w:pPr>
            <w:r w:rsidRPr="00E974A7">
              <w:rPr>
                <w:bCs/>
              </w:rPr>
              <w:t>Članak</w:t>
            </w:r>
            <w:r w:rsidRPr="00E974A7">
              <w:rPr>
                <w:bCs/>
              </w:rPr>
              <w:t xml:space="preserve"> 10. stav</w:t>
            </w:r>
            <w:r w:rsidRPr="00E974A7">
              <w:rPr>
                <w:bCs/>
              </w:rPr>
              <w:t>ka</w:t>
            </w:r>
            <w:r w:rsidRPr="00E974A7">
              <w:rPr>
                <w:bCs/>
              </w:rPr>
              <w:t xml:space="preserve"> 1. točka c) mijenja se i glasi: </w:t>
            </w:r>
          </w:p>
          <w:p w14:paraId="7E8A56D6" w14:textId="6200FE47" w:rsidR="0080599D" w:rsidRPr="00E974A7" w:rsidRDefault="00B76D93" w:rsidP="00B76D93">
            <w:pPr>
              <w:jc w:val="both"/>
              <w:rPr>
                <w:bCs/>
              </w:rPr>
            </w:pPr>
            <w:r w:rsidRPr="00E974A7">
              <w:rPr>
                <w:bCs/>
              </w:rPr>
              <w:t xml:space="preserve">(c) </w:t>
            </w:r>
            <w:r w:rsidRPr="00E974A7">
              <w:t>Okrupnjavanje posjeda kupnjom susjednog poljoprivrednog zemljišta</w:t>
            </w:r>
          </w:p>
          <w:p w14:paraId="72566147" w14:textId="77777777" w:rsidR="00B76D93" w:rsidRPr="00E974A7" w:rsidRDefault="00B76D93" w:rsidP="00B76D93">
            <w:pPr>
              <w:jc w:val="both"/>
            </w:pPr>
          </w:p>
          <w:p w14:paraId="08FDB9AA" w14:textId="38BB922F" w:rsidR="00B76D93" w:rsidRPr="00E974A7" w:rsidRDefault="00B76D93" w:rsidP="00B76D93">
            <w:pPr>
              <w:jc w:val="both"/>
              <w:rPr>
                <w:bCs/>
              </w:rPr>
            </w:pPr>
            <w:r w:rsidRPr="00E974A7">
              <w:rPr>
                <w:bCs/>
              </w:rPr>
              <w:t xml:space="preserve">Članak </w:t>
            </w:r>
            <w:r w:rsidRPr="00E974A7">
              <w:rPr>
                <w:bCs/>
              </w:rPr>
              <w:t>15., stavak 1</w:t>
            </w:r>
            <w:r w:rsidRPr="00E974A7">
              <w:rPr>
                <w:bCs/>
              </w:rPr>
              <w:t>.</w:t>
            </w:r>
            <w:r w:rsidRPr="00E974A7">
              <w:rPr>
                <w:bCs/>
              </w:rPr>
              <w:t xml:space="preserve"> točka</w:t>
            </w:r>
            <w:r w:rsidRPr="00E974A7">
              <w:rPr>
                <w:bCs/>
              </w:rPr>
              <w:t xml:space="preserve"> c) mijenja se i glasi:</w:t>
            </w:r>
          </w:p>
          <w:p w14:paraId="4EF5F8F5" w14:textId="3F20753B" w:rsidR="00B76D93" w:rsidRPr="00E974A7" w:rsidRDefault="00B76D93" w:rsidP="00B76D93">
            <w:pPr>
              <w:jc w:val="both"/>
            </w:pPr>
            <w:r w:rsidRPr="00E974A7">
              <w:t>(c)  Kupnja poljoprivrednog zemljišta</w:t>
            </w:r>
          </w:p>
          <w:p w14:paraId="1F8FF5FD" w14:textId="77777777" w:rsidR="007B25FD" w:rsidRPr="00E974A7" w:rsidRDefault="007B25FD" w:rsidP="007B25FD">
            <w:pPr>
              <w:pStyle w:val="Odlomakpopisa"/>
              <w:jc w:val="both"/>
            </w:pPr>
          </w:p>
          <w:p w14:paraId="5ECE3E6E" w14:textId="77777777" w:rsidR="007B25FD" w:rsidRPr="00E974A7" w:rsidRDefault="007B25FD" w:rsidP="007B25FD">
            <w:pPr>
              <w:pStyle w:val="Odlomakpopisa"/>
              <w:jc w:val="both"/>
            </w:pPr>
          </w:p>
          <w:p w14:paraId="61C2ADD0" w14:textId="3EEE2ADB" w:rsidR="007B25FD" w:rsidRPr="00E974A7" w:rsidRDefault="007B25FD" w:rsidP="007B25FD">
            <w:pPr>
              <w:pStyle w:val="Odlomakpopisa"/>
              <w:numPr>
                <w:ilvl w:val="0"/>
                <w:numId w:val="1"/>
              </w:numPr>
              <w:jc w:val="both"/>
            </w:pPr>
            <w:r w:rsidRPr="00E974A7">
              <w:t>Primjedba</w:t>
            </w:r>
          </w:p>
          <w:p w14:paraId="3E3A37B3" w14:textId="77777777" w:rsidR="007B25FD" w:rsidRPr="00E974A7" w:rsidRDefault="007B25FD" w:rsidP="007B25FD">
            <w:pPr>
              <w:pStyle w:val="Odlomakpopisa"/>
              <w:jc w:val="both"/>
            </w:pPr>
          </w:p>
          <w:p w14:paraId="381447FD" w14:textId="1D7321B0" w:rsidR="007B25FD" w:rsidRPr="00E974A7" w:rsidRDefault="007B25FD" w:rsidP="007B25FD">
            <w:pPr>
              <w:jc w:val="both"/>
            </w:pPr>
            <w:r w:rsidRPr="00E974A7">
              <w:t>Predlažem da se neke  predložene izmjene pravilnika ne odnose na poljoprivredna gospodarstva koja su upisana u upisnik subjekata u EKOLOŠKOJ poljoprivrednoj proizvodnji</w:t>
            </w:r>
          </w:p>
          <w:p w14:paraId="6E2F0F37" w14:textId="77777777" w:rsidR="007B25FD" w:rsidRPr="00E974A7" w:rsidRDefault="007B25FD" w:rsidP="007B25FD">
            <w:pPr>
              <w:pStyle w:val="Odlomakpopisa"/>
              <w:jc w:val="both"/>
            </w:pPr>
          </w:p>
          <w:p w14:paraId="3FC7E398" w14:textId="77777777" w:rsidR="007B25FD" w:rsidRPr="00E974A7" w:rsidRDefault="007B25FD" w:rsidP="007B25FD">
            <w:pPr>
              <w:jc w:val="both"/>
            </w:pPr>
            <w:r w:rsidRPr="00E974A7">
              <w:t xml:space="preserve">Predlažem da se za poljoprivredna gospodarstva  koja su upisana u Upisnik subjekata u EKOLOŠKOJ poljoprivrednoj proizvodnji, ne mijenja članak 10. stavak 1. točka c) , jer teško je vjerovati da će se ekološka </w:t>
            </w:r>
            <w:proofErr w:type="spellStart"/>
            <w:r w:rsidRPr="00E974A7">
              <w:t>polj.gospodarstva</w:t>
            </w:r>
            <w:proofErr w:type="spellEnd"/>
            <w:r w:rsidRPr="00E974A7">
              <w:t xml:space="preserve"> povećati svoju proizvodnju ako će moći kupovati samo susjedne parcele…U načelu ekološka proizvodnja se mora odvijati udaljeno od parcela koje se obrađuju na konvencionalan način, tako da se može desiti da bi kupnja susjednog zemljišta mogla biti u doticaju sa „konvencionalnim“ zemljištem koje se tretira kemijskim sredstvima koja su zabranjena u ekološkoj proizvodnji, što bi moglo utjecati na samu ekološku proizvodnju na toj parceli…dakle ne bi u natječaju trebalo ograničiti kupnju zemljišta samo na susjedne parcele…</w:t>
            </w:r>
          </w:p>
          <w:p w14:paraId="4F80EBCD" w14:textId="72732252" w:rsidR="007B25FD" w:rsidRPr="00E974A7" w:rsidRDefault="007B25FD" w:rsidP="007B25FD">
            <w:pPr>
              <w:jc w:val="both"/>
            </w:pPr>
            <w:r w:rsidRPr="00E974A7">
              <w:t>Sukladno gore navedenome predlažem da se ne mijenja članak 15., stavak 1., točka c) iz istog razloga kojeg sam naveo kod članka 10., stavak 1., točka c)</w:t>
            </w:r>
          </w:p>
          <w:p w14:paraId="3EE3F498" w14:textId="77777777" w:rsidR="007B25FD" w:rsidRPr="00E974A7" w:rsidRDefault="007B25FD" w:rsidP="00D005AA">
            <w:pPr>
              <w:jc w:val="both"/>
            </w:pPr>
          </w:p>
          <w:p w14:paraId="4F09753C" w14:textId="77777777" w:rsidR="00B76D93" w:rsidRPr="00E974A7" w:rsidRDefault="00B76D93" w:rsidP="00D005AA">
            <w:pPr>
              <w:jc w:val="both"/>
            </w:pPr>
          </w:p>
          <w:p w14:paraId="04679B6B" w14:textId="77777777" w:rsidR="00B76D93" w:rsidRPr="00E974A7" w:rsidRDefault="00B76D93" w:rsidP="00D005AA">
            <w:pPr>
              <w:jc w:val="both"/>
            </w:pPr>
          </w:p>
          <w:p w14:paraId="4EC757B0" w14:textId="77777777" w:rsidR="00B76D93" w:rsidRPr="00E974A7" w:rsidRDefault="00B76D93" w:rsidP="00D005AA">
            <w:pPr>
              <w:jc w:val="both"/>
            </w:pPr>
          </w:p>
          <w:p w14:paraId="7E8CF428" w14:textId="77777777" w:rsidR="00B76D93" w:rsidRPr="00E974A7" w:rsidRDefault="00B76D93" w:rsidP="00B76D93">
            <w:pPr>
              <w:jc w:val="both"/>
            </w:pPr>
            <w:r w:rsidRPr="00E974A7">
              <w:t xml:space="preserve">Djelomično se prihvaća. </w:t>
            </w:r>
          </w:p>
          <w:p w14:paraId="007F96AD" w14:textId="77777777" w:rsidR="00B76D93" w:rsidRPr="00E974A7" w:rsidRDefault="00B76D93" w:rsidP="00B76D93">
            <w:pPr>
              <w:jc w:val="both"/>
            </w:pPr>
          </w:p>
          <w:p w14:paraId="39C40CF1" w14:textId="77777777" w:rsidR="00B76D93" w:rsidRPr="00E974A7" w:rsidRDefault="00B76D93" w:rsidP="00B76D93">
            <w:pPr>
              <w:jc w:val="both"/>
            </w:pPr>
            <w:r w:rsidRPr="00E974A7">
              <w:t>Obrazloženje.</w:t>
            </w:r>
          </w:p>
          <w:p w14:paraId="313145D5" w14:textId="77777777" w:rsidR="00B76D93" w:rsidRPr="00E974A7" w:rsidRDefault="00B76D93" w:rsidP="00B76D93">
            <w:pPr>
              <w:jc w:val="both"/>
            </w:pPr>
          </w:p>
          <w:p w14:paraId="4A50B7DF" w14:textId="77777777" w:rsidR="00B76D93" w:rsidRPr="00E974A7" w:rsidRDefault="00B76D93" w:rsidP="00B76D93">
            <w:pPr>
              <w:jc w:val="both"/>
              <w:rPr>
                <w:bCs/>
              </w:rPr>
            </w:pPr>
            <w:r w:rsidRPr="00E974A7">
              <w:rPr>
                <w:bCs/>
              </w:rPr>
              <w:t xml:space="preserve">Članak 10. stavka 1. točka c) mijenja se i glasi: </w:t>
            </w:r>
          </w:p>
          <w:p w14:paraId="15AAC865" w14:textId="77777777" w:rsidR="00B76D93" w:rsidRPr="00E974A7" w:rsidRDefault="00B76D93" w:rsidP="00B76D93">
            <w:pPr>
              <w:jc w:val="both"/>
              <w:rPr>
                <w:bCs/>
              </w:rPr>
            </w:pPr>
            <w:r w:rsidRPr="00E974A7">
              <w:rPr>
                <w:bCs/>
              </w:rPr>
              <w:t xml:space="preserve">(c) </w:t>
            </w:r>
            <w:r w:rsidRPr="00E974A7">
              <w:t>Okrupnjavanje posjeda kupnjom susjednog poljoprivrednog zemljišta</w:t>
            </w:r>
          </w:p>
          <w:p w14:paraId="53D69120" w14:textId="77777777" w:rsidR="00B76D93" w:rsidRPr="00E974A7" w:rsidRDefault="00B76D93" w:rsidP="00B76D93">
            <w:pPr>
              <w:jc w:val="both"/>
            </w:pPr>
          </w:p>
          <w:p w14:paraId="698A4892" w14:textId="507BCEDB" w:rsidR="00B76D93" w:rsidRPr="00E974A7" w:rsidRDefault="00B76D93" w:rsidP="00B76D93">
            <w:pPr>
              <w:jc w:val="both"/>
              <w:rPr>
                <w:bCs/>
              </w:rPr>
            </w:pPr>
            <w:r w:rsidRPr="00E974A7">
              <w:rPr>
                <w:bCs/>
              </w:rPr>
              <w:t>Članak 15., stavak 1</w:t>
            </w:r>
            <w:r w:rsidRPr="00E974A7">
              <w:rPr>
                <w:bCs/>
              </w:rPr>
              <w:t>.</w:t>
            </w:r>
            <w:r w:rsidRPr="00E974A7">
              <w:rPr>
                <w:bCs/>
              </w:rPr>
              <w:t xml:space="preserve"> točka c) mijenja se i glasi:</w:t>
            </w:r>
          </w:p>
          <w:p w14:paraId="790F01F8" w14:textId="77777777" w:rsidR="00B76D93" w:rsidRPr="00E974A7" w:rsidRDefault="00B76D93" w:rsidP="00B76D93">
            <w:pPr>
              <w:jc w:val="both"/>
            </w:pPr>
            <w:r w:rsidRPr="00E974A7">
              <w:t>(c)  Kupnja poljoprivrednog zemljišta</w:t>
            </w:r>
          </w:p>
          <w:p w14:paraId="776FD45A" w14:textId="77777777" w:rsidR="007B25FD" w:rsidRPr="00E974A7" w:rsidRDefault="007B25FD" w:rsidP="00D005AA">
            <w:pPr>
              <w:jc w:val="both"/>
            </w:pPr>
          </w:p>
          <w:p w14:paraId="48CE67A6" w14:textId="3F677FDB" w:rsidR="007B25FD" w:rsidRPr="00E974A7" w:rsidRDefault="007B25FD" w:rsidP="00D005AA">
            <w:pPr>
              <w:jc w:val="both"/>
            </w:pPr>
          </w:p>
        </w:tc>
      </w:tr>
      <w:tr w:rsidR="00E974A7" w:rsidRPr="00E974A7" w14:paraId="3BA254D2" w14:textId="77777777" w:rsidTr="00D56828">
        <w:trPr>
          <w:trHeight w:val="839"/>
        </w:trPr>
        <w:tc>
          <w:tcPr>
            <w:tcW w:w="3225" w:type="dxa"/>
            <w:vAlign w:val="center"/>
          </w:tcPr>
          <w:p w14:paraId="77574448" w14:textId="77777777" w:rsidR="00C12F8A" w:rsidRPr="00E974A7" w:rsidRDefault="00C12F8A">
            <w:pPr>
              <w:rPr>
                <w:b/>
              </w:rPr>
            </w:pPr>
            <w:r w:rsidRPr="00E974A7">
              <w:rPr>
                <w:b/>
              </w:rPr>
              <w:lastRenderedPageBreak/>
              <w:t>Troškovi provedenog savjetovanja</w:t>
            </w:r>
          </w:p>
        </w:tc>
        <w:tc>
          <w:tcPr>
            <w:tcW w:w="6062" w:type="dxa"/>
            <w:vAlign w:val="center"/>
          </w:tcPr>
          <w:p w14:paraId="5670ACCF" w14:textId="32D0D0E1" w:rsidR="00C12F8A" w:rsidRPr="00E974A7" w:rsidRDefault="00C12F8A" w:rsidP="00943E84">
            <w:pPr>
              <w:jc w:val="both"/>
            </w:pPr>
            <w:r w:rsidRPr="00E974A7">
              <w:t>Provedba javnog savjetovanja nije iziskivala dodatne financijske troškove.</w:t>
            </w:r>
          </w:p>
        </w:tc>
      </w:tr>
    </w:tbl>
    <w:p w14:paraId="53F357DF" w14:textId="77777777" w:rsidR="008D7B8E" w:rsidRPr="00E974A7" w:rsidRDefault="008D7B8E" w:rsidP="00624EB3"/>
    <w:p w14:paraId="68AAE148" w14:textId="77777777" w:rsidR="00844246" w:rsidRDefault="00844246" w:rsidP="00624EB3"/>
    <w:sectPr w:rsidR="00844246" w:rsidSect="007209A6">
      <w:pgSz w:w="11907" w:h="16840" w:code="9"/>
      <w:pgMar w:top="1418" w:right="1418" w:bottom="1418" w:left="1418"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Founder Extended)">
    <w:altName w:val="Arial Unicode MS"/>
    <w:charset w:val="86"/>
    <w:family w:val="script"/>
    <w:pitch w:val="fixed"/>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D72B0"/>
    <w:multiLevelType w:val="hybridMultilevel"/>
    <w:tmpl w:val="43846B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E9C35F6"/>
    <w:multiLevelType w:val="hybridMultilevel"/>
    <w:tmpl w:val="98F6BC2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40349468">
    <w:abstractNumId w:val="0"/>
  </w:num>
  <w:num w:numId="2" w16cid:durableId="71088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0F"/>
    <w:rsid w:val="000648AB"/>
    <w:rsid w:val="000719C5"/>
    <w:rsid w:val="000A2773"/>
    <w:rsid w:val="000C0E76"/>
    <w:rsid w:val="001171B7"/>
    <w:rsid w:val="0014570F"/>
    <w:rsid w:val="001603E6"/>
    <w:rsid w:val="001624E0"/>
    <w:rsid w:val="00194E71"/>
    <w:rsid w:val="0019641D"/>
    <w:rsid w:val="001F5755"/>
    <w:rsid w:val="00200D21"/>
    <w:rsid w:val="002333D3"/>
    <w:rsid w:val="00265E2C"/>
    <w:rsid w:val="002710BB"/>
    <w:rsid w:val="00287920"/>
    <w:rsid w:val="002E1440"/>
    <w:rsid w:val="002F3643"/>
    <w:rsid w:val="00344173"/>
    <w:rsid w:val="003D4919"/>
    <w:rsid w:val="004967BA"/>
    <w:rsid w:val="004F057F"/>
    <w:rsid w:val="00504D1D"/>
    <w:rsid w:val="005639B1"/>
    <w:rsid w:val="005850D8"/>
    <w:rsid w:val="005A210D"/>
    <w:rsid w:val="005D3E10"/>
    <w:rsid w:val="005F1BD9"/>
    <w:rsid w:val="00624EB3"/>
    <w:rsid w:val="006A0DF0"/>
    <w:rsid w:val="006E657A"/>
    <w:rsid w:val="007209A6"/>
    <w:rsid w:val="007566AE"/>
    <w:rsid w:val="00757BEC"/>
    <w:rsid w:val="007914B8"/>
    <w:rsid w:val="007B25FD"/>
    <w:rsid w:val="007F114C"/>
    <w:rsid w:val="0080599D"/>
    <w:rsid w:val="00806796"/>
    <w:rsid w:val="00844246"/>
    <w:rsid w:val="00846F41"/>
    <w:rsid w:val="00862E60"/>
    <w:rsid w:val="008A416B"/>
    <w:rsid w:val="008A43CC"/>
    <w:rsid w:val="008B3E93"/>
    <w:rsid w:val="008D7B8E"/>
    <w:rsid w:val="00943E84"/>
    <w:rsid w:val="009A7AEA"/>
    <w:rsid w:val="00A86B28"/>
    <w:rsid w:val="00AD544B"/>
    <w:rsid w:val="00AF01C8"/>
    <w:rsid w:val="00B43889"/>
    <w:rsid w:val="00B640B9"/>
    <w:rsid w:val="00B76D93"/>
    <w:rsid w:val="00B86EF0"/>
    <w:rsid w:val="00B9448B"/>
    <w:rsid w:val="00BB2C22"/>
    <w:rsid w:val="00BC2598"/>
    <w:rsid w:val="00BF7C74"/>
    <w:rsid w:val="00C12F8A"/>
    <w:rsid w:val="00C41AA5"/>
    <w:rsid w:val="00C84311"/>
    <w:rsid w:val="00C97EF5"/>
    <w:rsid w:val="00CA4080"/>
    <w:rsid w:val="00CA6533"/>
    <w:rsid w:val="00CA66FE"/>
    <w:rsid w:val="00CC0C63"/>
    <w:rsid w:val="00CD1C14"/>
    <w:rsid w:val="00D005AA"/>
    <w:rsid w:val="00D06177"/>
    <w:rsid w:val="00D2127A"/>
    <w:rsid w:val="00D515E3"/>
    <w:rsid w:val="00D56828"/>
    <w:rsid w:val="00D62692"/>
    <w:rsid w:val="00DE3194"/>
    <w:rsid w:val="00E1238E"/>
    <w:rsid w:val="00E2048D"/>
    <w:rsid w:val="00E711B7"/>
    <w:rsid w:val="00E90066"/>
    <w:rsid w:val="00E904B9"/>
    <w:rsid w:val="00E974A7"/>
    <w:rsid w:val="00E979AA"/>
    <w:rsid w:val="00EB7659"/>
    <w:rsid w:val="00F20513"/>
    <w:rsid w:val="00F21F47"/>
    <w:rsid w:val="00F50D3D"/>
    <w:rsid w:val="00F76519"/>
    <w:rsid w:val="00FA01FA"/>
    <w:rsid w:val="00FF32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8D1F7"/>
  <w15:chartTrackingRefBased/>
  <w15:docId w15:val="{9B10E5D4-E23B-489A-830A-D060CA7F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233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8B3E93"/>
    <w:rPr>
      <w:color w:val="0000FF"/>
      <w:u w:val="single"/>
    </w:rPr>
  </w:style>
  <w:style w:type="character" w:styleId="Naglaeno">
    <w:name w:val="Strong"/>
    <w:basedOn w:val="Zadanifontodlomka"/>
    <w:uiPriority w:val="22"/>
    <w:qFormat/>
    <w:rsid w:val="008D7B8E"/>
    <w:rPr>
      <w:b/>
      <w:bCs/>
    </w:rPr>
  </w:style>
  <w:style w:type="character" w:customStyle="1" w:styleId="BezproredaChar">
    <w:name w:val="Bez proreda Char"/>
    <w:link w:val="Bezproreda"/>
    <w:uiPriority w:val="1"/>
    <w:locked/>
    <w:rsid w:val="00FA01FA"/>
  </w:style>
  <w:style w:type="paragraph" w:styleId="Bezproreda">
    <w:name w:val="No Spacing"/>
    <w:link w:val="BezproredaChar"/>
    <w:uiPriority w:val="1"/>
    <w:qFormat/>
    <w:rsid w:val="00FA01FA"/>
  </w:style>
  <w:style w:type="paragraph" w:styleId="Odlomakpopisa">
    <w:name w:val="List Paragraph"/>
    <w:basedOn w:val="Normal"/>
    <w:uiPriority w:val="34"/>
    <w:qFormat/>
    <w:rsid w:val="000C0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zz.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3616</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PROVEDENOM SAVJETOVANJU SA ZAINTERESIRANOM JAVNOŠĆU O NACRTU PRIJEDLOGA ODLUKE O OSNIVANJU ANTIKORUPCIJSKOG POVJERE</vt:lpstr>
      <vt:lpstr>IZVJEŠĆE O PROVEDENOM SAVJETOVANJU SA ZAINTERESIRANOM JAVNOŠĆU O NACRTU PRIJEDLOGA ODLUKE O OSNIVANJU ANTIKORUPCIJSKOG POVJERE</vt:lpstr>
    </vt:vector>
  </TitlesOfParts>
  <Company>Krapinsko-zagorska županija</Company>
  <LinksUpToDate>false</LinksUpToDate>
  <CharactersWithSpaces>4242</CharactersWithSpaces>
  <SharedDoc>false</SharedDoc>
  <HLinks>
    <vt:vector size="6" baseType="variant">
      <vt:variant>
        <vt:i4>8192118</vt:i4>
      </vt:variant>
      <vt:variant>
        <vt:i4>0</vt:i4>
      </vt:variant>
      <vt:variant>
        <vt:i4>0</vt:i4>
      </vt:variant>
      <vt:variant>
        <vt:i4>5</vt:i4>
      </vt:variant>
      <vt:variant>
        <vt:lpwstr>http://www.kzz.hr/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PROVEDENOM SAVJETOVANJU SA ZAINTERESIRANOM JAVNOŠĆU O NACRTU PRIJEDLOGA ODLUKE O OSNIVANJU ANTIKORUPCIJSKOG POVJERE</dc:title>
  <dc:subject/>
  <dc:creator>ksenijac</dc:creator>
  <cp:keywords/>
  <dc:description/>
  <cp:lastModifiedBy>Ivanka Kuščar</cp:lastModifiedBy>
  <cp:revision>2</cp:revision>
  <cp:lastPrinted>2026-02-18T11:11:00Z</cp:lastPrinted>
  <dcterms:created xsi:type="dcterms:W3CDTF">2026-02-18T11:30:00Z</dcterms:created>
  <dcterms:modified xsi:type="dcterms:W3CDTF">2026-02-18T11:30:00Z</dcterms:modified>
</cp:coreProperties>
</file>