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907F" w14:textId="4F8FE9C6" w:rsidR="004465B8" w:rsidRPr="00652A67" w:rsidRDefault="005C1923" w:rsidP="004465B8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652A67">
        <w:rPr>
          <w:rFonts w:asciiTheme="majorHAnsi" w:hAnsiTheme="majorHAnsi" w:cstheme="majorHAnsi"/>
          <w:b/>
          <w:noProof/>
          <w:color w:val="auto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1312" behindDoc="1" locked="0" layoutInCell="1" allowOverlap="1" wp14:anchorId="686F983B" wp14:editId="78AECEAF">
            <wp:simplePos x="0" y="0"/>
            <wp:positionH relativeFrom="column">
              <wp:posOffset>-42545</wp:posOffset>
            </wp:positionH>
            <wp:positionV relativeFrom="paragraph">
              <wp:posOffset>203200</wp:posOffset>
            </wp:positionV>
            <wp:extent cx="3990340" cy="12827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2A67">
        <w:rPr>
          <w:rFonts w:asciiTheme="majorHAnsi" w:hAnsiTheme="majorHAnsi" w:cstheme="majorHAnsi"/>
          <w:b/>
          <w:noProof/>
          <w:color w:val="auto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0288" behindDoc="1" locked="0" layoutInCell="1" allowOverlap="1" wp14:anchorId="414BF1E9" wp14:editId="490197E0">
            <wp:simplePos x="0" y="0"/>
            <wp:positionH relativeFrom="column">
              <wp:posOffset>154305</wp:posOffset>
            </wp:positionH>
            <wp:positionV relativeFrom="paragraph">
              <wp:posOffset>3149600</wp:posOffset>
            </wp:positionV>
            <wp:extent cx="48895" cy="2456815"/>
            <wp:effectExtent l="0" t="0" r="8255" b="63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2A67">
        <w:rPr>
          <w:rFonts w:asciiTheme="majorHAnsi" w:hAnsiTheme="majorHAnsi" w:cstheme="majorHAnsi"/>
          <w:noProof/>
          <w:color w:val="auto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5CCEB" wp14:editId="6A7C5294">
                <wp:simplePos x="0" y="0"/>
                <wp:positionH relativeFrom="column">
                  <wp:posOffset>247650</wp:posOffset>
                </wp:positionH>
                <wp:positionV relativeFrom="paragraph">
                  <wp:posOffset>3256915</wp:posOffset>
                </wp:positionV>
                <wp:extent cx="6141720" cy="22479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04111" w14:textId="77777777" w:rsidR="007464C9" w:rsidRDefault="007464C9" w:rsidP="005C19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52"/>
                                <w:szCs w:val="52"/>
                              </w:rPr>
                            </w:pPr>
                          </w:p>
                          <w:p w14:paraId="66F53E18" w14:textId="36BD1CCB" w:rsidR="005C1923" w:rsidRDefault="005C1923" w:rsidP="005C19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52"/>
                                <w:szCs w:val="52"/>
                              </w:rPr>
                            </w:pPr>
                            <w:r w:rsidRPr="00277A28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52"/>
                                <w:szCs w:val="52"/>
                              </w:rPr>
                              <w:t xml:space="preserve">PRAVILNIK O </w:t>
                            </w:r>
                            <w:r w:rsidR="00D169BF" w:rsidRPr="00277A28"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52"/>
                                <w:szCs w:val="52"/>
                              </w:rPr>
                              <w:t>DODJELI ZAJMOVA IZ PROGRAMA START ZAJAM</w:t>
                            </w:r>
                          </w:p>
                          <w:p w14:paraId="21C05A39" w14:textId="61861BB9" w:rsidR="00957FBB" w:rsidRPr="00277A28" w:rsidRDefault="00957FBB" w:rsidP="005C19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52"/>
                                <w:szCs w:val="52"/>
                              </w:rPr>
                              <w:t>Pročišćeni tekst</w:t>
                            </w:r>
                          </w:p>
                          <w:p w14:paraId="695BFF26" w14:textId="77777777" w:rsidR="005C1923" w:rsidRPr="00277A28" w:rsidRDefault="005C1923" w:rsidP="005C1923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7F7F7F" w:themeColor="text1" w:themeTint="80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15CCE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19.5pt;margin-top:256.45pt;width:483.6pt;height:1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" fillcolor="window" stroked="f" strokeweight=".5pt">
                <v:textbox>
                  <w:txbxContent>
                    <w:p w14:paraId="5AB04111" w14:textId="77777777" w:rsidR="007464C9" w:rsidRDefault="007464C9" w:rsidP="005C1923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7F7F7F" w:themeColor="text1" w:themeTint="80"/>
                          <w:sz w:val="52"/>
                          <w:szCs w:val="52"/>
                        </w:rPr>
                      </w:pPr>
                    </w:p>
                    <w:p w14:paraId="66F53E18" w14:textId="36BD1CCB" w:rsidR="005C1923" w:rsidRDefault="005C1923" w:rsidP="005C1923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7F7F7F" w:themeColor="text1" w:themeTint="80"/>
                          <w:sz w:val="52"/>
                          <w:szCs w:val="52"/>
                        </w:rPr>
                      </w:pPr>
                      <w:r w:rsidRPr="00277A28">
                        <w:rPr>
                          <w:rFonts w:asciiTheme="majorHAnsi" w:hAnsiTheme="majorHAnsi" w:cstheme="majorHAnsi"/>
                          <w:color w:val="7F7F7F" w:themeColor="text1" w:themeTint="80"/>
                          <w:sz w:val="52"/>
                          <w:szCs w:val="52"/>
                        </w:rPr>
                        <w:t xml:space="preserve">PRAVILNIK O </w:t>
                      </w:r>
                      <w:r w:rsidR="00D169BF" w:rsidRPr="00277A28">
                        <w:rPr>
                          <w:rFonts w:asciiTheme="majorHAnsi" w:hAnsiTheme="majorHAnsi" w:cstheme="majorHAnsi"/>
                          <w:color w:val="7F7F7F" w:themeColor="text1" w:themeTint="80"/>
                          <w:sz w:val="52"/>
                          <w:szCs w:val="52"/>
                        </w:rPr>
                        <w:t>DODJELI ZAJMOVA IZ PROGRAMA START ZAJAM</w:t>
                      </w:r>
                    </w:p>
                    <w:p w14:paraId="21C05A39" w14:textId="61861BB9" w:rsidR="00957FBB" w:rsidRPr="00277A28" w:rsidRDefault="00957FBB" w:rsidP="005C1923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7F7F7F" w:themeColor="text1" w:themeTint="80"/>
                          <w:sz w:val="34"/>
                          <w:szCs w:val="3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F7F7F" w:themeColor="text1" w:themeTint="80"/>
                          <w:sz w:val="52"/>
                          <w:szCs w:val="52"/>
                        </w:rPr>
                        <w:t>Pročišćeni tekst</w:t>
                      </w:r>
                    </w:p>
                    <w:p w14:paraId="695BFF26" w14:textId="77777777" w:rsidR="005C1923" w:rsidRPr="00277A28" w:rsidRDefault="005C1923" w:rsidP="005C1923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7F7F7F" w:themeColor="text1" w:themeTint="80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Theme="majorHAnsi" w:hAnsiTheme="majorHAnsi" w:cstheme="majorHAnsi"/>
            <w:b/>
            <w:color w:val="auto"/>
            <w:sz w:val="40"/>
            <w:szCs w:val="40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id w:val="-499110088"/>
          <w:docPartObj>
            <w:docPartGallery w:val="Cover Pages"/>
            <w:docPartUnique/>
          </w:docPartObj>
        </w:sdtPr>
        <w:sdtEndPr/>
        <w:sdtContent>
          <w:r w:rsidR="000C7FD2" w:rsidRPr="00652A67">
            <w:rPr>
              <w:rFonts w:asciiTheme="majorHAnsi" w:hAnsiTheme="majorHAnsi" w:cstheme="majorHAnsi"/>
              <w:b/>
              <w:color w:val="auto"/>
              <w:sz w:val="40"/>
              <w:szCs w:val="4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br w:type="page"/>
          </w:r>
        </w:sdtContent>
      </w:sdt>
      <w:r w:rsidR="004465B8" w:rsidRPr="00652A67">
        <w:rPr>
          <w:rFonts w:asciiTheme="majorHAnsi" w:hAnsiTheme="majorHAnsi" w:cstheme="majorHAnsi"/>
          <w:color w:val="auto"/>
          <w:sz w:val="22"/>
          <w:szCs w:val="22"/>
        </w:rPr>
        <w:t xml:space="preserve">Temeljem članka </w:t>
      </w:r>
      <w:r w:rsidR="00D169BF" w:rsidRPr="00652A67">
        <w:rPr>
          <w:rFonts w:asciiTheme="majorHAnsi" w:hAnsiTheme="majorHAnsi" w:cstheme="majorHAnsi"/>
          <w:color w:val="auto"/>
          <w:sz w:val="22"/>
          <w:szCs w:val="22"/>
        </w:rPr>
        <w:t xml:space="preserve">16. Izjave o osnivanju društva s ograničenom odgovornošću Poduzetnički centar Krapinsko-zagorske županije d.o.o., kao i </w:t>
      </w:r>
      <w:r w:rsidR="00D169BF" w:rsidRPr="00C62C9A">
        <w:rPr>
          <w:rFonts w:asciiTheme="majorHAnsi" w:hAnsiTheme="majorHAnsi" w:cstheme="majorHAnsi"/>
          <w:color w:val="auto"/>
          <w:sz w:val="22"/>
          <w:szCs w:val="22"/>
        </w:rPr>
        <w:t xml:space="preserve">Odluke o donošenju </w:t>
      </w:r>
      <w:r w:rsidR="00C62C9A">
        <w:rPr>
          <w:rFonts w:asciiTheme="majorHAnsi" w:hAnsiTheme="majorHAnsi" w:cstheme="majorHAnsi"/>
          <w:color w:val="auto"/>
          <w:sz w:val="22"/>
          <w:szCs w:val="22"/>
        </w:rPr>
        <w:t xml:space="preserve">izmjena i dopuna </w:t>
      </w:r>
      <w:r w:rsidR="00D169BF" w:rsidRPr="00C62C9A">
        <w:rPr>
          <w:rFonts w:asciiTheme="majorHAnsi" w:hAnsiTheme="majorHAnsi" w:cstheme="majorHAnsi"/>
          <w:color w:val="auto"/>
          <w:sz w:val="22"/>
          <w:szCs w:val="22"/>
        </w:rPr>
        <w:t>Pravilnika o dodjeli zajmova iz Programa START zajam</w:t>
      </w:r>
      <w:r w:rsidR="00D42502" w:rsidRPr="00652A67">
        <w:rPr>
          <w:rFonts w:asciiTheme="majorHAnsi" w:hAnsiTheme="majorHAnsi" w:cstheme="majorHAnsi"/>
          <w:color w:val="auto"/>
          <w:sz w:val="22"/>
          <w:szCs w:val="22"/>
        </w:rPr>
        <w:t>,</w:t>
      </w:r>
      <w:r w:rsidR="00D169BF" w:rsidRPr="00652A67">
        <w:rPr>
          <w:rFonts w:asciiTheme="majorHAnsi" w:hAnsiTheme="majorHAnsi" w:cstheme="majorHAnsi"/>
          <w:color w:val="auto"/>
          <w:sz w:val="22"/>
          <w:szCs w:val="22"/>
        </w:rPr>
        <w:t xml:space="preserve"> direktorica Poduzetničkog centra Krapinsko-zagorske županije d.o.o. </w:t>
      </w:r>
      <w:r w:rsidR="004465B8" w:rsidRPr="00652A67">
        <w:rPr>
          <w:rFonts w:asciiTheme="majorHAnsi" w:hAnsiTheme="majorHAnsi" w:cstheme="majorHAnsi"/>
          <w:color w:val="auto"/>
          <w:sz w:val="22"/>
          <w:szCs w:val="22"/>
        </w:rPr>
        <w:t>donijela je d</w:t>
      </w:r>
      <w:r w:rsidR="0009424A" w:rsidRPr="00652A67">
        <w:rPr>
          <w:rFonts w:asciiTheme="majorHAnsi" w:hAnsiTheme="majorHAnsi" w:cstheme="majorHAnsi"/>
          <w:color w:val="auto"/>
          <w:sz w:val="22"/>
          <w:szCs w:val="22"/>
        </w:rPr>
        <w:t xml:space="preserve">ana </w:t>
      </w:r>
      <w:r w:rsidR="00C62C9A">
        <w:rPr>
          <w:rFonts w:asciiTheme="majorHAnsi" w:hAnsiTheme="majorHAnsi" w:cstheme="majorHAnsi"/>
          <w:color w:val="auto"/>
          <w:sz w:val="22"/>
          <w:szCs w:val="22"/>
        </w:rPr>
        <w:t>5</w:t>
      </w:r>
      <w:r w:rsidR="00343AF9">
        <w:rPr>
          <w:rFonts w:asciiTheme="majorHAnsi" w:hAnsiTheme="majorHAnsi" w:cstheme="majorHAnsi"/>
          <w:color w:val="auto"/>
          <w:sz w:val="22"/>
          <w:szCs w:val="22"/>
        </w:rPr>
        <w:t>. siječnja 2026.</w:t>
      </w:r>
      <w:r w:rsidR="004465B8" w:rsidRPr="00652A67">
        <w:rPr>
          <w:rFonts w:asciiTheme="majorHAnsi" w:hAnsiTheme="majorHAnsi" w:cstheme="majorHAnsi"/>
          <w:color w:val="auto"/>
          <w:sz w:val="22"/>
          <w:szCs w:val="22"/>
        </w:rPr>
        <w:t xml:space="preserve"> godine ovaj </w:t>
      </w:r>
    </w:p>
    <w:p w14:paraId="0B741499" w14:textId="77777777" w:rsidR="00D42502" w:rsidRPr="00652A67" w:rsidRDefault="004465B8" w:rsidP="00760047">
      <w:pPr>
        <w:autoSpaceDE w:val="0"/>
        <w:autoSpaceDN w:val="0"/>
        <w:adjustRightInd w:val="0"/>
        <w:spacing w:before="360"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P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R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A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V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I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L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N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I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K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</w:p>
    <w:p w14:paraId="0F50B392" w14:textId="4C0ED2F6" w:rsidR="004465B8" w:rsidRPr="00652A67" w:rsidRDefault="004465B8" w:rsidP="00760047">
      <w:pPr>
        <w:autoSpaceDE w:val="0"/>
        <w:autoSpaceDN w:val="0"/>
        <w:adjustRightInd w:val="0"/>
        <w:spacing w:after="360" w:line="240" w:lineRule="auto"/>
        <w:jc w:val="center"/>
        <w:rPr>
          <w:rFonts w:asciiTheme="majorHAnsi" w:eastAsia="Times New Roman" w:hAnsiTheme="majorHAnsi" w:cstheme="majorHAnsi"/>
          <w:color w:val="7F7F7F" w:themeColor="text1" w:themeTint="80"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O</w:t>
      </w:r>
      <w:r w:rsidR="00866DE9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 </w:t>
      </w:r>
      <w:r w:rsidR="00D169BF"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>DODJELI ZAJMOVA IZ PROGRAMA START ZAJAM</w:t>
      </w:r>
      <w:r w:rsidRPr="00652A67">
        <w:rPr>
          <w:rFonts w:asciiTheme="majorHAnsi" w:eastAsia="Times New Roman" w:hAnsiTheme="majorHAnsi" w:cstheme="majorHAnsi"/>
          <w:b/>
          <w:bCs/>
          <w:color w:val="7F7F7F" w:themeColor="text1" w:themeTint="80"/>
          <w:sz w:val="44"/>
          <w:szCs w:val="44"/>
          <w:lang w:eastAsia="hr-HR"/>
        </w:rPr>
        <w:t xml:space="preserve"> </w:t>
      </w:r>
    </w:p>
    <w:p w14:paraId="2605AA47" w14:textId="77777777" w:rsidR="004465B8" w:rsidRPr="00652A67" w:rsidRDefault="004465B8" w:rsidP="00866DE9">
      <w:pPr>
        <w:pStyle w:val="Naslov2"/>
        <w:rPr>
          <w:rFonts w:eastAsia="Times New Roman" w:cstheme="majorHAnsi"/>
          <w:color w:val="auto"/>
          <w:lang w:eastAsia="hr-HR"/>
        </w:rPr>
      </w:pPr>
      <w:r w:rsidRPr="00652A67">
        <w:rPr>
          <w:rFonts w:eastAsia="Times New Roman" w:cstheme="majorHAnsi"/>
          <w:color w:val="auto"/>
          <w:lang w:eastAsia="hr-HR"/>
        </w:rPr>
        <w:t>I. TEMELJNE ODREDBE</w:t>
      </w:r>
    </w:p>
    <w:p w14:paraId="5D4E1D1F" w14:textId="754C2AA2" w:rsidR="004465B8" w:rsidRPr="00652A67" w:rsidRDefault="00866DE9" w:rsidP="00760047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1.</w:t>
      </w:r>
    </w:p>
    <w:p w14:paraId="1D2B5AC7" w14:textId="72837DA8" w:rsidR="004465B8" w:rsidRPr="00652A67" w:rsidRDefault="00D42502" w:rsidP="00D4250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Pojmovi koji se koriste u ovom Pravilniku o dodjeli zajmova iz programa START zajam, bez obzira na gramatički rod u kojem su napisani, odnose se ravnopravno na osobe svih rodova.</w:t>
      </w:r>
    </w:p>
    <w:p w14:paraId="23465691" w14:textId="2A93A898" w:rsidR="004465B8" w:rsidRPr="00652A67" w:rsidRDefault="00866DE9" w:rsidP="0076004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2.</w:t>
      </w:r>
    </w:p>
    <w:p w14:paraId="029B2377" w14:textId="5E102967" w:rsidR="00D169BF" w:rsidRPr="00652A67" w:rsidRDefault="004465B8" w:rsidP="00D169B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Ovim Pravilnikom o </w:t>
      </w:r>
      <w:r w:rsidR="00D169BF" w:rsidRPr="00652A67">
        <w:rPr>
          <w:rFonts w:asciiTheme="majorHAnsi" w:eastAsia="Times New Roman" w:hAnsiTheme="majorHAnsi" w:cstheme="majorHAnsi"/>
          <w:lang w:eastAsia="hr-HR"/>
        </w:rPr>
        <w:t>dodjeli zajmova iz programa START zajam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(dalje u tekstu: Pravilnik) </w:t>
      </w:r>
      <w:r w:rsidR="00D169BF" w:rsidRPr="00652A67">
        <w:rPr>
          <w:rFonts w:asciiTheme="majorHAnsi" w:eastAsia="Times New Roman" w:hAnsiTheme="majorHAnsi" w:cstheme="majorHAnsi"/>
          <w:lang w:eastAsia="hr-HR"/>
        </w:rPr>
        <w:t>uređuje se postupak provedbe Programa S</w:t>
      </w:r>
      <w:r w:rsidR="006114E5">
        <w:rPr>
          <w:rFonts w:asciiTheme="majorHAnsi" w:eastAsia="Times New Roman" w:hAnsiTheme="majorHAnsi" w:cstheme="majorHAnsi"/>
          <w:lang w:eastAsia="hr-HR"/>
        </w:rPr>
        <w:t>TART</w:t>
      </w:r>
      <w:r w:rsidR="00D169BF" w:rsidRPr="00652A67">
        <w:rPr>
          <w:rFonts w:asciiTheme="majorHAnsi" w:eastAsia="Times New Roman" w:hAnsiTheme="majorHAnsi" w:cstheme="majorHAnsi"/>
          <w:lang w:eastAsia="hr-HR"/>
        </w:rPr>
        <w:t xml:space="preserve"> zajam, koji Poduzetnički centar Krapinsko-zagorske županije</w:t>
      </w:r>
      <w:r w:rsidR="00D42502" w:rsidRPr="00652A67">
        <w:rPr>
          <w:rFonts w:asciiTheme="majorHAnsi" w:eastAsia="Times New Roman" w:hAnsiTheme="majorHAnsi" w:cstheme="majorHAnsi"/>
          <w:lang w:eastAsia="hr-HR"/>
        </w:rPr>
        <w:t xml:space="preserve"> d.o.o</w:t>
      </w:r>
      <w:r w:rsidR="007464C9">
        <w:rPr>
          <w:rFonts w:asciiTheme="majorHAnsi" w:eastAsia="Times New Roman" w:hAnsiTheme="majorHAnsi" w:cstheme="majorHAnsi"/>
          <w:lang w:eastAsia="hr-HR"/>
        </w:rPr>
        <w:t>.</w:t>
      </w:r>
      <w:r w:rsidR="00D42502" w:rsidRPr="00652A67">
        <w:rPr>
          <w:rFonts w:asciiTheme="majorHAnsi" w:eastAsia="Times New Roman" w:hAnsiTheme="majorHAnsi" w:cstheme="majorHAnsi"/>
          <w:lang w:eastAsia="hr-HR"/>
        </w:rPr>
        <w:t xml:space="preserve"> </w:t>
      </w:r>
      <w:r w:rsidR="00D169BF" w:rsidRPr="00652A67">
        <w:rPr>
          <w:rFonts w:asciiTheme="majorHAnsi" w:eastAsia="Times New Roman" w:hAnsiTheme="majorHAnsi" w:cstheme="majorHAnsi"/>
          <w:lang w:eastAsia="hr-HR"/>
        </w:rPr>
        <w:t xml:space="preserve">(u daljnjem tekstu: PCKZŽ) provodi u ulozi </w:t>
      </w:r>
      <w:r w:rsidR="00D42502" w:rsidRPr="00652A67">
        <w:rPr>
          <w:rFonts w:asciiTheme="majorHAnsi" w:eastAsia="Times New Roman" w:hAnsiTheme="majorHAnsi" w:cstheme="majorHAnsi"/>
          <w:lang w:eastAsia="hr-HR"/>
        </w:rPr>
        <w:t>p</w:t>
      </w:r>
      <w:r w:rsidR="00D169BF" w:rsidRPr="00652A67">
        <w:rPr>
          <w:rFonts w:asciiTheme="majorHAnsi" w:eastAsia="Times New Roman" w:hAnsiTheme="majorHAnsi" w:cstheme="majorHAnsi"/>
          <w:lang w:eastAsia="hr-HR"/>
        </w:rPr>
        <w:t>oduzetničke potporne institucije (PPI), temeljem Ugovora o okvirnom kreditu sklopljenog s Hrvatskom bankom za obnovu i razvitak (u daljnjem tekstu: HBOR).</w:t>
      </w:r>
    </w:p>
    <w:p w14:paraId="3A96C22D" w14:textId="7815EE33" w:rsidR="004465B8" w:rsidRPr="00652A67" w:rsidRDefault="00866DE9" w:rsidP="00760047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3.</w:t>
      </w:r>
    </w:p>
    <w:p w14:paraId="44A40333" w14:textId="19EE8BEE" w:rsidR="004465B8" w:rsidRPr="00652A67" w:rsidRDefault="007A0960" w:rsidP="003B0CC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Cilj programa je olakšati pristup financiranju mikro i malim poduzetnicima u ranoj fazi razvoja, potaknuti njihov rast i povećati otpornost, uz istovremenu provedbu svih mjera kontrole, evaluacije i transparentnosti sukladno odredbama Ugovora s HBOR-om.</w:t>
      </w:r>
    </w:p>
    <w:p w14:paraId="6357C627" w14:textId="672AD91A" w:rsidR="004465B8" w:rsidRPr="00652A67" w:rsidRDefault="00866DE9" w:rsidP="00760047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4.</w:t>
      </w:r>
    </w:p>
    <w:p w14:paraId="72AD7C53" w14:textId="3BCCE877" w:rsidR="007A0960" w:rsidRPr="00652A67" w:rsidRDefault="004465B8" w:rsidP="007A096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 </w:t>
      </w:r>
      <w:r w:rsidR="007A0960" w:rsidRPr="00652A67">
        <w:rPr>
          <w:rFonts w:asciiTheme="majorHAnsi" w:eastAsia="Times New Roman" w:hAnsiTheme="majorHAnsi" w:cstheme="majorHAnsi"/>
          <w:lang w:eastAsia="hr-HR"/>
        </w:rPr>
        <w:t>Pojedini pojmovi u ovom Pravilniku imaju sljedeće značenje:</w:t>
      </w:r>
    </w:p>
    <w:p w14:paraId="5CC0408C" w14:textId="7DC1997C" w:rsidR="007A0960" w:rsidRPr="00652A67" w:rsidRDefault="007A0960" w:rsidP="007A096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"Zajam" označava financijski instrument u obliku povratnih sredstava koji se odobrava korisnicima u skladu s ovim Pravilnikom.</w:t>
      </w:r>
    </w:p>
    <w:p w14:paraId="7DD9CBAC" w14:textId="3BF7E90C" w:rsidR="007A0960" w:rsidRPr="00652A67" w:rsidRDefault="007A0960" w:rsidP="007A096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"Korisnik zajma" označava mikro ili malo poduzeće koje ispunjava uvjete prihvatljivosti sukladno članku </w:t>
      </w:r>
      <w:r w:rsidR="00D42502" w:rsidRPr="00652A67">
        <w:rPr>
          <w:rFonts w:asciiTheme="majorHAnsi" w:eastAsia="Times New Roman" w:hAnsiTheme="majorHAnsi" w:cstheme="majorHAnsi"/>
          <w:lang w:eastAsia="hr-HR"/>
        </w:rPr>
        <w:t>6</w:t>
      </w:r>
      <w:r w:rsidRPr="00652A67">
        <w:rPr>
          <w:rFonts w:asciiTheme="majorHAnsi" w:eastAsia="Times New Roman" w:hAnsiTheme="majorHAnsi" w:cstheme="majorHAnsi"/>
          <w:lang w:eastAsia="hr-HR"/>
        </w:rPr>
        <w:t>. ovog Pravilnika.</w:t>
      </w:r>
    </w:p>
    <w:p w14:paraId="46644695" w14:textId="45190D2A" w:rsidR="007A0960" w:rsidRPr="00652A67" w:rsidRDefault="007A0960" w:rsidP="007A096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"HBOR sredstva" označavaju 50% sredstava zajma koje osigurava </w:t>
      </w:r>
      <w:r w:rsidR="00D42502" w:rsidRPr="00652A67">
        <w:rPr>
          <w:rFonts w:asciiTheme="majorHAnsi" w:eastAsia="Times New Roman" w:hAnsiTheme="majorHAnsi" w:cstheme="majorHAnsi"/>
          <w:lang w:eastAsia="hr-HR"/>
        </w:rPr>
        <w:t>HBOR.</w:t>
      </w:r>
    </w:p>
    <w:p w14:paraId="22AF2D0C" w14:textId="0FF4A018" w:rsidR="004465B8" w:rsidRPr="00652A67" w:rsidRDefault="007A0960" w:rsidP="007A096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"PCKZŽ sredstva" označavaju 50% sredstava zajma koje osigurava PCKZŽ.</w:t>
      </w:r>
    </w:p>
    <w:p w14:paraId="3D94C74C" w14:textId="3EFEE77C" w:rsidR="004465B8" w:rsidRPr="00652A67" w:rsidRDefault="004465B8" w:rsidP="00760047">
      <w:pPr>
        <w:pStyle w:val="Naslov2"/>
        <w:spacing w:before="240"/>
        <w:rPr>
          <w:rFonts w:eastAsia="Times New Roman" w:cstheme="majorHAnsi"/>
          <w:color w:val="auto"/>
          <w:lang w:eastAsia="hr-HR"/>
        </w:rPr>
      </w:pPr>
      <w:bookmarkStart w:id="1" w:name="_Hlk196902828"/>
      <w:r w:rsidRPr="00652A67">
        <w:rPr>
          <w:rFonts w:eastAsia="Times New Roman" w:cstheme="majorHAnsi"/>
          <w:color w:val="auto"/>
          <w:lang w:eastAsia="hr-HR"/>
        </w:rPr>
        <w:t xml:space="preserve">II. </w:t>
      </w:r>
      <w:r w:rsidR="007A0960" w:rsidRPr="00652A67">
        <w:rPr>
          <w:rFonts w:eastAsia="Times New Roman" w:cstheme="majorHAnsi"/>
          <w:color w:val="auto"/>
          <w:lang w:eastAsia="hr-HR"/>
        </w:rPr>
        <w:t>KORISNICI ZAJMA</w:t>
      </w:r>
    </w:p>
    <w:bookmarkEnd w:id="1"/>
    <w:p w14:paraId="48C5791D" w14:textId="65FE8D76" w:rsidR="004465B8" w:rsidRPr="00652A67" w:rsidRDefault="00866DE9" w:rsidP="00760047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5.</w:t>
      </w:r>
    </w:p>
    <w:p w14:paraId="67C29C09" w14:textId="68231426" w:rsidR="00F730E2" w:rsidRPr="00652A67" w:rsidRDefault="00F730E2" w:rsidP="004014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Korisnici zajma mogu biti isključivo mikro i mala poduzeća (definirana sukladno Preporuci Europske komisije 2003/361/EC od 6. svibnja 2003. o definiciji mikro, malih i srednjih poduzetnika (SL L 124, 20.5.2003.)), i to društva koja su osnovana kraće od sedam godina u trenutku podnošenja PPI-ju zahtjeva za odobrenje zajma. </w:t>
      </w:r>
    </w:p>
    <w:p w14:paraId="4D4EFFA7" w14:textId="4247CBFE" w:rsidR="00F730E2" w:rsidRPr="00652A67" w:rsidRDefault="00F730E2" w:rsidP="00760047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6.</w:t>
      </w:r>
    </w:p>
    <w:p w14:paraId="2187C598" w14:textId="01FB4C57" w:rsidR="00F730E2" w:rsidRPr="00652A67" w:rsidRDefault="00F730E2" w:rsidP="00E10A8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Pravo prijave na Program S</w:t>
      </w:r>
      <w:r w:rsidR="006114E5">
        <w:rPr>
          <w:rFonts w:asciiTheme="majorHAnsi" w:eastAsia="Times New Roman" w:hAnsiTheme="majorHAnsi" w:cstheme="majorHAnsi"/>
          <w:lang w:eastAsia="hr-HR"/>
        </w:rPr>
        <w:t xml:space="preserve">TART </w:t>
      </w:r>
      <w:r w:rsidRPr="00652A67">
        <w:rPr>
          <w:rFonts w:asciiTheme="majorHAnsi" w:eastAsia="Times New Roman" w:hAnsiTheme="majorHAnsi" w:cstheme="majorHAnsi"/>
          <w:lang w:eastAsia="hr-HR"/>
        </w:rPr>
        <w:t>zajam imaju poduzetnici koji kumulativno ispunjavaju sljedeće uvjete:</w:t>
      </w:r>
    </w:p>
    <w:p w14:paraId="4A5ECD3A" w14:textId="7EE4D15B" w:rsidR="00F730E2" w:rsidRPr="00652A67" w:rsidRDefault="00F730E2" w:rsidP="00E10A8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Imaju status mikro ili malog poduzeća prema definiciji iz Priloga I. Uredbe (EU) 651/2014;</w:t>
      </w:r>
    </w:p>
    <w:p w14:paraId="7974D13E" w14:textId="7050AB06" w:rsidR="00F730E2" w:rsidRPr="00652A67" w:rsidRDefault="00F730E2" w:rsidP="00E10A8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Posluju manje od 7 godina od </w:t>
      </w:r>
      <w:r w:rsidR="00CA2502" w:rsidRPr="00CA2502">
        <w:rPr>
          <w:rFonts w:asciiTheme="majorHAnsi" w:eastAsia="Times New Roman" w:hAnsiTheme="majorHAnsi" w:cstheme="majorHAnsi"/>
          <w:lang w:eastAsia="hr-HR"/>
        </w:rPr>
        <w:t>dana registracije</w:t>
      </w:r>
      <w:r w:rsidRPr="00652A67">
        <w:rPr>
          <w:rFonts w:asciiTheme="majorHAnsi" w:eastAsia="Times New Roman" w:hAnsiTheme="majorHAnsi" w:cstheme="majorHAnsi"/>
          <w:lang w:eastAsia="hr-HR"/>
        </w:rPr>
        <w:t>;</w:t>
      </w:r>
    </w:p>
    <w:p w14:paraId="674A691C" w14:textId="2DAA87CB" w:rsidR="00F730E2" w:rsidRPr="00652A67" w:rsidRDefault="00F730E2" w:rsidP="00E10A8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lastRenderedPageBreak/>
        <w:t>Imaju sjedište i posluju na području Republike Hrvatske;</w:t>
      </w:r>
    </w:p>
    <w:p w14:paraId="56AECCC3" w14:textId="77777777" w:rsidR="00F730E2" w:rsidRPr="00652A67" w:rsidRDefault="00F730E2" w:rsidP="00E10A8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Nisu osnovani spajanjem, preuzimanjem ili izdvajanjem iz drugih subjekata;</w:t>
      </w:r>
    </w:p>
    <w:p w14:paraId="2EA0D4C5" w14:textId="77777777" w:rsidR="00F730E2" w:rsidRPr="00652A67" w:rsidRDefault="00F730E2" w:rsidP="00E10A8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Nisu u vlasništvu povezanih osoba koje su već koristile zajam iz ovog programa;</w:t>
      </w:r>
    </w:p>
    <w:p w14:paraId="4721AF9E" w14:textId="77777777" w:rsidR="00F730E2" w:rsidRPr="00652A67" w:rsidRDefault="00F730E2" w:rsidP="00E10A8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Ne isplaćuju dobit za vrijeme trajanja ugovora o zajmu;</w:t>
      </w:r>
    </w:p>
    <w:p w14:paraId="7DC9B49A" w14:textId="77777777" w:rsidR="00F730E2" w:rsidRPr="00652A67" w:rsidRDefault="00F730E2" w:rsidP="00E10A8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Imaju podmirene obveze prema državi i zaposlenicima;</w:t>
      </w:r>
    </w:p>
    <w:p w14:paraId="31E69B5C" w14:textId="1FF98519" w:rsidR="00F730E2" w:rsidRPr="00652A67" w:rsidRDefault="00F730E2" w:rsidP="00E10A8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Nisu u postupku predstečajne nagodbe, stečaja ili likvidacije.</w:t>
      </w:r>
    </w:p>
    <w:p w14:paraId="32C869E2" w14:textId="2C8AE3BE" w:rsidR="00F730E2" w:rsidRPr="00652A67" w:rsidRDefault="00F730E2" w:rsidP="00760047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7.</w:t>
      </w:r>
    </w:p>
    <w:p w14:paraId="68CAD3D6" w14:textId="215C7FE1" w:rsidR="009B44F1" w:rsidRPr="00652A67" w:rsidRDefault="00F730E2" w:rsidP="00F73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Zajmovi se dodjeljuju poslovnim subjektima koji sudjeluju u programima PCKZŽ-a </w:t>
      </w:r>
      <w:r w:rsidR="009B44F1" w:rsidRPr="00652A67">
        <w:rPr>
          <w:rFonts w:asciiTheme="majorHAnsi" w:eastAsia="Times New Roman" w:hAnsiTheme="majorHAnsi" w:cstheme="majorHAnsi"/>
          <w:lang w:eastAsia="hr-HR"/>
        </w:rPr>
        <w:t xml:space="preserve">i s kojima PCKZŽ stoji u ugovornom odnosu temeljem važećeg ugovora o inkubaciji, akceleraciji, internacionalizaciji i slično, a sukladno važećem Pravilniku o korištenju usluga Poslovno tehnološkog inkubatora Krapinsko-zagorske županije te </w:t>
      </w:r>
      <w:r w:rsidR="00840B37" w:rsidRPr="00652A67">
        <w:rPr>
          <w:rFonts w:asciiTheme="majorHAnsi" w:eastAsia="Times New Roman" w:hAnsiTheme="majorHAnsi" w:cstheme="majorHAnsi"/>
          <w:lang w:eastAsia="hr-HR"/>
        </w:rPr>
        <w:t xml:space="preserve">pojedinačnim Ugovorima o sudjelovanju u programu akceleracije i pružanju nefinancijske potpore u okviru konzorcija „SPRINT“. </w:t>
      </w:r>
    </w:p>
    <w:p w14:paraId="352AC642" w14:textId="28078A9C" w:rsidR="00970BA8" w:rsidRPr="00652A67" w:rsidRDefault="00970BA8" w:rsidP="00760047">
      <w:pPr>
        <w:keepNext/>
        <w:keepLines/>
        <w:pBdr>
          <w:bottom w:val="single" w:sz="4" w:space="1" w:color="FF0000"/>
        </w:pBdr>
        <w:spacing w:before="240" w:after="0"/>
        <w:outlineLvl w:val="1"/>
        <w:rPr>
          <w:rFonts w:asciiTheme="majorHAnsi" w:eastAsia="Times New Roman" w:hAnsiTheme="majorHAnsi" w:cstheme="majorHAnsi"/>
          <w:sz w:val="26"/>
          <w:szCs w:val="26"/>
          <w:lang w:eastAsia="hr-HR"/>
        </w:rPr>
      </w:pPr>
      <w:bookmarkStart w:id="2" w:name="_Hlk196903446"/>
      <w:r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t>III. NAMJENA ZAJMA</w:t>
      </w:r>
    </w:p>
    <w:bookmarkEnd w:id="2"/>
    <w:p w14:paraId="20CF6797" w14:textId="74A9BD1F" w:rsidR="00840B37" w:rsidRPr="00652A67" w:rsidRDefault="00970BA8" w:rsidP="0076004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8.</w:t>
      </w:r>
    </w:p>
    <w:p w14:paraId="4107C38C" w14:textId="77777777" w:rsidR="00970BA8" w:rsidRPr="00652A67" w:rsidRDefault="00970BA8" w:rsidP="00970BA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Zajam se može koristiti za sljedeće namjene i pripadajuće prihvatljive troškove:</w:t>
      </w:r>
    </w:p>
    <w:p w14:paraId="61E5B86F" w14:textId="77777777" w:rsidR="00970BA8" w:rsidRPr="00652A67" w:rsidRDefault="00970BA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a) Razvoj i/ili dorada proizvoda ili usluge:</w:t>
      </w:r>
    </w:p>
    <w:p w14:paraId="44E16DB7" w14:textId="0D5D761A" w:rsidR="00970BA8" w:rsidRPr="00652A67" w:rsidRDefault="00970BA8" w:rsidP="00401474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troškovi izrade prototipa,</w:t>
      </w:r>
    </w:p>
    <w:p w14:paraId="173AD4D5" w14:textId="34936706" w:rsidR="00970BA8" w:rsidRPr="00652A67" w:rsidRDefault="00970BA8" w:rsidP="00401474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usluge razvoja softverskih rješenja,</w:t>
      </w:r>
    </w:p>
    <w:p w14:paraId="4703B091" w14:textId="4E6FCD7E" w:rsidR="00970BA8" w:rsidRPr="00652A67" w:rsidRDefault="00970BA8" w:rsidP="00401474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materijal za testne serije ili izradu MVP-a,</w:t>
      </w:r>
    </w:p>
    <w:p w14:paraId="19596A93" w14:textId="446AE36E" w:rsidR="00D42502" w:rsidRPr="00652A67" w:rsidRDefault="00970BA8" w:rsidP="00D42502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usluge dizajna i tehničke dorade proizvoda</w:t>
      </w:r>
      <w:r w:rsidR="00D42502" w:rsidRPr="00652A67">
        <w:rPr>
          <w:rFonts w:asciiTheme="majorHAnsi" w:eastAsia="Times New Roman" w:hAnsiTheme="majorHAnsi" w:cstheme="majorHAnsi"/>
          <w:lang w:eastAsia="hr-HR"/>
        </w:rPr>
        <w:t>,</w:t>
      </w:r>
    </w:p>
    <w:p w14:paraId="4C93160D" w14:textId="0B02B280" w:rsidR="00D42502" w:rsidRPr="00652A67" w:rsidRDefault="00D42502" w:rsidP="00D42502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nabava opreme potrebne za doradu, testiranje i/ili nadogradnju postojećih proizvoda ili usluga.</w:t>
      </w:r>
    </w:p>
    <w:p w14:paraId="63A5CBD0" w14:textId="77777777" w:rsidR="00970BA8" w:rsidRPr="00652A67" w:rsidRDefault="00970BA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b) Validacija tržišta:</w:t>
      </w:r>
    </w:p>
    <w:p w14:paraId="6A88D6FB" w14:textId="3268EA7E" w:rsidR="00970BA8" w:rsidRPr="00652A67" w:rsidRDefault="00970BA8" w:rsidP="0040147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troškovi provođenja istraživanja tržišta,</w:t>
      </w:r>
    </w:p>
    <w:p w14:paraId="1EAC5505" w14:textId="33A58AD2" w:rsidR="00970BA8" w:rsidRPr="00652A67" w:rsidRDefault="00970BA8" w:rsidP="0040147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izrada pilot projekata ili testiranja s korisnicima,</w:t>
      </w:r>
    </w:p>
    <w:p w14:paraId="544661A1" w14:textId="18D9F9BE" w:rsidR="00970BA8" w:rsidRPr="00652A67" w:rsidRDefault="00970BA8" w:rsidP="0040147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sudjelovanje na sajmovima, izložbama i B2B događanjima,</w:t>
      </w:r>
    </w:p>
    <w:p w14:paraId="2B1C3BE6" w14:textId="2203C9D3" w:rsidR="00970BA8" w:rsidRPr="00652A67" w:rsidRDefault="00970BA8" w:rsidP="00970BA8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usluge savjetovanja vezane uz tržišnu analizu i pozicioniranje.</w:t>
      </w:r>
    </w:p>
    <w:p w14:paraId="7532BB4C" w14:textId="77777777" w:rsidR="00970BA8" w:rsidRPr="00652A67" w:rsidRDefault="00970BA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c) Digitalizacija poslovnih procesa:</w:t>
      </w:r>
    </w:p>
    <w:p w14:paraId="36483D29" w14:textId="3C649663" w:rsidR="00970BA8" w:rsidRPr="00652A67" w:rsidRDefault="00970BA8" w:rsidP="00401474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nabava i implementacija softverskih alata (ERP, CRM, e-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commerce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itd.),</w:t>
      </w:r>
    </w:p>
    <w:p w14:paraId="0C5F0CC3" w14:textId="189AAEAB" w:rsidR="00970BA8" w:rsidRPr="00652A67" w:rsidRDefault="00970BA8" w:rsidP="00401474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razvoj digitalne platforme ili aplikacije,</w:t>
      </w:r>
    </w:p>
    <w:p w14:paraId="35795787" w14:textId="7626C34F" w:rsidR="00970BA8" w:rsidRPr="00652A67" w:rsidRDefault="00970BA8" w:rsidP="00401474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trošak hostinga, domena i stručnih usluga postavljanja sustava,</w:t>
      </w:r>
    </w:p>
    <w:p w14:paraId="0B1FA2D9" w14:textId="52E5482C" w:rsidR="00970BA8" w:rsidRPr="00652A67" w:rsidRDefault="00970BA8" w:rsidP="00970BA8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edukacija zaposlenika za rad s digitalnim alatima.</w:t>
      </w:r>
    </w:p>
    <w:p w14:paraId="57B71946" w14:textId="77777777" w:rsidR="00970BA8" w:rsidRPr="00652A67" w:rsidRDefault="00970BA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d) Promocija i izlazak na tržište:</w:t>
      </w:r>
    </w:p>
    <w:p w14:paraId="26518658" w14:textId="4D33DEB4" w:rsidR="00970BA8" w:rsidRPr="00652A67" w:rsidRDefault="00970BA8" w:rsidP="00401474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trošak izrade web stranice i vizualnog identiteta,</w:t>
      </w:r>
    </w:p>
    <w:p w14:paraId="209BB7BC" w14:textId="78F148C1" w:rsidR="00970BA8" w:rsidRPr="00652A67" w:rsidRDefault="00970BA8" w:rsidP="00401474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digitalno oglašavanje (Google, društvene mreže),</w:t>
      </w:r>
    </w:p>
    <w:p w14:paraId="10E47201" w14:textId="0EB3659C" w:rsidR="00970BA8" w:rsidRPr="00652A67" w:rsidRDefault="00970BA8" w:rsidP="00401474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promotivne kampanje i promotivni materijali,</w:t>
      </w:r>
    </w:p>
    <w:p w14:paraId="23F9E5F2" w14:textId="481F8354" w:rsidR="00970BA8" w:rsidRPr="00652A67" w:rsidRDefault="00970BA8" w:rsidP="00401474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trošak PR usluga i komunikacijskih strategija.</w:t>
      </w:r>
    </w:p>
    <w:p w14:paraId="1D86B185" w14:textId="78BD002B" w:rsidR="00D42502" w:rsidRPr="00652A67" w:rsidRDefault="00D42502" w:rsidP="00760047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e) Obrtna sredstva (do </w:t>
      </w:r>
      <w:r w:rsidR="00E17065" w:rsidRPr="00652A67">
        <w:rPr>
          <w:rFonts w:asciiTheme="majorHAnsi" w:eastAsia="Times New Roman" w:hAnsiTheme="majorHAnsi" w:cstheme="majorHAnsi"/>
          <w:lang w:eastAsia="hr-HR"/>
        </w:rPr>
        <w:t>7</w:t>
      </w:r>
      <w:r w:rsidRPr="00652A67">
        <w:rPr>
          <w:rFonts w:asciiTheme="majorHAnsi" w:eastAsia="Times New Roman" w:hAnsiTheme="majorHAnsi" w:cstheme="majorHAnsi"/>
          <w:lang w:eastAsia="hr-HR"/>
        </w:rPr>
        <w:t>0% ukupnog iznosa zajma):</w:t>
      </w:r>
    </w:p>
    <w:p w14:paraId="4BF1B2A2" w14:textId="77777777" w:rsidR="00D42502" w:rsidRPr="00652A67" w:rsidRDefault="00D42502" w:rsidP="00D42502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nabava sirovina i repromaterijala,</w:t>
      </w:r>
    </w:p>
    <w:p w14:paraId="15BFDFF0" w14:textId="77777777" w:rsidR="00D42502" w:rsidRPr="00652A67" w:rsidRDefault="00D42502" w:rsidP="00D42502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troškovi najma prostora i komunalnih usluga,</w:t>
      </w:r>
    </w:p>
    <w:p w14:paraId="518241B5" w14:textId="77777777" w:rsidR="00D42502" w:rsidRPr="00652A67" w:rsidRDefault="00D42502" w:rsidP="00D42502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troškovi vanjskih usluga nužnih za provedbu aktivnosti,</w:t>
      </w:r>
    </w:p>
    <w:p w14:paraId="03CCFEB4" w14:textId="55023A45" w:rsidR="00D42502" w:rsidRPr="00652A67" w:rsidRDefault="00D42502" w:rsidP="00D42502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troškovi plaća za uključeno osoblje tijekom provedbe aktivnosti.</w:t>
      </w:r>
    </w:p>
    <w:p w14:paraId="2627E894" w14:textId="07AF87F2" w:rsidR="00F730E2" w:rsidRPr="00652A67" w:rsidRDefault="00401474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Svi troškovi moraju biti dokumentirani i dokazivi, te nastati isključivo nakon sklapanja ugovora o zajmu. </w:t>
      </w:r>
    </w:p>
    <w:p w14:paraId="6AFE03F9" w14:textId="0FED716E" w:rsidR="008C3FA6" w:rsidRPr="00652A67" w:rsidRDefault="008C3FA6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U iznos zajma za korisnike koji su u sustavu PDV-a, ne može biti uključen PDV.</w:t>
      </w:r>
    </w:p>
    <w:p w14:paraId="287493FF" w14:textId="3506C1D7" w:rsidR="00657352" w:rsidRPr="00652A67" w:rsidRDefault="00657352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3" w:name="_Hlk209436113"/>
      <w:r w:rsidRPr="00652A67">
        <w:rPr>
          <w:rFonts w:asciiTheme="majorHAnsi" w:eastAsia="Times New Roman" w:hAnsiTheme="majorHAnsi" w:cstheme="majorHAnsi"/>
          <w:lang w:eastAsia="hr-HR"/>
        </w:rPr>
        <w:lastRenderedPageBreak/>
        <w:t>Svi projekti, odnosno troškovi koji se u cijelosti ili djelomično financiraju na temelju Ugovora o zajmu, moraju biti u skladu sa svim pozitivnim propisima, uključujući, ali ne ograničavajući se poglavito na okoliš i propise iz područja zaštite okoliša.</w:t>
      </w:r>
    </w:p>
    <w:bookmarkEnd w:id="3"/>
    <w:p w14:paraId="3A16D66D" w14:textId="39B8C50F" w:rsidR="00F730E2" w:rsidRPr="00652A67" w:rsidRDefault="00970BA8" w:rsidP="0076004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9.</w:t>
      </w:r>
    </w:p>
    <w:p w14:paraId="4582E43B" w14:textId="17979E28" w:rsidR="00970BA8" w:rsidRPr="00652A67" w:rsidRDefault="00970BA8" w:rsidP="00970BA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Zajam se ne može koristiti za:</w:t>
      </w:r>
    </w:p>
    <w:p w14:paraId="59021EC7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Kupnju nekretnina;</w:t>
      </w:r>
    </w:p>
    <w:p w14:paraId="41639607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Kupnju pokretnina koje nisu neophodne za daljnji razvoj poslovanja;</w:t>
      </w:r>
    </w:p>
    <w:p w14:paraId="247F6D4D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Aktivnosti kojima se ograničavaju pojedinačna prava i slobode ili kojima se krše ljudska prava;</w:t>
      </w:r>
    </w:p>
    <w:p w14:paraId="4790E5E2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Aktivnosti u području obrane koje uključuju uporabu, razvoj ili proizvodnju proizvoda i tehnologija zabranjenih međunarodnim pravom;</w:t>
      </w:r>
    </w:p>
    <w:p w14:paraId="1CCFF0CF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Proizvodnju, preradu, distribuciju i trgovinu duhanskim proizvodima;</w:t>
      </w:r>
    </w:p>
    <w:p w14:paraId="705609A4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Aktivnosti izuzete iz financiranja prema Uredbi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Horizon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Europe, uključujući kloniranje ljudi u reproduktivne svrhe, genetsko modificiranje ljudskih bića s nasljednim učinkom i stvaranje ljudskih embrija u istraživačke svrhe;</w:t>
      </w:r>
    </w:p>
    <w:p w14:paraId="2FBCCD9E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Kockanje i sve povezane aktivnosti, uključujući proizvodnju, distribuciju, trgovinu i razvoj softvera;</w:t>
      </w:r>
    </w:p>
    <w:p w14:paraId="7928F5BF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Trgovinu seksualnim uslugama i povezanu infrastrukturu;</w:t>
      </w:r>
    </w:p>
    <w:p w14:paraId="336887F0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Aktivnosti koje uključuju žive životinje u pokusne i znanstvene svrhe bez usklađenosti s relevantnim europskim konvencijama;</w:t>
      </w:r>
    </w:p>
    <w:p w14:paraId="4C33DD3A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Poslovanje i razvoj nekretnina čija je isključiva svrha obnova, preprodaja ili iznajmljivanje postojećih objekata, kao i izgradnja objekata za prodaju (izuzev projekata energetske učinkovitosti);</w:t>
      </w:r>
    </w:p>
    <w:p w14:paraId="7CBAC824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Aktivnosti zabranjene nacionalnim zakonodavstvom;</w:t>
      </w:r>
    </w:p>
    <w:p w14:paraId="249D179F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Aktivnosti koje imaju negativan utjecaj na okoliš, a nisu značajno ublažene ili kompenzirane;</w:t>
      </w:r>
    </w:p>
    <w:p w14:paraId="39A0030F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Aktivnosti koje predstavljaju kršenje međunarodnih sankcija ili mjera ograničavanja;</w:t>
      </w:r>
    </w:p>
    <w:p w14:paraId="4AA21730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Refinanciranje postojećih obveza;</w:t>
      </w:r>
    </w:p>
    <w:p w14:paraId="476063E1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Isplatu dobiti vlasnicima;</w:t>
      </w:r>
    </w:p>
    <w:p w14:paraId="57E4879A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Kupovinu udjela ili dionica drugih društava;</w:t>
      </w:r>
    </w:p>
    <w:p w14:paraId="7533091E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Investicije koje nisu u funkciji osnovne djelatnosti korisnika;</w:t>
      </w:r>
    </w:p>
    <w:p w14:paraId="41F1AC80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Kupovinu vozila, osim ako se dokazuje neposredna povezanost s poslovnom svrhom;</w:t>
      </w:r>
    </w:p>
    <w:p w14:paraId="6F7373DA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Izdavanje potpora trećim osobama;</w:t>
      </w:r>
    </w:p>
    <w:p w14:paraId="3B306BBB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Troškove reprezentacije, kazne, penale, novčane kazne i slične nenamjenske izdatke;</w:t>
      </w:r>
    </w:p>
    <w:p w14:paraId="4BA1B063" w14:textId="77777777" w:rsidR="00970BA8" w:rsidRPr="00652A67" w:rsidRDefault="00970BA8" w:rsidP="00970BA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Troškove nastale prije sklapanja ugovora o zajmu.</w:t>
      </w:r>
    </w:p>
    <w:p w14:paraId="174EABBD" w14:textId="69028025" w:rsidR="006A23E8" w:rsidRPr="00652A67" w:rsidRDefault="006A23E8" w:rsidP="00760047">
      <w:pPr>
        <w:keepNext/>
        <w:keepLines/>
        <w:pBdr>
          <w:bottom w:val="single" w:sz="4" w:space="1" w:color="FF0000"/>
        </w:pBdr>
        <w:spacing w:before="240" w:after="0"/>
        <w:outlineLvl w:val="1"/>
        <w:rPr>
          <w:rFonts w:asciiTheme="majorHAnsi" w:eastAsia="Times New Roman" w:hAnsiTheme="majorHAnsi" w:cstheme="majorHAnsi"/>
          <w:sz w:val="26"/>
          <w:szCs w:val="26"/>
          <w:lang w:eastAsia="hr-HR"/>
        </w:rPr>
      </w:pPr>
      <w:bookmarkStart w:id="4" w:name="_Hlk196906469"/>
      <w:r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t xml:space="preserve">IV. </w:t>
      </w:r>
      <w:r w:rsidR="00246F48"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t>UVJETI KORIŠTENJA ZAJMA</w:t>
      </w:r>
    </w:p>
    <w:bookmarkEnd w:id="4"/>
    <w:p w14:paraId="78DD2990" w14:textId="2A4759D7" w:rsidR="00246F48" w:rsidRPr="00652A67" w:rsidRDefault="00246F48" w:rsidP="00760047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10.</w:t>
      </w:r>
    </w:p>
    <w:p w14:paraId="0A464486" w14:textId="5771E8AF" w:rsidR="00F730E2" w:rsidRPr="00652A67" w:rsidRDefault="00246F48" w:rsidP="00F73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Najmanji iznos zajma koji se može dodijeliti jednom korisniku iznosi 25.000,00 EUR dok najviši iznos zajma koji se može dodijeliti jednom korisniku iznosi 50.000,00 EUR.</w:t>
      </w:r>
    </w:p>
    <w:p w14:paraId="0B79F7D1" w14:textId="10ED1BB4" w:rsidR="00246F48" w:rsidRPr="00652A67" w:rsidRDefault="00246F4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Zajam</w:t>
      </w:r>
      <w:r w:rsidR="008C3FA6" w:rsidRPr="00652A67">
        <w:rPr>
          <w:rFonts w:asciiTheme="majorHAnsi" w:eastAsia="Times New Roman" w:hAnsiTheme="majorHAnsi" w:cstheme="majorHAnsi"/>
          <w:lang w:eastAsia="hr-HR"/>
        </w:rPr>
        <w:t xml:space="preserve"> se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odobrava u omjeru 50% sredstva HBOR-a i 50% sredstva PCKZŽ-a.</w:t>
      </w:r>
    </w:p>
    <w:p w14:paraId="581C069D" w14:textId="6F7608EC" w:rsidR="008C3FA6" w:rsidRPr="00652A67" w:rsidRDefault="008C3FA6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Rok korištenja zajma ne može biti dulji od 12 mjeseci od dana sklapanja Ugovora o zajmu</w:t>
      </w:r>
      <w:r w:rsidR="00657352" w:rsidRPr="00652A67">
        <w:rPr>
          <w:rFonts w:asciiTheme="majorHAnsi" w:eastAsia="Times New Roman" w:hAnsiTheme="majorHAnsi" w:cstheme="majorHAnsi"/>
          <w:lang w:eastAsia="hr-HR"/>
        </w:rPr>
        <w:t>.</w:t>
      </w:r>
    </w:p>
    <w:p w14:paraId="75155EBB" w14:textId="3685E078" w:rsidR="00246F48" w:rsidRPr="00652A67" w:rsidRDefault="00246F4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Rok otplate zajma iznosi do 24 mjeseca, uključujući moguće poček razdoblje</w:t>
      </w:r>
      <w:r w:rsidR="00657352" w:rsidRPr="00652A67">
        <w:rPr>
          <w:rFonts w:asciiTheme="majorHAnsi" w:eastAsia="Times New Roman" w:hAnsiTheme="majorHAnsi" w:cstheme="majorHAnsi"/>
          <w:lang w:eastAsia="hr-HR"/>
        </w:rPr>
        <w:t xml:space="preserve"> i razdoblje korištenja zajma.</w:t>
      </w:r>
      <w:r w:rsidR="00760047" w:rsidRPr="00652A67">
        <w:rPr>
          <w:rFonts w:asciiTheme="majorHAnsi" w:eastAsia="Times New Roman" w:hAnsiTheme="majorHAnsi" w:cstheme="majorHAnsi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lang w:eastAsia="hr-HR"/>
        </w:rPr>
        <w:t>Poček razdoblje može trajati najviše 6 mjeseci.</w:t>
      </w:r>
    </w:p>
    <w:p w14:paraId="36E3BB77" w14:textId="0D27E770" w:rsidR="00246F48" w:rsidRPr="00652A67" w:rsidRDefault="00246F4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Kamatna stopa iznosi </w:t>
      </w:r>
      <w:r w:rsidR="00E17065" w:rsidRPr="00652A67">
        <w:rPr>
          <w:rFonts w:asciiTheme="majorHAnsi" w:eastAsia="Times New Roman" w:hAnsiTheme="majorHAnsi" w:cstheme="majorHAnsi"/>
          <w:lang w:eastAsia="hr-HR"/>
        </w:rPr>
        <w:t>2,48</w:t>
      </w:r>
      <w:r w:rsidRPr="00652A67">
        <w:rPr>
          <w:rFonts w:asciiTheme="majorHAnsi" w:eastAsia="Times New Roman" w:hAnsiTheme="majorHAnsi" w:cstheme="majorHAnsi"/>
          <w:lang w:eastAsia="hr-HR"/>
        </w:rPr>
        <w:t>% godišnje (fiksna) na ukupni iznos zajma.</w:t>
      </w:r>
    </w:p>
    <w:p w14:paraId="5068E13F" w14:textId="77777777" w:rsidR="00343AF9" w:rsidRDefault="00803927" w:rsidP="00343AF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Otplata se vrši sukladno otplatnom planu dogovorenom s korisnikom, a koji je sastavni dio Ugovora o zajmu.</w:t>
      </w:r>
    </w:p>
    <w:p w14:paraId="62F05829" w14:textId="28729FCA" w:rsidR="00F730E2" w:rsidRPr="00652A67" w:rsidRDefault="00AF428B" w:rsidP="00343AF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Kao instrument osiguranja k</w:t>
      </w:r>
      <w:r w:rsidR="00246F48" w:rsidRPr="00652A67">
        <w:rPr>
          <w:rFonts w:asciiTheme="majorHAnsi" w:eastAsia="Times New Roman" w:hAnsiTheme="majorHAnsi" w:cstheme="majorHAnsi"/>
          <w:lang w:eastAsia="hr-HR"/>
        </w:rPr>
        <w:t xml:space="preserve">orisnik zajma je obvezan </w:t>
      </w:r>
      <w:r w:rsidR="00657352" w:rsidRPr="00652A67">
        <w:rPr>
          <w:rFonts w:asciiTheme="majorHAnsi" w:eastAsia="Times New Roman" w:hAnsiTheme="majorHAnsi" w:cstheme="majorHAnsi"/>
          <w:lang w:eastAsia="hr-HR"/>
        </w:rPr>
        <w:t>dostaviti najmanje jednu zadužnicu na iznos odobrenog iznosa zajma, uvećanog za pripadajuće kamate, naknade i troškove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solemniziranu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od strane javnog bilježnika. </w:t>
      </w:r>
    </w:p>
    <w:p w14:paraId="46139CC0" w14:textId="32CD6914" w:rsidR="00B15DB8" w:rsidRPr="00652A67" w:rsidRDefault="00B15DB8" w:rsidP="001C503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lastRenderedPageBreak/>
        <w:t>ČLANAK 11.</w:t>
      </w:r>
    </w:p>
    <w:p w14:paraId="2E6E1DBB" w14:textId="4310F5AF" w:rsidR="00B15DB8" w:rsidRPr="00652A67" w:rsidRDefault="00B15DB8" w:rsidP="001C503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5" w:name="_Hlk209435887"/>
      <w:r w:rsidRPr="00652A67">
        <w:rPr>
          <w:rFonts w:asciiTheme="majorHAnsi" w:eastAsia="Times New Roman" w:hAnsiTheme="majorHAnsi" w:cstheme="majorHAnsi"/>
          <w:lang w:eastAsia="hr-HR"/>
        </w:rPr>
        <w:t xml:space="preserve">Dodjela zajma uključuje i dodjelu 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 xml:space="preserve">potpore male vrijednosti (de </w:t>
      </w:r>
      <w:proofErr w:type="spellStart"/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)</w:t>
      </w:r>
      <w:r w:rsidR="00AE3648" w:rsidRPr="00652A67">
        <w:rPr>
          <w:rFonts w:asciiTheme="majorHAnsi" w:eastAsia="Times New Roman" w:hAnsiTheme="majorHAnsi" w:cstheme="majorHAnsi"/>
          <w:b/>
          <w:bCs/>
          <w:lang w:eastAsia="hr-HR"/>
        </w:rPr>
        <w:t xml:space="preserve"> </w:t>
      </w:r>
      <w:r w:rsidR="00AE3648" w:rsidRPr="00652A67">
        <w:rPr>
          <w:rFonts w:asciiTheme="majorHAnsi" w:eastAsia="Times New Roman" w:hAnsiTheme="majorHAnsi" w:cstheme="majorHAnsi"/>
          <w:lang w:eastAsia="hr-HR"/>
        </w:rPr>
        <w:t xml:space="preserve">u obliku </w:t>
      </w:r>
      <w:r w:rsidR="00760047" w:rsidRPr="00652A67">
        <w:rPr>
          <w:rFonts w:asciiTheme="majorHAnsi" w:eastAsia="Times New Roman" w:hAnsiTheme="majorHAnsi" w:cstheme="majorHAnsi"/>
          <w:lang w:eastAsia="hr-HR"/>
        </w:rPr>
        <w:t>povoljnijeg zajma</w:t>
      </w:r>
      <w:r w:rsidRPr="00652A67">
        <w:rPr>
          <w:rFonts w:asciiTheme="majorHAnsi" w:eastAsia="Times New Roman" w:hAnsiTheme="majorHAnsi" w:cstheme="majorHAnsi"/>
          <w:lang w:eastAsia="hr-HR"/>
        </w:rPr>
        <w:t>, koja se izračunava kao razlika između ugovorene fiksne kamatne stope iz ovog programa i referentne tržišne kamatne stope (referentna stopa Komisije).</w:t>
      </w:r>
      <w:bookmarkEnd w:id="5"/>
    </w:p>
    <w:p w14:paraId="6518716B" w14:textId="30780745" w:rsidR="00607F70" w:rsidRPr="00652A67" w:rsidRDefault="00607F70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Zajmovi koji se dodjeljuju putem ovog Pravilnika smatraju se potporom male vrijednosti (de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potpora) u skladu s Uredbom Komisije (EU) br. </w:t>
      </w:r>
      <w:r w:rsidR="00B15DB8" w:rsidRPr="00652A67">
        <w:rPr>
          <w:rFonts w:asciiTheme="majorHAnsi" w:eastAsia="Times New Roman" w:hAnsiTheme="majorHAnsi" w:cstheme="majorHAnsi"/>
          <w:lang w:eastAsia="hr-HR"/>
        </w:rPr>
        <w:t>2023/2831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1</w:t>
      </w:r>
      <w:r w:rsidR="00B15DB8" w:rsidRPr="00652A67">
        <w:rPr>
          <w:rFonts w:asciiTheme="majorHAnsi" w:eastAsia="Times New Roman" w:hAnsiTheme="majorHAnsi" w:cstheme="majorHAnsi"/>
          <w:lang w:eastAsia="hr-HR"/>
        </w:rPr>
        <w:t>3</w:t>
      </w:r>
      <w:r w:rsidRPr="00652A67">
        <w:rPr>
          <w:rFonts w:asciiTheme="majorHAnsi" w:eastAsia="Times New Roman" w:hAnsiTheme="majorHAnsi" w:cstheme="majorHAnsi"/>
          <w:lang w:eastAsia="hr-HR"/>
        </w:rPr>
        <w:t>. prosinca 20</w:t>
      </w:r>
      <w:r w:rsidR="00B15DB8" w:rsidRPr="00652A67">
        <w:rPr>
          <w:rFonts w:asciiTheme="majorHAnsi" w:eastAsia="Times New Roman" w:hAnsiTheme="majorHAnsi" w:cstheme="majorHAnsi"/>
          <w:lang w:eastAsia="hr-HR"/>
        </w:rPr>
        <w:t>2</w:t>
      </w:r>
      <w:r w:rsidRPr="00652A67">
        <w:rPr>
          <w:rFonts w:asciiTheme="majorHAnsi" w:eastAsia="Times New Roman" w:hAnsiTheme="majorHAnsi" w:cstheme="majorHAnsi"/>
          <w:lang w:eastAsia="hr-HR"/>
        </w:rPr>
        <w:t>3. o primjeni članaka 107. i 108. Ugovora o funkcioniranju Europske unije na potpore male vrijednosti.</w:t>
      </w:r>
    </w:p>
    <w:p w14:paraId="6836BA05" w14:textId="168B3B65" w:rsidR="00766488" w:rsidRPr="00652A67" w:rsidRDefault="0076648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6" w:name="_Hlk209435963"/>
      <w:r w:rsidRPr="00652A67">
        <w:rPr>
          <w:rFonts w:asciiTheme="majorHAnsi" w:eastAsia="Times New Roman" w:hAnsiTheme="majorHAnsi" w:cstheme="majorHAnsi"/>
          <w:lang w:eastAsia="hr-HR"/>
        </w:rPr>
        <w:t xml:space="preserve">U skladu s člankom 3. Uredbe Komisije (EU) br. 2023/2831, ukupan iznos 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potpora koje se po državi članici dodjeljuju jednom poduzetniku ne smije premašiti 300.000 eura tijekom bilo kojeg trogodišnjeg razdoblja.</w:t>
      </w:r>
    </w:p>
    <w:p w14:paraId="3B601E1E" w14:textId="363C3689" w:rsidR="00332ED3" w:rsidRPr="00652A67" w:rsidRDefault="0076648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7" w:name="_Hlk209435923"/>
      <w:bookmarkEnd w:id="6"/>
      <w:r w:rsidRPr="00652A67">
        <w:rPr>
          <w:rFonts w:asciiTheme="majorHAnsi" w:eastAsia="Times New Roman" w:hAnsiTheme="majorHAnsi" w:cstheme="majorHAnsi"/>
          <w:lang w:eastAsia="hr-HR"/>
        </w:rPr>
        <w:t xml:space="preserve">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potpora smatra se dodijeljenom u trenutku kada poduzetnik stekne zakonsko pravo na primanje potpore</w:t>
      </w:r>
      <w:r w:rsidR="00332ED3" w:rsidRPr="00652A67">
        <w:rPr>
          <w:rFonts w:asciiTheme="majorHAnsi" w:eastAsia="Times New Roman" w:hAnsiTheme="majorHAnsi" w:cstheme="majorHAnsi"/>
          <w:lang w:eastAsia="hr-HR"/>
        </w:rPr>
        <w:t>,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odnosno u trenutku potpisivanja Ugovora o kreditu,</w:t>
      </w:r>
      <w:r w:rsidR="00332ED3" w:rsidRPr="00652A67">
        <w:rPr>
          <w:rFonts w:asciiTheme="majorHAnsi" w:eastAsia="Times New Roman" w:hAnsiTheme="majorHAnsi" w:cstheme="majorHAnsi"/>
          <w:lang w:eastAsia="hr-HR"/>
        </w:rPr>
        <w:t xml:space="preserve"> a korisnik je obvezan prije potpisivanja Ugovora </w:t>
      </w:r>
      <w:r w:rsidR="00AE3648" w:rsidRPr="00652A67">
        <w:rPr>
          <w:rFonts w:asciiTheme="majorHAnsi" w:eastAsia="Times New Roman" w:hAnsiTheme="majorHAnsi" w:cstheme="majorHAnsi"/>
          <w:lang w:eastAsia="hr-HR"/>
        </w:rPr>
        <w:t>dostaviti ovjerenu</w:t>
      </w:r>
      <w:r w:rsidR="00332ED3" w:rsidRPr="00652A67">
        <w:rPr>
          <w:rFonts w:asciiTheme="majorHAnsi" w:eastAsia="Times New Roman" w:hAnsiTheme="majorHAnsi" w:cstheme="majorHAnsi"/>
          <w:lang w:eastAsia="hr-HR"/>
        </w:rPr>
        <w:t xml:space="preserve"> Izjavu o primljenim potporama male vrijednosti.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</w:t>
      </w:r>
      <w:bookmarkEnd w:id="7"/>
      <w:r w:rsidRPr="00652A67">
        <w:rPr>
          <w:rFonts w:asciiTheme="majorHAnsi" w:eastAsia="Times New Roman" w:hAnsiTheme="majorHAnsi" w:cstheme="majorHAnsi"/>
          <w:lang w:eastAsia="hr-HR"/>
        </w:rPr>
        <w:t>Potpore koje se isplaćuju u više obroka diskontiraju se na vrijednost potpore u trenutku njezine dodjele. Kamatna stopa koja se primjenjuje pri diskontiranju je diskontna kamatna stopa koja se primjenjuje u trenutku dodjele potpore.</w:t>
      </w:r>
    </w:p>
    <w:p w14:paraId="41B4860E" w14:textId="77777777" w:rsidR="00766488" w:rsidRPr="00652A67" w:rsidRDefault="0076648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potpore koje se dodjeljuju temeljem ovog Pravilnika mogu se kumulirati s 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potporama dodijeljenima u skladu s Uredbom Komisije (EU) 2023/28325.</w:t>
      </w:r>
    </w:p>
    <w:p w14:paraId="00CDACE5" w14:textId="77777777" w:rsidR="00766488" w:rsidRPr="00652A67" w:rsidRDefault="0076648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potpore koje se dodjeljuju temeljem ovog Pravilnika mogu se kumulirati s 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potporama dodijeljenima u skladu s uredbama Komisije (EU) br. 1408/20136 i (EU) br. 717/2014 7 do odgovarajuće gornje granice utvrđene u članku 11. stavku 3. ovog Programa.</w:t>
      </w:r>
    </w:p>
    <w:p w14:paraId="2AEB637A" w14:textId="3057C739" w:rsidR="00766488" w:rsidRPr="00652A67" w:rsidRDefault="0076648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potpore koje se dodjeljuju u skladu s ovim Pravilnikom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Komisije. 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 xml:space="preserve"> potpore koje nisu dodijeljene za određene prihvatljive troškove ili se ne mogu pripisati takvim troškovima mogu se kumulirati s drugim državnim potporama dodijeljenima na temelju uredbe o skupnom izuzeću ili odluke Komisije.</w:t>
      </w:r>
    </w:p>
    <w:p w14:paraId="3CA2E70B" w14:textId="7F97246E" w:rsidR="00766488" w:rsidRPr="00652A67" w:rsidRDefault="00017668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PCKZŽ</w:t>
      </w:r>
      <w:r w:rsidR="00766488" w:rsidRPr="00652A67">
        <w:rPr>
          <w:rFonts w:asciiTheme="majorHAnsi" w:eastAsia="Times New Roman" w:hAnsiTheme="majorHAnsi" w:cstheme="majorHAnsi"/>
          <w:lang w:eastAsia="hr-HR"/>
        </w:rPr>
        <w:t xml:space="preserve"> dodjeljuje de </w:t>
      </w:r>
      <w:proofErr w:type="spellStart"/>
      <w:r w:rsidR="00766488"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="00766488" w:rsidRPr="00652A67">
        <w:rPr>
          <w:rFonts w:asciiTheme="majorHAnsi" w:eastAsia="Times New Roman" w:hAnsiTheme="majorHAnsi" w:cstheme="majorHAnsi"/>
          <w:lang w:eastAsia="hr-HR"/>
        </w:rPr>
        <w:t xml:space="preserve"> potporu na iznos zajma koji se financira iz sredstava Krapinsko-zagorske županije, dok HBOR dodjeljuje potporu na iznos zajma financiran iz sredstava HBOR-a.</w:t>
      </w:r>
    </w:p>
    <w:p w14:paraId="7170288E" w14:textId="6296180F" w:rsidR="00332ED3" w:rsidRPr="00652A67" w:rsidRDefault="00332ED3" w:rsidP="00760047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8" w:name="_Hlk209435946"/>
      <w:r w:rsidRPr="00652A67">
        <w:rPr>
          <w:rFonts w:asciiTheme="majorHAnsi" w:eastAsia="Times New Roman" w:hAnsiTheme="majorHAnsi" w:cstheme="majorHAnsi"/>
          <w:lang w:eastAsia="hr-HR"/>
        </w:rPr>
        <w:t xml:space="preserve">PCKZŽ vodi evidenciju dodijeljenih potpora male vrijednosti na temelju vlastitog udjela u zajmu te redovito unosi podatke u </w:t>
      </w:r>
      <w:r w:rsidR="007D5A66" w:rsidRPr="00652A67">
        <w:rPr>
          <w:rFonts w:asciiTheme="majorHAnsi" w:eastAsia="Times New Roman" w:hAnsiTheme="majorHAnsi" w:cstheme="majorHAnsi"/>
          <w:lang w:eastAsia="hr-HR"/>
        </w:rPr>
        <w:t>odgovarajući registar Ministarstva financija</w:t>
      </w:r>
      <w:r w:rsidR="00766488" w:rsidRPr="00652A67">
        <w:rPr>
          <w:rFonts w:asciiTheme="majorHAnsi" w:eastAsia="Times New Roman" w:hAnsiTheme="majorHAnsi" w:cstheme="majorHAnsi"/>
          <w:lang w:eastAsia="hr-HR"/>
        </w:rPr>
        <w:t xml:space="preserve"> dok je o potpori na iznos zajma koji osigurava HBOR obvezan izvještavati HBOR u okviru Priloga 2 Ugovora o okvirnom kreditu.</w:t>
      </w:r>
    </w:p>
    <w:bookmarkEnd w:id="8"/>
    <w:p w14:paraId="4D26DCB0" w14:textId="69649CC7" w:rsidR="000E0FF9" w:rsidRPr="00652A67" w:rsidRDefault="000E0FF9" w:rsidP="007600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Krapinsko-zagorska županija osigurava dodatnu potporu korisnicima zajmova iz Programa S</w:t>
      </w:r>
      <w:r w:rsidR="006114E5">
        <w:rPr>
          <w:rFonts w:asciiTheme="majorHAnsi" w:eastAsia="Times New Roman" w:hAnsiTheme="majorHAnsi" w:cstheme="majorHAnsi"/>
          <w:lang w:eastAsia="hr-HR"/>
        </w:rPr>
        <w:t>TART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zajam u obliku subvencije kamatne stope</w:t>
      </w:r>
      <w:r w:rsidR="00017668">
        <w:rPr>
          <w:rFonts w:asciiTheme="majorHAnsi" w:eastAsia="Times New Roman" w:hAnsiTheme="majorHAnsi" w:cstheme="majorHAnsi"/>
          <w:lang w:eastAsia="hr-HR"/>
        </w:rPr>
        <w:t xml:space="preserve"> odnosno refundacije kamate u visini 1 postotnog boda.</w:t>
      </w:r>
    </w:p>
    <w:p w14:paraId="3B8A22B2" w14:textId="76B48D91" w:rsidR="00017668" w:rsidRDefault="000E0FF9" w:rsidP="0001766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Korisnik zajma obvezan je plaćati puni iznos kamatne stope od 2,48% godišnje na ukupni iznos zajma</w:t>
      </w:r>
      <w:r w:rsidR="00017668">
        <w:rPr>
          <w:rFonts w:asciiTheme="majorHAnsi" w:eastAsia="Times New Roman" w:hAnsiTheme="majorHAnsi" w:cstheme="majorHAnsi"/>
          <w:lang w:eastAsia="hr-HR"/>
        </w:rPr>
        <w:t xml:space="preserve"> PCKZŽ</w:t>
      </w:r>
      <w:r w:rsidRPr="00652A67">
        <w:rPr>
          <w:rFonts w:asciiTheme="majorHAnsi" w:eastAsia="Times New Roman" w:hAnsiTheme="majorHAnsi" w:cstheme="majorHAnsi"/>
          <w:lang w:eastAsia="hr-HR"/>
        </w:rPr>
        <w:t>, sukladno otplatnom planu.</w:t>
      </w:r>
      <w:r w:rsidR="00017668">
        <w:rPr>
          <w:rFonts w:asciiTheme="majorHAnsi" w:eastAsia="Times New Roman" w:hAnsiTheme="majorHAnsi" w:cstheme="majorHAnsi"/>
          <w:lang w:eastAsia="hr-HR"/>
        </w:rPr>
        <w:t xml:space="preserve"> PCKZŽ n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akon evidentirane uplate </w:t>
      </w:r>
      <w:r w:rsidR="00017668">
        <w:rPr>
          <w:rFonts w:asciiTheme="majorHAnsi" w:eastAsia="Times New Roman" w:hAnsiTheme="majorHAnsi" w:cstheme="majorHAnsi"/>
          <w:lang w:eastAsia="hr-HR"/>
        </w:rPr>
        <w:t>K</w:t>
      </w:r>
      <w:r w:rsidRPr="00652A67">
        <w:rPr>
          <w:rFonts w:asciiTheme="majorHAnsi" w:eastAsia="Times New Roman" w:hAnsiTheme="majorHAnsi" w:cstheme="majorHAnsi"/>
          <w:lang w:eastAsia="hr-HR"/>
        </w:rPr>
        <w:t>orisnika</w:t>
      </w:r>
      <w:r w:rsidR="00017668">
        <w:rPr>
          <w:rFonts w:asciiTheme="majorHAnsi" w:eastAsia="Times New Roman" w:hAnsiTheme="majorHAnsi" w:cstheme="majorHAnsi"/>
          <w:lang w:eastAsia="hr-HR"/>
        </w:rPr>
        <w:t xml:space="preserve"> zajma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, </w:t>
      </w:r>
      <w:r w:rsidR="00017668">
        <w:rPr>
          <w:rFonts w:asciiTheme="majorHAnsi" w:eastAsia="Times New Roman" w:hAnsiTheme="majorHAnsi" w:cstheme="majorHAnsi"/>
          <w:lang w:eastAsia="hr-HR"/>
        </w:rPr>
        <w:t xml:space="preserve">dostavlja </w:t>
      </w:r>
      <w:r w:rsidR="007D5A66" w:rsidRPr="00652A67">
        <w:rPr>
          <w:rFonts w:asciiTheme="majorHAnsi" w:eastAsia="Times New Roman" w:hAnsiTheme="majorHAnsi" w:cstheme="majorHAnsi"/>
          <w:lang w:eastAsia="hr-HR"/>
        </w:rPr>
        <w:t>Krapinsko-zagorsk</w:t>
      </w:r>
      <w:r w:rsidR="00017668">
        <w:rPr>
          <w:rFonts w:asciiTheme="majorHAnsi" w:eastAsia="Times New Roman" w:hAnsiTheme="majorHAnsi" w:cstheme="majorHAnsi"/>
          <w:lang w:eastAsia="hr-HR"/>
        </w:rPr>
        <w:t>oj</w:t>
      </w:r>
      <w:r w:rsidR="007D5A66" w:rsidRPr="00652A67">
        <w:rPr>
          <w:rFonts w:asciiTheme="majorHAnsi" w:eastAsia="Times New Roman" w:hAnsiTheme="majorHAnsi" w:cstheme="majorHAnsi"/>
          <w:lang w:eastAsia="hr-HR"/>
        </w:rPr>
        <w:t xml:space="preserve"> županij</w:t>
      </w:r>
      <w:r w:rsidR="00017668">
        <w:rPr>
          <w:rFonts w:asciiTheme="majorHAnsi" w:eastAsia="Times New Roman" w:hAnsiTheme="majorHAnsi" w:cstheme="majorHAnsi"/>
          <w:lang w:eastAsia="hr-HR"/>
        </w:rPr>
        <w:t>i</w:t>
      </w:r>
      <w:r w:rsidR="007D5A66" w:rsidRPr="00652A67">
        <w:rPr>
          <w:rFonts w:asciiTheme="majorHAnsi" w:eastAsia="Times New Roman" w:hAnsiTheme="majorHAnsi" w:cstheme="majorHAnsi"/>
          <w:lang w:eastAsia="hr-HR"/>
        </w:rPr>
        <w:t xml:space="preserve"> </w:t>
      </w:r>
      <w:r w:rsidR="00017668" w:rsidRPr="00017668">
        <w:rPr>
          <w:rFonts w:asciiTheme="majorHAnsi" w:eastAsia="Times New Roman" w:hAnsiTheme="majorHAnsi" w:cstheme="majorHAnsi"/>
          <w:lang w:eastAsia="hr-HR"/>
        </w:rPr>
        <w:t xml:space="preserve">dokaz o uplati rate zajma od strane Korisnika </w:t>
      </w:r>
      <w:r w:rsidR="00017668">
        <w:rPr>
          <w:rFonts w:asciiTheme="majorHAnsi" w:eastAsia="Times New Roman" w:hAnsiTheme="majorHAnsi" w:cstheme="majorHAnsi"/>
          <w:lang w:eastAsia="hr-HR"/>
        </w:rPr>
        <w:t>zajma</w:t>
      </w:r>
      <w:r w:rsidR="00017668" w:rsidRPr="00017668">
        <w:rPr>
          <w:rFonts w:asciiTheme="majorHAnsi" w:eastAsia="Times New Roman" w:hAnsiTheme="majorHAnsi" w:cstheme="majorHAnsi"/>
          <w:lang w:eastAsia="hr-HR"/>
        </w:rPr>
        <w:t xml:space="preserve"> uz točan iznos kamate koji je potrebno platiti Korisniku zajma</w:t>
      </w:r>
      <w:r w:rsidR="00017668">
        <w:rPr>
          <w:rFonts w:asciiTheme="majorHAnsi" w:eastAsia="Times New Roman" w:hAnsiTheme="majorHAnsi" w:cstheme="majorHAnsi"/>
          <w:lang w:eastAsia="hr-HR"/>
        </w:rPr>
        <w:t>, kao i informaciju o IBAN-u na koji će se isplata izvršiti.</w:t>
      </w:r>
    </w:p>
    <w:p w14:paraId="4D265B0B" w14:textId="338BC7EC" w:rsidR="000E0FF9" w:rsidRDefault="00760047" w:rsidP="000E0F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Isplate subvencija provode se tromjesečno, na temelju potvrđenih uplata korisnika zajma.</w:t>
      </w:r>
      <w:r w:rsidR="00017668">
        <w:rPr>
          <w:rFonts w:asciiTheme="majorHAnsi" w:eastAsia="Times New Roman" w:hAnsiTheme="majorHAnsi" w:cstheme="majorHAnsi"/>
          <w:lang w:eastAsia="hr-HR"/>
        </w:rPr>
        <w:t xml:space="preserve"> Krapinsko-zagorska županija prijavljuje navedenu potporu u odgovarajući registar Ministarstva financija. </w:t>
      </w:r>
      <w:bookmarkStart w:id="9" w:name="_Hlk209436010"/>
      <w:r w:rsidR="000E0FF9" w:rsidRPr="00652A67">
        <w:rPr>
          <w:rFonts w:asciiTheme="majorHAnsi" w:eastAsia="Times New Roman" w:hAnsiTheme="majorHAnsi" w:cstheme="majorHAnsi"/>
          <w:lang w:eastAsia="hr-HR"/>
        </w:rPr>
        <w:t xml:space="preserve">Subvencija se vodi kao potpora male vrijednosti (de </w:t>
      </w:r>
      <w:proofErr w:type="spellStart"/>
      <w:r w:rsidR="000E0FF9"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="000E0FF9" w:rsidRPr="00652A67">
        <w:rPr>
          <w:rFonts w:asciiTheme="majorHAnsi" w:eastAsia="Times New Roman" w:hAnsiTheme="majorHAnsi" w:cstheme="majorHAnsi"/>
          <w:lang w:eastAsia="hr-HR"/>
        </w:rPr>
        <w:t xml:space="preserve">), </w:t>
      </w:r>
      <w:r w:rsidR="007D5A66" w:rsidRPr="00652A67">
        <w:rPr>
          <w:rFonts w:asciiTheme="majorHAnsi" w:eastAsia="Times New Roman" w:hAnsiTheme="majorHAnsi" w:cstheme="majorHAnsi"/>
          <w:lang w:eastAsia="hr-HR"/>
        </w:rPr>
        <w:t>sve sukladno ranije navedenim odredbama vezano uz potpore male vrijednosti.</w:t>
      </w:r>
    </w:p>
    <w:p w14:paraId="6ED108FE" w14:textId="77777777" w:rsidR="00017668" w:rsidRDefault="00017668" w:rsidP="000E0F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</w:p>
    <w:p w14:paraId="1D6EBEEB" w14:textId="77777777" w:rsidR="00017668" w:rsidRDefault="00017668" w:rsidP="000E0FF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</w:p>
    <w:p w14:paraId="17C29CBE" w14:textId="2796DC29" w:rsidR="00AF428B" w:rsidRPr="00652A67" w:rsidRDefault="00AF428B" w:rsidP="00760047">
      <w:pPr>
        <w:keepNext/>
        <w:keepLines/>
        <w:pBdr>
          <w:bottom w:val="single" w:sz="4" w:space="1" w:color="FF0000"/>
        </w:pBdr>
        <w:spacing w:before="240" w:after="0"/>
        <w:outlineLvl w:val="1"/>
        <w:rPr>
          <w:rFonts w:asciiTheme="majorHAnsi" w:eastAsia="Times New Roman" w:hAnsiTheme="majorHAnsi" w:cstheme="majorHAnsi"/>
          <w:sz w:val="26"/>
          <w:szCs w:val="26"/>
          <w:lang w:eastAsia="hr-HR"/>
        </w:rPr>
      </w:pPr>
      <w:bookmarkStart w:id="10" w:name="_Hlk196907886"/>
      <w:bookmarkEnd w:id="9"/>
      <w:r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lastRenderedPageBreak/>
        <w:t>V. KRITERIJI ZA ODABIR KORISNIKA ZAJMA</w:t>
      </w:r>
    </w:p>
    <w:bookmarkEnd w:id="10"/>
    <w:p w14:paraId="5851A4E6" w14:textId="0C165E63" w:rsidR="00AF428B" w:rsidRPr="00652A67" w:rsidRDefault="00AF428B" w:rsidP="0076004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2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6A637056" w14:textId="63B12629" w:rsidR="00AF428B" w:rsidRPr="00652A67" w:rsidRDefault="00B5445D" w:rsidP="007600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11" w:name="_Hlk218507798"/>
      <w:r w:rsidRPr="00652A67">
        <w:rPr>
          <w:rFonts w:asciiTheme="majorHAnsi" w:eastAsia="Times New Roman" w:hAnsiTheme="majorHAnsi" w:cstheme="majorHAnsi"/>
          <w:lang w:eastAsia="hr-HR"/>
        </w:rPr>
        <w:t>Zahtjevi za zajam ocjenjuju se prema sljedećim kriterijima: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148"/>
        <w:gridCol w:w="2927"/>
      </w:tblGrid>
      <w:tr w:rsidR="00652A67" w:rsidRPr="00652A67" w14:paraId="39964119" w14:textId="77777777" w:rsidTr="00401474">
        <w:tc>
          <w:tcPr>
            <w:tcW w:w="704" w:type="dxa"/>
          </w:tcPr>
          <w:p w14:paraId="17A8B8B8" w14:textId="4C32B785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BROJ</w:t>
            </w:r>
          </w:p>
        </w:tc>
        <w:tc>
          <w:tcPr>
            <w:tcW w:w="5148" w:type="dxa"/>
          </w:tcPr>
          <w:p w14:paraId="3EC33878" w14:textId="6B702AB9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KRITERIJ</w:t>
            </w:r>
          </w:p>
        </w:tc>
        <w:tc>
          <w:tcPr>
            <w:tcW w:w="2927" w:type="dxa"/>
          </w:tcPr>
          <w:p w14:paraId="625A3453" w14:textId="61E139C1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BODOVI</w:t>
            </w:r>
          </w:p>
        </w:tc>
      </w:tr>
      <w:tr w:rsidR="00652A67" w:rsidRPr="00652A67" w14:paraId="39679429" w14:textId="77777777" w:rsidTr="00401474">
        <w:tc>
          <w:tcPr>
            <w:tcW w:w="704" w:type="dxa"/>
          </w:tcPr>
          <w:p w14:paraId="544C39F7" w14:textId="517E678E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1.</w:t>
            </w:r>
          </w:p>
        </w:tc>
        <w:tc>
          <w:tcPr>
            <w:tcW w:w="5148" w:type="dxa"/>
          </w:tcPr>
          <w:p w14:paraId="0B58A96D" w14:textId="2B288641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Potencijal za rast i razvoj poslovanja</w:t>
            </w:r>
          </w:p>
        </w:tc>
        <w:tc>
          <w:tcPr>
            <w:tcW w:w="2927" w:type="dxa"/>
          </w:tcPr>
          <w:p w14:paraId="63687544" w14:textId="156DECB2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25 bodova</w:t>
            </w:r>
          </w:p>
        </w:tc>
      </w:tr>
      <w:tr w:rsidR="00652A67" w:rsidRPr="00652A67" w14:paraId="6022E79C" w14:textId="77777777" w:rsidTr="00401474">
        <w:tc>
          <w:tcPr>
            <w:tcW w:w="704" w:type="dxa"/>
          </w:tcPr>
          <w:p w14:paraId="55ABB64B" w14:textId="177CE3A5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2.</w:t>
            </w:r>
          </w:p>
        </w:tc>
        <w:tc>
          <w:tcPr>
            <w:tcW w:w="5148" w:type="dxa"/>
          </w:tcPr>
          <w:p w14:paraId="377D4D70" w14:textId="5EC6B081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Inovativnost poslovne ideje ili rješenja</w:t>
            </w:r>
          </w:p>
        </w:tc>
        <w:tc>
          <w:tcPr>
            <w:tcW w:w="2927" w:type="dxa"/>
          </w:tcPr>
          <w:p w14:paraId="5D1094A2" w14:textId="42E8D42C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20 bodova</w:t>
            </w:r>
          </w:p>
        </w:tc>
      </w:tr>
      <w:tr w:rsidR="00652A67" w:rsidRPr="00652A67" w14:paraId="2FF509AB" w14:textId="77777777" w:rsidTr="00401474">
        <w:tc>
          <w:tcPr>
            <w:tcW w:w="704" w:type="dxa"/>
          </w:tcPr>
          <w:p w14:paraId="361C46EE" w14:textId="7A29FEDE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3.</w:t>
            </w:r>
          </w:p>
        </w:tc>
        <w:tc>
          <w:tcPr>
            <w:tcW w:w="5148" w:type="dxa"/>
          </w:tcPr>
          <w:p w14:paraId="75D9EA94" w14:textId="68BB1A7A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Jasnoća i provedivost plana ulaganja</w:t>
            </w:r>
          </w:p>
        </w:tc>
        <w:tc>
          <w:tcPr>
            <w:tcW w:w="2927" w:type="dxa"/>
          </w:tcPr>
          <w:p w14:paraId="440932F7" w14:textId="4CA26641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20 bodova</w:t>
            </w:r>
          </w:p>
        </w:tc>
      </w:tr>
      <w:tr w:rsidR="00652A67" w:rsidRPr="00652A67" w14:paraId="0242C93B" w14:textId="77777777" w:rsidTr="00401474">
        <w:tc>
          <w:tcPr>
            <w:tcW w:w="704" w:type="dxa"/>
          </w:tcPr>
          <w:p w14:paraId="6680BA16" w14:textId="1B06042B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4.</w:t>
            </w:r>
          </w:p>
        </w:tc>
        <w:tc>
          <w:tcPr>
            <w:tcW w:w="5148" w:type="dxa"/>
          </w:tcPr>
          <w:p w14:paraId="736FDD71" w14:textId="2D80FDA5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Kompetencije i motivacija poduzetničkog tima</w:t>
            </w:r>
          </w:p>
        </w:tc>
        <w:tc>
          <w:tcPr>
            <w:tcW w:w="2927" w:type="dxa"/>
          </w:tcPr>
          <w:p w14:paraId="258F3722" w14:textId="55FA9B98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1</w:t>
            </w:r>
            <w:r w:rsidR="0044082E" w:rsidRPr="00652A67">
              <w:rPr>
                <w:rFonts w:asciiTheme="majorHAnsi" w:eastAsia="Times New Roman" w:hAnsiTheme="majorHAnsi" w:cstheme="majorHAnsi"/>
                <w:lang w:eastAsia="hr-HR"/>
              </w:rPr>
              <w:t>0</w:t>
            </w: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 xml:space="preserve"> bodova</w:t>
            </w:r>
          </w:p>
        </w:tc>
      </w:tr>
      <w:tr w:rsidR="00652A67" w:rsidRPr="00652A67" w14:paraId="52E551E1" w14:textId="77777777" w:rsidTr="00401474">
        <w:tc>
          <w:tcPr>
            <w:tcW w:w="704" w:type="dxa"/>
          </w:tcPr>
          <w:p w14:paraId="572E808C" w14:textId="7B908284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5.</w:t>
            </w:r>
          </w:p>
        </w:tc>
        <w:tc>
          <w:tcPr>
            <w:tcW w:w="5148" w:type="dxa"/>
          </w:tcPr>
          <w:p w14:paraId="2E0669D5" w14:textId="2C92E518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Tržišni potencijal i plan komercijalizacije</w:t>
            </w:r>
          </w:p>
        </w:tc>
        <w:tc>
          <w:tcPr>
            <w:tcW w:w="2927" w:type="dxa"/>
          </w:tcPr>
          <w:p w14:paraId="4716DB3B" w14:textId="6DD3ED34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1</w:t>
            </w:r>
            <w:r w:rsidR="0044082E" w:rsidRPr="00652A67">
              <w:rPr>
                <w:rFonts w:asciiTheme="majorHAnsi" w:eastAsia="Times New Roman" w:hAnsiTheme="majorHAnsi" w:cstheme="majorHAnsi"/>
                <w:lang w:eastAsia="hr-HR"/>
              </w:rPr>
              <w:t>5</w:t>
            </w: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 xml:space="preserve"> bodova</w:t>
            </w:r>
          </w:p>
        </w:tc>
      </w:tr>
      <w:tr w:rsidR="00652A67" w:rsidRPr="00652A67" w14:paraId="5BBFA58F" w14:textId="77777777" w:rsidTr="00401474">
        <w:tc>
          <w:tcPr>
            <w:tcW w:w="704" w:type="dxa"/>
          </w:tcPr>
          <w:p w14:paraId="428310B6" w14:textId="690A765C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6.</w:t>
            </w:r>
          </w:p>
        </w:tc>
        <w:tc>
          <w:tcPr>
            <w:tcW w:w="5148" w:type="dxa"/>
          </w:tcPr>
          <w:p w14:paraId="3924E624" w14:textId="4A7DDD2A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Društveni učinak i doprinos lokalnom razvoju</w:t>
            </w:r>
          </w:p>
        </w:tc>
        <w:tc>
          <w:tcPr>
            <w:tcW w:w="2927" w:type="dxa"/>
          </w:tcPr>
          <w:p w14:paraId="579DCC9E" w14:textId="1121DF24" w:rsidR="00B5445D" w:rsidRPr="00652A67" w:rsidRDefault="00B5445D" w:rsidP="00F730E2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lang w:eastAsia="hr-HR"/>
              </w:rPr>
            </w:pPr>
            <w:r w:rsidRPr="00652A67">
              <w:rPr>
                <w:rFonts w:asciiTheme="majorHAnsi" w:eastAsia="Times New Roman" w:hAnsiTheme="majorHAnsi" w:cstheme="majorHAnsi"/>
                <w:lang w:eastAsia="hr-HR"/>
              </w:rPr>
              <w:t>0 – 10 bodova</w:t>
            </w:r>
          </w:p>
        </w:tc>
      </w:tr>
    </w:tbl>
    <w:p w14:paraId="4736BC5F" w14:textId="77777777" w:rsidR="00CA2502" w:rsidRPr="00AF2510" w:rsidRDefault="00CA2502" w:rsidP="00CA2502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hr-HR"/>
        </w:rPr>
      </w:pPr>
      <w:r w:rsidRPr="00AF2510">
        <w:rPr>
          <w:rFonts w:ascii="Calibri Light" w:eastAsia="Times New Roman" w:hAnsi="Calibri Light" w:cs="Calibri Light"/>
          <w:lang w:eastAsia="hr-HR"/>
        </w:rPr>
        <w:t>Zahtjev koji o</w:t>
      </w:r>
      <w:r>
        <w:rPr>
          <w:rFonts w:ascii="Calibri Light" w:eastAsia="Times New Roman" w:hAnsi="Calibri Light" w:cs="Calibri Light"/>
          <w:lang w:eastAsia="hr-HR"/>
        </w:rPr>
        <w:t>stvari u prosjeku</w:t>
      </w:r>
      <w:r w:rsidRPr="00AF2510">
        <w:rPr>
          <w:rFonts w:ascii="Calibri Light" w:eastAsia="Times New Roman" w:hAnsi="Calibri Light" w:cs="Calibri Light"/>
          <w:lang w:eastAsia="hr-HR"/>
        </w:rPr>
        <w:t xml:space="preserve"> manje od 60 bodova smatra se neprihvatljivim i ne može ostvariti pravo na zajam.</w:t>
      </w:r>
    </w:p>
    <w:p w14:paraId="73F6DBF4" w14:textId="781E9936" w:rsidR="00EE2B66" w:rsidRPr="00652A67" w:rsidRDefault="00E10A87" w:rsidP="00F73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Kreditna sposobnost korisnika dodatno se procjenjuje putem online alata za analizu financijskih pokazatelja, s automatskom ocjenom likvidnosti, zaduženosti i profitabilnosti.</w:t>
      </w:r>
    </w:p>
    <w:p w14:paraId="0C0C365E" w14:textId="1C50B83D" w:rsidR="00EB7706" w:rsidRPr="00652A67" w:rsidRDefault="00EB7706" w:rsidP="00760047">
      <w:pPr>
        <w:keepNext/>
        <w:keepLines/>
        <w:pBdr>
          <w:bottom w:val="single" w:sz="4" w:space="1" w:color="FF0000"/>
        </w:pBdr>
        <w:spacing w:before="240" w:after="0"/>
        <w:outlineLvl w:val="1"/>
        <w:rPr>
          <w:rFonts w:asciiTheme="majorHAnsi" w:eastAsia="Times New Roman" w:hAnsiTheme="majorHAnsi" w:cstheme="majorHAnsi"/>
          <w:sz w:val="26"/>
          <w:szCs w:val="26"/>
          <w:lang w:eastAsia="hr-HR"/>
        </w:rPr>
      </w:pPr>
      <w:bookmarkStart w:id="12" w:name="_Hlk196911540"/>
      <w:bookmarkEnd w:id="11"/>
      <w:r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t>VI. KRITERIJI ZA ODABIR KORISNIKA ZAJMA</w:t>
      </w:r>
    </w:p>
    <w:bookmarkEnd w:id="12"/>
    <w:p w14:paraId="53E87D6C" w14:textId="2FE2B746" w:rsidR="00267249" w:rsidRPr="00652A67" w:rsidRDefault="00267249" w:rsidP="00760047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3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0B7BD939" w14:textId="75A52539" w:rsidR="00267249" w:rsidRPr="00652A67" w:rsidRDefault="00267249" w:rsidP="001C5039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13" w:name="_Hlk218507882"/>
      <w:r w:rsidRPr="00652A67">
        <w:rPr>
          <w:rFonts w:asciiTheme="majorHAnsi" w:eastAsia="Times New Roman" w:hAnsiTheme="majorHAnsi" w:cstheme="majorHAnsi"/>
          <w:lang w:eastAsia="hr-HR"/>
        </w:rPr>
        <w:t>Za provedbu postupka odobravanja zajma direktorica PCKZŽ-a imenuje povjerenstvo za ocjenu zahtjeva za zajam, sastavljen</w:t>
      </w:r>
      <w:r w:rsidR="00343AF9">
        <w:rPr>
          <w:rFonts w:asciiTheme="majorHAnsi" w:eastAsia="Times New Roman" w:hAnsiTheme="majorHAnsi" w:cstheme="majorHAnsi"/>
          <w:lang w:eastAsia="hr-HR"/>
        </w:rPr>
        <w:t>o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najmanje tri člana s relevantnim stručnim znanjima iz područja poduzetništva, financija i razvoja poslovanja.</w:t>
      </w:r>
    </w:p>
    <w:p w14:paraId="4BE6CEE0" w14:textId="21569496" w:rsidR="00267249" w:rsidRPr="00652A67" w:rsidRDefault="00C44BBE" w:rsidP="007600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Povjerenstvo</w:t>
      </w:r>
      <w:r w:rsidR="00267249" w:rsidRPr="00652A67">
        <w:rPr>
          <w:rFonts w:asciiTheme="majorHAnsi" w:eastAsia="Times New Roman" w:hAnsiTheme="majorHAnsi" w:cstheme="majorHAnsi"/>
          <w:lang w:eastAsia="hr-HR"/>
        </w:rPr>
        <w:t xml:space="preserve"> daje preporuku za financiranje, a konačnu odluku o odobravanju zajma donosi direktor PCKZŽ.</w:t>
      </w:r>
      <w:r w:rsidR="006E33CF">
        <w:rPr>
          <w:rFonts w:asciiTheme="majorHAnsi" w:eastAsia="Times New Roman" w:hAnsiTheme="majorHAnsi" w:cstheme="majorHAnsi"/>
          <w:lang w:eastAsia="hr-HR"/>
        </w:rPr>
        <w:t xml:space="preserve"> </w:t>
      </w:r>
      <w:r w:rsidR="006E33CF">
        <w:rPr>
          <w:rFonts w:ascii="Calibri Light" w:eastAsia="Times New Roman" w:hAnsi="Calibri Light" w:cs="Calibri Light"/>
          <w:lang w:eastAsia="hr-HR"/>
        </w:rPr>
        <w:t>Ukoliko se zaprimi veći broj zahtjeva nego što su raspoloživa sredstva, formirat će se rang lista na temelju koje će se dodjeljivati zajmovi.</w:t>
      </w:r>
    </w:p>
    <w:p w14:paraId="119FCFF2" w14:textId="101E9287" w:rsidR="00267249" w:rsidRPr="00652A67" w:rsidRDefault="00267249" w:rsidP="007600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Korisnicima čiji su zahtjevi prihvaćeni dostavlja se Odluka o </w:t>
      </w:r>
      <w:r w:rsidR="00E10A87" w:rsidRPr="00652A67">
        <w:rPr>
          <w:rFonts w:asciiTheme="majorHAnsi" w:eastAsia="Times New Roman" w:hAnsiTheme="majorHAnsi" w:cstheme="majorHAnsi"/>
          <w:lang w:eastAsia="hr-HR"/>
        </w:rPr>
        <w:t>dodjeli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zajma s pozivom na potpisivanje ugovora o zajmu. U roku od </w:t>
      </w:r>
      <w:r w:rsidR="00E10A87" w:rsidRPr="00652A67">
        <w:rPr>
          <w:rFonts w:asciiTheme="majorHAnsi" w:eastAsia="Times New Roman" w:hAnsiTheme="majorHAnsi" w:cstheme="majorHAnsi"/>
          <w:lang w:eastAsia="hr-HR"/>
        </w:rPr>
        <w:t xml:space="preserve">7 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radnih dana </w:t>
      </w:r>
      <w:r w:rsidR="00343AF9">
        <w:rPr>
          <w:rFonts w:asciiTheme="majorHAnsi" w:eastAsia="Times New Roman" w:hAnsiTheme="majorHAnsi" w:cstheme="majorHAnsi"/>
          <w:lang w:eastAsia="hr-HR"/>
        </w:rPr>
        <w:t xml:space="preserve">od dostave odluke, </w:t>
      </w:r>
      <w:r w:rsidRPr="00652A67">
        <w:rPr>
          <w:rFonts w:asciiTheme="majorHAnsi" w:eastAsia="Times New Roman" w:hAnsiTheme="majorHAnsi" w:cstheme="majorHAnsi"/>
          <w:lang w:eastAsia="hr-HR"/>
        </w:rPr>
        <w:t>korisnik je obvezan potpisati ugovor i dostaviti zadužnicu.</w:t>
      </w:r>
    </w:p>
    <w:p w14:paraId="340BBE27" w14:textId="16FF6200" w:rsidR="00267249" w:rsidRPr="00652A67" w:rsidRDefault="00267249" w:rsidP="00CA250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Evaluacija se provodi putem standardiziranog evaluacijskog obrasca od strane </w:t>
      </w:r>
      <w:r w:rsidR="00C44BBE" w:rsidRPr="00652A67">
        <w:rPr>
          <w:rFonts w:asciiTheme="majorHAnsi" w:eastAsia="Times New Roman" w:hAnsiTheme="majorHAnsi" w:cstheme="majorHAnsi"/>
          <w:lang w:eastAsia="hr-HR"/>
        </w:rPr>
        <w:t>povjerenstva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čije ocjene čine prosječnu bodovnu ocjenu svakog zahtjeva. </w:t>
      </w:r>
    </w:p>
    <w:p w14:paraId="7C324B48" w14:textId="10CE8B28" w:rsidR="00C44BBE" w:rsidRPr="00652A67" w:rsidRDefault="00C44BBE" w:rsidP="007600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Podnositelje zahtjeva </w:t>
      </w:r>
      <w:r w:rsidR="00343AF9">
        <w:rPr>
          <w:rFonts w:asciiTheme="majorHAnsi" w:eastAsia="Times New Roman" w:hAnsiTheme="majorHAnsi" w:cstheme="majorHAnsi"/>
          <w:lang w:eastAsia="hr-HR"/>
        </w:rPr>
        <w:t>koji ne ispunjavaju uvjete za dodjelu zajma, odnosno nisu ostvarili minimalan broj bodova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, PCKZŽ će pisano obavijestiti o </w:t>
      </w:r>
      <w:r w:rsidR="00343AF9">
        <w:rPr>
          <w:rFonts w:asciiTheme="majorHAnsi" w:eastAsia="Times New Roman" w:hAnsiTheme="majorHAnsi" w:cstheme="majorHAnsi"/>
          <w:lang w:eastAsia="hr-HR"/>
        </w:rPr>
        <w:t>odbijanju zahtjeva za zajam</w:t>
      </w:r>
      <w:r w:rsidRPr="00652A67">
        <w:rPr>
          <w:rFonts w:asciiTheme="majorHAnsi" w:eastAsia="Times New Roman" w:hAnsiTheme="majorHAnsi" w:cstheme="majorHAnsi"/>
          <w:lang w:eastAsia="hr-HR"/>
        </w:rPr>
        <w:t>.</w:t>
      </w:r>
    </w:p>
    <w:bookmarkEnd w:id="13"/>
    <w:p w14:paraId="41832194" w14:textId="68E3DD6A" w:rsidR="00267249" w:rsidRPr="00652A67" w:rsidRDefault="00267249" w:rsidP="004014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4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5CA38BA3" w14:textId="76BDACC9" w:rsidR="00F730E2" w:rsidRPr="00652A67" w:rsidRDefault="00267249" w:rsidP="001C503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Zajmovi se dodjeljuju temeljem provedenog javnog poziva primjenom kriterija propisanih ovim Pravilnikom. Povjerenstvo provodi evaluaciju na temelju pristiglih zahtjeva, poštujući načela transparentnosti, nepristranosti i jednakog postupanja prema svim prijaviteljima.</w:t>
      </w:r>
    </w:p>
    <w:p w14:paraId="40FB7399" w14:textId="6ECD70E3" w:rsidR="00AE0A34" w:rsidRPr="00652A67" w:rsidRDefault="00AE0A34" w:rsidP="007600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Administrativna provjera prijava provodi se u roku od najviše 3 radna dana od zaprimanja prijave. Evaluacija i bodovanje prijava od strane povjerenstva provodi se u roku od najviše 7 radnih dana od završetka administrativne provjere.</w:t>
      </w:r>
    </w:p>
    <w:p w14:paraId="61D2D6A7" w14:textId="14F22DBD" w:rsidR="00267249" w:rsidRPr="00652A67" w:rsidRDefault="00267249" w:rsidP="007600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987FD4">
        <w:rPr>
          <w:rFonts w:asciiTheme="majorHAnsi" w:eastAsia="Times New Roman" w:hAnsiTheme="majorHAnsi" w:cstheme="majorHAnsi"/>
          <w:lang w:eastAsia="hr-HR"/>
        </w:rPr>
        <w:t xml:space="preserve">Direktorica PCKZŽ donosi odluku o raspisivanju i objavi javnog poziva za podnošenje </w:t>
      </w:r>
      <w:r w:rsidR="00D42502" w:rsidRPr="00987FD4">
        <w:rPr>
          <w:rFonts w:asciiTheme="majorHAnsi" w:eastAsia="Times New Roman" w:hAnsiTheme="majorHAnsi" w:cstheme="majorHAnsi"/>
          <w:lang w:eastAsia="hr-HR"/>
        </w:rPr>
        <w:t>zahtjeva</w:t>
      </w:r>
      <w:r w:rsidRPr="00987FD4">
        <w:rPr>
          <w:rFonts w:asciiTheme="majorHAnsi" w:eastAsia="Times New Roman" w:hAnsiTheme="majorHAnsi" w:cstheme="majorHAnsi"/>
          <w:lang w:eastAsia="hr-HR"/>
        </w:rPr>
        <w:t xml:space="preserve"> za korištenje zajmova.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</w:t>
      </w:r>
    </w:p>
    <w:p w14:paraId="01AA8F54" w14:textId="20882E2F" w:rsidR="00300684" w:rsidRDefault="0013788B" w:rsidP="00F73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Tekst poziva s pripadajućim obrascima objavljuje se na web stranici PCKZŽ (</w:t>
      </w:r>
      <w:hyperlink r:id="rId11" w:history="1">
        <w:r w:rsidRPr="00652A67">
          <w:rPr>
            <w:rStyle w:val="Hiperveza"/>
            <w:rFonts w:asciiTheme="majorHAnsi" w:eastAsia="Times New Roman" w:hAnsiTheme="majorHAnsi" w:cstheme="majorHAnsi"/>
            <w:color w:val="auto"/>
            <w:lang w:eastAsia="hr-HR"/>
          </w:rPr>
          <w:t>www.poduzetnickicentar-kzz.hr</w:t>
        </w:r>
      </w:hyperlink>
      <w:r w:rsidRPr="00652A67">
        <w:rPr>
          <w:rFonts w:asciiTheme="majorHAnsi" w:eastAsia="Times New Roman" w:hAnsiTheme="majorHAnsi" w:cstheme="majorHAnsi"/>
          <w:lang w:eastAsia="hr-HR"/>
        </w:rPr>
        <w:t xml:space="preserve"> ).</w:t>
      </w:r>
      <w:r w:rsidR="00587E5D">
        <w:rPr>
          <w:rFonts w:asciiTheme="majorHAnsi" w:eastAsia="Times New Roman" w:hAnsiTheme="majorHAnsi" w:cstheme="majorHAnsi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lang w:eastAsia="hr-HR"/>
        </w:rPr>
        <w:t>U pozivu se definiraju uvjeti i kriteriji za dodjelu zajma, kao i postupak dodjeljivanja zajma u skladu s odredbama ovog Pravilnika te popis dokumentacije koju je potrebno priložiti uz zahtjev za odobravanje zajma.</w:t>
      </w:r>
    </w:p>
    <w:p w14:paraId="3CB8ADA0" w14:textId="1FF47EA0" w:rsidR="00F730E2" w:rsidRPr="00652A67" w:rsidRDefault="00C176A2" w:rsidP="0030068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lastRenderedPageBreak/>
        <w:t xml:space="preserve">Zahtjev za zajam podnosi se PCKZŽ-u na propisanom obrascu "Zahtjev za zajam", dostupnom na </w:t>
      </w:r>
      <w:r w:rsidR="00E10A87" w:rsidRPr="00652A67">
        <w:rPr>
          <w:rFonts w:asciiTheme="majorHAnsi" w:eastAsia="Times New Roman" w:hAnsiTheme="majorHAnsi" w:cstheme="majorHAnsi"/>
          <w:lang w:eastAsia="hr-HR"/>
        </w:rPr>
        <w:t>internet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stranici PCKZŽ uz objavu poziva.</w:t>
      </w:r>
    </w:p>
    <w:p w14:paraId="44C589E8" w14:textId="3307DC09" w:rsidR="00C176A2" w:rsidRPr="00652A67" w:rsidRDefault="00C176A2" w:rsidP="001C503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5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6FEDF60C" w14:textId="4E5EE9D8" w:rsidR="00C176A2" w:rsidRPr="00652A67" w:rsidRDefault="00C176A2" w:rsidP="001C503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14" w:name="_Hlk218507948"/>
      <w:r w:rsidRPr="00652A67">
        <w:rPr>
          <w:rFonts w:asciiTheme="majorHAnsi" w:eastAsia="Times New Roman" w:hAnsiTheme="majorHAnsi" w:cstheme="majorHAnsi"/>
          <w:lang w:eastAsia="hr-HR"/>
        </w:rPr>
        <w:t xml:space="preserve">Kandidati podnose prijavu elektronički putem </w:t>
      </w:r>
      <w:r w:rsidR="009B0017" w:rsidRPr="00652A67">
        <w:rPr>
          <w:rFonts w:asciiTheme="majorHAnsi" w:eastAsia="Times New Roman" w:hAnsiTheme="majorHAnsi" w:cstheme="majorHAnsi"/>
          <w:lang w:eastAsia="hr-HR"/>
        </w:rPr>
        <w:t xml:space="preserve">e-maila: </w:t>
      </w:r>
      <w:hyperlink r:id="rId12" w:history="1">
        <w:r w:rsidR="009B0017" w:rsidRPr="00652A67">
          <w:rPr>
            <w:rStyle w:val="Hiperveza"/>
            <w:rFonts w:asciiTheme="majorHAnsi" w:eastAsia="Times New Roman" w:hAnsiTheme="majorHAnsi" w:cstheme="majorHAnsi"/>
            <w:color w:val="auto"/>
            <w:lang w:eastAsia="hr-HR"/>
          </w:rPr>
          <w:t>info@poduzetnickicentar-kzz.hr</w:t>
        </w:r>
      </w:hyperlink>
      <w:r w:rsidRPr="00652A67">
        <w:rPr>
          <w:rFonts w:asciiTheme="majorHAnsi" w:eastAsia="Times New Roman" w:hAnsiTheme="majorHAnsi" w:cstheme="majorHAnsi"/>
          <w:lang w:eastAsia="hr-HR"/>
        </w:rPr>
        <w:t>. Uz zahtjev za zajam prilaže se sljedeća obavezna dokumentacija:</w:t>
      </w:r>
    </w:p>
    <w:p w14:paraId="17050C71" w14:textId="5A222EC0" w:rsidR="00C176A2" w:rsidRPr="00652A67" w:rsidRDefault="00C176A2" w:rsidP="0040147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Poslovni plan</w:t>
      </w:r>
      <w:r w:rsidR="00E11745" w:rsidRPr="00652A67">
        <w:rPr>
          <w:rFonts w:asciiTheme="majorHAnsi" w:eastAsia="Times New Roman" w:hAnsiTheme="majorHAnsi" w:cstheme="majorHAnsi"/>
          <w:lang w:eastAsia="hr-HR"/>
        </w:rPr>
        <w:t xml:space="preserve"> (prema Prilogu 1. Minimalna struktura poslovnog plana koji je sastavni dio javnog poziva)</w:t>
      </w:r>
      <w:r w:rsidRPr="00652A67">
        <w:rPr>
          <w:rFonts w:asciiTheme="majorHAnsi" w:eastAsia="Times New Roman" w:hAnsiTheme="majorHAnsi" w:cstheme="majorHAnsi"/>
          <w:lang w:eastAsia="hr-HR"/>
        </w:rPr>
        <w:t>,</w:t>
      </w:r>
    </w:p>
    <w:p w14:paraId="37BB1C0D" w14:textId="7839199A" w:rsidR="00C176A2" w:rsidRPr="00652A67" w:rsidRDefault="00C176A2" w:rsidP="00C176A2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Potvrde nadležne porezne uprave o nepostojanju duga prema državnom proračunu (ne starij</w:t>
      </w:r>
      <w:r w:rsidR="006E33CF">
        <w:rPr>
          <w:rFonts w:asciiTheme="majorHAnsi" w:eastAsia="Times New Roman" w:hAnsiTheme="majorHAnsi" w:cstheme="majorHAnsi"/>
          <w:lang w:eastAsia="hr-HR"/>
        </w:rPr>
        <w:t>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30 dana od dana podnošenja zahtjeva),</w:t>
      </w:r>
    </w:p>
    <w:p w14:paraId="58F4FA09" w14:textId="30F19641" w:rsidR="00C176A2" w:rsidRDefault="00C176A2" w:rsidP="0040147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Potvrda PCKZŽ-a o nepostojanju duga prema PCKZŽ-u (</w:t>
      </w:r>
      <w:r w:rsidR="00343AF9">
        <w:rPr>
          <w:rFonts w:asciiTheme="majorHAnsi" w:eastAsia="Times New Roman" w:hAnsiTheme="majorHAnsi" w:cstheme="majorHAnsi"/>
          <w:lang w:eastAsia="hr-HR"/>
        </w:rPr>
        <w:t>ne starija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7 dana od dana podnošenja zahtjeva),</w:t>
      </w:r>
    </w:p>
    <w:p w14:paraId="67DB273A" w14:textId="1F5E0F67" w:rsidR="00587E5D" w:rsidRPr="00652A67" w:rsidRDefault="00343AF9" w:rsidP="00587E5D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Izjava</w:t>
      </w:r>
      <w:r w:rsidR="00587E5D" w:rsidRPr="00652A67">
        <w:rPr>
          <w:rFonts w:asciiTheme="majorHAnsi" w:eastAsia="Times New Roman" w:hAnsiTheme="majorHAnsi" w:cstheme="majorHAnsi"/>
          <w:lang w:eastAsia="hr-HR"/>
        </w:rPr>
        <w:t xml:space="preserve"> o nepostojanju duga prema KZŽ (</w:t>
      </w:r>
      <w:r>
        <w:rPr>
          <w:rFonts w:asciiTheme="majorHAnsi" w:eastAsia="Times New Roman" w:hAnsiTheme="majorHAnsi" w:cstheme="majorHAnsi"/>
          <w:lang w:eastAsia="hr-HR"/>
        </w:rPr>
        <w:t>ne starija</w:t>
      </w:r>
      <w:r w:rsidR="00587E5D" w:rsidRPr="00652A67">
        <w:rPr>
          <w:rFonts w:asciiTheme="majorHAnsi" w:eastAsia="Times New Roman" w:hAnsiTheme="majorHAnsi" w:cstheme="majorHAnsi"/>
          <w:lang w:eastAsia="hr-HR"/>
        </w:rPr>
        <w:t xml:space="preserve"> od 7 dana od dana podnošenja zahtjeva),</w:t>
      </w:r>
    </w:p>
    <w:p w14:paraId="7191A20F" w14:textId="46599BCA" w:rsidR="00C176A2" w:rsidRPr="00652A67" w:rsidRDefault="00C176A2" w:rsidP="00C176A2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BON-2 ili drugi financijski izvještaj (ako postoji),</w:t>
      </w:r>
    </w:p>
    <w:p w14:paraId="10642F69" w14:textId="2C2DC14A" w:rsidR="00C176A2" w:rsidRPr="00652A67" w:rsidRDefault="00D42502" w:rsidP="00C176A2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Izjava o povezanim osobama,</w:t>
      </w:r>
    </w:p>
    <w:p w14:paraId="4C72B3C5" w14:textId="4FE2FF19" w:rsidR="00C176A2" w:rsidRPr="00652A67" w:rsidRDefault="00C176A2" w:rsidP="00C176A2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Tablica kreditne zaduženosti,</w:t>
      </w:r>
    </w:p>
    <w:p w14:paraId="37166FFF" w14:textId="45A631A5" w:rsidR="00C176A2" w:rsidRDefault="00C176A2" w:rsidP="00401474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Godišnji financijski izvještaji za protekle dvije poslovne godine sastavljeni sukladno Zakonu o računovodstvu u elektroničkom obliku u standardiziranom FINA formatu (ukoliko je primjenjivo),</w:t>
      </w:r>
    </w:p>
    <w:p w14:paraId="0C76AC4D" w14:textId="77777777" w:rsidR="006E33CF" w:rsidRPr="00ED5BCF" w:rsidRDefault="006E33CF" w:rsidP="006E33CF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lang w:eastAsia="hr-HR"/>
        </w:rPr>
      </w:pPr>
      <w:r w:rsidRPr="00457C71">
        <w:rPr>
          <w:rFonts w:ascii="Calibri Light" w:eastAsia="Times New Roman" w:hAnsi="Calibri Light" w:cs="Calibri Light"/>
          <w:lang w:eastAsia="hr-HR"/>
        </w:rPr>
        <w:t xml:space="preserve">Prijava poreza na dohodak za </w:t>
      </w:r>
      <w:r>
        <w:rPr>
          <w:rFonts w:ascii="Calibri Light" w:eastAsia="Times New Roman" w:hAnsi="Calibri Light" w:cs="Calibri Light"/>
          <w:lang w:eastAsia="hr-HR"/>
        </w:rPr>
        <w:t>protekle dvije poslovne godine</w:t>
      </w:r>
      <w:r w:rsidRPr="00457C71">
        <w:rPr>
          <w:rFonts w:ascii="Calibri Light" w:eastAsia="Times New Roman" w:hAnsi="Calibri Light" w:cs="Calibri Light"/>
          <w:lang w:eastAsia="hr-HR"/>
        </w:rPr>
        <w:t xml:space="preserve"> te pregled primitaka i izdataka i popis dugotrajne imovine za </w:t>
      </w:r>
      <w:r>
        <w:rPr>
          <w:rFonts w:ascii="Calibri Light" w:eastAsia="Times New Roman" w:hAnsi="Calibri Light" w:cs="Calibri Light"/>
          <w:lang w:eastAsia="hr-HR"/>
        </w:rPr>
        <w:t xml:space="preserve">protekle dvije poslovne godine </w:t>
      </w:r>
      <w:r w:rsidRPr="00457C71">
        <w:rPr>
          <w:rFonts w:ascii="Calibri Light" w:eastAsia="Times New Roman" w:hAnsi="Calibri Light" w:cs="Calibri Light"/>
          <w:lang w:eastAsia="hr-HR"/>
        </w:rPr>
        <w:t xml:space="preserve">ovjerene od strane Porezne uprave ili dostavljene uz odgovarajuću potvrdu zaprimanja obrasca u </w:t>
      </w:r>
      <w:proofErr w:type="spellStart"/>
      <w:r w:rsidRPr="00457C71">
        <w:rPr>
          <w:rFonts w:ascii="Calibri Light" w:eastAsia="Times New Roman" w:hAnsi="Calibri Light" w:cs="Calibri Light"/>
          <w:lang w:eastAsia="hr-HR"/>
        </w:rPr>
        <w:t>ePoreznoj</w:t>
      </w:r>
      <w:proofErr w:type="spellEnd"/>
      <w:r w:rsidRPr="00457C71">
        <w:rPr>
          <w:rFonts w:ascii="Calibri Light" w:eastAsia="Times New Roman" w:hAnsi="Calibri Light" w:cs="Calibri Light"/>
          <w:lang w:eastAsia="hr-HR"/>
        </w:rPr>
        <w:t xml:space="preserve"> </w:t>
      </w:r>
      <w:r>
        <w:rPr>
          <w:rFonts w:ascii="Calibri Light" w:eastAsia="Times New Roman" w:hAnsi="Calibri Light" w:cs="Calibri Light"/>
          <w:lang w:eastAsia="hr-HR"/>
        </w:rPr>
        <w:t>(ukoliko je primjenjivo)</w:t>
      </w:r>
    </w:p>
    <w:p w14:paraId="3FBCB075" w14:textId="77777777" w:rsidR="006E33CF" w:rsidRPr="00ED5BCF" w:rsidRDefault="006E33CF" w:rsidP="006E33CF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lang w:eastAsia="hr-HR"/>
        </w:rPr>
      </w:pPr>
      <w:r w:rsidRPr="00ED5BCF">
        <w:rPr>
          <w:rFonts w:ascii="Calibri Light" w:eastAsia="Times New Roman" w:hAnsi="Calibri Light" w:cs="Calibri Light"/>
          <w:lang w:eastAsia="hr-HR"/>
        </w:rPr>
        <w:t>Izjav</w:t>
      </w:r>
      <w:r>
        <w:rPr>
          <w:rFonts w:ascii="Calibri Light" w:eastAsia="Times New Roman" w:hAnsi="Calibri Light" w:cs="Calibri Light"/>
          <w:lang w:eastAsia="hr-HR"/>
        </w:rPr>
        <w:t>a</w:t>
      </w:r>
      <w:r w:rsidRPr="00ED5BCF">
        <w:rPr>
          <w:rFonts w:ascii="Calibri Light" w:eastAsia="Times New Roman" w:hAnsi="Calibri Light" w:cs="Calibri Light"/>
          <w:lang w:eastAsia="hr-HR"/>
        </w:rPr>
        <w:t xml:space="preserve"> o korištenju potpora male vrijednosti</w:t>
      </w:r>
      <w:r>
        <w:rPr>
          <w:rFonts w:ascii="Calibri Light" w:eastAsia="Times New Roman" w:hAnsi="Calibri Light" w:cs="Calibri Light"/>
          <w:lang w:eastAsia="hr-HR"/>
        </w:rPr>
        <w:t xml:space="preserve"> za podnositelja zahtjeva i svako povezano poduzeće</w:t>
      </w:r>
      <w:r w:rsidRPr="00ED5BCF">
        <w:rPr>
          <w:rFonts w:ascii="Calibri Light" w:eastAsia="Times New Roman" w:hAnsi="Calibri Light" w:cs="Calibri Light"/>
          <w:lang w:eastAsia="hr-HR"/>
        </w:rPr>
        <w:t>,</w:t>
      </w:r>
    </w:p>
    <w:p w14:paraId="603C85F3" w14:textId="48C5F65E" w:rsidR="00343AF9" w:rsidRDefault="006B461C" w:rsidP="00343AF9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Ž</w:t>
      </w:r>
      <w:r w:rsidR="00343AF9">
        <w:rPr>
          <w:rFonts w:ascii="Calibri Light" w:hAnsi="Calibri Light" w:cs="Calibri Light"/>
        </w:rPr>
        <w:t xml:space="preserve">ivotopisi članova tima/ključnih zaposlenika, </w:t>
      </w:r>
    </w:p>
    <w:p w14:paraId="0CEB94D2" w14:textId="453684E4" w:rsidR="00343AF9" w:rsidRDefault="006B461C" w:rsidP="00343AF9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="00343AF9">
        <w:rPr>
          <w:rFonts w:ascii="Calibri Light" w:hAnsi="Calibri Light" w:cs="Calibri Light"/>
        </w:rPr>
        <w:t>okazi o zaštiti intelektualnog vlasništva/prijave patenata, dizajna i sl. ako postoji</w:t>
      </w:r>
      <w:r>
        <w:rPr>
          <w:rFonts w:ascii="Calibri Light" w:hAnsi="Calibri Light" w:cs="Calibri Light"/>
        </w:rPr>
        <w:t>.</w:t>
      </w:r>
      <w:r w:rsidR="00343AF9">
        <w:rPr>
          <w:rFonts w:ascii="Calibri Light" w:hAnsi="Calibri Light" w:cs="Calibri Light"/>
        </w:rPr>
        <w:t xml:space="preserve"> </w:t>
      </w:r>
    </w:p>
    <w:p w14:paraId="7B97A54D" w14:textId="1C224D12" w:rsidR="00E11745" w:rsidRPr="00652A67" w:rsidRDefault="00E11745" w:rsidP="00587E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PCKZŽ u svakom trenutku zadržava pravo promijeniti ili nadopuniti potrebnu dokumentaciju. PCKZŽ zadržava pravo uz dokumentaciju iz stav</w:t>
      </w:r>
      <w:r w:rsidR="006B461C">
        <w:rPr>
          <w:rFonts w:asciiTheme="majorHAnsi" w:eastAsia="Times New Roman" w:hAnsiTheme="majorHAnsi" w:cstheme="majorHAnsi"/>
          <w:lang w:eastAsia="hr-HR"/>
        </w:rPr>
        <w:t>ka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1</w:t>
      </w:r>
      <w:r w:rsidR="006B461C">
        <w:rPr>
          <w:rFonts w:asciiTheme="majorHAnsi" w:eastAsia="Times New Roman" w:hAnsiTheme="majorHAnsi" w:cstheme="majorHAnsi"/>
          <w:lang w:eastAsia="hr-HR"/>
        </w:rPr>
        <w:t>. ovog članka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zatražiti i dodatnu dokumentaciju potrebnu za obradu zahtjeva za zajam.</w:t>
      </w:r>
      <w:r w:rsidR="00587E5D">
        <w:rPr>
          <w:rFonts w:asciiTheme="majorHAnsi" w:eastAsia="Times New Roman" w:hAnsiTheme="majorHAnsi" w:cstheme="majorHAnsi"/>
          <w:lang w:eastAsia="hr-HR"/>
        </w:rPr>
        <w:t xml:space="preserve"> 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Zahtjev za zajam mora sadržavati sve podatke i dokumentaciju određenu pozivom i ovim Pravilnikom. </w:t>
      </w:r>
      <w:bookmarkEnd w:id="14"/>
    </w:p>
    <w:p w14:paraId="61335F71" w14:textId="120BB0F7" w:rsidR="00C44BBE" w:rsidRPr="00652A67" w:rsidRDefault="00C44BBE" w:rsidP="001C5039">
      <w:pPr>
        <w:keepNext/>
        <w:keepLines/>
        <w:pBdr>
          <w:bottom w:val="single" w:sz="4" w:space="1" w:color="FF0000"/>
        </w:pBdr>
        <w:spacing w:before="240" w:after="120"/>
        <w:outlineLvl w:val="1"/>
        <w:rPr>
          <w:rFonts w:asciiTheme="majorHAnsi" w:eastAsia="Times New Roman" w:hAnsiTheme="majorHAnsi" w:cstheme="majorHAnsi"/>
          <w:sz w:val="26"/>
          <w:szCs w:val="26"/>
          <w:lang w:eastAsia="hr-HR"/>
        </w:rPr>
      </w:pPr>
      <w:r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t>VII. OBVEZE KORISNIKA ZAJMA</w:t>
      </w:r>
    </w:p>
    <w:p w14:paraId="03A62A68" w14:textId="0CF60BC3" w:rsidR="00E11745" w:rsidRPr="00652A67" w:rsidRDefault="00C44BBE" w:rsidP="001C503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6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1501A239" w14:textId="77777777" w:rsidR="00BD04D3" w:rsidRPr="00652A67" w:rsidRDefault="00BD04D3" w:rsidP="00BD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bookmarkStart w:id="15" w:name="_Hlk218508015"/>
      <w:r w:rsidRPr="00652A67">
        <w:rPr>
          <w:rFonts w:asciiTheme="majorHAnsi" w:eastAsia="Times New Roman" w:hAnsiTheme="majorHAnsi" w:cstheme="majorHAnsi"/>
          <w:lang w:eastAsia="hr-HR"/>
        </w:rPr>
        <w:t>Korisnik zajma se obvezuje:</w:t>
      </w:r>
    </w:p>
    <w:p w14:paraId="1D46C7A7" w14:textId="6CE67AEB" w:rsidR="00BD04D3" w:rsidRPr="00652A67" w:rsidRDefault="00BD04D3" w:rsidP="00BD04D3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Koristiti sredstva isključivo za namjenu definiranu u </w:t>
      </w:r>
      <w:r w:rsidR="006B461C">
        <w:rPr>
          <w:rFonts w:asciiTheme="majorHAnsi" w:eastAsia="Times New Roman" w:hAnsiTheme="majorHAnsi" w:cstheme="majorHAnsi"/>
          <w:lang w:eastAsia="hr-HR"/>
        </w:rPr>
        <w:t>zahtjevu za zajam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i ugovoru</w:t>
      </w:r>
      <w:r w:rsidR="006B461C">
        <w:rPr>
          <w:rFonts w:asciiTheme="majorHAnsi" w:eastAsia="Times New Roman" w:hAnsiTheme="majorHAnsi" w:cstheme="majorHAnsi"/>
          <w:lang w:eastAsia="hr-HR"/>
        </w:rPr>
        <w:t xml:space="preserve"> o dodjeli zajma</w:t>
      </w:r>
      <w:r w:rsidRPr="00652A67">
        <w:rPr>
          <w:rFonts w:asciiTheme="majorHAnsi" w:eastAsia="Times New Roman" w:hAnsiTheme="majorHAnsi" w:cstheme="majorHAnsi"/>
          <w:lang w:eastAsia="hr-HR"/>
        </w:rPr>
        <w:t>;</w:t>
      </w:r>
    </w:p>
    <w:p w14:paraId="417E0412" w14:textId="77777777" w:rsidR="00BD04D3" w:rsidRPr="00652A67" w:rsidRDefault="00BD04D3" w:rsidP="00BD04D3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Poštivati sve odredbe ovog Pravilnika i Ugovora o zajmu;</w:t>
      </w:r>
    </w:p>
    <w:p w14:paraId="1BE4D4F2" w14:textId="0BE07AC8" w:rsidR="00E10A87" w:rsidRPr="00652A67" w:rsidRDefault="006B461C" w:rsidP="00DC4EDA">
      <w:pPr>
        <w:pStyle w:val="Odlomakpopisa"/>
        <w:numPr>
          <w:ilvl w:val="0"/>
          <w:numId w:val="26"/>
        </w:numPr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Pravovremeno d</w:t>
      </w:r>
      <w:r w:rsidR="00E10A87" w:rsidRPr="00652A67">
        <w:rPr>
          <w:rFonts w:asciiTheme="majorHAnsi" w:eastAsia="Times New Roman" w:hAnsiTheme="majorHAnsi" w:cstheme="majorHAnsi"/>
          <w:lang w:eastAsia="hr-HR"/>
        </w:rPr>
        <w:t xml:space="preserve">ostavljati kvartalna izvješća o provedbi aktivnosti, trošenju sredstava i napretku poslovanja, prema obrascu koji propisuje PCKZŽ (minimalni sadržaj: opći podatci o korisniku, opis provedbe aktivnosti, status trošenja sredstava, financijski pokazatelji, tržišna aktivnost, identificirani rizici, podrška i potreba za </w:t>
      </w:r>
      <w:proofErr w:type="spellStart"/>
      <w:r w:rsidR="00E10A87" w:rsidRPr="00652A67">
        <w:rPr>
          <w:rFonts w:asciiTheme="majorHAnsi" w:eastAsia="Times New Roman" w:hAnsiTheme="majorHAnsi" w:cstheme="majorHAnsi"/>
          <w:lang w:eastAsia="hr-HR"/>
        </w:rPr>
        <w:t>mentoriranjem</w:t>
      </w:r>
      <w:proofErr w:type="spellEnd"/>
      <w:r w:rsidR="00E10A87" w:rsidRPr="00652A67">
        <w:rPr>
          <w:rFonts w:asciiTheme="majorHAnsi" w:eastAsia="Times New Roman" w:hAnsiTheme="majorHAnsi" w:cstheme="majorHAnsi"/>
          <w:lang w:eastAsia="hr-HR"/>
        </w:rPr>
        <w:t>),</w:t>
      </w:r>
    </w:p>
    <w:p w14:paraId="03759671" w14:textId="4CB6CD0A" w:rsidR="00BD04D3" w:rsidRPr="00652A67" w:rsidRDefault="00BD04D3" w:rsidP="00BD04D3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Dostaviti kraći opis postignuća najkasnije 3 mjeseca nakon završetka korištenja sredstava, dokumentaciju koja dokazuje realizaciju investicije (računi, ugovori, dokazi o plaćanju i sl.),</w:t>
      </w:r>
    </w:p>
    <w:p w14:paraId="037512D9" w14:textId="64FA14DE" w:rsidR="00BD04D3" w:rsidRPr="00652A67" w:rsidRDefault="00BD04D3" w:rsidP="00401474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druge informacije na zahtjev PCKZŽ u svrhu izvještavanja prema HBOR-u.</w:t>
      </w:r>
    </w:p>
    <w:p w14:paraId="114C0F15" w14:textId="15E3DF21" w:rsidR="00BD04D3" w:rsidRPr="00652A67" w:rsidRDefault="00BD04D3" w:rsidP="00BD04D3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Čuvati svu dokumentaciju kojom dokazuje namjensko korištenje sredstava najmanje pet godina od </w:t>
      </w:r>
      <w:r w:rsidR="006B461C">
        <w:rPr>
          <w:rFonts w:asciiTheme="majorHAnsi" w:eastAsia="Times New Roman" w:hAnsiTheme="majorHAnsi" w:cstheme="majorHAnsi"/>
          <w:lang w:eastAsia="hr-HR"/>
        </w:rPr>
        <w:t>povrata zajma</w:t>
      </w:r>
      <w:r w:rsidRPr="00652A67">
        <w:rPr>
          <w:rFonts w:asciiTheme="majorHAnsi" w:eastAsia="Times New Roman" w:hAnsiTheme="majorHAnsi" w:cstheme="majorHAnsi"/>
          <w:lang w:eastAsia="hr-HR"/>
        </w:rPr>
        <w:t>;</w:t>
      </w:r>
    </w:p>
    <w:p w14:paraId="262C3A8E" w14:textId="049B6DC4" w:rsidR="00C44BBE" w:rsidRPr="00652A67" w:rsidRDefault="00BD04D3" w:rsidP="00BD04D3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Omogućiti PCKZŽ-u i HBOR-u nadzor korištenja sredstava.</w:t>
      </w:r>
    </w:p>
    <w:bookmarkEnd w:id="15"/>
    <w:p w14:paraId="44016A15" w14:textId="260E2029" w:rsidR="00BD04D3" w:rsidRPr="00652A67" w:rsidRDefault="00BD04D3" w:rsidP="001C5039">
      <w:pPr>
        <w:keepNext/>
        <w:keepLines/>
        <w:pBdr>
          <w:bottom w:val="single" w:sz="4" w:space="1" w:color="FF0000"/>
        </w:pBdr>
        <w:spacing w:before="240" w:after="0"/>
        <w:outlineLvl w:val="1"/>
        <w:rPr>
          <w:rFonts w:asciiTheme="majorHAnsi" w:eastAsia="Times New Roman" w:hAnsiTheme="majorHAnsi" w:cstheme="majorHAnsi"/>
          <w:sz w:val="26"/>
          <w:szCs w:val="26"/>
          <w:lang w:eastAsia="hr-HR"/>
        </w:rPr>
      </w:pPr>
      <w:r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lastRenderedPageBreak/>
        <w:t>VIII. OBVEZE PROVODITELJA PROGRAMA START ZAJAM (PCKZŽ)</w:t>
      </w:r>
    </w:p>
    <w:p w14:paraId="131F8CCA" w14:textId="3B10CF71" w:rsidR="00BD04D3" w:rsidRPr="00652A67" w:rsidRDefault="00BD04D3" w:rsidP="001C503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7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57412BBD" w14:textId="77777777" w:rsidR="00BD04D3" w:rsidRPr="00652A67" w:rsidRDefault="00BD04D3" w:rsidP="00BD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PCKZŽ kao provedbeno tijelo obvezan je:</w:t>
      </w:r>
    </w:p>
    <w:p w14:paraId="567CD438" w14:textId="77777777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Provesti javni poziv i osigurati transparentnu i nepristranu proceduru dodjele zajmova;</w:t>
      </w:r>
    </w:p>
    <w:p w14:paraId="21948D4A" w14:textId="77777777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Voditi urednu evidenciju o svim zaprimljenim i odobrenim zahtjevima; </w:t>
      </w:r>
    </w:p>
    <w:p w14:paraId="20426418" w14:textId="41F76298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Donijeti odluku o dodjeli zajma temeljem preporuke </w:t>
      </w:r>
      <w:r w:rsidR="006B461C">
        <w:rPr>
          <w:rFonts w:asciiTheme="majorHAnsi" w:eastAsia="Times New Roman" w:hAnsiTheme="majorHAnsi" w:cstheme="majorHAnsi"/>
          <w:lang w:eastAsia="hr-HR"/>
        </w:rPr>
        <w:t>stručnog povjerenstva</w:t>
      </w:r>
      <w:r w:rsidRPr="00652A67">
        <w:rPr>
          <w:rFonts w:asciiTheme="majorHAnsi" w:eastAsia="Times New Roman" w:hAnsiTheme="majorHAnsi" w:cstheme="majorHAnsi"/>
          <w:lang w:eastAsia="hr-HR"/>
        </w:rPr>
        <w:t>;</w:t>
      </w:r>
    </w:p>
    <w:p w14:paraId="6A9AF92D" w14:textId="77777777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Pripremiti i potpisati ugovor sa svakim korisnikom zajma;</w:t>
      </w:r>
    </w:p>
    <w:p w14:paraId="125E672A" w14:textId="77777777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Pratiti provedbu ulaganja, prikupljati izvještaje i dokumentaciju;</w:t>
      </w:r>
    </w:p>
    <w:p w14:paraId="6625293B" w14:textId="77777777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Izvještavati HBOR o realizaciji zajmova sukladno Ugovoru o okvirnom kreditu;</w:t>
      </w:r>
    </w:p>
    <w:p w14:paraId="34B23E8B" w14:textId="77777777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Osigurati poštivanje svih uvjeta vezanih uz potporu male vrijednosti;</w:t>
      </w:r>
    </w:p>
    <w:p w14:paraId="5E198381" w14:textId="35B10BF3" w:rsidR="00E10A87" w:rsidRPr="00652A67" w:rsidRDefault="00E10A87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Omogućiti korisnicima mentorsku podršku mreže mentora Krapinsko-zagorske županije;</w:t>
      </w:r>
    </w:p>
    <w:p w14:paraId="79FC1074" w14:textId="615C6A9D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Čuvati svu dokumentaciju povezanu s dodjelom i korištenjem zajmova najmanje 5 godina nakon </w:t>
      </w:r>
      <w:r w:rsidR="006B461C">
        <w:rPr>
          <w:rFonts w:asciiTheme="majorHAnsi" w:eastAsia="Times New Roman" w:hAnsiTheme="majorHAnsi" w:cstheme="majorHAnsi"/>
          <w:lang w:eastAsia="hr-HR"/>
        </w:rPr>
        <w:t>povrata zajma</w:t>
      </w:r>
      <w:r w:rsidRPr="00652A67">
        <w:rPr>
          <w:rFonts w:asciiTheme="majorHAnsi" w:eastAsia="Times New Roman" w:hAnsiTheme="majorHAnsi" w:cstheme="majorHAnsi"/>
          <w:lang w:eastAsia="hr-HR"/>
        </w:rPr>
        <w:t>, odnosno dulje ako tako zatraži HBOR ili nadležno tijelo;</w:t>
      </w:r>
    </w:p>
    <w:p w14:paraId="548C65F0" w14:textId="77777777" w:rsidR="00BD04D3" w:rsidRPr="00652A67" w:rsidRDefault="00BD04D3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Omogućiti HBOR-u i nadležnim institucijama pristup svim informacijama, dokumentaciji i prostorijama povezanima s provedbom programa, radi provedbe kontrole, evaluacije ili revizije;</w:t>
      </w:r>
    </w:p>
    <w:p w14:paraId="5BBA23E4" w14:textId="19C0EB76" w:rsidR="00E10A87" w:rsidRPr="00652A67" w:rsidRDefault="00E10A87" w:rsidP="00BD04D3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Koristiti digitalni sustav za vođenje evidencije korisnika, prijava, iznosa zajmova, otplata i izvještaja te omogućiti korisnicima dostavu kvartalnih i završnih izvješća putem istog sustava;</w:t>
      </w:r>
    </w:p>
    <w:p w14:paraId="4CF1E90E" w14:textId="60F93C55" w:rsidR="00BD04D3" w:rsidRPr="00652A67" w:rsidRDefault="00BD04D3" w:rsidP="00401474">
      <w:pPr>
        <w:pStyle w:val="Odlomakpopis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PCKZŽ ima pravo i obvezu pratiti korištenje zajma tijekom i nakon razdoblja korištenja, sukladno odredbama ugovora o zajmu.</w:t>
      </w:r>
    </w:p>
    <w:p w14:paraId="5455DB28" w14:textId="21CBB3FA" w:rsidR="00BD04D3" w:rsidRPr="00652A67" w:rsidRDefault="00BD04D3" w:rsidP="001C5039">
      <w:pPr>
        <w:keepNext/>
        <w:keepLines/>
        <w:pBdr>
          <w:bottom w:val="single" w:sz="4" w:space="1" w:color="FF0000"/>
        </w:pBdr>
        <w:spacing w:before="240" w:after="0"/>
        <w:outlineLvl w:val="1"/>
        <w:rPr>
          <w:rFonts w:asciiTheme="majorHAnsi" w:eastAsia="Times New Roman" w:hAnsiTheme="majorHAnsi" w:cstheme="majorHAnsi"/>
          <w:sz w:val="26"/>
          <w:szCs w:val="26"/>
          <w:lang w:eastAsia="hr-HR"/>
        </w:rPr>
      </w:pPr>
      <w:r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t xml:space="preserve">IX. PRAĆENJE PROVEDBE </w:t>
      </w:r>
    </w:p>
    <w:p w14:paraId="7CC5681E" w14:textId="77777777" w:rsidR="00BD04D3" w:rsidRPr="00652A67" w:rsidRDefault="00BD04D3" w:rsidP="00BD04D3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lang w:eastAsia="hr-HR"/>
        </w:rPr>
      </w:pPr>
    </w:p>
    <w:p w14:paraId="296438F9" w14:textId="1B68637C" w:rsidR="004465B8" w:rsidRPr="00652A67" w:rsidRDefault="001904D3" w:rsidP="004465B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8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5F98462B" w14:textId="77777777" w:rsidR="001904D3" w:rsidRPr="00652A67" w:rsidRDefault="001904D3" w:rsidP="001904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U slučaju nenamjenskog korištenja sredstava, kršenja ugovornih obveza, dostave neistinitih podataka ili neispunjavanja uvjeta iz ovog Pravilnika, PCKZŽ ima pravo:</w:t>
      </w:r>
    </w:p>
    <w:p w14:paraId="08AE2E5E" w14:textId="77777777" w:rsidR="001904D3" w:rsidRPr="00652A67" w:rsidRDefault="001904D3" w:rsidP="001904D3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raskinuti ugovor o zajmu,</w:t>
      </w:r>
    </w:p>
    <w:p w14:paraId="598851CE" w14:textId="77777777" w:rsidR="001904D3" w:rsidRPr="00652A67" w:rsidRDefault="001904D3" w:rsidP="001904D3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zatražiti povrat cijelog iznosa zajma,</w:t>
      </w:r>
    </w:p>
    <w:p w14:paraId="02FDB4FF" w14:textId="1EED881C" w:rsidR="001904D3" w:rsidRPr="00652A67" w:rsidRDefault="001904D3" w:rsidP="00401474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aktivirati zadužnicu u iznosu nepodmirene tražbine.</w:t>
      </w:r>
    </w:p>
    <w:p w14:paraId="75A6CC90" w14:textId="342E9A18" w:rsidR="004465B8" w:rsidRDefault="001904D3" w:rsidP="000176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PCKZŽ će o svakom slučaju nepravilnosti izvijestiti HBOR</w:t>
      </w:r>
      <w:r w:rsidR="00017668">
        <w:rPr>
          <w:rFonts w:asciiTheme="majorHAnsi" w:eastAsia="Times New Roman" w:hAnsiTheme="majorHAnsi" w:cstheme="majorHAnsi"/>
          <w:lang w:eastAsia="hr-HR"/>
        </w:rPr>
        <w:t xml:space="preserve">, kao i Krapinsko-zagorsku županiju </w:t>
      </w:r>
      <w:r w:rsidRPr="00652A67">
        <w:rPr>
          <w:rFonts w:asciiTheme="majorHAnsi" w:eastAsia="Times New Roman" w:hAnsiTheme="majorHAnsi" w:cstheme="majorHAnsi"/>
          <w:lang w:eastAsia="hr-HR"/>
        </w:rPr>
        <w:t>bez odgode.</w:t>
      </w:r>
    </w:p>
    <w:p w14:paraId="2B52BE83" w14:textId="240BFBF2" w:rsidR="00017668" w:rsidRDefault="00017668" w:rsidP="00017668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Ukoliko nastupe uvjeti iz stavka 1. ovog članka, PCKZŽ će obavijestiti Krapinsko-zagorsku županiju o novonastaloj situaciji te ona više nije u obvezi isplaćivati ugovorenu potporu.</w:t>
      </w:r>
    </w:p>
    <w:p w14:paraId="79D7F0AE" w14:textId="0F1DB3A1" w:rsidR="001904D3" w:rsidRPr="00652A67" w:rsidRDefault="001904D3" w:rsidP="001C5039">
      <w:pPr>
        <w:autoSpaceDE w:val="0"/>
        <w:autoSpaceDN w:val="0"/>
        <w:adjustRightInd w:val="0"/>
        <w:spacing w:before="240"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1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9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6468D7AA" w14:textId="37BC624B" w:rsidR="001904D3" w:rsidRPr="00652A67" w:rsidRDefault="001904D3" w:rsidP="001468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U slučaju neurednog izvršavanja obveza, PCKZŽ ima pravo aktivirati zadužnicu radi naplate nepodmirenih obveza, uključujući glavnicu, pripadajuću kamatu i troškove naplate.</w:t>
      </w:r>
    </w:p>
    <w:p w14:paraId="50EEB86A" w14:textId="77777777" w:rsidR="001904D3" w:rsidRPr="00652A67" w:rsidRDefault="001904D3" w:rsidP="001468D8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U slučaju prijevremenog raskida ugovora o zajmu zbog nepridržavanja uvjeta, korisnik je obvezan odmah vratiti preostali iznos zajma u cijelosti.</w:t>
      </w:r>
    </w:p>
    <w:p w14:paraId="28EFC3F8" w14:textId="4D57FB2D" w:rsidR="001904D3" w:rsidRPr="00652A67" w:rsidRDefault="001904D3" w:rsidP="001468D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Sva vraćena sredstva uplaćuju se na posebni račun PCKZŽ-a otvoren za provedbu ovog programa te se mogu koristiti isključivo za nove zajmove ili prema uputi HBOR-a, u skladu s Ugovorom o okvirnom kreditu.</w:t>
      </w:r>
    </w:p>
    <w:p w14:paraId="0D06863E" w14:textId="113DDCA9" w:rsidR="001904D3" w:rsidRDefault="001904D3" w:rsidP="00300684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PCKZŽ je obvezan izvijestiti HBOR o svakom povratu sredstava, uključujući iznose, razloge povrata i status korisnika.</w:t>
      </w:r>
    </w:p>
    <w:p w14:paraId="3B8E700F" w14:textId="77777777" w:rsidR="00300684" w:rsidRDefault="00300684" w:rsidP="0030068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Ukoliko nastupe uvjeti iz stavka 1. ovog članka, PCKZŽ će obavijestiti Krapinsko-zagorsku županiju o novonastaloj situaciji te ona više nije u obvezi isplaćivati ugovorenu potporu.</w:t>
      </w:r>
    </w:p>
    <w:p w14:paraId="539B259A" w14:textId="27CCF76C" w:rsidR="001904D3" w:rsidRPr="00652A67" w:rsidRDefault="001904D3" w:rsidP="001C5039">
      <w:pPr>
        <w:keepNext/>
        <w:keepLines/>
        <w:pBdr>
          <w:bottom w:val="single" w:sz="4" w:space="1" w:color="FF0000"/>
        </w:pBdr>
        <w:spacing w:before="240" w:after="240"/>
        <w:outlineLvl w:val="1"/>
        <w:rPr>
          <w:rFonts w:asciiTheme="majorHAnsi" w:eastAsia="Times New Roman" w:hAnsiTheme="majorHAnsi" w:cstheme="majorHAnsi"/>
          <w:sz w:val="26"/>
          <w:szCs w:val="26"/>
          <w:lang w:eastAsia="hr-HR"/>
        </w:rPr>
      </w:pPr>
      <w:r w:rsidRPr="00652A67">
        <w:rPr>
          <w:rFonts w:asciiTheme="majorHAnsi" w:eastAsia="Times New Roman" w:hAnsiTheme="majorHAnsi" w:cstheme="majorHAnsi"/>
          <w:sz w:val="26"/>
          <w:szCs w:val="26"/>
          <w:lang w:eastAsia="hr-HR"/>
        </w:rPr>
        <w:lastRenderedPageBreak/>
        <w:t>X. IZVJEŠTAVANJE PREMA HBOR-U</w:t>
      </w:r>
    </w:p>
    <w:p w14:paraId="01FE6D8D" w14:textId="33661FCE" w:rsidR="001904D3" w:rsidRPr="00652A67" w:rsidRDefault="001904D3" w:rsidP="001904D3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 xml:space="preserve">ČLANAK </w:t>
      </w:r>
      <w:r w:rsidR="009E6147" w:rsidRPr="00652A67">
        <w:rPr>
          <w:rFonts w:asciiTheme="majorHAnsi" w:eastAsia="Times New Roman" w:hAnsiTheme="majorHAnsi" w:cstheme="majorHAnsi"/>
          <w:b/>
          <w:bCs/>
          <w:lang w:eastAsia="hr-HR"/>
        </w:rPr>
        <w:t>20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0A33A3E2" w14:textId="2BEED3AF" w:rsidR="001904D3" w:rsidRPr="00652A67" w:rsidRDefault="001904D3" w:rsidP="0057409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PCKZŽ vodi evidenciju o svim odobrenim i realiziranim zajmovima te dostavlja izvješća HBOR-u sukladno obvezama iz Ugovora o okvirnom kreditu, uključujući informacije o korisnicima, iznosima, rokovima, svrsi zajma i rezultatima provedbe.</w:t>
      </w:r>
    </w:p>
    <w:p w14:paraId="07B6FC5B" w14:textId="78AEB123" w:rsidR="001904D3" w:rsidRPr="00652A67" w:rsidRDefault="00CF1150" w:rsidP="009B001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957FBB">
        <w:rPr>
          <w:rFonts w:asciiTheme="majorHAnsi" w:eastAsia="Times New Roman" w:hAnsiTheme="majorHAnsi" w:cstheme="majorHAnsi"/>
          <w:lang w:eastAsia="hr-HR"/>
        </w:rPr>
        <w:t>PCKZŽ je obvezan izvještavati i Krapinsko-zagorsku županiju o ukupno isplaćenim subvencijama kamatne stope,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a HBOR o realizaciji zajmova u skladu s ugovorom o okvirnom kreditu.</w:t>
      </w:r>
    </w:p>
    <w:p w14:paraId="1B02A427" w14:textId="678099AD" w:rsidR="004465B8" w:rsidRPr="00652A67" w:rsidRDefault="004465B8" w:rsidP="001C5039">
      <w:pPr>
        <w:pStyle w:val="Naslov2"/>
        <w:spacing w:before="240" w:after="240"/>
        <w:rPr>
          <w:rFonts w:eastAsia="Times New Roman" w:cstheme="majorHAnsi"/>
          <w:color w:val="auto"/>
          <w:lang w:eastAsia="hr-HR"/>
        </w:rPr>
      </w:pPr>
      <w:r w:rsidRPr="00652A67">
        <w:rPr>
          <w:rFonts w:eastAsia="Times New Roman" w:cstheme="majorHAnsi"/>
          <w:color w:val="auto"/>
          <w:lang w:eastAsia="hr-HR"/>
        </w:rPr>
        <w:t>XI. PRIJELAZNE I ZAVRŠNE ODREDBE</w:t>
      </w:r>
    </w:p>
    <w:p w14:paraId="3A62184C" w14:textId="7C8841BC" w:rsidR="004465B8" w:rsidRPr="00652A67" w:rsidRDefault="00D41248" w:rsidP="00D41248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bCs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 xml:space="preserve">ČLANAK </w:t>
      </w:r>
      <w:r w:rsidR="001904D3" w:rsidRPr="00652A67">
        <w:rPr>
          <w:rFonts w:asciiTheme="majorHAnsi" w:eastAsia="Times New Roman" w:hAnsiTheme="majorHAnsi" w:cstheme="majorHAnsi"/>
          <w:b/>
          <w:bCs/>
          <w:lang w:eastAsia="hr-HR"/>
        </w:rPr>
        <w:t>2</w:t>
      </w:r>
      <w:r w:rsidR="00CF1150" w:rsidRPr="00652A67">
        <w:rPr>
          <w:rFonts w:asciiTheme="majorHAnsi" w:eastAsia="Times New Roman" w:hAnsiTheme="majorHAnsi" w:cstheme="majorHAnsi"/>
          <w:b/>
          <w:bCs/>
          <w:lang w:eastAsia="hr-HR"/>
        </w:rPr>
        <w:t>1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</w:p>
    <w:p w14:paraId="2F87C867" w14:textId="288B6392" w:rsidR="002D07F2" w:rsidRPr="00652A67" w:rsidRDefault="002D07F2" w:rsidP="001904D3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Ovaj Pravilnik o </w:t>
      </w:r>
      <w:r w:rsidR="001904D3" w:rsidRPr="00652A67">
        <w:rPr>
          <w:rFonts w:asciiTheme="majorHAnsi" w:eastAsia="Times New Roman" w:hAnsiTheme="majorHAnsi" w:cstheme="majorHAnsi"/>
          <w:lang w:eastAsia="hr-HR"/>
        </w:rPr>
        <w:t xml:space="preserve">dodjeli zajmova iz Programa START zajam 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stupa na snagu </w:t>
      </w:r>
      <w:r w:rsidR="001904D3" w:rsidRPr="00652A67">
        <w:rPr>
          <w:rFonts w:asciiTheme="majorHAnsi" w:eastAsia="Times New Roman" w:hAnsiTheme="majorHAnsi" w:cstheme="majorHAnsi"/>
          <w:lang w:eastAsia="hr-HR"/>
        </w:rPr>
        <w:t xml:space="preserve">danom donošenja i </w:t>
      </w:r>
      <w:r w:rsidRPr="00652A67">
        <w:rPr>
          <w:rFonts w:asciiTheme="majorHAnsi" w:eastAsia="Times New Roman" w:hAnsiTheme="majorHAnsi" w:cstheme="majorHAnsi"/>
          <w:lang w:eastAsia="hr-HR"/>
        </w:rPr>
        <w:t>objav</w:t>
      </w:r>
      <w:r w:rsidR="001904D3" w:rsidRPr="00652A67">
        <w:rPr>
          <w:rFonts w:asciiTheme="majorHAnsi" w:eastAsia="Times New Roman" w:hAnsiTheme="majorHAnsi" w:cstheme="majorHAnsi"/>
          <w:lang w:eastAsia="hr-HR"/>
        </w:rPr>
        <w:t>ljuje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</w:t>
      </w:r>
      <w:r w:rsidR="00343E73">
        <w:rPr>
          <w:rFonts w:asciiTheme="majorHAnsi" w:eastAsia="Times New Roman" w:hAnsiTheme="majorHAnsi" w:cstheme="majorHAnsi"/>
          <w:lang w:eastAsia="hr-HR"/>
        </w:rPr>
        <w:t xml:space="preserve">se 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na oglasnoj ploči </w:t>
      </w:r>
      <w:r w:rsidR="00343E73">
        <w:rPr>
          <w:rFonts w:asciiTheme="majorHAnsi" w:eastAsia="Times New Roman" w:hAnsiTheme="majorHAnsi" w:cstheme="majorHAnsi"/>
          <w:lang w:eastAsia="hr-HR"/>
        </w:rPr>
        <w:t xml:space="preserve">i Internet stranici </w:t>
      </w:r>
      <w:r w:rsidRPr="00652A67">
        <w:rPr>
          <w:rFonts w:asciiTheme="majorHAnsi" w:eastAsia="Times New Roman" w:hAnsiTheme="majorHAnsi" w:cstheme="majorHAnsi"/>
          <w:lang w:eastAsia="hr-HR"/>
        </w:rPr>
        <w:t>Poduzetničkog centra Krapinsko-zagorske županije d.o.o.</w:t>
      </w:r>
    </w:p>
    <w:p w14:paraId="32B69C00" w14:textId="7CECC277" w:rsidR="001904D3" w:rsidRPr="00652A67" w:rsidRDefault="001904D3" w:rsidP="001C5039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Sve izmjene i dopune ovog Pravilnika donose se u skladu s promjenama relevantnih zakona, podzakonskih akata te uvjetima i smjernicama HBOR-a.</w:t>
      </w:r>
    </w:p>
    <w:p w14:paraId="656B9D21" w14:textId="69804EEF" w:rsidR="00401474" w:rsidRPr="00652A67" w:rsidRDefault="00401474" w:rsidP="001904D3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U slučaju različitog tumačenja između ovog Pravilnika i Ugovora o okvirnom kreditu sklopljenog s HBOR-om, mjerodavne su odredbe Ugovora o okvirnom kreditu.</w:t>
      </w:r>
    </w:p>
    <w:p w14:paraId="080E5810" w14:textId="73054BB6" w:rsidR="00CB16A0" w:rsidRPr="00652A67" w:rsidRDefault="00CB16A0" w:rsidP="001C5039">
      <w:pPr>
        <w:spacing w:before="240" w:after="0" w:line="240" w:lineRule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ČLANAK 2</w:t>
      </w:r>
      <w:r w:rsidR="00CF1150" w:rsidRPr="00652A67">
        <w:rPr>
          <w:rFonts w:asciiTheme="majorHAnsi" w:eastAsia="Times New Roman" w:hAnsiTheme="majorHAnsi" w:cstheme="majorHAnsi"/>
          <w:b/>
          <w:bCs/>
          <w:lang w:eastAsia="hr-HR"/>
        </w:rPr>
        <w:t>2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t>.</w:t>
      </w:r>
      <w:r w:rsidRPr="00652A67">
        <w:rPr>
          <w:rFonts w:asciiTheme="majorHAnsi" w:eastAsia="Times New Roman" w:hAnsiTheme="majorHAnsi" w:cstheme="majorHAnsi"/>
          <w:b/>
          <w:bCs/>
          <w:lang w:eastAsia="hr-HR"/>
        </w:rPr>
        <w:br/>
      </w:r>
      <w:r w:rsidRPr="00652A67">
        <w:rPr>
          <w:rFonts w:asciiTheme="majorHAnsi" w:eastAsia="Times New Roman" w:hAnsiTheme="majorHAnsi" w:cstheme="majorHAnsi"/>
          <w:lang w:eastAsia="hr-HR"/>
        </w:rPr>
        <w:t>Sastavni dio ovog Pravilnika čine sljedeći prilozi:</w:t>
      </w:r>
    </w:p>
    <w:p w14:paraId="29550B25" w14:textId="39F4DEA9" w:rsidR="00CB16A0" w:rsidRPr="00652A67" w:rsidRDefault="00CB16A0" w:rsidP="00D47F4A">
      <w:pPr>
        <w:numPr>
          <w:ilvl w:val="0"/>
          <w:numId w:val="3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Metodologija odabira korisnika zajma – opis postupka prijave, ocjenjivanja, bodovanja i kontrole korištenja sredstava u okviru Programa S</w:t>
      </w:r>
      <w:r w:rsidR="006114E5">
        <w:rPr>
          <w:rFonts w:asciiTheme="majorHAnsi" w:eastAsia="Times New Roman" w:hAnsiTheme="majorHAnsi" w:cstheme="majorHAnsi"/>
          <w:lang w:eastAsia="hr-HR"/>
        </w:rPr>
        <w:t xml:space="preserve">TART </w:t>
      </w:r>
      <w:r w:rsidRPr="00652A67">
        <w:rPr>
          <w:rFonts w:asciiTheme="majorHAnsi" w:eastAsia="Times New Roman" w:hAnsiTheme="majorHAnsi" w:cstheme="majorHAnsi"/>
          <w:lang w:eastAsia="hr-HR"/>
        </w:rPr>
        <w:t>zajam.</w:t>
      </w:r>
    </w:p>
    <w:p w14:paraId="3E996029" w14:textId="77777777" w:rsidR="00CB16A0" w:rsidRPr="00652A67" w:rsidRDefault="00CB16A0" w:rsidP="00D3696D">
      <w:pPr>
        <w:numPr>
          <w:ilvl w:val="0"/>
          <w:numId w:val="3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Minimalna struktura poslovnog plana – sadržajni okvir koji moraju slijediti svi prijavitelji pri izradi poslovnog plana.</w:t>
      </w:r>
    </w:p>
    <w:p w14:paraId="1D0AD6F2" w14:textId="77777777" w:rsidR="00CB16A0" w:rsidRPr="00652A67" w:rsidRDefault="00CB16A0" w:rsidP="00D3696D">
      <w:pPr>
        <w:numPr>
          <w:ilvl w:val="0"/>
          <w:numId w:val="3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Obrazac zahtjeva za zajam – standardizirani obrazac koji korisnici ispunjavaju prilikom prijave.</w:t>
      </w:r>
    </w:p>
    <w:p w14:paraId="43E4B16B" w14:textId="77777777" w:rsidR="00CB16A0" w:rsidRPr="00652A67" w:rsidRDefault="00CB16A0" w:rsidP="00CB16A0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Izjava o korištenim potporama male vrijednosti (de </w:t>
      </w:r>
      <w:proofErr w:type="spellStart"/>
      <w:r w:rsidRPr="00652A67">
        <w:rPr>
          <w:rFonts w:asciiTheme="majorHAnsi" w:eastAsia="Times New Roman" w:hAnsiTheme="majorHAnsi" w:cstheme="majorHAnsi"/>
          <w:lang w:eastAsia="hr-HR"/>
        </w:rPr>
        <w:t>minimis</w:t>
      </w:r>
      <w:proofErr w:type="spellEnd"/>
      <w:r w:rsidRPr="00652A67">
        <w:rPr>
          <w:rFonts w:asciiTheme="majorHAnsi" w:eastAsia="Times New Roman" w:hAnsiTheme="majorHAnsi" w:cstheme="majorHAnsi"/>
          <w:lang w:eastAsia="hr-HR"/>
        </w:rPr>
        <w:t>).</w:t>
      </w:r>
    </w:p>
    <w:p w14:paraId="377735DB" w14:textId="77777777" w:rsidR="00CB16A0" w:rsidRPr="00652A67" w:rsidRDefault="00CB16A0" w:rsidP="00CB16A0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Tablica kreditne zaduženosti.</w:t>
      </w:r>
    </w:p>
    <w:p w14:paraId="7359E02E" w14:textId="77777777" w:rsidR="00CB16A0" w:rsidRDefault="00CB16A0" w:rsidP="00CB16A0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Obrazac izjave o povezanim osobama.</w:t>
      </w:r>
    </w:p>
    <w:p w14:paraId="01546165" w14:textId="4641E56E" w:rsidR="006E33CF" w:rsidRPr="00652A67" w:rsidRDefault="006E33CF" w:rsidP="00CB16A0">
      <w:pPr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Izjava o nepostojanju duga prema Krapinsko-zagorskoj županiji.</w:t>
      </w:r>
    </w:p>
    <w:p w14:paraId="59FA4BCE" w14:textId="4BC7D9DA" w:rsidR="00CB16A0" w:rsidRPr="00652A67" w:rsidRDefault="00CB16A0" w:rsidP="001C5039">
      <w:pPr>
        <w:spacing w:before="120"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Navedeni prilozi objavljuju se zajedno s Pravilnikom na </w:t>
      </w:r>
      <w:r w:rsidR="00343E73">
        <w:rPr>
          <w:rFonts w:asciiTheme="majorHAnsi" w:eastAsia="Times New Roman" w:hAnsiTheme="majorHAnsi" w:cstheme="majorHAnsi"/>
          <w:lang w:eastAsia="hr-HR"/>
        </w:rPr>
        <w:t>internet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stranici PCKZŽ i primjenjuju se jednako kao i njegove tekstualne odredbe.</w:t>
      </w:r>
    </w:p>
    <w:p w14:paraId="5BB57DCD" w14:textId="3F7235E0" w:rsidR="004465B8" w:rsidRPr="00957FBB" w:rsidRDefault="00B43ED1" w:rsidP="001C5039">
      <w:pPr>
        <w:spacing w:before="360" w:after="0" w:line="240" w:lineRule="auto"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957FBB">
        <w:rPr>
          <w:rFonts w:asciiTheme="majorHAnsi" w:eastAsia="Times New Roman" w:hAnsiTheme="majorHAnsi" w:cstheme="majorHAnsi"/>
          <w:bCs/>
          <w:lang w:eastAsia="hr-HR"/>
        </w:rPr>
        <w:t>BROJ</w:t>
      </w:r>
      <w:r w:rsidR="004465B8" w:rsidRPr="00957FBB">
        <w:rPr>
          <w:rFonts w:asciiTheme="majorHAnsi" w:eastAsia="Times New Roman" w:hAnsiTheme="majorHAnsi" w:cstheme="majorHAnsi"/>
          <w:bCs/>
          <w:lang w:eastAsia="hr-HR"/>
        </w:rPr>
        <w:t xml:space="preserve">: </w:t>
      </w:r>
      <w:r w:rsidR="007464C9" w:rsidRPr="00957FBB">
        <w:rPr>
          <w:rFonts w:asciiTheme="majorHAnsi" w:eastAsia="Times New Roman" w:hAnsiTheme="majorHAnsi" w:cstheme="majorHAnsi"/>
          <w:bCs/>
          <w:lang w:eastAsia="hr-HR"/>
        </w:rPr>
        <w:t>400/17-25-04/</w:t>
      </w:r>
      <w:r w:rsidR="00521A28" w:rsidRPr="00CA2502">
        <w:rPr>
          <w:rFonts w:asciiTheme="majorHAnsi" w:eastAsia="Times New Roman" w:hAnsiTheme="majorHAnsi" w:cstheme="majorHAnsi"/>
          <w:bCs/>
          <w:lang w:eastAsia="hr-HR"/>
        </w:rPr>
        <w:t>2</w:t>
      </w:r>
      <w:r w:rsidR="00E81B82">
        <w:rPr>
          <w:rFonts w:asciiTheme="majorHAnsi" w:eastAsia="Times New Roman" w:hAnsiTheme="majorHAnsi" w:cstheme="majorHAnsi"/>
          <w:bCs/>
          <w:lang w:eastAsia="hr-HR"/>
        </w:rPr>
        <w:t>7</w:t>
      </w:r>
    </w:p>
    <w:p w14:paraId="5CA80666" w14:textId="2DC52663" w:rsidR="004465B8" w:rsidRPr="00652A67" w:rsidRDefault="004465B8" w:rsidP="004465B8">
      <w:pPr>
        <w:spacing w:after="0" w:line="240" w:lineRule="auto"/>
        <w:jc w:val="both"/>
        <w:rPr>
          <w:rFonts w:asciiTheme="majorHAnsi" w:eastAsia="Times New Roman" w:hAnsiTheme="majorHAnsi" w:cstheme="majorHAnsi"/>
          <w:bCs/>
          <w:lang w:eastAsia="hr-HR"/>
        </w:rPr>
      </w:pPr>
      <w:r w:rsidRPr="00957FBB">
        <w:rPr>
          <w:rFonts w:asciiTheme="majorHAnsi" w:eastAsia="Times New Roman" w:hAnsiTheme="majorHAnsi" w:cstheme="majorHAnsi"/>
          <w:bCs/>
          <w:lang w:eastAsia="hr-HR"/>
        </w:rPr>
        <w:t xml:space="preserve">Krapina, </w:t>
      </w:r>
      <w:r w:rsidR="00957FBB">
        <w:rPr>
          <w:rFonts w:asciiTheme="majorHAnsi" w:eastAsia="Times New Roman" w:hAnsiTheme="majorHAnsi" w:cstheme="majorHAnsi"/>
          <w:bCs/>
          <w:lang w:eastAsia="hr-HR"/>
        </w:rPr>
        <w:t>5</w:t>
      </w:r>
      <w:r w:rsidR="00521A28">
        <w:rPr>
          <w:rFonts w:asciiTheme="majorHAnsi" w:eastAsia="Times New Roman" w:hAnsiTheme="majorHAnsi" w:cstheme="majorHAnsi"/>
          <w:bCs/>
          <w:lang w:eastAsia="hr-HR"/>
        </w:rPr>
        <w:t>. siječnja 2026. godine</w:t>
      </w:r>
      <w:r w:rsidRPr="00652A67">
        <w:rPr>
          <w:rFonts w:asciiTheme="majorHAnsi" w:eastAsia="Times New Roman" w:hAnsiTheme="majorHAnsi" w:cstheme="majorHAnsi"/>
          <w:bCs/>
          <w:lang w:eastAsia="hr-HR"/>
        </w:rPr>
        <w:t xml:space="preserve">  </w:t>
      </w:r>
    </w:p>
    <w:p w14:paraId="42922D9F" w14:textId="5F44039B" w:rsidR="004465B8" w:rsidRPr="00652A67" w:rsidRDefault="004465B8" w:rsidP="001C5039">
      <w:pPr>
        <w:spacing w:before="360" w:after="0" w:line="240" w:lineRule="auto"/>
        <w:jc w:val="right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b/>
          <w:lang w:eastAsia="hr-HR"/>
        </w:rPr>
        <w:t xml:space="preserve">          </w:t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  <w:t xml:space="preserve">                   </w:t>
      </w:r>
      <w:r w:rsidRPr="00652A67">
        <w:rPr>
          <w:rFonts w:asciiTheme="majorHAnsi" w:eastAsia="Times New Roman" w:hAnsiTheme="majorHAnsi" w:cstheme="majorHAnsi"/>
          <w:b/>
          <w:lang w:eastAsia="hr-HR"/>
        </w:rPr>
        <w:t>D</w:t>
      </w:r>
      <w:r w:rsidR="00FB2A31" w:rsidRPr="00652A67">
        <w:rPr>
          <w:rFonts w:asciiTheme="majorHAnsi" w:eastAsia="Times New Roman" w:hAnsiTheme="majorHAnsi" w:cstheme="majorHAnsi"/>
          <w:b/>
          <w:lang w:eastAsia="hr-HR"/>
        </w:rPr>
        <w:t>IREKTORICA</w:t>
      </w:r>
    </w:p>
    <w:p w14:paraId="7CED0C38" w14:textId="0D62D574" w:rsidR="004465B8" w:rsidRPr="00652A67" w:rsidRDefault="0038548D" w:rsidP="001C5039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 xml:space="preserve">        Helena Matuša</w:t>
      </w:r>
    </w:p>
    <w:p w14:paraId="2CFAA9EB" w14:textId="051BBDFD" w:rsidR="004465B8" w:rsidRPr="00652A67" w:rsidRDefault="004465B8" w:rsidP="004465B8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Theme="majorHAnsi" w:eastAsia="Times New Roman" w:hAnsiTheme="majorHAnsi" w:cstheme="majorHAnsi"/>
          <w:lang w:eastAsia="hr-HR"/>
        </w:rPr>
      </w:pPr>
    </w:p>
    <w:p w14:paraId="14544497" w14:textId="1B283C07" w:rsidR="00B40BA6" w:rsidRPr="00652A67" w:rsidRDefault="00B40BA6" w:rsidP="004465B8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Theme="majorHAnsi" w:eastAsia="Times New Roman" w:hAnsiTheme="majorHAnsi" w:cstheme="majorHAnsi"/>
          <w:lang w:eastAsia="hr-HR"/>
        </w:rPr>
      </w:pPr>
    </w:p>
    <w:p w14:paraId="30C94CEA" w14:textId="77777777" w:rsidR="00652A67" w:rsidRDefault="00652A67" w:rsidP="001C5039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</w:p>
    <w:p w14:paraId="33DF4E05" w14:textId="77777777" w:rsidR="00652A67" w:rsidRDefault="00652A67" w:rsidP="001C5039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</w:p>
    <w:p w14:paraId="325E6C0F" w14:textId="3566BDFE" w:rsidR="0093070B" w:rsidRPr="00652A67" w:rsidRDefault="004465B8" w:rsidP="001C5039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  <w:r w:rsidRPr="00652A67">
        <w:rPr>
          <w:rFonts w:asciiTheme="majorHAnsi" w:eastAsia="Times New Roman" w:hAnsiTheme="majorHAnsi" w:cstheme="majorHAnsi"/>
          <w:lang w:eastAsia="hr-HR"/>
        </w:rPr>
        <w:tab/>
      </w:r>
    </w:p>
    <w:sectPr w:rsidR="0093070B" w:rsidRPr="00652A67" w:rsidSect="008D7BC6">
      <w:headerReference w:type="default" r:id="rId13"/>
      <w:footerReference w:type="default" r:id="rId14"/>
      <w:headerReference w:type="first" r:id="rId15"/>
      <w:pgSz w:w="11906" w:h="16838"/>
      <w:pgMar w:top="1520" w:right="1700" w:bottom="1135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B707" w14:textId="77777777" w:rsidR="002B09D8" w:rsidRDefault="002B09D8" w:rsidP="004B57B3">
      <w:pPr>
        <w:spacing w:after="0" w:line="240" w:lineRule="auto"/>
      </w:pPr>
      <w:r>
        <w:separator/>
      </w:r>
    </w:p>
  </w:endnote>
  <w:endnote w:type="continuationSeparator" w:id="0">
    <w:p w14:paraId="049A96D9" w14:textId="77777777" w:rsidR="002B09D8" w:rsidRDefault="002B09D8" w:rsidP="004B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way Roun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E1CC" w14:textId="4D98263C" w:rsidR="00BF6795" w:rsidRPr="006114E5" w:rsidRDefault="00BF6795" w:rsidP="00760047">
    <w:pPr>
      <w:tabs>
        <w:tab w:val="center" w:pos="4550"/>
        <w:tab w:val="left" w:pos="5540"/>
        <w:tab w:val="left" w:pos="5818"/>
        <w:tab w:val="right" w:pos="8955"/>
      </w:tabs>
      <w:spacing w:after="0"/>
      <w:ind w:right="260"/>
      <w:jc w:val="right"/>
      <w:rPr>
        <w:rFonts w:asciiTheme="majorHAnsi" w:hAnsiTheme="majorHAnsi" w:cstheme="majorHAnsi"/>
        <w:sz w:val="16"/>
        <w:szCs w:val="16"/>
      </w:rPr>
    </w:pPr>
    <w:r w:rsidRPr="006114E5">
      <w:rPr>
        <w:rFonts w:asciiTheme="majorHAnsi" w:hAnsiTheme="majorHAnsi" w:cstheme="majorHAnsi"/>
        <w:color w:val="8496B0" w:themeColor="text2" w:themeTint="99"/>
        <w:spacing w:val="60"/>
        <w:sz w:val="18"/>
        <w:szCs w:val="18"/>
      </w:rPr>
      <w:t xml:space="preserve">                            </w:t>
    </w:r>
    <w:r w:rsidRPr="006114E5">
      <w:rPr>
        <w:rFonts w:asciiTheme="majorHAnsi" w:hAnsiTheme="majorHAnsi" w:cstheme="majorHAnsi"/>
        <w:color w:val="8496B0" w:themeColor="text2" w:themeTint="99"/>
        <w:spacing w:val="60"/>
        <w:sz w:val="18"/>
        <w:szCs w:val="18"/>
      </w:rPr>
      <w:t>Stranica</w:t>
    </w:r>
    <w:r w:rsidRPr="006114E5">
      <w:rPr>
        <w:rFonts w:asciiTheme="majorHAnsi" w:hAnsiTheme="majorHAnsi" w:cstheme="majorHAnsi"/>
        <w:color w:val="8496B0" w:themeColor="text2" w:themeTint="99"/>
        <w:sz w:val="18"/>
        <w:szCs w:val="18"/>
      </w:rPr>
      <w:t xml:space="preserve"> </w:t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fldChar w:fldCharType="begin"/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instrText>PAGE   \* MERGEFORMAT</w:instrText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fldChar w:fldCharType="separate"/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t>1</w:t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fldChar w:fldCharType="end"/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t xml:space="preserve"> | </w:t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fldChar w:fldCharType="begin"/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instrText>NUMPAGES  \* Arabic  \* MERGEFORMAT</w:instrText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fldChar w:fldCharType="separate"/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t>1</w:t>
    </w:r>
    <w:r w:rsidRPr="006114E5">
      <w:rPr>
        <w:rFonts w:asciiTheme="majorHAnsi" w:hAnsiTheme="majorHAnsi" w:cstheme="majorHAnsi"/>
        <w:color w:val="323E4F" w:themeColor="text2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BDCE" w14:textId="77777777" w:rsidR="002B09D8" w:rsidRDefault="002B09D8" w:rsidP="004B57B3">
      <w:pPr>
        <w:spacing w:after="0" w:line="240" w:lineRule="auto"/>
      </w:pPr>
      <w:bookmarkStart w:id="0" w:name="_Hlk530982483"/>
      <w:bookmarkEnd w:id="0"/>
      <w:r>
        <w:separator/>
      </w:r>
    </w:p>
  </w:footnote>
  <w:footnote w:type="continuationSeparator" w:id="0">
    <w:p w14:paraId="00517098" w14:textId="77777777" w:rsidR="002B09D8" w:rsidRDefault="002B09D8" w:rsidP="004B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7652" w14:textId="789F33E8" w:rsidR="00D64CD9" w:rsidRPr="006114E5" w:rsidRDefault="00C70F94" w:rsidP="00D64CD9">
    <w:pPr>
      <w:pStyle w:val="Zaglavlje"/>
      <w:rPr>
        <w:rFonts w:asciiTheme="majorHAnsi" w:hAnsiTheme="majorHAnsi" w:cstheme="majorHAnsi"/>
        <w:color w:val="808080" w:themeColor="background1" w:themeShade="80"/>
        <w:sz w:val="24"/>
        <w:szCs w:val="24"/>
      </w:rPr>
    </w:pPr>
    <w:r>
      <w:rPr>
        <w:rFonts w:ascii="Noway Round" w:hAnsi="Noway Round"/>
        <w:b/>
        <w:noProof/>
        <w:color w:val="A5A5A5" w:themeColor="accent3"/>
        <w:sz w:val="40"/>
        <w:szCs w:val="4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drawing>
        <wp:anchor distT="0" distB="0" distL="114300" distR="114300" simplePos="0" relativeHeight="251660288" behindDoc="1" locked="0" layoutInCell="1" allowOverlap="1" wp14:anchorId="4053A6DF" wp14:editId="08698476">
          <wp:simplePos x="0" y="0"/>
          <wp:positionH relativeFrom="column">
            <wp:posOffset>97155</wp:posOffset>
          </wp:positionH>
          <wp:positionV relativeFrom="paragraph">
            <wp:posOffset>-11430</wp:posOffset>
          </wp:positionV>
          <wp:extent cx="774700" cy="225954"/>
          <wp:effectExtent l="0" t="0" r="6350" b="317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2" t="60020" r="58401" b="8730"/>
                  <a:stretch/>
                </pic:blipFill>
                <pic:spPr bwMode="auto">
                  <a:xfrm>
                    <a:off x="0" y="0"/>
                    <a:ext cx="774700" cy="225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795" w:rsidRPr="00A932BD">
      <w:rPr>
        <w:color w:val="808080" w:themeColor="background1" w:themeShade="80"/>
        <w:sz w:val="32"/>
        <w:szCs w:val="32"/>
      </w:rPr>
      <w:t xml:space="preserve"> </w:t>
    </w:r>
    <w:r w:rsidR="00BF6795">
      <w:rPr>
        <w:color w:val="808080" w:themeColor="background1" w:themeShade="80"/>
        <w:sz w:val="32"/>
        <w:szCs w:val="32"/>
      </w:rPr>
      <w:t xml:space="preserve">           </w:t>
    </w:r>
    <w:r>
      <w:rPr>
        <w:color w:val="808080" w:themeColor="background1" w:themeShade="80"/>
        <w:sz w:val="32"/>
        <w:szCs w:val="32"/>
      </w:rPr>
      <w:t xml:space="preserve">        </w:t>
    </w:r>
    <w:r w:rsidR="00D64CD9" w:rsidRPr="006114E5">
      <w:rPr>
        <w:rFonts w:asciiTheme="majorHAnsi" w:hAnsiTheme="majorHAnsi" w:cstheme="majorHAnsi"/>
        <w:color w:val="808080" w:themeColor="background1" w:themeShade="80"/>
        <w:sz w:val="24"/>
        <w:szCs w:val="24"/>
      </w:rPr>
      <w:t>PRAVILNIK O DODJELI ZAJMOVA IZ PROGRAMA: S</w:t>
    </w:r>
    <w:r w:rsidR="006114E5" w:rsidRPr="006114E5">
      <w:rPr>
        <w:rFonts w:asciiTheme="majorHAnsi" w:hAnsiTheme="majorHAnsi" w:cstheme="majorHAnsi"/>
        <w:color w:val="808080" w:themeColor="background1" w:themeShade="80"/>
        <w:sz w:val="24"/>
        <w:szCs w:val="24"/>
      </w:rPr>
      <w:t>TART</w:t>
    </w:r>
    <w:r w:rsidR="00D64CD9" w:rsidRPr="006114E5">
      <w:rPr>
        <w:rFonts w:asciiTheme="majorHAnsi" w:hAnsiTheme="majorHAnsi" w:cstheme="majorHAnsi"/>
        <w:color w:val="808080" w:themeColor="background1" w:themeShade="80"/>
        <w:sz w:val="24"/>
        <w:szCs w:val="24"/>
      </w:rPr>
      <w:t xml:space="preserve"> zajam </w:t>
    </w:r>
  </w:p>
  <w:p w14:paraId="43E23237" w14:textId="2358E0F6" w:rsidR="00BF6795" w:rsidRPr="009A3366" w:rsidRDefault="00BF6795">
    <w:pPr>
      <w:pStyle w:val="Zaglavlje"/>
      <w:rPr>
        <w:color w:val="808080" w:themeColor="background1" w:themeShade="80"/>
        <w:sz w:val="24"/>
        <w:szCs w:val="24"/>
      </w:rPr>
    </w:pPr>
    <w:r>
      <w:rPr>
        <w:color w:val="808080" w:themeColor="background1" w:themeShade="80"/>
        <w:sz w:val="24"/>
        <w:szCs w:val="24"/>
      </w:rPr>
      <w:t>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521B" w14:textId="77777777" w:rsidR="00BF6795" w:rsidRDefault="00BF6795" w:rsidP="00E76A9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657"/>
    <w:multiLevelType w:val="hybridMultilevel"/>
    <w:tmpl w:val="DF9C0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26B"/>
    <w:multiLevelType w:val="hybridMultilevel"/>
    <w:tmpl w:val="DEE21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9B9"/>
    <w:multiLevelType w:val="hybridMultilevel"/>
    <w:tmpl w:val="36281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0241A"/>
    <w:multiLevelType w:val="hybridMultilevel"/>
    <w:tmpl w:val="8894F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5AD3"/>
    <w:multiLevelType w:val="hybridMultilevel"/>
    <w:tmpl w:val="49A0F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23201"/>
    <w:multiLevelType w:val="hybridMultilevel"/>
    <w:tmpl w:val="8A324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7647"/>
    <w:multiLevelType w:val="hybridMultilevel"/>
    <w:tmpl w:val="E9202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7D84"/>
    <w:multiLevelType w:val="hybridMultilevel"/>
    <w:tmpl w:val="F8D80E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0F76"/>
    <w:multiLevelType w:val="hybridMultilevel"/>
    <w:tmpl w:val="C59C9E9C"/>
    <w:lvl w:ilvl="0" w:tplc="DFD4807E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31E37DF8"/>
    <w:multiLevelType w:val="hybridMultilevel"/>
    <w:tmpl w:val="C4406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D7A54"/>
    <w:multiLevelType w:val="hybridMultilevel"/>
    <w:tmpl w:val="5148BF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6205C"/>
    <w:multiLevelType w:val="hybridMultilevel"/>
    <w:tmpl w:val="4D983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667AA"/>
    <w:multiLevelType w:val="hybridMultilevel"/>
    <w:tmpl w:val="F43E8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819B3"/>
    <w:multiLevelType w:val="multilevel"/>
    <w:tmpl w:val="536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B760D"/>
    <w:multiLevelType w:val="hybridMultilevel"/>
    <w:tmpl w:val="5240C6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1A5B14"/>
    <w:multiLevelType w:val="hybridMultilevel"/>
    <w:tmpl w:val="B5425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D6CE4"/>
    <w:multiLevelType w:val="hybridMultilevel"/>
    <w:tmpl w:val="63681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F00D7"/>
    <w:multiLevelType w:val="hybridMultilevel"/>
    <w:tmpl w:val="E0AA9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F57A6"/>
    <w:multiLevelType w:val="hybridMultilevel"/>
    <w:tmpl w:val="BAACF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801D7"/>
    <w:multiLevelType w:val="hybridMultilevel"/>
    <w:tmpl w:val="6DC47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06301"/>
    <w:multiLevelType w:val="hybridMultilevel"/>
    <w:tmpl w:val="F75C1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62F22"/>
    <w:multiLevelType w:val="multilevel"/>
    <w:tmpl w:val="E0DC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2615DF"/>
    <w:multiLevelType w:val="multilevel"/>
    <w:tmpl w:val="99642A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A0ECC"/>
    <w:multiLevelType w:val="hybridMultilevel"/>
    <w:tmpl w:val="C73CF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75623"/>
    <w:multiLevelType w:val="hybridMultilevel"/>
    <w:tmpl w:val="6C5C68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568D0"/>
    <w:multiLevelType w:val="multilevel"/>
    <w:tmpl w:val="82B25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B1C574A"/>
    <w:multiLevelType w:val="hybridMultilevel"/>
    <w:tmpl w:val="996AF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E0439"/>
    <w:multiLevelType w:val="hybridMultilevel"/>
    <w:tmpl w:val="4A7CF3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2D431A"/>
    <w:multiLevelType w:val="hybridMultilevel"/>
    <w:tmpl w:val="B7581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12B39"/>
    <w:multiLevelType w:val="hybridMultilevel"/>
    <w:tmpl w:val="00669F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2647A"/>
    <w:multiLevelType w:val="hybridMultilevel"/>
    <w:tmpl w:val="BFC21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82C08"/>
    <w:multiLevelType w:val="hybridMultilevel"/>
    <w:tmpl w:val="BD50285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7D840E2F"/>
    <w:multiLevelType w:val="hybridMultilevel"/>
    <w:tmpl w:val="84E84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2679"/>
    <w:multiLevelType w:val="hybridMultilevel"/>
    <w:tmpl w:val="32B83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7100">
    <w:abstractNumId w:val="26"/>
  </w:num>
  <w:num w:numId="2" w16cid:durableId="105782008">
    <w:abstractNumId w:val="5"/>
  </w:num>
  <w:num w:numId="3" w16cid:durableId="1748920642">
    <w:abstractNumId w:val="10"/>
  </w:num>
  <w:num w:numId="4" w16cid:durableId="1323972250">
    <w:abstractNumId w:val="23"/>
  </w:num>
  <w:num w:numId="5" w16cid:durableId="1391151319">
    <w:abstractNumId w:val="31"/>
  </w:num>
  <w:num w:numId="6" w16cid:durableId="2009012666">
    <w:abstractNumId w:val="3"/>
  </w:num>
  <w:num w:numId="7" w16cid:durableId="1210339994">
    <w:abstractNumId w:val="14"/>
  </w:num>
  <w:num w:numId="8" w16cid:durableId="1379813529">
    <w:abstractNumId w:val="7"/>
  </w:num>
  <w:num w:numId="9" w16cid:durableId="1526291596">
    <w:abstractNumId w:val="17"/>
  </w:num>
  <w:num w:numId="10" w16cid:durableId="1230262953">
    <w:abstractNumId w:val="16"/>
  </w:num>
  <w:num w:numId="11" w16cid:durableId="1081757460">
    <w:abstractNumId w:val="11"/>
  </w:num>
  <w:num w:numId="12" w16cid:durableId="1839733903">
    <w:abstractNumId w:val="4"/>
  </w:num>
  <w:num w:numId="13" w16cid:durableId="965967525">
    <w:abstractNumId w:val="6"/>
  </w:num>
  <w:num w:numId="14" w16cid:durableId="2134516610">
    <w:abstractNumId w:val="2"/>
  </w:num>
  <w:num w:numId="15" w16cid:durableId="358354736">
    <w:abstractNumId w:val="8"/>
  </w:num>
  <w:num w:numId="16" w16cid:durableId="1623347107">
    <w:abstractNumId w:val="33"/>
  </w:num>
  <w:num w:numId="17" w16cid:durableId="1529948653">
    <w:abstractNumId w:val="19"/>
  </w:num>
  <w:num w:numId="18" w16cid:durableId="892884072">
    <w:abstractNumId w:val="24"/>
  </w:num>
  <w:num w:numId="19" w16cid:durableId="1584604857">
    <w:abstractNumId w:val="12"/>
  </w:num>
  <w:num w:numId="20" w16cid:durableId="1196430973">
    <w:abstractNumId w:val="32"/>
  </w:num>
  <w:num w:numId="21" w16cid:durableId="299043833">
    <w:abstractNumId w:val="0"/>
  </w:num>
  <w:num w:numId="22" w16cid:durableId="819276352">
    <w:abstractNumId w:val="1"/>
  </w:num>
  <w:num w:numId="23" w16cid:durableId="624119207">
    <w:abstractNumId w:val="21"/>
  </w:num>
  <w:num w:numId="24" w16cid:durableId="1698237619">
    <w:abstractNumId w:val="28"/>
  </w:num>
  <w:num w:numId="25" w16cid:durableId="17240654">
    <w:abstractNumId w:val="18"/>
  </w:num>
  <w:num w:numId="26" w16cid:durableId="1675063149">
    <w:abstractNumId w:val="29"/>
  </w:num>
  <w:num w:numId="27" w16cid:durableId="1279408044">
    <w:abstractNumId w:val="30"/>
  </w:num>
  <w:num w:numId="28" w16cid:durableId="18356726">
    <w:abstractNumId w:val="9"/>
  </w:num>
  <w:num w:numId="29" w16cid:durableId="940533714">
    <w:abstractNumId w:val="15"/>
  </w:num>
  <w:num w:numId="30" w16cid:durableId="1484008176">
    <w:abstractNumId w:val="27"/>
  </w:num>
  <w:num w:numId="31" w16cid:durableId="1459376056">
    <w:abstractNumId w:val="22"/>
  </w:num>
  <w:num w:numId="32" w16cid:durableId="1221357940">
    <w:abstractNumId w:val="13"/>
  </w:num>
  <w:num w:numId="33" w16cid:durableId="1921940630">
    <w:abstractNumId w:val="25"/>
  </w:num>
  <w:num w:numId="34" w16cid:durableId="10204249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B3"/>
    <w:rsid w:val="0000259F"/>
    <w:rsid w:val="00005204"/>
    <w:rsid w:val="0000733D"/>
    <w:rsid w:val="000114EF"/>
    <w:rsid w:val="00017051"/>
    <w:rsid w:val="00017668"/>
    <w:rsid w:val="000211A6"/>
    <w:rsid w:val="00021B1F"/>
    <w:rsid w:val="00022275"/>
    <w:rsid w:val="00022FCA"/>
    <w:rsid w:val="00026964"/>
    <w:rsid w:val="00033391"/>
    <w:rsid w:val="00033A18"/>
    <w:rsid w:val="000359FF"/>
    <w:rsid w:val="00047749"/>
    <w:rsid w:val="00047C7A"/>
    <w:rsid w:val="0005007C"/>
    <w:rsid w:val="00051AFF"/>
    <w:rsid w:val="00053A45"/>
    <w:rsid w:val="00055196"/>
    <w:rsid w:val="00063ACE"/>
    <w:rsid w:val="00071A84"/>
    <w:rsid w:val="00071B5F"/>
    <w:rsid w:val="0008073A"/>
    <w:rsid w:val="00080B61"/>
    <w:rsid w:val="00083C41"/>
    <w:rsid w:val="00086101"/>
    <w:rsid w:val="00093451"/>
    <w:rsid w:val="0009424A"/>
    <w:rsid w:val="00096735"/>
    <w:rsid w:val="000B1CCC"/>
    <w:rsid w:val="000B27B0"/>
    <w:rsid w:val="000C00F2"/>
    <w:rsid w:val="000C2BF4"/>
    <w:rsid w:val="000C3354"/>
    <w:rsid w:val="000C466E"/>
    <w:rsid w:val="000C4C18"/>
    <w:rsid w:val="000C7FD2"/>
    <w:rsid w:val="000D2032"/>
    <w:rsid w:val="000D5A0C"/>
    <w:rsid w:val="000D70DB"/>
    <w:rsid w:val="000D7C17"/>
    <w:rsid w:val="000E0C6D"/>
    <w:rsid w:val="000E0FF9"/>
    <w:rsid w:val="000E23D7"/>
    <w:rsid w:val="001025BC"/>
    <w:rsid w:val="00102611"/>
    <w:rsid w:val="001033AB"/>
    <w:rsid w:val="00130FC1"/>
    <w:rsid w:val="0013788B"/>
    <w:rsid w:val="00141A77"/>
    <w:rsid w:val="001468D8"/>
    <w:rsid w:val="0014754D"/>
    <w:rsid w:val="001528C4"/>
    <w:rsid w:val="00154901"/>
    <w:rsid w:val="001552C4"/>
    <w:rsid w:val="00166012"/>
    <w:rsid w:val="00166FD9"/>
    <w:rsid w:val="00175894"/>
    <w:rsid w:val="00175BCA"/>
    <w:rsid w:val="001904D2"/>
    <w:rsid w:val="001904D3"/>
    <w:rsid w:val="00191839"/>
    <w:rsid w:val="00192503"/>
    <w:rsid w:val="00194292"/>
    <w:rsid w:val="00194C9D"/>
    <w:rsid w:val="001950E0"/>
    <w:rsid w:val="001954F6"/>
    <w:rsid w:val="0019627D"/>
    <w:rsid w:val="001A0A6F"/>
    <w:rsid w:val="001A4589"/>
    <w:rsid w:val="001A5A3E"/>
    <w:rsid w:val="001A5B4C"/>
    <w:rsid w:val="001A5E2E"/>
    <w:rsid w:val="001B0A90"/>
    <w:rsid w:val="001B0D13"/>
    <w:rsid w:val="001B0F64"/>
    <w:rsid w:val="001B1710"/>
    <w:rsid w:val="001B33AB"/>
    <w:rsid w:val="001B47BF"/>
    <w:rsid w:val="001B55CF"/>
    <w:rsid w:val="001C018F"/>
    <w:rsid w:val="001C5039"/>
    <w:rsid w:val="001D15DC"/>
    <w:rsid w:val="001D3B42"/>
    <w:rsid w:val="001E151B"/>
    <w:rsid w:val="001E1563"/>
    <w:rsid w:val="001E2555"/>
    <w:rsid w:val="001E4D3F"/>
    <w:rsid w:val="001F3CC3"/>
    <w:rsid w:val="001F4592"/>
    <w:rsid w:val="002005DF"/>
    <w:rsid w:val="00202782"/>
    <w:rsid w:val="00203E7D"/>
    <w:rsid w:val="00204130"/>
    <w:rsid w:val="00204E42"/>
    <w:rsid w:val="00207008"/>
    <w:rsid w:val="002338E6"/>
    <w:rsid w:val="00233A9D"/>
    <w:rsid w:val="00235570"/>
    <w:rsid w:val="00235A2E"/>
    <w:rsid w:val="0023659A"/>
    <w:rsid w:val="002409BC"/>
    <w:rsid w:val="00241C6C"/>
    <w:rsid w:val="00245330"/>
    <w:rsid w:val="00246988"/>
    <w:rsid w:val="00246F48"/>
    <w:rsid w:val="00252B7E"/>
    <w:rsid w:val="002562AB"/>
    <w:rsid w:val="0026223C"/>
    <w:rsid w:val="0026667A"/>
    <w:rsid w:val="00267249"/>
    <w:rsid w:val="00270B8E"/>
    <w:rsid w:val="00272CAC"/>
    <w:rsid w:val="00277A28"/>
    <w:rsid w:val="00281098"/>
    <w:rsid w:val="00283855"/>
    <w:rsid w:val="002A007A"/>
    <w:rsid w:val="002A0581"/>
    <w:rsid w:val="002A15F7"/>
    <w:rsid w:val="002A5233"/>
    <w:rsid w:val="002B09D8"/>
    <w:rsid w:val="002B2700"/>
    <w:rsid w:val="002B4F61"/>
    <w:rsid w:val="002B6856"/>
    <w:rsid w:val="002B6D15"/>
    <w:rsid w:val="002B7608"/>
    <w:rsid w:val="002C5F7F"/>
    <w:rsid w:val="002C69A3"/>
    <w:rsid w:val="002D07F2"/>
    <w:rsid w:val="002D4AEB"/>
    <w:rsid w:val="002E0FFA"/>
    <w:rsid w:val="002E2F86"/>
    <w:rsid w:val="002E5A5C"/>
    <w:rsid w:val="002F2651"/>
    <w:rsid w:val="002F26F1"/>
    <w:rsid w:val="002F3A16"/>
    <w:rsid w:val="002F4287"/>
    <w:rsid w:val="00300684"/>
    <w:rsid w:val="00311B06"/>
    <w:rsid w:val="003167FD"/>
    <w:rsid w:val="00322E10"/>
    <w:rsid w:val="00332ED3"/>
    <w:rsid w:val="00334265"/>
    <w:rsid w:val="003343C4"/>
    <w:rsid w:val="00336343"/>
    <w:rsid w:val="00342045"/>
    <w:rsid w:val="00343AF9"/>
    <w:rsid w:val="00343E73"/>
    <w:rsid w:val="003447CD"/>
    <w:rsid w:val="00350492"/>
    <w:rsid w:val="00354238"/>
    <w:rsid w:val="00355D9E"/>
    <w:rsid w:val="0036011B"/>
    <w:rsid w:val="00366341"/>
    <w:rsid w:val="00371A14"/>
    <w:rsid w:val="00375CF9"/>
    <w:rsid w:val="00376BDD"/>
    <w:rsid w:val="00381AAE"/>
    <w:rsid w:val="0038548D"/>
    <w:rsid w:val="0038796F"/>
    <w:rsid w:val="00390685"/>
    <w:rsid w:val="003945EA"/>
    <w:rsid w:val="003959BC"/>
    <w:rsid w:val="003A4480"/>
    <w:rsid w:val="003A5E9F"/>
    <w:rsid w:val="003A6BF6"/>
    <w:rsid w:val="003B0CCA"/>
    <w:rsid w:val="003B3C21"/>
    <w:rsid w:val="003B41B7"/>
    <w:rsid w:val="003B615A"/>
    <w:rsid w:val="003C12EE"/>
    <w:rsid w:val="003C4871"/>
    <w:rsid w:val="003C6DDF"/>
    <w:rsid w:val="003D0A9D"/>
    <w:rsid w:val="003D3C3D"/>
    <w:rsid w:val="003D718B"/>
    <w:rsid w:val="003D7978"/>
    <w:rsid w:val="003E7FC7"/>
    <w:rsid w:val="003F0865"/>
    <w:rsid w:val="003F21AA"/>
    <w:rsid w:val="003F4144"/>
    <w:rsid w:val="003F4B06"/>
    <w:rsid w:val="00401474"/>
    <w:rsid w:val="00404F56"/>
    <w:rsid w:val="00411C8E"/>
    <w:rsid w:val="0041306A"/>
    <w:rsid w:val="00413C69"/>
    <w:rsid w:val="00422523"/>
    <w:rsid w:val="004270CE"/>
    <w:rsid w:val="0043108D"/>
    <w:rsid w:val="00431796"/>
    <w:rsid w:val="004321F8"/>
    <w:rsid w:val="0044082E"/>
    <w:rsid w:val="004465B8"/>
    <w:rsid w:val="00451AEE"/>
    <w:rsid w:val="004539F7"/>
    <w:rsid w:val="00457E3B"/>
    <w:rsid w:val="004620CD"/>
    <w:rsid w:val="004702C8"/>
    <w:rsid w:val="00480A20"/>
    <w:rsid w:val="00481060"/>
    <w:rsid w:val="004848B2"/>
    <w:rsid w:val="0049787B"/>
    <w:rsid w:val="004A5864"/>
    <w:rsid w:val="004B04E3"/>
    <w:rsid w:val="004B118E"/>
    <w:rsid w:val="004B273C"/>
    <w:rsid w:val="004B29B2"/>
    <w:rsid w:val="004B57B3"/>
    <w:rsid w:val="004C38E9"/>
    <w:rsid w:val="004C44B4"/>
    <w:rsid w:val="004C5903"/>
    <w:rsid w:val="004C6E52"/>
    <w:rsid w:val="004C7ED6"/>
    <w:rsid w:val="004D0B26"/>
    <w:rsid w:val="004D0C90"/>
    <w:rsid w:val="004D14C2"/>
    <w:rsid w:val="004D40AE"/>
    <w:rsid w:val="004D5FE6"/>
    <w:rsid w:val="004E19A2"/>
    <w:rsid w:val="004E23E2"/>
    <w:rsid w:val="004E29A9"/>
    <w:rsid w:val="004E69F5"/>
    <w:rsid w:val="004E754D"/>
    <w:rsid w:val="004F0DE2"/>
    <w:rsid w:val="004F3A4B"/>
    <w:rsid w:val="004F4C9C"/>
    <w:rsid w:val="004F63FF"/>
    <w:rsid w:val="005023D2"/>
    <w:rsid w:val="005030BF"/>
    <w:rsid w:val="00505F9F"/>
    <w:rsid w:val="00507AC4"/>
    <w:rsid w:val="00507E10"/>
    <w:rsid w:val="00511989"/>
    <w:rsid w:val="0051228B"/>
    <w:rsid w:val="0051533F"/>
    <w:rsid w:val="00520B85"/>
    <w:rsid w:val="00520FF3"/>
    <w:rsid w:val="00521A28"/>
    <w:rsid w:val="005432F4"/>
    <w:rsid w:val="00544A52"/>
    <w:rsid w:val="00545B88"/>
    <w:rsid w:val="00553E11"/>
    <w:rsid w:val="00562028"/>
    <w:rsid w:val="005669A7"/>
    <w:rsid w:val="00570C9D"/>
    <w:rsid w:val="0057409D"/>
    <w:rsid w:val="00575EEA"/>
    <w:rsid w:val="00577057"/>
    <w:rsid w:val="0058196B"/>
    <w:rsid w:val="005833C6"/>
    <w:rsid w:val="005838C0"/>
    <w:rsid w:val="005844F5"/>
    <w:rsid w:val="00587E5D"/>
    <w:rsid w:val="005A24A0"/>
    <w:rsid w:val="005C1923"/>
    <w:rsid w:val="005C1DF8"/>
    <w:rsid w:val="005C60FB"/>
    <w:rsid w:val="005D39F4"/>
    <w:rsid w:val="005D452F"/>
    <w:rsid w:val="005D7A4F"/>
    <w:rsid w:val="005E1C23"/>
    <w:rsid w:val="005E3198"/>
    <w:rsid w:val="005E3DE1"/>
    <w:rsid w:val="005E532F"/>
    <w:rsid w:val="005F41C7"/>
    <w:rsid w:val="005F7F0E"/>
    <w:rsid w:val="006022C8"/>
    <w:rsid w:val="00605A14"/>
    <w:rsid w:val="00607F70"/>
    <w:rsid w:val="00610F5E"/>
    <w:rsid w:val="006114E5"/>
    <w:rsid w:val="00611F01"/>
    <w:rsid w:val="0061333C"/>
    <w:rsid w:val="006164D4"/>
    <w:rsid w:val="00624E53"/>
    <w:rsid w:val="00626B16"/>
    <w:rsid w:val="006275BC"/>
    <w:rsid w:val="00630AA6"/>
    <w:rsid w:val="00635B8C"/>
    <w:rsid w:val="00636B36"/>
    <w:rsid w:val="00643072"/>
    <w:rsid w:val="00643DD4"/>
    <w:rsid w:val="006503A0"/>
    <w:rsid w:val="006515AB"/>
    <w:rsid w:val="00652A67"/>
    <w:rsid w:val="00655662"/>
    <w:rsid w:val="00655A5B"/>
    <w:rsid w:val="00657352"/>
    <w:rsid w:val="00657F7A"/>
    <w:rsid w:val="00665FDE"/>
    <w:rsid w:val="00666494"/>
    <w:rsid w:val="00670E7D"/>
    <w:rsid w:val="00673DB6"/>
    <w:rsid w:val="0069690E"/>
    <w:rsid w:val="006976D9"/>
    <w:rsid w:val="006A1FCB"/>
    <w:rsid w:val="006A23E8"/>
    <w:rsid w:val="006A2806"/>
    <w:rsid w:val="006A69BB"/>
    <w:rsid w:val="006B0DB7"/>
    <w:rsid w:val="006B461C"/>
    <w:rsid w:val="006B4786"/>
    <w:rsid w:val="006B4FD8"/>
    <w:rsid w:val="006B5F85"/>
    <w:rsid w:val="006C79A9"/>
    <w:rsid w:val="006D642C"/>
    <w:rsid w:val="006D672E"/>
    <w:rsid w:val="006D71D6"/>
    <w:rsid w:val="006E33CF"/>
    <w:rsid w:val="006E3723"/>
    <w:rsid w:val="006E3C65"/>
    <w:rsid w:val="006F0804"/>
    <w:rsid w:val="006F1680"/>
    <w:rsid w:val="006F5E68"/>
    <w:rsid w:val="006F6330"/>
    <w:rsid w:val="006F6E3A"/>
    <w:rsid w:val="0070009D"/>
    <w:rsid w:val="007000D8"/>
    <w:rsid w:val="0070015B"/>
    <w:rsid w:val="0071167B"/>
    <w:rsid w:val="00714C81"/>
    <w:rsid w:val="007206F9"/>
    <w:rsid w:val="007211A1"/>
    <w:rsid w:val="00727D68"/>
    <w:rsid w:val="00727DF7"/>
    <w:rsid w:val="007330A8"/>
    <w:rsid w:val="00734844"/>
    <w:rsid w:val="00734C07"/>
    <w:rsid w:val="007425C0"/>
    <w:rsid w:val="007464C9"/>
    <w:rsid w:val="00756015"/>
    <w:rsid w:val="00760047"/>
    <w:rsid w:val="00760F60"/>
    <w:rsid w:val="007659AB"/>
    <w:rsid w:val="00766488"/>
    <w:rsid w:val="00771883"/>
    <w:rsid w:val="00775DC7"/>
    <w:rsid w:val="00776F67"/>
    <w:rsid w:val="00786019"/>
    <w:rsid w:val="007908D6"/>
    <w:rsid w:val="00791BD0"/>
    <w:rsid w:val="0079457F"/>
    <w:rsid w:val="00795BA0"/>
    <w:rsid w:val="00796D6F"/>
    <w:rsid w:val="007A0960"/>
    <w:rsid w:val="007B27BB"/>
    <w:rsid w:val="007C183B"/>
    <w:rsid w:val="007C4C0D"/>
    <w:rsid w:val="007C53E2"/>
    <w:rsid w:val="007D234B"/>
    <w:rsid w:val="007D3F84"/>
    <w:rsid w:val="007D5550"/>
    <w:rsid w:val="007D5A66"/>
    <w:rsid w:val="007D5AA3"/>
    <w:rsid w:val="007D7949"/>
    <w:rsid w:val="007D7CEF"/>
    <w:rsid w:val="007E18B2"/>
    <w:rsid w:val="007E1EEE"/>
    <w:rsid w:val="007E6B7A"/>
    <w:rsid w:val="007F38C4"/>
    <w:rsid w:val="00803927"/>
    <w:rsid w:val="00811372"/>
    <w:rsid w:val="00817FD1"/>
    <w:rsid w:val="008209E5"/>
    <w:rsid w:val="00824101"/>
    <w:rsid w:val="00827463"/>
    <w:rsid w:val="00836A32"/>
    <w:rsid w:val="00837F64"/>
    <w:rsid w:val="00840B37"/>
    <w:rsid w:val="00845755"/>
    <w:rsid w:val="0085457F"/>
    <w:rsid w:val="008551C6"/>
    <w:rsid w:val="00855356"/>
    <w:rsid w:val="00866DE9"/>
    <w:rsid w:val="00871322"/>
    <w:rsid w:val="0087349C"/>
    <w:rsid w:val="00873E38"/>
    <w:rsid w:val="008756E6"/>
    <w:rsid w:val="00876CBA"/>
    <w:rsid w:val="00883255"/>
    <w:rsid w:val="00884606"/>
    <w:rsid w:val="0088622A"/>
    <w:rsid w:val="00886F2D"/>
    <w:rsid w:val="008902FD"/>
    <w:rsid w:val="00890E23"/>
    <w:rsid w:val="00892BA3"/>
    <w:rsid w:val="00893567"/>
    <w:rsid w:val="0089398D"/>
    <w:rsid w:val="0089505C"/>
    <w:rsid w:val="008A17E8"/>
    <w:rsid w:val="008A19FD"/>
    <w:rsid w:val="008A2130"/>
    <w:rsid w:val="008A34D8"/>
    <w:rsid w:val="008A45E2"/>
    <w:rsid w:val="008B62E8"/>
    <w:rsid w:val="008C3414"/>
    <w:rsid w:val="008C35C9"/>
    <w:rsid w:val="008C3FA6"/>
    <w:rsid w:val="008D2C33"/>
    <w:rsid w:val="008D7BC6"/>
    <w:rsid w:val="008E55AF"/>
    <w:rsid w:val="008E6B74"/>
    <w:rsid w:val="008E7547"/>
    <w:rsid w:val="008F0001"/>
    <w:rsid w:val="008F4D32"/>
    <w:rsid w:val="00901EB6"/>
    <w:rsid w:val="00902597"/>
    <w:rsid w:val="00907D75"/>
    <w:rsid w:val="00915BB1"/>
    <w:rsid w:val="00922F0A"/>
    <w:rsid w:val="00925E67"/>
    <w:rsid w:val="00927E51"/>
    <w:rsid w:val="009303B5"/>
    <w:rsid w:val="0093070B"/>
    <w:rsid w:val="0093584F"/>
    <w:rsid w:val="00941D5D"/>
    <w:rsid w:val="00943FD3"/>
    <w:rsid w:val="00952E9A"/>
    <w:rsid w:val="00953AB9"/>
    <w:rsid w:val="00957FBB"/>
    <w:rsid w:val="00963CED"/>
    <w:rsid w:val="00967DEE"/>
    <w:rsid w:val="00970BA8"/>
    <w:rsid w:val="00972804"/>
    <w:rsid w:val="00972814"/>
    <w:rsid w:val="00973E7B"/>
    <w:rsid w:val="009744B0"/>
    <w:rsid w:val="009768C8"/>
    <w:rsid w:val="00981308"/>
    <w:rsid w:val="009845F3"/>
    <w:rsid w:val="0098795A"/>
    <w:rsid w:val="00987FD4"/>
    <w:rsid w:val="0099337A"/>
    <w:rsid w:val="00996E45"/>
    <w:rsid w:val="009A020C"/>
    <w:rsid w:val="009A1E14"/>
    <w:rsid w:val="009A2891"/>
    <w:rsid w:val="009A3366"/>
    <w:rsid w:val="009A476F"/>
    <w:rsid w:val="009B0017"/>
    <w:rsid w:val="009B434B"/>
    <w:rsid w:val="009B44F1"/>
    <w:rsid w:val="009C2C44"/>
    <w:rsid w:val="009C654F"/>
    <w:rsid w:val="009D29B2"/>
    <w:rsid w:val="009D4CCC"/>
    <w:rsid w:val="009E6147"/>
    <w:rsid w:val="009E79B9"/>
    <w:rsid w:val="00A03C33"/>
    <w:rsid w:val="00A04C84"/>
    <w:rsid w:val="00A12AF4"/>
    <w:rsid w:val="00A1554D"/>
    <w:rsid w:val="00A3060C"/>
    <w:rsid w:val="00A31A5E"/>
    <w:rsid w:val="00A33AB4"/>
    <w:rsid w:val="00A33B81"/>
    <w:rsid w:val="00A33E99"/>
    <w:rsid w:val="00A3752A"/>
    <w:rsid w:val="00A37F1F"/>
    <w:rsid w:val="00A41053"/>
    <w:rsid w:val="00A461D7"/>
    <w:rsid w:val="00A50DEA"/>
    <w:rsid w:val="00A52EBD"/>
    <w:rsid w:val="00A85A21"/>
    <w:rsid w:val="00A87560"/>
    <w:rsid w:val="00A9216B"/>
    <w:rsid w:val="00A92564"/>
    <w:rsid w:val="00A9301D"/>
    <w:rsid w:val="00A932BD"/>
    <w:rsid w:val="00AA3A19"/>
    <w:rsid w:val="00AA7C2F"/>
    <w:rsid w:val="00AB320F"/>
    <w:rsid w:val="00AB7BF9"/>
    <w:rsid w:val="00AC48BC"/>
    <w:rsid w:val="00AD0178"/>
    <w:rsid w:val="00AD2248"/>
    <w:rsid w:val="00AD25B5"/>
    <w:rsid w:val="00AE0958"/>
    <w:rsid w:val="00AE0A34"/>
    <w:rsid w:val="00AE3648"/>
    <w:rsid w:val="00AE555F"/>
    <w:rsid w:val="00AE7CE9"/>
    <w:rsid w:val="00AF34E6"/>
    <w:rsid w:val="00AF428B"/>
    <w:rsid w:val="00AF55BF"/>
    <w:rsid w:val="00B06357"/>
    <w:rsid w:val="00B07B85"/>
    <w:rsid w:val="00B12569"/>
    <w:rsid w:val="00B15DB8"/>
    <w:rsid w:val="00B17111"/>
    <w:rsid w:val="00B2086E"/>
    <w:rsid w:val="00B208C2"/>
    <w:rsid w:val="00B212B7"/>
    <w:rsid w:val="00B2552A"/>
    <w:rsid w:val="00B26DC8"/>
    <w:rsid w:val="00B35440"/>
    <w:rsid w:val="00B40047"/>
    <w:rsid w:val="00B40BA6"/>
    <w:rsid w:val="00B43ED1"/>
    <w:rsid w:val="00B4532F"/>
    <w:rsid w:val="00B456A5"/>
    <w:rsid w:val="00B53A5A"/>
    <w:rsid w:val="00B5445D"/>
    <w:rsid w:val="00B60D5B"/>
    <w:rsid w:val="00B71779"/>
    <w:rsid w:val="00B765DC"/>
    <w:rsid w:val="00B76F96"/>
    <w:rsid w:val="00B808E4"/>
    <w:rsid w:val="00B81095"/>
    <w:rsid w:val="00B82540"/>
    <w:rsid w:val="00B84C25"/>
    <w:rsid w:val="00B85506"/>
    <w:rsid w:val="00BA2006"/>
    <w:rsid w:val="00BA3790"/>
    <w:rsid w:val="00BB243C"/>
    <w:rsid w:val="00BB732A"/>
    <w:rsid w:val="00BC0204"/>
    <w:rsid w:val="00BC5B83"/>
    <w:rsid w:val="00BC6B89"/>
    <w:rsid w:val="00BD04D3"/>
    <w:rsid w:val="00BD0804"/>
    <w:rsid w:val="00BD1402"/>
    <w:rsid w:val="00BD3A35"/>
    <w:rsid w:val="00BD3E26"/>
    <w:rsid w:val="00BD452A"/>
    <w:rsid w:val="00BE24A4"/>
    <w:rsid w:val="00BE500C"/>
    <w:rsid w:val="00BE5F4B"/>
    <w:rsid w:val="00BE676E"/>
    <w:rsid w:val="00BE7528"/>
    <w:rsid w:val="00BF6795"/>
    <w:rsid w:val="00BF6C26"/>
    <w:rsid w:val="00BF76C3"/>
    <w:rsid w:val="00C027EE"/>
    <w:rsid w:val="00C044C0"/>
    <w:rsid w:val="00C14269"/>
    <w:rsid w:val="00C176A2"/>
    <w:rsid w:val="00C17A3C"/>
    <w:rsid w:val="00C209C4"/>
    <w:rsid w:val="00C232F7"/>
    <w:rsid w:val="00C235FA"/>
    <w:rsid w:val="00C2490A"/>
    <w:rsid w:val="00C25445"/>
    <w:rsid w:val="00C25E15"/>
    <w:rsid w:val="00C26AA0"/>
    <w:rsid w:val="00C27261"/>
    <w:rsid w:val="00C37344"/>
    <w:rsid w:val="00C40D10"/>
    <w:rsid w:val="00C41F56"/>
    <w:rsid w:val="00C44BBE"/>
    <w:rsid w:val="00C50D3B"/>
    <w:rsid w:val="00C57024"/>
    <w:rsid w:val="00C61F8D"/>
    <w:rsid w:val="00C62C9A"/>
    <w:rsid w:val="00C65567"/>
    <w:rsid w:val="00C656DA"/>
    <w:rsid w:val="00C665D1"/>
    <w:rsid w:val="00C67A1F"/>
    <w:rsid w:val="00C7023E"/>
    <w:rsid w:val="00C70F94"/>
    <w:rsid w:val="00C8069D"/>
    <w:rsid w:val="00C85E4D"/>
    <w:rsid w:val="00C90891"/>
    <w:rsid w:val="00C91791"/>
    <w:rsid w:val="00C95DA8"/>
    <w:rsid w:val="00C97856"/>
    <w:rsid w:val="00CA0FAA"/>
    <w:rsid w:val="00CA2502"/>
    <w:rsid w:val="00CA3056"/>
    <w:rsid w:val="00CB1386"/>
    <w:rsid w:val="00CB16A0"/>
    <w:rsid w:val="00CB29EE"/>
    <w:rsid w:val="00CB4D6E"/>
    <w:rsid w:val="00CB773C"/>
    <w:rsid w:val="00CB779F"/>
    <w:rsid w:val="00CC72A9"/>
    <w:rsid w:val="00CD20B2"/>
    <w:rsid w:val="00CD4EFE"/>
    <w:rsid w:val="00CD561E"/>
    <w:rsid w:val="00CF1150"/>
    <w:rsid w:val="00D00F91"/>
    <w:rsid w:val="00D04773"/>
    <w:rsid w:val="00D159B9"/>
    <w:rsid w:val="00D169BF"/>
    <w:rsid w:val="00D17299"/>
    <w:rsid w:val="00D2251C"/>
    <w:rsid w:val="00D30CFA"/>
    <w:rsid w:val="00D30DCC"/>
    <w:rsid w:val="00D35622"/>
    <w:rsid w:val="00D3620A"/>
    <w:rsid w:val="00D3696D"/>
    <w:rsid w:val="00D40E97"/>
    <w:rsid w:val="00D41248"/>
    <w:rsid w:val="00D42502"/>
    <w:rsid w:val="00D47F4A"/>
    <w:rsid w:val="00D52C7C"/>
    <w:rsid w:val="00D531DB"/>
    <w:rsid w:val="00D55EA7"/>
    <w:rsid w:val="00D56D24"/>
    <w:rsid w:val="00D57B7A"/>
    <w:rsid w:val="00D6128A"/>
    <w:rsid w:val="00D64CD9"/>
    <w:rsid w:val="00D71706"/>
    <w:rsid w:val="00D75776"/>
    <w:rsid w:val="00D803FD"/>
    <w:rsid w:val="00D82F3F"/>
    <w:rsid w:val="00D87C51"/>
    <w:rsid w:val="00D97CA7"/>
    <w:rsid w:val="00DA00D4"/>
    <w:rsid w:val="00DA0370"/>
    <w:rsid w:val="00DA2BCC"/>
    <w:rsid w:val="00DA5C0C"/>
    <w:rsid w:val="00DB635E"/>
    <w:rsid w:val="00DC1D02"/>
    <w:rsid w:val="00DC1FC2"/>
    <w:rsid w:val="00DC3DDA"/>
    <w:rsid w:val="00DC4EDA"/>
    <w:rsid w:val="00DD2437"/>
    <w:rsid w:val="00DD2B98"/>
    <w:rsid w:val="00DD496B"/>
    <w:rsid w:val="00DE110F"/>
    <w:rsid w:val="00DE38CC"/>
    <w:rsid w:val="00DE479C"/>
    <w:rsid w:val="00DE5895"/>
    <w:rsid w:val="00DF1F8F"/>
    <w:rsid w:val="00DF3EEE"/>
    <w:rsid w:val="00DF6CC7"/>
    <w:rsid w:val="00DF6E72"/>
    <w:rsid w:val="00E051B3"/>
    <w:rsid w:val="00E05326"/>
    <w:rsid w:val="00E05A5F"/>
    <w:rsid w:val="00E063D0"/>
    <w:rsid w:val="00E10A87"/>
    <w:rsid w:val="00E11745"/>
    <w:rsid w:val="00E131EE"/>
    <w:rsid w:val="00E14077"/>
    <w:rsid w:val="00E17065"/>
    <w:rsid w:val="00E22D76"/>
    <w:rsid w:val="00E2412F"/>
    <w:rsid w:val="00E300F0"/>
    <w:rsid w:val="00E30575"/>
    <w:rsid w:val="00E32DF5"/>
    <w:rsid w:val="00E425ED"/>
    <w:rsid w:val="00E4306A"/>
    <w:rsid w:val="00E43537"/>
    <w:rsid w:val="00E43A29"/>
    <w:rsid w:val="00E4554B"/>
    <w:rsid w:val="00E46560"/>
    <w:rsid w:val="00E52299"/>
    <w:rsid w:val="00E5745E"/>
    <w:rsid w:val="00E674D6"/>
    <w:rsid w:val="00E67AB3"/>
    <w:rsid w:val="00E717FC"/>
    <w:rsid w:val="00E72D44"/>
    <w:rsid w:val="00E73057"/>
    <w:rsid w:val="00E74A74"/>
    <w:rsid w:val="00E75769"/>
    <w:rsid w:val="00E76A9A"/>
    <w:rsid w:val="00E81B82"/>
    <w:rsid w:val="00E8488C"/>
    <w:rsid w:val="00E8727F"/>
    <w:rsid w:val="00E87D33"/>
    <w:rsid w:val="00E972CF"/>
    <w:rsid w:val="00EA474A"/>
    <w:rsid w:val="00EA6082"/>
    <w:rsid w:val="00EB0D8B"/>
    <w:rsid w:val="00EB35AD"/>
    <w:rsid w:val="00EB4505"/>
    <w:rsid w:val="00EB4CE0"/>
    <w:rsid w:val="00EB50C5"/>
    <w:rsid w:val="00EB7320"/>
    <w:rsid w:val="00EB7706"/>
    <w:rsid w:val="00EC168B"/>
    <w:rsid w:val="00EC1ADF"/>
    <w:rsid w:val="00EC3A37"/>
    <w:rsid w:val="00EC73EE"/>
    <w:rsid w:val="00ED1309"/>
    <w:rsid w:val="00ED69DB"/>
    <w:rsid w:val="00ED78BE"/>
    <w:rsid w:val="00EE2B66"/>
    <w:rsid w:val="00EE6056"/>
    <w:rsid w:val="00EE6EDD"/>
    <w:rsid w:val="00EE7B3B"/>
    <w:rsid w:val="00EF7336"/>
    <w:rsid w:val="00F03608"/>
    <w:rsid w:val="00F054FD"/>
    <w:rsid w:val="00F058AF"/>
    <w:rsid w:val="00F13486"/>
    <w:rsid w:val="00F15525"/>
    <w:rsid w:val="00F331FD"/>
    <w:rsid w:val="00F3558B"/>
    <w:rsid w:val="00F368DC"/>
    <w:rsid w:val="00F50143"/>
    <w:rsid w:val="00F50C17"/>
    <w:rsid w:val="00F51DB6"/>
    <w:rsid w:val="00F610AE"/>
    <w:rsid w:val="00F620CC"/>
    <w:rsid w:val="00F65916"/>
    <w:rsid w:val="00F718CE"/>
    <w:rsid w:val="00F718FB"/>
    <w:rsid w:val="00F72B38"/>
    <w:rsid w:val="00F730E2"/>
    <w:rsid w:val="00F80ECC"/>
    <w:rsid w:val="00F84F5A"/>
    <w:rsid w:val="00F858F8"/>
    <w:rsid w:val="00FA1812"/>
    <w:rsid w:val="00FB2A31"/>
    <w:rsid w:val="00FB6D4B"/>
    <w:rsid w:val="00FC0080"/>
    <w:rsid w:val="00FC0109"/>
    <w:rsid w:val="00FC2F01"/>
    <w:rsid w:val="00FC4F13"/>
    <w:rsid w:val="00FD5355"/>
    <w:rsid w:val="00FD5822"/>
    <w:rsid w:val="00FE24E9"/>
    <w:rsid w:val="00FE2D03"/>
    <w:rsid w:val="00FE73E5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1BFA3"/>
  <w15:chartTrackingRefBased/>
  <w15:docId w15:val="{94A247D8-03A3-4F50-B4ED-C4809A97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A8"/>
  </w:style>
  <w:style w:type="paragraph" w:styleId="Naslov1">
    <w:name w:val="heading 1"/>
    <w:basedOn w:val="Normal"/>
    <w:next w:val="Normal"/>
    <w:link w:val="Naslov1Char"/>
    <w:uiPriority w:val="9"/>
    <w:qFormat/>
    <w:rsid w:val="00E8727F"/>
    <w:pPr>
      <w:keepNext/>
      <w:keepLines/>
      <w:pBdr>
        <w:bottom w:val="single" w:sz="4" w:space="1" w:color="FF0000"/>
      </w:pBdr>
      <w:spacing w:before="240" w:after="0"/>
      <w:outlineLvl w:val="0"/>
    </w:pPr>
    <w:rPr>
      <w:rFonts w:asciiTheme="majorHAnsi" w:eastAsiaTheme="majorEastAsia" w:hAnsiTheme="majorHAnsi" w:cstheme="majorBidi"/>
      <w:color w:val="808080" w:themeColor="background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8727F"/>
    <w:pPr>
      <w:keepNext/>
      <w:keepLines/>
      <w:pBdr>
        <w:bottom w:val="single" w:sz="4" w:space="1" w:color="FF0000"/>
      </w:pBdr>
      <w:spacing w:before="40" w:after="0"/>
      <w:outlineLvl w:val="1"/>
    </w:pPr>
    <w:rPr>
      <w:rFonts w:asciiTheme="majorHAnsi" w:eastAsiaTheme="majorEastAsia" w:hAnsiTheme="majorHAnsi" w:cstheme="majorBidi"/>
      <w:color w:val="767171" w:themeColor="background2" w:themeShade="80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57B3"/>
  </w:style>
  <w:style w:type="paragraph" w:styleId="Podnoje">
    <w:name w:val="footer"/>
    <w:basedOn w:val="Normal"/>
    <w:link w:val="PodnojeChar"/>
    <w:uiPriority w:val="99"/>
    <w:unhideWhenUsed/>
    <w:rsid w:val="004B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57B3"/>
  </w:style>
  <w:style w:type="table" w:styleId="Reetkatablice">
    <w:name w:val="Table Grid"/>
    <w:basedOn w:val="Obinatablica"/>
    <w:uiPriority w:val="39"/>
    <w:rsid w:val="004B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3">
    <w:name w:val="Grid Table 5 Dark Accent 3"/>
    <w:basedOn w:val="Obojanareetka-Isticanje1"/>
    <w:uiPriority w:val="50"/>
    <w:rsid w:val="004B57B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none" w:sz="0" w:space="0" w:color="auto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4B57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iperveza">
    <w:name w:val="Hyperlink"/>
    <w:basedOn w:val="Zadanifontodlomka"/>
    <w:uiPriority w:val="99"/>
    <w:unhideWhenUsed/>
    <w:rsid w:val="00F84F5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F5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84F5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8727F"/>
    <w:rPr>
      <w:rFonts w:asciiTheme="majorHAnsi" w:eastAsiaTheme="majorEastAsia" w:hAnsiTheme="majorHAnsi" w:cstheme="majorBidi"/>
      <w:color w:val="808080" w:themeColor="background1" w:themeShade="80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C3414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B4FD8"/>
    <w:pPr>
      <w:tabs>
        <w:tab w:val="left" w:pos="440"/>
        <w:tab w:val="right" w:leader="dot" w:pos="8779"/>
      </w:tabs>
      <w:spacing w:after="100"/>
      <w:ind w:left="426" w:hanging="426"/>
    </w:pPr>
  </w:style>
  <w:style w:type="character" w:styleId="Naglaeno">
    <w:name w:val="Strong"/>
    <w:basedOn w:val="Zadanifontodlomka"/>
    <w:uiPriority w:val="22"/>
    <w:qFormat/>
    <w:rsid w:val="003D3C3D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E8727F"/>
    <w:rPr>
      <w:rFonts w:asciiTheme="majorHAnsi" w:eastAsiaTheme="majorEastAsia" w:hAnsiTheme="majorHAnsi" w:cstheme="majorBidi"/>
      <w:color w:val="767171" w:themeColor="background2" w:themeShade="80"/>
      <w:sz w:val="26"/>
      <w:szCs w:val="26"/>
    </w:rPr>
  </w:style>
  <w:style w:type="paragraph" w:styleId="Sadraj2">
    <w:name w:val="toc 2"/>
    <w:basedOn w:val="Normal"/>
    <w:next w:val="Normal"/>
    <w:autoRedefine/>
    <w:uiPriority w:val="39"/>
    <w:unhideWhenUsed/>
    <w:rsid w:val="003D3C3D"/>
    <w:pPr>
      <w:spacing w:after="100"/>
      <w:ind w:left="220"/>
    </w:pPr>
  </w:style>
  <w:style w:type="table" w:styleId="Tablicapopisa4-isticanje6">
    <w:name w:val="List Table 4 Accent 6"/>
    <w:basedOn w:val="Obinatablica"/>
    <w:uiPriority w:val="49"/>
    <w:rsid w:val="000114E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4">
    <w:name w:val="Grid Table 4 Accent 4"/>
    <w:basedOn w:val="Obinatablica"/>
    <w:uiPriority w:val="49"/>
    <w:rsid w:val="0085535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2">
    <w:name w:val="List Table 4 Accent 2"/>
    <w:basedOn w:val="Obinatablica"/>
    <w:uiPriority w:val="49"/>
    <w:rsid w:val="0085535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3-isticanje2">
    <w:name w:val="List Table 3 Accent 2"/>
    <w:basedOn w:val="Obinatablica"/>
    <w:uiPriority w:val="48"/>
    <w:rsid w:val="003B3C2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AE555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-isticanje3">
    <w:name w:val="List Table 4 Accent 3"/>
    <w:basedOn w:val="Obinatablica"/>
    <w:uiPriority w:val="49"/>
    <w:rsid w:val="00952E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D2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248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0C7FD2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C7FD2"/>
    <w:rPr>
      <w:rFonts w:eastAsiaTheme="minorEastAsia"/>
      <w:lang w:eastAsia="hr-HR"/>
    </w:rPr>
  </w:style>
  <w:style w:type="table" w:styleId="Tablicareetke4-isticanje3">
    <w:name w:val="Grid Table 4 Accent 3"/>
    <w:basedOn w:val="Obinatablica"/>
    <w:uiPriority w:val="49"/>
    <w:rsid w:val="00375CF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3-isticanje3">
    <w:name w:val="List Table 3 Accent 3"/>
    <w:basedOn w:val="Obinatablica"/>
    <w:uiPriority w:val="48"/>
    <w:rsid w:val="0023659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Referencakomentara">
    <w:name w:val="annotation reference"/>
    <w:basedOn w:val="Zadanifontodlomka"/>
    <w:unhideWhenUsed/>
    <w:rsid w:val="006D672E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6D672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672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67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672E"/>
    <w:rPr>
      <w:b/>
      <w:bCs/>
      <w:sz w:val="20"/>
      <w:szCs w:val="20"/>
    </w:rPr>
  </w:style>
  <w:style w:type="table" w:styleId="Tablicapopisa3">
    <w:name w:val="List Table 3"/>
    <w:basedOn w:val="Obinatablica"/>
    <w:uiPriority w:val="48"/>
    <w:rsid w:val="003F08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Jakoisticanje">
    <w:name w:val="Intense Emphasis"/>
    <w:basedOn w:val="Zadanifontodlomka"/>
    <w:uiPriority w:val="21"/>
    <w:qFormat/>
    <w:rsid w:val="00E8488C"/>
    <w:rPr>
      <w:i/>
      <w:iCs/>
      <w:color w:val="4472C4" w:themeColor="accent1"/>
    </w:rPr>
  </w:style>
  <w:style w:type="table" w:styleId="Tablicareetke4-isticanje1">
    <w:name w:val="Grid Table 4 Accent 1"/>
    <w:basedOn w:val="Obinatablica"/>
    <w:uiPriority w:val="49"/>
    <w:rsid w:val="00D356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vijetlatablicareetke1-isticanje2">
    <w:name w:val="Grid Table 1 Light Accent 3"/>
    <w:basedOn w:val="Obinatablica"/>
    <w:uiPriority w:val="46"/>
    <w:rsid w:val="00A461D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65B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table" w:styleId="Obinatablica2">
    <w:name w:val="Plain Table 2"/>
    <w:basedOn w:val="Obinatablica"/>
    <w:uiPriority w:val="42"/>
    <w:rsid w:val="00D159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zija">
    <w:name w:val="Revision"/>
    <w:hidden/>
    <w:uiPriority w:val="99"/>
    <w:semiHidden/>
    <w:rsid w:val="00EA474A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92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2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o@poduzetnickicentar-kzz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duzetnickicentar-kzz.h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uređuju se prava i obveze radnika i Poslodavca na radu i u svezi s radom, kao što su plaće, organizacija rada, postupak i mjere za zaštitu dostojanstva radnika te mjere zaštite od diskriminacije i  druga pitanja važna za radnike zaposlene kod Poslodavca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B8F731-ECBB-4456-8D20-400C3205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PRAVILNIK O  RADU</vt:lpstr>
    </vt:vector>
  </TitlesOfParts>
  <Company/>
  <LinksUpToDate>false</LinksUpToDate>
  <CharactersWithSpaces>21833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 RADU</dc:title>
  <dc:subject/>
  <dc:creator>Martina Jantol Županić</dc:creator>
  <cp:keywords/>
  <dc:description/>
  <cp:lastModifiedBy>Željka Kramarić</cp:lastModifiedBy>
  <cp:revision>31</cp:revision>
  <cp:lastPrinted>2026-01-13T11:51:00Z</cp:lastPrinted>
  <dcterms:created xsi:type="dcterms:W3CDTF">2025-09-09T08:20:00Z</dcterms:created>
  <dcterms:modified xsi:type="dcterms:W3CDTF">2026-01-13T11:51:00Z</dcterms:modified>
</cp:coreProperties>
</file>