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57ED" w14:textId="5A357FEA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  <w:b/>
          <w:bCs/>
        </w:rPr>
        <w:t xml:space="preserve">PODUZETNIČKI CENTAR KRAPINSKO-ZAGORSKE ŽUPANIJE d.o.o., Krapina, Bobovje 52G, OIB: 63625874835, </w:t>
      </w:r>
      <w:r w:rsidR="00F55014" w:rsidRPr="00F13DE8">
        <w:rPr>
          <w:rFonts w:ascii="Times New Roman" w:hAnsi="Times New Roman"/>
        </w:rPr>
        <w:t xml:space="preserve">zastupan po direktorici </w:t>
      </w:r>
      <w:r w:rsidRPr="00F13DE8">
        <w:rPr>
          <w:rFonts w:ascii="Times New Roman" w:hAnsi="Times New Roman"/>
        </w:rPr>
        <w:t>Helen</w:t>
      </w:r>
      <w:r w:rsidR="00F55014" w:rsidRPr="00F13DE8">
        <w:rPr>
          <w:rFonts w:ascii="Times New Roman" w:hAnsi="Times New Roman"/>
        </w:rPr>
        <w:t>i</w:t>
      </w:r>
      <w:r w:rsidRPr="00F13DE8">
        <w:rPr>
          <w:rFonts w:ascii="Times New Roman" w:hAnsi="Times New Roman"/>
        </w:rPr>
        <w:t xml:space="preserve"> Matuša (u daljnjem tekstu: </w:t>
      </w:r>
      <w:r w:rsidR="00195457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>)</w:t>
      </w:r>
    </w:p>
    <w:p w14:paraId="3F016557" w14:textId="49D1F8E8" w:rsidR="00F55014" w:rsidRPr="00F13DE8" w:rsidRDefault="00F55014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i</w:t>
      </w:r>
    </w:p>
    <w:p w14:paraId="64250206" w14:textId="51791AE2" w:rsidR="00F55014" w:rsidRPr="00F13DE8" w:rsidRDefault="00F55014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  <w:b/>
          <w:bCs/>
        </w:rPr>
        <w:t xml:space="preserve">KRAPINSKO-ZAGORSKA ŽUPANIJA, Krapina, Magistratska ulica 1, OIB: 20042466298, </w:t>
      </w:r>
      <w:r w:rsidRPr="00F13DE8">
        <w:rPr>
          <w:rFonts w:ascii="Times New Roman" w:hAnsi="Times New Roman"/>
        </w:rPr>
        <w:t xml:space="preserve">zastupana po Željku Kolaru (u daljnjem tekstu: </w:t>
      </w:r>
      <w:r w:rsidR="00195457" w:rsidRPr="00F13DE8">
        <w:rPr>
          <w:rFonts w:ascii="Times New Roman" w:hAnsi="Times New Roman"/>
        </w:rPr>
        <w:t>Davatelj potpore</w:t>
      </w:r>
      <w:r w:rsidRPr="00F13DE8">
        <w:rPr>
          <w:rFonts w:ascii="Times New Roman" w:hAnsi="Times New Roman"/>
        </w:rPr>
        <w:t>)</w:t>
      </w:r>
    </w:p>
    <w:p w14:paraId="5740CEC0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i</w:t>
      </w:r>
    </w:p>
    <w:p w14:paraId="6C4889AB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  <w:b/>
          <w:bCs/>
        </w:rPr>
        <w:t xml:space="preserve">(naziv Korisnika, adresa i OIB) </w:t>
      </w:r>
      <w:r w:rsidRPr="00F13DE8">
        <w:rPr>
          <w:rFonts w:ascii="Times New Roman" w:hAnsi="Times New Roman"/>
        </w:rPr>
        <w:t>(u daljnjem tekstu: Korisnik zajma)</w:t>
      </w:r>
    </w:p>
    <w:p w14:paraId="35D650DE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sklapaju</w:t>
      </w:r>
    </w:p>
    <w:p w14:paraId="79E93647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UGOVOR O ZAJMU</w:t>
      </w:r>
    </w:p>
    <w:p w14:paraId="02D435A3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BROJ:</w:t>
      </w:r>
    </w:p>
    <w:p w14:paraId="221A5ACD" w14:textId="77777777" w:rsidR="001E37CD" w:rsidRPr="00F13DE8" w:rsidRDefault="00424106" w:rsidP="00F13DE8">
      <w:pPr>
        <w:spacing w:after="0" w:line="240" w:lineRule="auto"/>
        <w:rPr>
          <w:rFonts w:ascii="Times New Roman" w:hAnsi="Times New Roman"/>
        </w:rPr>
      </w:pPr>
      <w:r w:rsidRPr="00F13DE8">
        <w:rPr>
          <w:rFonts w:ascii="Times New Roman" w:hAnsi="Times New Roman"/>
        </w:rPr>
        <w:t>UVJETI ZAJMA</w:t>
      </w:r>
    </w:p>
    <w:p w14:paraId="681A20DF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1.</w:t>
      </w:r>
    </w:p>
    <w:p w14:paraId="4D6BF6E8" w14:textId="5D655C71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Ovim se ugovorom </w:t>
      </w:r>
      <w:r w:rsidR="00195457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obvezuje staviti na raspolaganje Korisniku zajma novčana sredstva, u iznosu i za namjene utvrđene ovim ugovorom, a Korisnik zajma se obvezuje </w:t>
      </w:r>
      <w:r w:rsidR="00195457" w:rsidRPr="00F13DE8">
        <w:rPr>
          <w:rFonts w:ascii="Times New Roman" w:hAnsi="Times New Roman"/>
        </w:rPr>
        <w:t xml:space="preserve">Davatelju zajma </w:t>
      </w:r>
      <w:r w:rsidRPr="00F13DE8">
        <w:rPr>
          <w:rFonts w:ascii="Times New Roman" w:hAnsi="Times New Roman"/>
        </w:rPr>
        <w:t>platiti ugovorenu kamatu i vratiti dobiveni iznos novca u vrijeme i na način utvrđen ovim Ugovorom o zajmu, a sukladno Programu S</w:t>
      </w:r>
      <w:r w:rsidR="008D5625" w:rsidRPr="00F13DE8">
        <w:rPr>
          <w:rFonts w:ascii="Times New Roman" w:hAnsi="Times New Roman"/>
        </w:rPr>
        <w:t>TART</w:t>
      </w:r>
      <w:r w:rsidRPr="00F13DE8">
        <w:rPr>
          <w:rFonts w:ascii="Times New Roman" w:hAnsi="Times New Roman"/>
        </w:rPr>
        <w:t xml:space="preserve"> zajam.</w:t>
      </w:r>
    </w:p>
    <w:p w14:paraId="4A719223" w14:textId="41048C6E" w:rsidR="00195457" w:rsidRPr="00F13DE8" w:rsidRDefault="00195457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Ovim se ugovorom Davatelj potpore obvezuje Korisniku zajma isplatiti potporu </w:t>
      </w:r>
      <w:r w:rsidR="00FD75E8" w:rsidRPr="00F13DE8">
        <w:rPr>
          <w:rFonts w:ascii="Times New Roman" w:hAnsi="Times New Roman"/>
        </w:rPr>
        <w:t xml:space="preserve">temeljem </w:t>
      </w:r>
      <w:r w:rsidRPr="00F13DE8">
        <w:rPr>
          <w:rFonts w:ascii="Times New Roman" w:hAnsi="Times New Roman"/>
        </w:rPr>
        <w:t>stav</w:t>
      </w:r>
      <w:r w:rsidR="00FD75E8" w:rsidRPr="00F13DE8">
        <w:rPr>
          <w:rFonts w:ascii="Times New Roman" w:hAnsi="Times New Roman"/>
        </w:rPr>
        <w:t>ka</w:t>
      </w:r>
      <w:r w:rsidRPr="00F13DE8">
        <w:rPr>
          <w:rFonts w:ascii="Times New Roman" w:hAnsi="Times New Roman"/>
        </w:rPr>
        <w:t xml:space="preserve"> 1.6. ovog ugovora, na način i pod uvjetima utvrđenim ovim ugovorom.</w:t>
      </w:r>
    </w:p>
    <w:p w14:paraId="41EC11B3" w14:textId="77777777" w:rsidR="001E37CD" w:rsidRPr="00F13DE8" w:rsidRDefault="00424106" w:rsidP="00F13DE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Iznos zajma</w:t>
      </w:r>
    </w:p>
    <w:p w14:paraId="186FDDB1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xx (slovima:)</w:t>
      </w:r>
    </w:p>
    <w:p w14:paraId="169884BA" w14:textId="77777777" w:rsidR="001E37CD" w:rsidRPr="00F13DE8" w:rsidRDefault="00424106" w:rsidP="00F13DE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Namjena</w:t>
      </w:r>
    </w:p>
    <w:p w14:paraId="74289A99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Zajam će se koristiti za </w:t>
      </w:r>
      <w:r w:rsidRPr="00F13DE8">
        <w:rPr>
          <w:rFonts w:ascii="Times New Roman" w:eastAsia="Times New Roman" w:hAnsi="Times New Roman"/>
          <w:lang w:eastAsia="hr-HR"/>
        </w:rPr>
        <w:t>namjenu i pripadajuće prihvatljive troškove:</w:t>
      </w:r>
    </w:p>
    <w:p w14:paraId="54BFE747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A) Razvoj i/ili dorada proizvoda ili usluge</w:t>
      </w:r>
    </w:p>
    <w:p w14:paraId="611866D5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…</w:t>
      </w:r>
    </w:p>
    <w:p w14:paraId="002DE3A2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B) Validacija tržišta</w:t>
      </w:r>
    </w:p>
    <w:p w14:paraId="7B8260B1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…</w:t>
      </w:r>
    </w:p>
    <w:p w14:paraId="53C451E6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C) Digitalizacija poslovnih procesa</w:t>
      </w:r>
    </w:p>
    <w:p w14:paraId="2D86C67D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…</w:t>
      </w:r>
    </w:p>
    <w:p w14:paraId="26796C66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D) Promocija i izlazak na tržište</w:t>
      </w:r>
    </w:p>
    <w:p w14:paraId="1B40475E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…</w:t>
      </w:r>
    </w:p>
    <w:p w14:paraId="0BFEB17A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E) Obrtna sredstva</w:t>
      </w:r>
    </w:p>
    <w:p w14:paraId="44EB3E02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F13DE8">
        <w:rPr>
          <w:rFonts w:ascii="Times New Roman" w:hAnsi="Times New Roman"/>
          <w:i/>
          <w:iCs/>
        </w:rPr>
        <w:t>…</w:t>
      </w:r>
    </w:p>
    <w:p w14:paraId="0FB69E68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Svi troškovi moraju biti dokumentirani i dokazivi te nastati isključivo nakon sklapanja Ugovora o zajmu. </w:t>
      </w:r>
    </w:p>
    <w:p w14:paraId="6BE7C0CA" w14:textId="77777777" w:rsidR="001E37CD" w:rsidRPr="00F13DE8" w:rsidRDefault="00424106" w:rsidP="00F13DE8">
      <w:p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Iznos zajma za korisnike koji su u sustavu PDV-a ne može uključivati PDV.</w:t>
      </w:r>
    </w:p>
    <w:p w14:paraId="34DBEA63" w14:textId="13AE5D7C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Projekti koji se financiraju iz Programa S</w:t>
      </w:r>
      <w:r w:rsidR="008D5625" w:rsidRPr="00F13DE8">
        <w:rPr>
          <w:rFonts w:ascii="Times New Roman" w:hAnsi="Times New Roman"/>
        </w:rPr>
        <w:t>TART</w:t>
      </w:r>
      <w:r w:rsidRPr="00F13DE8">
        <w:rPr>
          <w:rFonts w:ascii="Times New Roman" w:hAnsi="Times New Roman"/>
        </w:rPr>
        <w:t xml:space="preserve"> zajam moraju biti u skladu sa svim pozitivnim propisima, uključujući, ali ne ograničavajući se poglavito na okoliš i propise iz područja zaštite okoliša.</w:t>
      </w:r>
    </w:p>
    <w:p w14:paraId="73BBAC1B" w14:textId="77777777" w:rsidR="001E37CD" w:rsidRPr="00F13DE8" w:rsidRDefault="00424106" w:rsidP="00F13DE8">
      <w:p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Zajam se ne može koristiti za:</w:t>
      </w:r>
    </w:p>
    <w:p w14:paraId="01C68757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kupnju nekretnina,</w:t>
      </w:r>
    </w:p>
    <w:p w14:paraId="3842CE14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kupnju pokretnina koje nisu neophodne za daljnji razvoj poslovanja,</w:t>
      </w:r>
    </w:p>
    <w:p w14:paraId="75E894F4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aktivnosti kojima se ograničavaju pojedinačna prava i slobode ili kojima se krše ljudska prava,</w:t>
      </w:r>
    </w:p>
    <w:p w14:paraId="76A7549D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aktivnosti u području obrane koje uključuju uporabu, razvoj ili proizvodnju proizvoda i tehnologija zabranjenih međunarodnim pravom,</w:t>
      </w:r>
    </w:p>
    <w:p w14:paraId="0C661488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proizvodnju, preradu, distribuciju i trgovinu duhanskim proizvodima,</w:t>
      </w:r>
    </w:p>
    <w:p w14:paraId="432E64DF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aktivnosti izuzete iz financiranja prema Uredbi Horizon Europe, uključujući kloniranje ljudi u reproduktivne svrhe, genetsko modificiranje ljudskih bića s nasljednim učinkom i stvaranje ljudskih embrija u istraživačke svrhe,</w:t>
      </w:r>
    </w:p>
    <w:p w14:paraId="65E09314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lastRenderedPageBreak/>
        <w:t>kockanje i sve povezane aktivnosti, uključujući proizvodnju, distribuciju, trgovinu i razvoj softvera,</w:t>
      </w:r>
    </w:p>
    <w:p w14:paraId="73775ED3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trgovinu seksualnim uslugama i povezanu infrastrukturu,</w:t>
      </w:r>
    </w:p>
    <w:p w14:paraId="457DA875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aktivnosti koje uključuju žive životinje u pokusne i znanstvene svrhe bez usklađenosti s relevantnim europskim konvencijama,</w:t>
      </w:r>
    </w:p>
    <w:p w14:paraId="00B46840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poslovanje i razvoj nekretnina čija je isključiva svrha obnova, preprodaja ili iznajmljivanje postojećih objekata, kao i izgradnja objekata za prodaju (izuzev projekata energetske učinkovitosti),</w:t>
      </w:r>
    </w:p>
    <w:p w14:paraId="24100744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aktivnosti zabranjene nacionalnim zakonodavstvom,</w:t>
      </w:r>
    </w:p>
    <w:p w14:paraId="15F36F08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aktivnosti koje imaju negativan utjecaj na okoliš, a nisu značajno ublažene ili kompenzirane,</w:t>
      </w:r>
    </w:p>
    <w:p w14:paraId="36F75525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aktivnosti koje predstavljaju kršenje međunarodnih sankcija ili mjera ograničavanja;</w:t>
      </w:r>
    </w:p>
    <w:p w14:paraId="498A365C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refinanciranje postojećih obveza,</w:t>
      </w:r>
    </w:p>
    <w:p w14:paraId="56543559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isplatu dobiti vlasnicima,</w:t>
      </w:r>
    </w:p>
    <w:p w14:paraId="778F6D92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kupovinu udjela ili dionica drugih društava,</w:t>
      </w:r>
    </w:p>
    <w:p w14:paraId="546B7CDD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investicije koje nisu u funkciji osnovne djelatnosti korisnika,</w:t>
      </w:r>
    </w:p>
    <w:p w14:paraId="3AA209D2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kupovinu vozila, osim ako se dokazuje neposredna povezanost s poslovnom svrhom,</w:t>
      </w:r>
    </w:p>
    <w:p w14:paraId="755F8777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izdavanje potpora trećim osobama,</w:t>
      </w:r>
    </w:p>
    <w:p w14:paraId="6CDCD9B0" w14:textId="77777777" w:rsidR="001E37CD" w:rsidRPr="00F13DE8" w:rsidRDefault="00424106" w:rsidP="00F13DE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troškove reprezentacije, kazne, penale, novčane kazne i slične nenamjenske izdatke,</w:t>
      </w:r>
    </w:p>
    <w:p w14:paraId="6F981FB5" w14:textId="77777777" w:rsidR="001E37CD" w:rsidRPr="00F13DE8" w:rsidRDefault="00424106" w:rsidP="00F13DE8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F13DE8">
        <w:rPr>
          <w:rFonts w:ascii="Times New Roman" w:eastAsia="Times New Roman" w:hAnsi="Times New Roman"/>
          <w:lang w:eastAsia="hr-HR"/>
        </w:rPr>
        <w:t>troškove nastale prije sklapanja ugovora o zajmu.</w:t>
      </w:r>
    </w:p>
    <w:p w14:paraId="6EB32B2F" w14:textId="77777777" w:rsidR="00FD75E8" w:rsidRPr="00F13DE8" w:rsidRDefault="00FD75E8" w:rsidP="00F13DE8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A055CD0" w14:textId="77777777" w:rsidR="001E37CD" w:rsidRPr="00F13DE8" w:rsidRDefault="00424106" w:rsidP="00F13DE8">
      <w:pPr>
        <w:pStyle w:val="Bezproreda"/>
        <w:rPr>
          <w:rFonts w:ascii="Times New Roman" w:hAnsi="Times New Roman"/>
        </w:rPr>
      </w:pPr>
      <w:r w:rsidRPr="00F13DE8">
        <w:rPr>
          <w:rFonts w:ascii="Times New Roman" w:hAnsi="Times New Roman"/>
        </w:rPr>
        <w:t>1.3 Rok, način i uvjeti korištenja</w:t>
      </w:r>
    </w:p>
    <w:p w14:paraId="7AC66D5A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  <w:b/>
          <w:bCs/>
        </w:rPr>
        <w:t xml:space="preserve">Krajnji rok korištenja zajma: </w:t>
      </w:r>
      <w:r w:rsidRPr="00F13DE8">
        <w:rPr>
          <w:rFonts w:ascii="Times New Roman" w:hAnsi="Times New Roman"/>
        </w:rPr>
        <w:t>najkasnije 12 mjeseci od dana sklapanja Ugovora o zajmu. Razdoblje korištenja zajma računa se u razdoblje otplate zajma.</w:t>
      </w:r>
    </w:p>
    <w:p w14:paraId="295E1513" w14:textId="6D23DD6E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zajma</w:t>
      </w:r>
      <w:r w:rsidR="00424106" w:rsidRPr="00F13DE8">
        <w:rPr>
          <w:rFonts w:ascii="Times New Roman" w:hAnsi="Times New Roman"/>
        </w:rPr>
        <w:t xml:space="preserve"> će sredstva zajma izravno isplatiti na račun Korisnika zajma. Sredstva zajma se ne mogu isplatiti na blokirani račun.</w:t>
      </w:r>
    </w:p>
    <w:p w14:paraId="5E71FFA9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1.4 Rok i način otplate zajma</w:t>
      </w:r>
    </w:p>
    <w:p w14:paraId="5669E6DC" w14:textId="6D428F1D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Rok otplate zajma s uključenim počekom </w:t>
      </w:r>
      <w:r w:rsidR="00FD75E8" w:rsidRPr="00F13DE8">
        <w:rPr>
          <w:rFonts w:ascii="Times New Roman" w:hAnsi="Times New Roman"/>
        </w:rPr>
        <w:t xml:space="preserve">i rokom korištenja zajma </w:t>
      </w:r>
      <w:r w:rsidRPr="00F13DE8">
        <w:rPr>
          <w:rFonts w:ascii="Times New Roman" w:hAnsi="Times New Roman"/>
        </w:rPr>
        <w:t xml:space="preserve">je </w:t>
      </w:r>
      <w:r w:rsidRPr="00F13DE8">
        <w:rPr>
          <w:rFonts w:ascii="Times New Roman" w:hAnsi="Times New Roman"/>
          <w:b/>
          <w:bCs/>
        </w:rPr>
        <w:t xml:space="preserve">xx </w:t>
      </w:r>
      <w:r w:rsidRPr="00F13DE8">
        <w:rPr>
          <w:rFonts w:ascii="Times New Roman" w:hAnsi="Times New Roman"/>
        </w:rPr>
        <w:t>mjeseci od prijenosa zajma u otplatu. Poček je</w:t>
      </w:r>
      <w:r w:rsidRPr="00F13DE8">
        <w:rPr>
          <w:rFonts w:ascii="Times New Roman" w:hAnsi="Times New Roman"/>
          <w:b/>
          <w:bCs/>
        </w:rPr>
        <w:t xml:space="preserve"> x</w:t>
      </w:r>
      <w:r w:rsidRPr="00F13DE8">
        <w:rPr>
          <w:rFonts w:ascii="Times New Roman" w:hAnsi="Times New Roman"/>
        </w:rPr>
        <w:t xml:space="preserve"> mjeseci.</w:t>
      </w:r>
    </w:p>
    <w:p w14:paraId="37CA786A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Zajam se otplaćuje u skladu s otplatnim planom koji je sastavni dio ovog ugovora o zajmu (Prilog 1).</w:t>
      </w:r>
    </w:p>
    <w:p w14:paraId="6D7A42F6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U vrijeme počeka, Korisnik zajma nije obvezan otplaćivati glavnicu zajma već samo kamatu.</w:t>
      </w:r>
    </w:p>
    <w:p w14:paraId="0667CA03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1.5 Kamatna stopa</w:t>
      </w:r>
    </w:p>
    <w:p w14:paraId="56BD8545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Kamatna stopa iznosi 2,48% godišnje (fiksna) na ukupni iznos zajma. </w:t>
      </w:r>
    </w:p>
    <w:p w14:paraId="3FAE7A0A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Kamatna stopa je nepromjenjiva za cijelo vrijeme otplate zajma.</w:t>
      </w:r>
    </w:p>
    <w:p w14:paraId="238CA089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Kamata u razdoblju počeka: jednaka ugovorenoj kamatnoj stopi, obračunava se i naplaćuje sukladno otplatnom planu.</w:t>
      </w:r>
    </w:p>
    <w:p w14:paraId="64F76582" w14:textId="632D261F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Zatezna kamata: na sva dospjela, a nenaplaćena potraživanja, kao i na iznos zajma koji se koristi protivno ovom ugovoru,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će zaračunati kamatu u visini zakonom propisane zatezna kamate.</w:t>
      </w:r>
    </w:p>
    <w:p w14:paraId="01FE1FD8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1.6 Poticajna kamatna stopa i potpora male vrijednosti</w:t>
      </w:r>
    </w:p>
    <w:p w14:paraId="0D185F5D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Ovim Ugovorom o zajmu, Korisniku zajma dodijeljena je potpora male vrijednosti u obliku povoljnijeg zajma od strane HBOR-a u iznosu od </w:t>
      </w:r>
      <w:r w:rsidRPr="00F13DE8">
        <w:rPr>
          <w:rFonts w:ascii="Times New Roman" w:hAnsi="Times New Roman"/>
          <w:shd w:val="clear" w:color="auto" w:fill="FFFF00"/>
        </w:rPr>
        <w:t>x</w:t>
      </w:r>
      <w:r w:rsidRPr="00F13DE8">
        <w:rPr>
          <w:rFonts w:ascii="Times New Roman" w:hAnsi="Times New Roman"/>
        </w:rPr>
        <w:t xml:space="preserve"> eura, temeljem Programa dodjele potpora male vrijednosti HBOR-a, usklađenog s Uredbom Komisije (EU) 2023/2831 od 13. prosinca 2023. o primjeni članaka 107. i 108. Ugovora o funkcioniranja Europske unije na de minimis potpore (SL L 2023/2831, 15.12.2023.).</w:t>
      </w:r>
    </w:p>
    <w:p w14:paraId="7B0F279C" w14:textId="4E481762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Ovim Ugovorom o zajmu, Korisniku zajma dodijeljena je potpora male vrijednosti u obliku povoljnijeg zajma od strane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 xml:space="preserve"> u iznosu od </w:t>
      </w:r>
      <w:r w:rsidRPr="00F13DE8">
        <w:rPr>
          <w:rFonts w:ascii="Times New Roman" w:hAnsi="Times New Roman"/>
          <w:shd w:val="clear" w:color="auto" w:fill="FFFF00"/>
        </w:rPr>
        <w:t>x</w:t>
      </w:r>
      <w:r w:rsidRPr="00F13DE8">
        <w:rPr>
          <w:rFonts w:ascii="Times New Roman" w:hAnsi="Times New Roman"/>
        </w:rPr>
        <w:t xml:space="preserve"> eura, temeljem Pravilnika o dodjeli zajmova iz Programa START zajam i Uredbe Komisije (EU) 2023/2831 od 13. prosinca 2023. </w:t>
      </w:r>
      <w:r w:rsidRPr="00F13DE8">
        <w:rPr>
          <w:rFonts w:ascii="Times New Roman" w:hAnsi="Times New Roman"/>
        </w:rPr>
        <w:lastRenderedPageBreak/>
        <w:t>o primjeni članaka 107. i 108. Ugovora o funkcioniranja Europske unije na de minimis potpore (SL L 2023/2831, 15.12.2023.).</w:t>
      </w:r>
    </w:p>
    <w:p w14:paraId="19D47E57" w14:textId="77777777" w:rsidR="008D5625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potpore</w:t>
      </w:r>
      <w:r w:rsidR="00424106" w:rsidRPr="00F13DE8">
        <w:rPr>
          <w:rFonts w:ascii="Times New Roman" w:hAnsi="Times New Roman"/>
        </w:rPr>
        <w:t xml:space="preserve"> osigurava dodatnu potporu korisnicima zajmova iz Programa S</w:t>
      </w:r>
      <w:r w:rsidR="008D5625" w:rsidRPr="00F13DE8">
        <w:rPr>
          <w:rFonts w:ascii="Times New Roman" w:hAnsi="Times New Roman"/>
        </w:rPr>
        <w:t>TART</w:t>
      </w:r>
      <w:r w:rsidR="00424106" w:rsidRPr="00F13DE8">
        <w:rPr>
          <w:rFonts w:ascii="Times New Roman" w:hAnsi="Times New Roman"/>
        </w:rPr>
        <w:t xml:space="preserve"> zajam u obliku subvencije kamatne stope. Korisnik zajma obvezan je plaćati puni iznos kamatne stope od 2,48% godišnje na ukupni iznos zajma</w:t>
      </w:r>
      <w:r w:rsidR="008D5625" w:rsidRPr="00F13DE8">
        <w:rPr>
          <w:rFonts w:ascii="Times New Roman" w:hAnsi="Times New Roman"/>
        </w:rPr>
        <w:t xml:space="preserve"> Davatelju zajma</w:t>
      </w:r>
      <w:r w:rsidR="00424106" w:rsidRPr="00F13DE8">
        <w:rPr>
          <w:rFonts w:ascii="Times New Roman" w:hAnsi="Times New Roman"/>
        </w:rPr>
        <w:t xml:space="preserve">, sukladno otplatnom planu. </w:t>
      </w:r>
      <w:r w:rsidR="008D5625" w:rsidRPr="00F13DE8">
        <w:rPr>
          <w:rFonts w:ascii="Times New Roman" w:hAnsi="Times New Roman"/>
        </w:rPr>
        <w:t xml:space="preserve">Davatelj zajma nakon evidentirane uplate Korisnika zajma dostavlja Davatelju potpore dokaz o uplati rate zajma od strane Korisnika zajma i iznos kamate koji je potrebno platiti Korisniku zajma na IBAN: </w:t>
      </w:r>
      <w:r w:rsidR="008D5625" w:rsidRPr="00F13DE8">
        <w:rPr>
          <w:rFonts w:ascii="Times New Roman" w:hAnsi="Times New Roman"/>
          <w:i/>
          <w:iCs/>
        </w:rPr>
        <w:t>ubaciti IBAN</w:t>
      </w:r>
      <w:r w:rsidR="008D5625" w:rsidRPr="00F13DE8">
        <w:rPr>
          <w:rFonts w:ascii="Times New Roman" w:hAnsi="Times New Roman"/>
        </w:rPr>
        <w:t xml:space="preserve">. </w:t>
      </w:r>
    </w:p>
    <w:p w14:paraId="0F6F7EAE" w14:textId="188AA479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potpore</w:t>
      </w:r>
      <w:r w:rsidR="00424106" w:rsidRPr="00F13DE8">
        <w:rPr>
          <w:rFonts w:ascii="Times New Roman" w:hAnsi="Times New Roman"/>
        </w:rPr>
        <w:t xml:space="preserve"> refundira Korisniku zajma iznos kamate u visini 1 postotnog boda.</w:t>
      </w:r>
      <w:r w:rsidR="00BF44AE" w:rsidRPr="00F13DE8">
        <w:rPr>
          <w:rFonts w:ascii="Times New Roman" w:hAnsi="Times New Roman"/>
        </w:rPr>
        <w:t xml:space="preserve"> Isplate subvencija provode se tromjesečno, na temelju potvrđenih uplata korisnika zajma.</w:t>
      </w:r>
    </w:p>
    <w:p w14:paraId="435B9CDF" w14:textId="1D7D200D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Ovim Ugovorom o zajmu, Korisniku zajma dodijeljena je potpora male vrijednosti u obliku subvencionirane kamatne stope od strane </w:t>
      </w:r>
      <w:r w:rsidR="00FD75E8" w:rsidRPr="00F13DE8">
        <w:rPr>
          <w:rFonts w:ascii="Times New Roman" w:hAnsi="Times New Roman"/>
        </w:rPr>
        <w:t>Davatelja potpore</w:t>
      </w:r>
      <w:r w:rsidRPr="00F13DE8">
        <w:rPr>
          <w:rFonts w:ascii="Times New Roman" w:hAnsi="Times New Roman"/>
        </w:rPr>
        <w:t xml:space="preserve"> u iznosu od </w:t>
      </w:r>
      <w:r w:rsidRPr="00F13DE8">
        <w:rPr>
          <w:rFonts w:ascii="Times New Roman" w:hAnsi="Times New Roman"/>
          <w:shd w:val="clear" w:color="auto" w:fill="FFFF00"/>
        </w:rPr>
        <w:t>x</w:t>
      </w:r>
      <w:r w:rsidRPr="00F13DE8">
        <w:rPr>
          <w:rFonts w:ascii="Times New Roman" w:hAnsi="Times New Roman"/>
        </w:rPr>
        <w:t xml:space="preserve"> eura, temeljem Uredbe Komisije (EU) 2023/2831 od 13. prosinca 2023. o primjeni članaka 107. i 108. Ugovora o funkcioniranja Europske unije na de minimis potpore (SL L 2023/2831, 15.12.2023.).</w:t>
      </w:r>
      <w:r w:rsidR="008D5625" w:rsidRPr="00F13DE8">
        <w:rPr>
          <w:rFonts w:ascii="Times New Roman" w:hAnsi="Times New Roman"/>
        </w:rPr>
        <w:t xml:space="preserve"> Davatelj potpore prijavljuje navedenu potporu u registar potpora koji vodi Ministarstvo financija.</w:t>
      </w:r>
    </w:p>
    <w:p w14:paraId="2C9DF1AD" w14:textId="77777777" w:rsidR="001E37CD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Korisnik zajma potpisom ovog Ugovora o zajmu potvrđuje kako je upoznat sa činjenicom kako je zajam iz ovog Ugovora o zajmu plasiran uz potporu male vrijednosti koja se dodjeljuje korisnicima zajma kroz poticajnu kamatnu stopu.</w:t>
      </w:r>
    </w:p>
    <w:p w14:paraId="32742636" w14:textId="77777777" w:rsidR="00F13DE8" w:rsidRPr="00F13DE8" w:rsidRDefault="00F13DE8" w:rsidP="00F13DE8">
      <w:pPr>
        <w:spacing w:after="0" w:line="240" w:lineRule="auto"/>
        <w:jc w:val="both"/>
        <w:rPr>
          <w:rFonts w:ascii="Times New Roman" w:hAnsi="Times New Roman"/>
        </w:rPr>
      </w:pPr>
    </w:p>
    <w:p w14:paraId="424D4B72" w14:textId="77777777" w:rsidR="001E37CD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PRAĆENJE I KONTROLA NAMJENSKOG KORIŠTENJA ZAJMA</w:t>
      </w:r>
    </w:p>
    <w:p w14:paraId="445B21B4" w14:textId="77777777" w:rsidR="00F13DE8" w:rsidRPr="00F13DE8" w:rsidRDefault="00F13DE8" w:rsidP="00F13DE8">
      <w:pPr>
        <w:spacing w:after="0" w:line="240" w:lineRule="auto"/>
        <w:jc w:val="both"/>
        <w:rPr>
          <w:rFonts w:ascii="Times New Roman" w:hAnsi="Times New Roman"/>
        </w:rPr>
      </w:pPr>
    </w:p>
    <w:p w14:paraId="2A5426D6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2.</w:t>
      </w:r>
    </w:p>
    <w:p w14:paraId="7962B216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2.1 Praćenje i kontrola namjenskog korištenja zajma</w:t>
      </w:r>
    </w:p>
    <w:p w14:paraId="5A56E7BB" w14:textId="3F692A0A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zajma</w:t>
      </w:r>
      <w:r w:rsidR="00424106" w:rsidRPr="00F13DE8">
        <w:rPr>
          <w:rFonts w:ascii="Times New Roman" w:hAnsi="Times New Roman"/>
        </w:rPr>
        <w:t xml:space="preserve"> je odobrio namjenski zajam. Prihvatljiva namjena ovog zajma utvrđena je u članku 1. ovog Ugovora o zajmu.</w:t>
      </w:r>
    </w:p>
    <w:p w14:paraId="5304E6F2" w14:textId="67DAB5F2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bookmarkStart w:id="0" w:name="_Hlk209092145"/>
      <w:r w:rsidRPr="00F13DE8">
        <w:rPr>
          <w:rFonts w:ascii="Times New Roman" w:hAnsi="Times New Roman"/>
        </w:rPr>
        <w:t>Davatelj zajma</w:t>
      </w:r>
      <w:r w:rsidR="00424106" w:rsidRPr="00F13DE8">
        <w:rPr>
          <w:rFonts w:ascii="Times New Roman" w:hAnsi="Times New Roman"/>
        </w:rPr>
        <w:t xml:space="preserve"> ima pravo kontrole namjenskog korištenja zajma kod krajnjeg korisnika zajma tijekom trajanja Ugovora o zajmu ili do povrata cjelokupnog iznosa glavnice uvećanog za pripadajuće kamate. </w:t>
      </w:r>
    </w:p>
    <w:p w14:paraId="7E1CAEF9" w14:textId="27E80E2B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Korisnik zajma ne može za vrijeme trajanja ugovora bez suglasnosti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 xml:space="preserve"> rashodovati nabavljenu imovinu koja je bila predmet odobravanja Ugovora o zajmu.</w:t>
      </w:r>
    </w:p>
    <w:p w14:paraId="2D71773A" w14:textId="1B69461D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Korisnik zajma u obvezi je namjenski koristiti zajam. Korisnik zajma treba dostavljati kvartalna izvješća o provedbi aktivnosti, trošenju sredstava i napretku poslovanja na propisanom obrascu. Najkasnije u roku od 3 mjeseca nakon završetka korištenja sredstava, Korisnik zajma se obvezuje dostaviti </w:t>
      </w:r>
      <w:r w:rsidR="00FD75E8" w:rsidRPr="00F13DE8">
        <w:rPr>
          <w:rFonts w:ascii="Times New Roman" w:hAnsi="Times New Roman"/>
        </w:rPr>
        <w:t xml:space="preserve">Davatelju zajma </w:t>
      </w:r>
      <w:r w:rsidRPr="00F13DE8">
        <w:rPr>
          <w:rFonts w:ascii="Times New Roman" w:hAnsi="Times New Roman"/>
        </w:rPr>
        <w:t xml:space="preserve">dokumentaciju koja dokazuje realizaciju investicije (računi, ugovori, dokazi o plaćanju i sl.) temeljem čega </w:t>
      </w:r>
      <w:r w:rsidR="00FD75E8" w:rsidRPr="00F13DE8">
        <w:rPr>
          <w:rFonts w:ascii="Times New Roman" w:hAnsi="Times New Roman"/>
        </w:rPr>
        <w:t xml:space="preserve">Davatelj zajma </w:t>
      </w:r>
      <w:r w:rsidRPr="00F13DE8">
        <w:rPr>
          <w:rFonts w:ascii="Times New Roman" w:hAnsi="Times New Roman"/>
        </w:rPr>
        <w:t xml:space="preserve">utvrđuje namjensko korištenje. Na zahtjev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>, Korisnik zajma dužan je dostaviti ad-hoc dokumentaciju za dodatnu provjeru, uključujući izvode, izjave i druge materijale koji potvrđuju namjensko korištenje zajma.</w:t>
      </w:r>
    </w:p>
    <w:p w14:paraId="74F7ADC8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Korisnik zajma dužan je čuvati svu dokumentaciju kojom dokazuje namjensko korištenje sredstava najmanje 5 godina od završetka ugovornog razdoblja.</w:t>
      </w:r>
    </w:p>
    <w:p w14:paraId="5CD2B6F5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>2.2 Nadzor</w:t>
      </w:r>
    </w:p>
    <w:p w14:paraId="1AC1C506" w14:textId="7288E10A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U svrhu provođenja kontrole namjenskog korištenja sredstava, predstavnici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i HBOR-a, kao i treće osobe ovlaštene od strane HBOR-a, ovlašteni su izvršiti provjeru korištenja odobrenog zajma obilaskom korisnika zajma i njegovih poslovnih objekata te uvidom u dokumentaciju na temelju koje je odobren zajam.</w:t>
      </w:r>
    </w:p>
    <w:bookmarkEnd w:id="0"/>
    <w:p w14:paraId="16B03FDD" w14:textId="60485ADA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U slučaju nenamjenskog korištenja sredstava, kršenja ugovornih obveza ili dostave neistinitih podataka,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ima pravo:</w:t>
      </w:r>
    </w:p>
    <w:p w14:paraId="028EBC1C" w14:textId="77777777" w:rsidR="001E37CD" w:rsidRPr="00F13DE8" w:rsidRDefault="00424106" w:rsidP="00F13DE8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raskinuti Ugovor o zajmu,</w:t>
      </w:r>
    </w:p>
    <w:p w14:paraId="38D321D7" w14:textId="77777777" w:rsidR="001E37CD" w:rsidRPr="00F13DE8" w:rsidRDefault="00424106" w:rsidP="00F13DE8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zatražiti povrat cijelog iznosa zajma,</w:t>
      </w:r>
    </w:p>
    <w:p w14:paraId="16C5FA45" w14:textId="77777777" w:rsidR="001E37CD" w:rsidRPr="00F13DE8" w:rsidRDefault="00424106" w:rsidP="00F13DE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lastRenderedPageBreak/>
        <w:t>aktivirati zadužnicu u iznosu nepodmirene tražbine.</w:t>
      </w:r>
    </w:p>
    <w:p w14:paraId="441EE648" w14:textId="4F543003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zajma</w:t>
      </w:r>
      <w:r w:rsidR="00424106" w:rsidRPr="00F13DE8">
        <w:rPr>
          <w:rFonts w:ascii="Times New Roman" w:hAnsi="Times New Roman"/>
        </w:rPr>
        <w:t xml:space="preserve"> će o svakom slučaju nepravilnosti izvijestiti Hrvatsku banku za obnovu i razvitak (HBOR)</w:t>
      </w:r>
      <w:r w:rsidR="008D5625" w:rsidRPr="00F13DE8">
        <w:rPr>
          <w:rFonts w:ascii="Times New Roman" w:hAnsi="Times New Roman"/>
        </w:rPr>
        <w:t>, kao i Davatelja potpore</w:t>
      </w:r>
      <w:r w:rsidR="00424106" w:rsidRPr="00F13DE8">
        <w:rPr>
          <w:rFonts w:ascii="Times New Roman" w:hAnsi="Times New Roman"/>
        </w:rPr>
        <w:t xml:space="preserve"> bez odgode.</w:t>
      </w:r>
    </w:p>
    <w:p w14:paraId="15FF8C58" w14:textId="77777777" w:rsidR="008D5625" w:rsidRPr="00F13DE8" w:rsidRDefault="008D5625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Ukoliko nastupe uvjeti iz prethodnog stavka, Davatelj zajma će obavijestiti Davatelja potpore o novonastaloj situaciji te on više nije u obvezi isplaćivati ugovorenu potporu.</w:t>
      </w:r>
    </w:p>
    <w:p w14:paraId="5D591ACC" w14:textId="526F3280" w:rsidR="001E37CD" w:rsidRPr="00F13DE8" w:rsidRDefault="00424106" w:rsidP="00F13DE8">
      <w:pPr>
        <w:spacing w:before="160"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IZMJENA UVJETA ZAJMA</w:t>
      </w:r>
    </w:p>
    <w:p w14:paraId="3E65DCC0" w14:textId="77777777" w:rsidR="001E37CD" w:rsidRPr="00F13DE8" w:rsidRDefault="00424106" w:rsidP="00F13DE8">
      <w:pPr>
        <w:spacing w:before="160"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3.</w:t>
      </w:r>
    </w:p>
    <w:p w14:paraId="64D28704" w14:textId="001B0903" w:rsidR="001E37CD" w:rsidRDefault="00FD75E8" w:rsidP="00F13DE8">
      <w:pPr>
        <w:spacing w:before="160"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zajma</w:t>
      </w:r>
      <w:r w:rsidR="00424106" w:rsidRPr="00F13DE8">
        <w:rPr>
          <w:rFonts w:ascii="Times New Roman" w:hAnsi="Times New Roman"/>
        </w:rPr>
        <w:t xml:space="preserve"> može, po sklopljenom Ugovoru o zajmu izmijeniti uvjete Zajma kojeg je odobrio Korisniku zajma uz poštivanje odredbi iz Programa Start zajam i odredbi Ugovora o okvirnom kreditu sklopljenog s Hrvatskom bankom za obnovu i razvitak (HBOR).</w:t>
      </w:r>
    </w:p>
    <w:p w14:paraId="725669C9" w14:textId="77777777" w:rsidR="00F13DE8" w:rsidRPr="00F13DE8" w:rsidRDefault="00F13DE8" w:rsidP="00F13DE8">
      <w:pPr>
        <w:spacing w:before="160" w:after="0" w:line="240" w:lineRule="auto"/>
        <w:jc w:val="both"/>
        <w:rPr>
          <w:rFonts w:ascii="Times New Roman" w:hAnsi="Times New Roman"/>
        </w:rPr>
      </w:pPr>
    </w:p>
    <w:p w14:paraId="7B92996A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RASKID ILI OTKAZ UGOVORA O ZAJMU </w:t>
      </w:r>
    </w:p>
    <w:p w14:paraId="4214661A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4.</w:t>
      </w:r>
    </w:p>
    <w:p w14:paraId="239DD12F" w14:textId="38F20502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Davatelj zajma </w:t>
      </w:r>
      <w:r w:rsidR="00424106" w:rsidRPr="00F13DE8">
        <w:rPr>
          <w:rFonts w:ascii="Times New Roman" w:hAnsi="Times New Roman"/>
        </w:rPr>
        <w:t>može otkazati ili raskinuti ovaj ugovor o zajmu u slučajevima koji su predviđeni Zakonom o obveznim odnosima (nenamjensko korištenje zajma, insolventnost Korisnika zajma, prestanak pravne osobe, smrt Korisnika zajma i dr.), ugovorom o zajmu, a i u svakom od sljedećih slučajeva:</w:t>
      </w:r>
    </w:p>
    <w:p w14:paraId="786EB477" w14:textId="77777777" w:rsidR="001E37CD" w:rsidRPr="00F13DE8" w:rsidRDefault="00424106" w:rsidP="00F13DE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kašnjenja u ispunjenju (smatra se da je nastupilo kašnjenje u ispunjavanju obveza po zajmu u slučaju neplaćene 2 uzastopne rate zajma s pripadajućim kamatama) ili neispunjenja bilo koje obveze iz ugovora o zajmu,</w:t>
      </w:r>
    </w:p>
    <w:p w14:paraId="4A0E2281" w14:textId="77777777" w:rsidR="001E37CD" w:rsidRPr="00F13DE8" w:rsidRDefault="00424106" w:rsidP="00F13DE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dostavljanja neistinite dokumentacije kod odobrenja zajma ili tijekom realizacije zajma,</w:t>
      </w:r>
    </w:p>
    <w:p w14:paraId="1B4E90A6" w14:textId="77777777" w:rsidR="001E37CD" w:rsidRPr="00F13DE8" w:rsidRDefault="00424106" w:rsidP="00F13DE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onemogućavanja obavljanja nadzora i namjenske kontrole korištenja zajma,</w:t>
      </w:r>
    </w:p>
    <w:p w14:paraId="300FE55B" w14:textId="77777777" w:rsidR="001E37CD" w:rsidRPr="00F13DE8" w:rsidRDefault="00424106" w:rsidP="00F13DE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povrede obveze obavještavanja o promjenama koje se upisuju u sudski i obrtni registar, </w:t>
      </w:r>
    </w:p>
    <w:p w14:paraId="6CDE9E9C" w14:textId="77777777" w:rsidR="001E37CD" w:rsidRPr="00F13DE8" w:rsidRDefault="00424106" w:rsidP="00F13D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nepridržavanja bilo koje obveze ili odredbe iz Ugovora o zajmu ili programa Start zajam ili nekorištenja sredstava zajma za ugovorene namjene.</w:t>
      </w:r>
    </w:p>
    <w:p w14:paraId="3377BC9C" w14:textId="2E3582E8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zajma</w:t>
      </w:r>
      <w:r w:rsidR="00424106" w:rsidRPr="00F13DE8">
        <w:rPr>
          <w:rFonts w:ascii="Times New Roman" w:hAnsi="Times New Roman"/>
        </w:rPr>
        <w:t xml:space="preserve"> je ovlašten otkazati daljnje korištenje zajma, odnosno tražiti povrat danog, odnosno preostalog dijela zajma u slučaju otvaranja postupka predstečajne nagodbe, stečaja, redovne likvidacije, odnosno duže nelikvidnosti korisnika zajma.</w:t>
      </w:r>
    </w:p>
    <w:p w14:paraId="138B82EB" w14:textId="6A80DF33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Smatrat će se da je </w:t>
      </w:r>
      <w:r w:rsidR="00FD75E8" w:rsidRPr="00F13DE8">
        <w:rPr>
          <w:rFonts w:ascii="Times New Roman" w:hAnsi="Times New Roman"/>
        </w:rPr>
        <w:t xml:space="preserve">Davatelj zajma </w:t>
      </w:r>
      <w:r w:rsidRPr="00F13DE8">
        <w:rPr>
          <w:rFonts w:ascii="Times New Roman" w:hAnsi="Times New Roman"/>
        </w:rPr>
        <w:t>otkazao ili raskinuo Ugovor o zajmu u trenutku kada Korisniku zajma uputi pisanu obavijest preporučenom poštom s povratnicom da je zbog neispunjenja ugovornih obveza i/ili kojeg drugog razloga predviđenog ovim Ugovorom o zajmu, otkazan ili raskinut ovaj Ugovor i da je obvezan odmah vratiti preostali iznos zajma u cijelosti.</w:t>
      </w:r>
    </w:p>
    <w:p w14:paraId="60FE11A0" w14:textId="479D59AB" w:rsidR="008D5625" w:rsidRDefault="008D5625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zajma će obavijestiti Davatelja potpore o novonastaloj situaciji te on više nije u obvezi isplaćivati ugovorenu potporu Korisniku zajma.</w:t>
      </w:r>
    </w:p>
    <w:p w14:paraId="47D6DA8B" w14:textId="77777777" w:rsidR="00F13DE8" w:rsidRPr="00F13DE8" w:rsidRDefault="00F13DE8" w:rsidP="00F13DE8">
      <w:pPr>
        <w:spacing w:after="0" w:line="240" w:lineRule="auto"/>
        <w:jc w:val="both"/>
        <w:rPr>
          <w:rFonts w:ascii="Times New Roman" w:hAnsi="Times New Roman"/>
        </w:rPr>
      </w:pPr>
    </w:p>
    <w:p w14:paraId="6A2A2778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INSTRUMENTI OSIGURANJA</w:t>
      </w:r>
    </w:p>
    <w:p w14:paraId="6E3905FA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5.</w:t>
      </w:r>
    </w:p>
    <w:p w14:paraId="1CA72A6E" w14:textId="43E79DE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Za osiguranje urednog podmirenja svih preuzetih obveza iz ovog Ugovora o zajmu, Korisnik zajma obvezuje se dostaviti </w:t>
      </w:r>
      <w:r w:rsidR="00FD75E8" w:rsidRPr="00F13DE8">
        <w:rPr>
          <w:rFonts w:ascii="Times New Roman" w:hAnsi="Times New Roman"/>
        </w:rPr>
        <w:t>Davatelju zajma</w:t>
      </w:r>
      <w:r w:rsidRPr="00F13DE8">
        <w:rPr>
          <w:rFonts w:ascii="Times New Roman" w:hAnsi="Times New Roman"/>
        </w:rPr>
        <w:t>:</w:t>
      </w:r>
    </w:p>
    <w:p w14:paraId="541372EF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- najmanje jednu zadužnicu na iznos odobrenog iznosa zajma, uvećanog za pripadajuće kamate, naknade i troškove, solemniziranu od strane javnog bilježnika. </w:t>
      </w:r>
    </w:p>
    <w:p w14:paraId="092D24C7" w14:textId="6A301714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Trenutkom otkaza Ugovora o zajmu dospijevaju na naplatu svi iznosi koje Korisnik zajma duguje ili će dugovati </w:t>
      </w:r>
      <w:r w:rsidR="00FD75E8" w:rsidRPr="00F13DE8">
        <w:rPr>
          <w:rFonts w:ascii="Times New Roman" w:hAnsi="Times New Roman"/>
        </w:rPr>
        <w:t>Davatelju zajma,</w:t>
      </w:r>
      <w:r w:rsidRPr="00F13DE8">
        <w:rPr>
          <w:rFonts w:ascii="Times New Roman" w:hAnsi="Times New Roman"/>
        </w:rPr>
        <w:t xml:space="preserve"> a koji iznos uključuje glavnicu, kamate, troškove i druge naknade, a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ima pravo pokrenuti bilo koji instrument osiguranja predviđen ovim Ugovorom o zajmu.</w:t>
      </w:r>
    </w:p>
    <w:p w14:paraId="23E893A0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Troškove u vezi pribavljanja instrumenata osiguranja i javnobilježničke ovjere potpisa na ovom Ugovoru o zajmu snosi isključivo Korisnik zajma.</w:t>
      </w:r>
    </w:p>
    <w:p w14:paraId="2C7436D8" w14:textId="77777777" w:rsidR="001E37CD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lastRenderedPageBreak/>
        <w:t xml:space="preserve">Dostava ugovornih instrumenata osiguranja uvjet je za korištenje zajma. </w:t>
      </w:r>
    </w:p>
    <w:p w14:paraId="2037F2A9" w14:textId="77777777" w:rsidR="00F13DE8" w:rsidRPr="00F13DE8" w:rsidRDefault="00F13DE8" w:rsidP="00F13DE8">
      <w:pPr>
        <w:spacing w:after="0" w:line="240" w:lineRule="auto"/>
        <w:jc w:val="both"/>
        <w:rPr>
          <w:rFonts w:ascii="Times New Roman" w:hAnsi="Times New Roman"/>
        </w:rPr>
      </w:pPr>
    </w:p>
    <w:p w14:paraId="0168CE85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OSTALE OBVEZE</w:t>
      </w:r>
    </w:p>
    <w:p w14:paraId="2CC773D3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6.</w:t>
      </w:r>
    </w:p>
    <w:p w14:paraId="7AB31F45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Za vrijeme trajanja zajma, odnosno, do otplate zajma, pored navedenog u Ugovoru o zajmu, Korisnik zajma u obvezi je i sljedeće:</w:t>
      </w:r>
    </w:p>
    <w:p w14:paraId="44C3998F" w14:textId="7FDB4D33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dostavljati </w:t>
      </w:r>
      <w:r w:rsidR="00FD75E8" w:rsidRPr="00F13DE8">
        <w:rPr>
          <w:rFonts w:ascii="Times New Roman" w:hAnsi="Times New Roman"/>
        </w:rPr>
        <w:t>Davatelju zajma</w:t>
      </w:r>
      <w:r w:rsidRPr="00F13DE8">
        <w:rPr>
          <w:rFonts w:ascii="Times New Roman" w:hAnsi="Times New Roman"/>
        </w:rPr>
        <w:t xml:space="preserve"> temeljna godišnja financijska izvješća, a po pisanom zahtjevu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 xml:space="preserve"> i drugu financijsku, poslovnu i ostalu dokumentaciju koju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zatraži,</w:t>
      </w:r>
    </w:p>
    <w:p w14:paraId="1EE6CC02" w14:textId="77777777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voditi poslovne knjige sukladno Zakonu o računovodstvu kad se steknu za to zakonski uvjeti,</w:t>
      </w:r>
    </w:p>
    <w:p w14:paraId="172D2007" w14:textId="4977B787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kod pripajanja nekom drugom društvu i/ili spajanja s drugim društvom, donošenja odluke o ukidanju društva i za bilo koju drugu sličnu statusnu promjenu potrebno je obavijestiti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>,</w:t>
      </w:r>
    </w:p>
    <w:p w14:paraId="393261F8" w14:textId="180C8AB8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kod svih promjena: u vlasničkoj strukturi, povezanim osobama, osobama ovlaštenima za zastupanje, sjedišta, promjeni računa i slično, odmah po njihovoj provedbi obavijestiti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>,</w:t>
      </w:r>
    </w:p>
    <w:p w14:paraId="5CE52E20" w14:textId="4D16B617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o svakoj promjeni adrese dostave odmah pisanim putem izvijestiti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 xml:space="preserve"> o novoj adresi dostave,</w:t>
      </w:r>
    </w:p>
    <w:p w14:paraId="5F2762F5" w14:textId="242EEE6A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dugotrajnu imovinu financiranu zajmom </w:t>
      </w:r>
      <w:r w:rsidR="00FD75E8" w:rsidRPr="00F13DE8">
        <w:rPr>
          <w:rFonts w:ascii="Times New Roman" w:hAnsi="Times New Roman"/>
        </w:rPr>
        <w:t>Davatelja zajma</w:t>
      </w:r>
      <w:r w:rsidRPr="00F13DE8">
        <w:rPr>
          <w:rFonts w:ascii="Times New Roman" w:hAnsi="Times New Roman"/>
        </w:rPr>
        <w:t xml:space="preserve"> zadržati u svom vlasništvu i posjedu do konačne otplate zajma te je održavati, popravljati, servisirati i obnavljati kako bi se održala u dobrom stanju u skladu sa svojom izvornom namjenom, osim ako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ne da svoju pisanu suglasnost za suprotno,</w:t>
      </w:r>
    </w:p>
    <w:p w14:paraId="050C28F9" w14:textId="3663279A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izvijestiti </w:t>
      </w:r>
      <w:r w:rsidR="00FD75E8" w:rsidRPr="00F13DE8">
        <w:rPr>
          <w:rFonts w:ascii="Times New Roman" w:hAnsi="Times New Roman"/>
        </w:rPr>
        <w:t xml:space="preserve">Davatelja zajma </w:t>
      </w:r>
      <w:r w:rsidRPr="00F13DE8">
        <w:rPr>
          <w:rFonts w:ascii="Times New Roman" w:hAnsi="Times New Roman"/>
        </w:rPr>
        <w:t>o svakom eventualnom znatnijem otuđenju ili daljnjem terećenju svoje imovine,</w:t>
      </w:r>
    </w:p>
    <w:p w14:paraId="3E8C9560" w14:textId="77777777" w:rsidR="001E37CD" w:rsidRPr="00F13DE8" w:rsidRDefault="00424106" w:rsidP="00F13DE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u svom poslovanju postupati u skladu sa svim zakonskim i podzakonskim propisima, odlukama i uputama te naredbama i drugim aktima nadležnih tijela koji se odnose na njihovo poslovanje, zaštitu okoliša, zdravlje i zaštitu ljudi i imovine.</w:t>
      </w:r>
    </w:p>
    <w:p w14:paraId="324B5134" w14:textId="77777777" w:rsidR="001E37CD" w:rsidRPr="00F13DE8" w:rsidRDefault="00424106" w:rsidP="00F13DE8">
      <w:pPr>
        <w:spacing w:before="160"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ZAŠTITA OSOBNIH PODATAKA</w:t>
      </w:r>
    </w:p>
    <w:p w14:paraId="0E76FCC1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7.</w:t>
      </w:r>
    </w:p>
    <w:p w14:paraId="05CB28D2" w14:textId="3D0DD62F" w:rsidR="001E37CD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Davatelj zajma</w:t>
      </w:r>
      <w:r w:rsidR="00424106" w:rsidRPr="00F13DE8">
        <w:rPr>
          <w:rFonts w:ascii="Times New Roman" w:hAnsi="Times New Roman"/>
        </w:rPr>
        <w:t xml:space="preserve"> kao Voditelj obrade osobnih podataka prikuplja, obrađuje i koristi osobne podatke (kao što su identifikacijski podaci, kontakt podaci, financijski podaci, podaci o pokretnoj i nepokretnoj imovini i dr.) Korisnika zajma, zakonskih zastupnika, sudužnika, jamaca plataca, založnih dužnika i drugih sudionika, a sve u svrhu provedbe ovog Ugovora o zajmu sukladno UREDBI (EU) 2016/679 EUROPSKOG PARLAMENTA I VIJEĆA od 27. travnja 2016. o zaštiti pojedinaca u vezi s obradom osobnih podataka i o slobodnom kretanju takvih podataka te o stavljanju izvan snage Direktive 95/46/EZ (Opća uredba o zaštiti podataka). </w:t>
      </w:r>
    </w:p>
    <w:p w14:paraId="5DE9B650" w14:textId="2FC7800E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Korisnik zajma i druge ugovorne strane ovog ugovora suglasni su kako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može dijeliti podatke s HBOR-om, javnim tijelima, sudovima, nadležnim ministarstvima, tijelima EU, tijelima koja provode reviziju kao i drugim pravnim subjektima u svrhu izvršavanja ovog Ugovora o zajmu. </w:t>
      </w:r>
    </w:p>
    <w:p w14:paraId="6A03F37A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8.</w:t>
      </w:r>
    </w:p>
    <w:p w14:paraId="34A0760C" w14:textId="5225BFC3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Potpisom ovog Ugovora o zajmu, Korisnik zajma daje pristanak da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prikuplja, obrađuje i koristi podatke iz ovog ugovora, kao i iz cjelokupne suradnje ostvarene s Korisnikom zajma u svrhu promidžbenih aktivnosti Programa Start zajam kao i u svrhu ispunjavanja propisanih standarda o transparentnosti podataka vezanih uz dodjelu potpora malih vrijednosti i ostalih obveza </w:t>
      </w:r>
      <w:r w:rsidR="00FD75E8" w:rsidRPr="00F13DE8">
        <w:rPr>
          <w:rFonts w:ascii="Times New Roman" w:hAnsi="Times New Roman"/>
        </w:rPr>
        <w:t>koje Davatelj zajma</w:t>
      </w:r>
      <w:r w:rsidRPr="00F13DE8">
        <w:rPr>
          <w:rFonts w:ascii="Times New Roman" w:hAnsi="Times New Roman"/>
        </w:rPr>
        <w:t xml:space="preserve"> ima prema nadležnim institucijama te pristaje na </w:t>
      </w:r>
      <w:r w:rsidRPr="00F13DE8">
        <w:rPr>
          <w:rFonts w:ascii="Times New Roman" w:hAnsi="Times New Roman"/>
        </w:rPr>
        <w:lastRenderedPageBreak/>
        <w:t xml:space="preserve">sudjelovanje u medijskom praćenju provedbe projekta (pristup poslovnim objektima, intervju, snimanje i sl.) bez naknade. </w:t>
      </w:r>
    </w:p>
    <w:p w14:paraId="0ADD8553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OBVEZA VIDLJIVOSTI</w:t>
      </w:r>
    </w:p>
    <w:p w14:paraId="6F508842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9.</w:t>
      </w:r>
    </w:p>
    <w:p w14:paraId="7F883446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Kad god je primjenjivo, Korisnik zajma je dužan u javnim i medijskim nastupima, obznaniti kako je krajnji primatelj financijskog instrumenta iz Programa Start zajam.</w:t>
      </w:r>
    </w:p>
    <w:p w14:paraId="7C4FEECB" w14:textId="5B36900A" w:rsidR="008D5625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Korisnik zajma prihvaća javnu objavu svojih podataka u popisu krajnjih primatelja financijskih instrumenata. </w:t>
      </w:r>
    </w:p>
    <w:p w14:paraId="6AAA5FF1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REVIZIJSKI TRAG I ČUVANJE DOKUMENTACIJE</w:t>
      </w:r>
    </w:p>
    <w:p w14:paraId="252F97B0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10.</w:t>
      </w:r>
    </w:p>
    <w:p w14:paraId="2DDB0D6F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Korisnik zajma je obvezan čuvati sve podatke i dokumentaciju vezano uz projekt i financiranje istog kojom dokazuje namjensko korištenje sredstava najmanje 5 godina od završetka ugovornog razdoblja. </w:t>
      </w:r>
    </w:p>
    <w:p w14:paraId="479F34A3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Korisnik zajma je obvezan osobito čuvati sve podatke i dokumentaciju vezano uz subvenciju iz čl. 1.6. ovog Ugovora o zajmu.</w:t>
      </w:r>
    </w:p>
    <w:p w14:paraId="41B33ED6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Cs/>
        </w:rPr>
      </w:pPr>
      <w:r w:rsidRPr="00F13DE8">
        <w:rPr>
          <w:rFonts w:ascii="Times New Roman" w:hAnsi="Times New Roman"/>
          <w:iCs/>
        </w:rPr>
        <w:t>Dokumentacija se čuva ili u originalu ili, u skladu s nacionalnim zakonodavstvom, kao ovjerena preslika originala, odnosno u opće prihvaćenim medijima za pohranu podataka poput elektroničkih inačica originala ili dokumenata koji postoje samo u elektroničkoj verziji.</w:t>
      </w:r>
    </w:p>
    <w:p w14:paraId="4878BEA5" w14:textId="0F19F503" w:rsidR="00F13DE8" w:rsidRPr="00F13DE8" w:rsidRDefault="00424106" w:rsidP="00F13DE8">
      <w:pPr>
        <w:spacing w:after="0" w:line="240" w:lineRule="auto"/>
        <w:jc w:val="both"/>
        <w:rPr>
          <w:rFonts w:ascii="Times New Roman" w:hAnsi="Times New Roman"/>
          <w:iCs/>
        </w:rPr>
      </w:pPr>
      <w:r w:rsidRPr="00F13DE8">
        <w:rPr>
          <w:rFonts w:ascii="Times New Roman" w:hAnsi="Times New Roman"/>
          <w:iCs/>
        </w:rPr>
        <w:t>Ako dokumenti postoje samo u elektronskom obliku, korišteni računalni sustavi moraju zadovoljavati prihvaćene sigurnosne standarde koji osiguravaju da pohranjeni dokumenti udovoljavaju nacionalnim pravnim zahtjevima kako bi bili pouzdani za potrebe revizije.</w:t>
      </w:r>
    </w:p>
    <w:p w14:paraId="1CF9C564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ZAVRŠNE ODREDBE</w:t>
      </w:r>
    </w:p>
    <w:p w14:paraId="35165B41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11.</w:t>
      </w:r>
    </w:p>
    <w:p w14:paraId="35B7A2DB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Ovaj Ugovor o zajmu se smatra sklopljenim danom potpisivanja istoga od obje ugovorne strane. Ako se datumi potpisa ugovornih strana razlikuju, smatrat će se da je Ugovor o zajmu sklopljen na dan kasnije potpisa.</w:t>
      </w:r>
    </w:p>
    <w:p w14:paraId="60EF8805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Sve izmjene i dopune ovog Ugovora ugovorne strane obvezuju se izvršiti u pisanom obliku.</w:t>
      </w:r>
    </w:p>
    <w:p w14:paraId="60420733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12.</w:t>
      </w:r>
    </w:p>
    <w:p w14:paraId="601B1222" w14:textId="27EE0529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Ugovorne strane su suglasne da rok za prihvat i potpis ovog ugovora od strane Korisnika zajma te rok za dostavu ugovorenih instrumenata osiguranja </w:t>
      </w:r>
      <w:r w:rsidR="00FD75E8" w:rsidRPr="00F13DE8">
        <w:rPr>
          <w:rFonts w:ascii="Times New Roman" w:hAnsi="Times New Roman"/>
        </w:rPr>
        <w:t xml:space="preserve">Davatelju zajma </w:t>
      </w:r>
      <w:r w:rsidRPr="00F13DE8">
        <w:rPr>
          <w:rFonts w:ascii="Times New Roman" w:hAnsi="Times New Roman"/>
        </w:rPr>
        <w:t>iznosi 7 (sedam) radnih dana od dana dostave Odluke o odobravanju zajma.</w:t>
      </w:r>
    </w:p>
    <w:p w14:paraId="09937DB1" w14:textId="1557F3F1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Ako Korisnik zajma ne vrati </w:t>
      </w:r>
      <w:r w:rsidR="00FD75E8" w:rsidRPr="00F13DE8">
        <w:rPr>
          <w:rFonts w:ascii="Times New Roman" w:hAnsi="Times New Roman"/>
        </w:rPr>
        <w:t>Davatelju zajma</w:t>
      </w:r>
      <w:r w:rsidRPr="00F13DE8">
        <w:rPr>
          <w:rFonts w:ascii="Times New Roman" w:hAnsi="Times New Roman"/>
        </w:rPr>
        <w:t xml:space="preserve"> potpisani Ugovor o zajmu s instrumentima osiguranja u roku iz stavka 1. ovog članka, smatrat će se kako je odustao od zahtjeva za zajam te se </w:t>
      </w:r>
      <w:r w:rsidR="00FD75E8" w:rsidRPr="00F13DE8">
        <w:rPr>
          <w:rFonts w:ascii="Times New Roman" w:hAnsi="Times New Roman"/>
        </w:rPr>
        <w:t>Davatelj zajma</w:t>
      </w:r>
      <w:r w:rsidRPr="00F13DE8">
        <w:rPr>
          <w:rFonts w:ascii="Times New Roman" w:hAnsi="Times New Roman"/>
        </w:rPr>
        <w:t xml:space="preserve"> oslobađa obveze isplate sredstava zajma.</w:t>
      </w:r>
    </w:p>
    <w:p w14:paraId="7A49B2E2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13.</w:t>
      </w:r>
    </w:p>
    <w:p w14:paraId="0A37FF54" w14:textId="77777777" w:rsidR="00487943" w:rsidRPr="00F13DE8" w:rsidRDefault="00487943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U slučaju spora iz nadležnosti općinskih sudova isti će rješavati Općinski sud u Zlataru, Stalna služba u Krapini, a u slučaju spora iz nadležnosti trgovačkih sudova isti će rješavati Trgovački sud u Zagrebu</w:t>
      </w:r>
    </w:p>
    <w:p w14:paraId="03E81D08" w14:textId="70AF2554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14.</w:t>
      </w:r>
    </w:p>
    <w:p w14:paraId="7AAE6E41" w14:textId="77777777" w:rsidR="001E37CD" w:rsidRPr="00F13DE8" w:rsidRDefault="00424106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Ako se za neku od odredaba ovog ugovora naknadno utvrdi da je ništetna, ta činjenica neće imati utjecaja na valjanost njegovih ostalih odredaba, odnosno na valjanost ugovora kao cjeline, a strane ovog ugovora obvezuju se ništetnu odredbu zamijeniti valjanom koja će omogućiti ostvarenje svrhe radi koje je ovaj ugovor zaključen. </w:t>
      </w:r>
    </w:p>
    <w:p w14:paraId="10C8B637" w14:textId="77777777" w:rsidR="001E37CD" w:rsidRPr="00F13DE8" w:rsidRDefault="00424106" w:rsidP="00F13DE8">
      <w:pPr>
        <w:spacing w:after="0" w:line="240" w:lineRule="auto"/>
        <w:jc w:val="center"/>
        <w:rPr>
          <w:rFonts w:ascii="Times New Roman" w:hAnsi="Times New Roman"/>
        </w:rPr>
      </w:pPr>
      <w:r w:rsidRPr="00F13DE8">
        <w:rPr>
          <w:rFonts w:ascii="Times New Roman" w:hAnsi="Times New Roman"/>
        </w:rPr>
        <w:t>Članak 15.</w:t>
      </w:r>
    </w:p>
    <w:p w14:paraId="36EA2558" w14:textId="77F6C3BB" w:rsidR="001E37CD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>Ovaj ugovor sklopljen je u 7 (sedam) istovjetnih primjeraka, od kojih javni bilježnik zadržava 1 (jedan) primjerak, a stranke svaka po 2 (dva) primjerka</w:t>
      </w:r>
      <w:r w:rsidR="00BF44AE" w:rsidRPr="00F13DE8">
        <w:rPr>
          <w:rFonts w:ascii="Times New Roman" w:hAnsi="Times New Roman"/>
        </w:rPr>
        <w:t>.</w:t>
      </w:r>
    </w:p>
    <w:p w14:paraId="3979C226" w14:textId="77777777" w:rsidR="00F13DE8" w:rsidRDefault="00F13DE8" w:rsidP="00F13DE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 w14:paraId="4CE2893F" w14:textId="67B22D1E" w:rsidR="00FD75E8" w:rsidRPr="00F13DE8" w:rsidRDefault="00296DF1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  <w:b/>
        </w:rPr>
        <w:t>DAVATELJ ZAJMA</w:t>
      </w:r>
      <w:r w:rsidR="00FD75E8" w:rsidRPr="00F13DE8">
        <w:rPr>
          <w:rFonts w:ascii="Times New Roman" w:hAnsi="Times New Roman"/>
          <w:b/>
        </w:rPr>
        <w:t xml:space="preserve">               </w:t>
      </w:r>
      <w:r w:rsidR="00F13DE8" w:rsidRPr="00F13DE8">
        <w:rPr>
          <w:rFonts w:ascii="Times New Roman" w:hAnsi="Times New Roman"/>
          <w:b/>
        </w:rPr>
        <w:t>DAVATELJ POTPORE</w:t>
      </w:r>
      <w:r w:rsidR="00F13DE8" w:rsidRPr="00F13DE8">
        <w:rPr>
          <w:rFonts w:ascii="Times New Roman" w:hAnsi="Times New Roman"/>
        </w:rPr>
        <w:t xml:space="preserve">           </w:t>
      </w:r>
      <w:r w:rsidR="00FD75E8" w:rsidRPr="00F13DE8">
        <w:rPr>
          <w:rFonts w:ascii="Times New Roman" w:hAnsi="Times New Roman"/>
          <w:b/>
        </w:rPr>
        <w:t xml:space="preserve">        </w:t>
      </w:r>
      <w:r w:rsidR="00F13DE8" w:rsidRPr="00F13DE8">
        <w:rPr>
          <w:rFonts w:ascii="Times New Roman" w:hAnsi="Times New Roman"/>
          <w:b/>
        </w:rPr>
        <w:t>KORISNIK ZAJMA</w:t>
      </w:r>
      <w:r w:rsidR="00656D2C" w:rsidRPr="00F13DE8">
        <w:rPr>
          <w:rFonts w:ascii="Times New Roman" w:hAnsi="Times New Roman"/>
        </w:rPr>
        <w:tab/>
      </w:r>
      <w:r w:rsidR="00656D2C" w:rsidRPr="00F13DE8">
        <w:rPr>
          <w:rFonts w:ascii="Times New Roman" w:hAnsi="Times New Roman"/>
        </w:rPr>
        <w:tab/>
      </w:r>
      <w:r w:rsidR="00656D2C" w:rsidRPr="00F13DE8">
        <w:rPr>
          <w:rFonts w:ascii="Times New Roman" w:hAnsi="Times New Roman"/>
        </w:rPr>
        <w:tab/>
      </w:r>
      <w:r w:rsidR="00656D2C" w:rsidRPr="00F13DE8">
        <w:rPr>
          <w:rFonts w:ascii="Times New Roman" w:hAnsi="Times New Roman"/>
        </w:rPr>
        <w:tab/>
      </w:r>
    </w:p>
    <w:p w14:paraId="33F26212" w14:textId="34F6DE1E" w:rsidR="00F13DE8" w:rsidRDefault="00FD75E8" w:rsidP="00F13DE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13DE8">
        <w:rPr>
          <w:rFonts w:ascii="Times New Roman" w:hAnsi="Times New Roman"/>
          <w:b/>
          <w:bCs/>
        </w:rPr>
        <w:t xml:space="preserve">    Helena Matuša                   </w:t>
      </w:r>
      <w:r w:rsidR="00F13DE8" w:rsidRPr="00F13DE8">
        <w:rPr>
          <w:rFonts w:ascii="Times New Roman" w:hAnsi="Times New Roman"/>
          <w:b/>
          <w:bCs/>
        </w:rPr>
        <w:t xml:space="preserve">            </w:t>
      </w:r>
      <w:r w:rsidR="00F13DE8" w:rsidRPr="00F13DE8">
        <w:rPr>
          <w:rFonts w:ascii="Times New Roman" w:hAnsi="Times New Roman"/>
          <w:b/>
          <w:bCs/>
        </w:rPr>
        <w:t>Željko Kolar</w:t>
      </w:r>
    </w:p>
    <w:p w14:paraId="7977B5E9" w14:textId="77777777" w:rsidR="00F13DE8" w:rsidRDefault="00F13DE8" w:rsidP="00F13DE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40928E7" w14:textId="18EA40D2" w:rsidR="00F13DE8" w:rsidRPr="00F13DE8" w:rsidRDefault="00F13DE8" w:rsidP="00F13DE8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6638B015" w14:textId="74A92DDE" w:rsidR="00FD75E8" w:rsidRPr="00F13DE8" w:rsidRDefault="00FD75E8" w:rsidP="00F13DE8">
      <w:pPr>
        <w:spacing w:after="0" w:line="240" w:lineRule="auto"/>
        <w:jc w:val="both"/>
        <w:rPr>
          <w:rFonts w:ascii="Times New Roman" w:hAnsi="Times New Roman"/>
        </w:rPr>
      </w:pPr>
      <w:r w:rsidRPr="00F13DE8">
        <w:rPr>
          <w:rFonts w:ascii="Times New Roman" w:hAnsi="Times New Roman"/>
        </w:rPr>
        <w:t xml:space="preserve">                 </w:t>
      </w:r>
    </w:p>
    <w:sectPr w:rsidR="00FD75E8" w:rsidRPr="00F13DE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5C49" w14:textId="77777777" w:rsidR="008849E7" w:rsidRDefault="008849E7">
      <w:pPr>
        <w:spacing w:after="0" w:line="240" w:lineRule="auto"/>
      </w:pPr>
      <w:r>
        <w:separator/>
      </w:r>
    </w:p>
  </w:endnote>
  <w:endnote w:type="continuationSeparator" w:id="0">
    <w:p w14:paraId="128482B9" w14:textId="77777777" w:rsidR="008849E7" w:rsidRDefault="0088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7F9C" w14:textId="77777777" w:rsidR="008849E7" w:rsidRDefault="008849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85141E" w14:textId="77777777" w:rsidR="008849E7" w:rsidRDefault="0088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CF8"/>
    <w:multiLevelType w:val="multilevel"/>
    <w:tmpl w:val="9558E16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917D2D"/>
    <w:multiLevelType w:val="multilevel"/>
    <w:tmpl w:val="E578C36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F1E0615"/>
    <w:multiLevelType w:val="multilevel"/>
    <w:tmpl w:val="E5466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1044D1C"/>
    <w:multiLevelType w:val="multilevel"/>
    <w:tmpl w:val="F1D4EB92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93E64"/>
    <w:multiLevelType w:val="multilevel"/>
    <w:tmpl w:val="9D5678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82759144">
    <w:abstractNumId w:val="1"/>
  </w:num>
  <w:num w:numId="2" w16cid:durableId="620572459">
    <w:abstractNumId w:val="2"/>
  </w:num>
  <w:num w:numId="3" w16cid:durableId="1640569739">
    <w:abstractNumId w:val="3"/>
  </w:num>
  <w:num w:numId="4" w16cid:durableId="681394025">
    <w:abstractNumId w:val="0"/>
  </w:num>
  <w:num w:numId="5" w16cid:durableId="1883252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CD"/>
    <w:rsid w:val="00195457"/>
    <w:rsid w:val="001E37CD"/>
    <w:rsid w:val="00217CC6"/>
    <w:rsid w:val="00296DF1"/>
    <w:rsid w:val="002F5248"/>
    <w:rsid w:val="003A1695"/>
    <w:rsid w:val="00424106"/>
    <w:rsid w:val="00487943"/>
    <w:rsid w:val="00656D2C"/>
    <w:rsid w:val="007A5913"/>
    <w:rsid w:val="007E60E3"/>
    <w:rsid w:val="008849E7"/>
    <w:rsid w:val="008D5625"/>
    <w:rsid w:val="00AD5FC8"/>
    <w:rsid w:val="00BF44AE"/>
    <w:rsid w:val="00EB30CD"/>
    <w:rsid w:val="00F13DE8"/>
    <w:rsid w:val="00F55014"/>
    <w:rsid w:val="00F718CE"/>
    <w:rsid w:val="00F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A048"/>
  <w15:docId w15:val="{4B8E971F-1F56-407B-87CE-9D8A238D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paragraph" w:styleId="Bezprored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Grmovšek</dc:creator>
  <dc:description/>
  <cp:lastModifiedBy>Tatjana Kuhar</cp:lastModifiedBy>
  <cp:revision>9</cp:revision>
  <dcterms:created xsi:type="dcterms:W3CDTF">2025-09-30T06:06:00Z</dcterms:created>
  <dcterms:modified xsi:type="dcterms:W3CDTF">2026-01-13T12:52:00Z</dcterms:modified>
</cp:coreProperties>
</file>