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+*yqw*ttx*yhn*yqw*yni*krn*tnm*uDc*Cyk*jus*zew*-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+*eDs*lyd*lyd*lyd*lyd*eBw*sxj*ofw*Duc*Fly*zfE*-</w:t>
            </w:r>
            <w:r>
              <w:rPr>
                <w:rFonts w:ascii="PDF417x" w:hAnsi="PDF417x"/>
                <w:sz w:val="24"/>
                <w:szCs w:val="24"/>
              </w:rPr>
              <w:br/>
              <w:t>+*ftw*rno*Bjj*nlm*smb*toa*hww*ogi*mAq*rrB*onA*-</w:t>
            </w:r>
            <w:r>
              <w:rPr>
                <w:rFonts w:ascii="PDF417x" w:hAnsi="PDF417x"/>
                <w:sz w:val="24"/>
                <w:szCs w:val="24"/>
              </w:rPr>
              <w:br/>
              <w:t>+*ftA*mDo*scu*ijt*slm*wkv*tno*yeD*qjc*ysd*uws*-</w:t>
            </w:r>
            <w:r>
              <w:rPr>
                <w:rFonts w:ascii="PDF417x" w:hAnsi="PDF417x"/>
                <w:sz w:val="24"/>
                <w:szCs w:val="24"/>
              </w:rPr>
              <w:br/>
              <w:t>+*xjq*zdm*lEz*vyd*rgy*rsm*DFs*pzE*afk*EFw*uzq*-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33070F85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5ADB5883" w14:textId="77777777" w:rsidR="007D5216" w:rsidRPr="007D5216" w:rsidRDefault="007D5216" w:rsidP="007D5216">
      <w:pPr>
        <w:pStyle w:val="Bezproreda"/>
        <w:rPr>
          <w:b/>
          <w:szCs w:val="24"/>
        </w:rPr>
      </w:pPr>
      <w:r w:rsidRPr="007D5216">
        <w:rPr>
          <w:b/>
          <w:szCs w:val="24"/>
        </w:rPr>
        <w:t xml:space="preserve">Upravni odjel za gospodarstvo, poljoprivredu, </w:t>
      </w:r>
    </w:p>
    <w:p w14:paraId="2BDF8E41" w14:textId="77777777" w:rsidR="007D5216" w:rsidRPr="007D5216" w:rsidRDefault="007D5216" w:rsidP="007D5216">
      <w:pPr>
        <w:pStyle w:val="Bezproreda"/>
        <w:rPr>
          <w:b/>
          <w:szCs w:val="24"/>
        </w:rPr>
      </w:pPr>
      <w:r w:rsidRPr="007D5216">
        <w:rPr>
          <w:b/>
          <w:szCs w:val="24"/>
        </w:rPr>
        <w:t xml:space="preserve">turizam, promet i  komunalnu infrastrukturu </w:t>
      </w:r>
    </w:p>
    <w:p w14:paraId="3A612656" w14:textId="77777777" w:rsidR="007D5216" w:rsidRPr="007D5216" w:rsidRDefault="007D5216" w:rsidP="007D5216">
      <w:pPr>
        <w:pStyle w:val="Naslov1"/>
        <w:rPr>
          <w:szCs w:val="24"/>
        </w:rPr>
      </w:pPr>
      <w:r w:rsidRPr="007D5216">
        <w:rPr>
          <w:b/>
          <w:szCs w:val="24"/>
        </w:rPr>
        <w:t>KLASA:</w:t>
      </w:r>
      <w:r w:rsidRPr="007D5216">
        <w:rPr>
          <w:szCs w:val="24"/>
        </w:rPr>
        <w:t xml:space="preserve"> 311-01/26-01/19</w:t>
      </w:r>
    </w:p>
    <w:p w14:paraId="3C087919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Pr="007D5216">
        <w:rPr>
          <w:rFonts w:ascii="Times New Roman" w:hAnsi="Times New Roman" w:cs="Times New Roman"/>
          <w:sz w:val="24"/>
          <w:szCs w:val="24"/>
        </w:rPr>
        <w:t>2140-06/6-26-01</w:t>
      </w:r>
    </w:p>
    <w:p w14:paraId="2C1A9557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>Krapina, 20.03.2026.</w:t>
      </w:r>
    </w:p>
    <w:p w14:paraId="12DFFB9B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35C42A59" w14:textId="77777777" w:rsidR="007D5216" w:rsidRPr="007D5216" w:rsidRDefault="007D5216" w:rsidP="007D5216">
      <w:pPr>
        <w:pStyle w:val="Bezproreda"/>
        <w:rPr>
          <w:color w:val="000000"/>
          <w:szCs w:val="24"/>
          <w:shd w:val="clear" w:color="auto" w:fill="FFFFFF"/>
        </w:rPr>
      </w:pPr>
      <w:r w:rsidRPr="007D5216">
        <w:rPr>
          <w:color w:val="000000"/>
          <w:szCs w:val="24"/>
          <w:shd w:val="clear" w:color="auto" w:fill="FFFFFF"/>
        </w:rPr>
        <w:t>Na temelju članka 11. Zakona o pravu na pristup informacijama („Narodne novine“ broj 25/13, 85/15 i 69/22) i  Kodeksa savjetovanja sa zainteresiranom javnošću u postupcima donošenja općih akata Krapinsko-zagorske županije („Službeni glasnik Krapinsko-zagorske županije“, broj 24/14) upućuje se</w:t>
      </w:r>
    </w:p>
    <w:p w14:paraId="41996549" w14:textId="77777777" w:rsidR="007D5216" w:rsidRPr="007D5216" w:rsidRDefault="007D5216" w:rsidP="007D5216">
      <w:pPr>
        <w:pStyle w:val="Bezproreda"/>
        <w:rPr>
          <w:b/>
          <w:szCs w:val="24"/>
        </w:rPr>
      </w:pPr>
    </w:p>
    <w:p w14:paraId="34CF69E7" w14:textId="77777777" w:rsidR="007D5216" w:rsidRPr="007D5216" w:rsidRDefault="007D5216" w:rsidP="007D5216">
      <w:pPr>
        <w:pStyle w:val="Bezproreda"/>
        <w:jc w:val="center"/>
        <w:rPr>
          <w:b/>
          <w:szCs w:val="24"/>
        </w:rPr>
      </w:pPr>
      <w:r w:rsidRPr="007D5216">
        <w:rPr>
          <w:b/>
          <w:szCs w:val="24"/>
        </w:rPr>
        <w:t>JAVNI POZIV</w:t>
      </w:r>
    </w:p>
    <w:p w14:paraId="141E883B" w14:textId="77777777" w:rsidR="007D5216" w:rsidRPr="007D5216" w:rsidRDefault="007D5216" w:rsidP="007D5216">
      <w:pPr>
        <w:pStyle w:val="Bezproreda"/>
        <w:jc w:val="center"/>
        <w:rPr>
          <w:b/>
          <w:szCs w:val="24"/>
        </w:rPr>
      </w:pPr>
      <w:r w:rsidRPr="007D5216">
        <w:rPr>
          <w:b/>
          <w:szCs w:val="24"/>
        </w:rPr>
        <w:t>za savjetovanje sa zainteresiranom javnošću</w:t>
      </w:r>
    </w:p>
    <w:p w14:paraId="725CF395" w14:textId="77777777" w:rsidR="007D5216" w:rsidRPr="007D5216" w:rsidRDefault="007D5216" w:rsidP="007D5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16">
        <w:rPr>
          <w:rFonts w:ascii="Times New Roman" w:hAnsi="Times New Roman" w:cs="Times New Roman"/>
          <w:b/>
          <w:sz w:val="24"/>
          <w:szCs w:val="24"/>
        </w:rPr>
        <w:t>u postupku donošenja Pravilnika za dodjelu potpora tradicijskim  i umjetničkim obrtima na području  Krapinsko- zagorske županije za 2026. godinu</w:t>
      </w:r>
    </w:p>
    <w:p w14:paraId="72F98526" w14:textId="77777777" w:rsidR="007D5216" w:rsidRPr="007D5216" w:rsidRDefault="007D5216" w:rsidP="007D5216">
      <w:pPr>
        <w:pStyle w:val="Bezproreda"/>
        <w:rPr>
          <w:szCs w:val="24"/>
        </w:rPr>
      </w:pPr>
    </w:p>
    <w:p w14:paraId="697603E7" w14:textId="77777777" w:rsidR="007D5216" w:rsidRPr="007D5216" w:rsidRDefault="007D5216" w:rsidP="007D5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0B3EB" w14:textId="77777777" w:rsidR="007D5216" w:rsidRPr="007D5216" w:rsidRDefault="007D5216" w:rsidP="007D52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216">
        <w:rPr>
          <w:rFonts w:ascii="Times New Roman" w:eastAsia="Calibri" w:hAnsi="Times New Roman" w:cs="Times New Roman"/>
          <w:sz w:val="24"/>
          <w:szCs w:val="24"/>
        </w:rPr>
        <w:t>Ovim Pravilnikom o kriterijima i načinu dodjele potpora tradicijskim i umjetničkim obrtima (dalje u tekstu: Pravilnik) propisuju se korisnici potpora, namjena i iznosi potpora, kriteriji za dodjelu potpora, postupak dodjele potpora te potrebna dokumentacija.</w:t>
      </w:r>
    </w:p>
    <w:p w14:paraId="37833A01" w14:textId="77777777" w:rsidR="007D5216" w:rsidRPr="007D5216" w:rsidRDefault="007D5216" w:rsidP="007D52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216">
        <w:rPr>
          <w:rFonts w:ascii="Times New Roman" w:eastAsia="Calibri" w:hAnsi="Times New Roman" w:cs="Times New Roman"/>
          <w:sz w:val="24"/>
          <w:szCs w:val="24"/>
        </w:rPr>
        <w:t>Krapinsko-zagorska županija dodjeljivat će potpore obrtnicima tradicijskih i umjetničkih obrta s ciljem očuvanja kulturnog nasljeđa i tradicijskih gospodarskih vrijednosti te poticanje njihovog razvoja na području Krapinsko-zagorske županije.</w:t>
      </w:r>
    </w:p>
    <w:p w14:paraId="4055071D" w14:textId="77777777" w:rsidR="007D5216" w:rsidRPr="007D5216" w:rsidRDefault="007D5216" w:rsidP="007D52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>Tradicijski obrti su obrti za koje je potrebno posebno poznavanje zanatskih vještina i umijeća u obavljanju djelatnosti te koji se obavljaju pretežnim udjelom ručnog rada, a koji se tehnikama proizvodnje i rada, namjenom i oblikom oslanjaju na obrasce tradicijske kulture, pa u tom smislu mogu simbolizirati lokalni, regionalni ili nacionalni identitet.</w:t>
      </w:r>
      <w:r w:rsidRPr="007D5216">
        <w:rPr>
          <w:rFonts w:ascii="Times New Roman" w:hAnsi="Times New Roman" w:cs="Times New Roman"/>
          <w:sz w:val="24"/>
          <w:szCs w:val="24"/>
        </w:rPr>
        <w:br/>
        <w:t>Umjetnički obrti su obrti koji se odlikuju proizvodima i uslugama visoke estetske vrijednosti, dizajnom, likovnim i drugim rješenjima uz naglašenu kreativnost i individualnost majstora obrta –umjetnika.</w:t>
      </w:r>
    </w:p>
    <w:p w14:paraId="18FEB9B5" w14:textId="77777777" w:rsidR="007D5216" w:rsidRPr="007D5216" w:rsidRDefault="007D5216" w:rsidP="007D5216">
      <w:pPr>
        <w:jc w:val="both"/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>Pod tradicijske, odnosno umjetničke obrte mogu se svrstati i oni obrti koji se u procesu izrade proizvoda ili pružanja usluga koriste i novijim tehnologijama, te proizvodi koji se generacijama proizvode u obrtima, a sada se koriste kao suveniri u turističkoj ponudi, u smislu Pravilnika o tradicijskim, odnosno umjetničkim obrtima (NN 112/07.)</w:t>
      </w:r>
    </w:p>
    <w:p w14:paraId="7F2703E1" w14:textId="77777777" w:rsidR="007D5216" w:rsidRPr="007D5216" w:rsidRDefault="007D5216" w:rsidP="007D5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CD89C" w14:textId="77777777" w:rsidR="007D5216" w:rsidRPr="007D5216" w:rsidRDefault="007D5216" w:rsidP="007D5216">
      <w:pPr>
        <w:jc w:val="both"/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 xml:space="preserve">Temeljem Pravilnika, Krapinsko-zagorska županija raspisati će natječaj za dodjelu bespovratnih potpora tradicijskim i umjetničkim obrtima na svom području. </w:t>
      </w:r>
    </w:p>
    <w:p w14:paraId="4B9E948A" w14:textId="77777777" w:rsidR="007D5216" w:rsidRPr="007D5216" w:rsidRDefault="007D5216" w:rsidP="007D5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550FF" w14:textId="77777777" w:rsidR="007D5216" w:rsidRPr="007D5216" w:rsidRDefault="007D5216" w:rsidP="007D5216">
      <w:pPr>
        <w:jc w:val="both"/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 xml:space="preserve">Slijedom navedenog  predlaže se donošenje Pravilnika za dodjelu potpora tradicijskim i umjetničkim obrtima na području Krapinsko-zagorske županije. </w:t>
      </w:r>
    </w:p>
    <w:p w14:paraId="4FF0F877" w14:textId="77777777" w:rsidR="007D5216" w:rsidRPr="007D5216" w:rsidRDefault="007D5216" w:rsidP="007D521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>Danom stupanja na snagu ovog Pravilnika prestaje važiti Pravilnik za dodjelu potpora tradicijskim i umjetničkim obrtima na području Krapinsko-zagorske županije („Službeni glasnik Krapinsko- zagorske županije, broj 20/25.)</w:t>
      </w:r>
    </w:p>
    <w:p w14:paraId="6A78BF0D" w14:textId="77777777" w:rsidR="007D5216" w:rsidRPr="007D5216" w:rsidRDefault="007D5216" w:rsidP="007D5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63D0D" w14:textId="77777777" w:rsidR="007D5216" w:rsidRPr="007D5216" w:rsidRDefault="007D5216" w:rsidP="007D521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A0E1B4" w14:textId="77777777" w:rsidR="007D5216" w:rsidRPr="007D5216" w:rsidRDefault="007D5216" w:rsidP="007D521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FA941" w14:textId="77777777" w:rsidR="007D5216" w:rsidRPr="007D5216" w:rsidRDefault="007D5216" w:rsidP="007D521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D0DE8" w14:textId="77777777" w:rsidR="007D5216" w:rsidRPr="007D5216" w:rsidRDefault="007D5216" w:rsidP="007D5216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3EDB81AE" w14:textId="77777777" w:rsidR="007D5216" w:rsidRPr="007D5216" w:rsidRDefault="007D5216" w:rsidP="007D5216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D5216">
        <w:t xml:space="preserve">Sukladno odredbama Kodeksa savjetovanja sa zainteresiranom javnošću u postupcima donošenja općih akata Krapinsko-zagorske županije („Narodne novine“ broj 24/14.), poziva se zainteresirana javnost da svojim prijedlozima i sugestijama pridonese kvaliteti akta koji se </w:t>
      </w:r>
    </w:p>
    <w:p w14:paraId="060AC88E" w14:textId="77777777" w:rsidR="007D5216" w:rsidRPr="007D5216" w:rsidRDefault="007D5216" w:rsidP="007D52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7D5216">
        <w:t xml:space="preserve">donosi i da svoje primjedbe i prijedloge dostaviti  putem </w:t>
      </w:r>
      <w:r w:rsidRPr="007D5216">
        <w:rPr>
          <w:b/>
        </w:rPr>
        <w:t>Obrasca za sudjelovanje u javnoj raspravi</w:t>
      </w:r>
      <w:r w:rsidRPr="007D5216">
        <w:t xml:space="preserve"> </w:t>
      </w:r>
      <w:r w:rsidRPr="007D5216">
        <w:rPr>
          <w:b/>
        </w:rPr>
        <w:t>(ispod teksta).</w:t>
      </w:r>
    </w:p>
    <w:p w14:paraId="66BCA8FB" w14:textId="77777777" w:rsidR="007D5216" w:rsidRPr="007D5216" w:rsidRDefault="007D5216" w:rsidP="007D5216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EAB8444" w14:textId="5F58C906" w:rsidR="007D5216" w:rsidRPr="007D5216" w:rsidRDefault="007D5216" w:rsidP="007D5216">
      <w:pPr>
        <w:pStyle w:val="Standard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  <w:r w:rsidRPr="007D5216">
        <w:t xml:space="preserve">Popunjeni obrazac dostavite na adresu elektroničke pošte: </w:t>
      </w:r>
      <w:hyperlink r:id="rId9" w:history="1">
        <w:r w:rsidRPr="007D5216">
          <w:rPr>
            <w:rStyle w:val="Hiperveza"/>
          </w:rPr>
          <w:t>gospodarstvo@kzz.hr</w:t>
        </w:r>
      </w:hyperlink>
      <w:r w:rsidRPr="007D5216">
        <w:t xml:space="preserve"> zaključno sa danom</w:t>
      </w:r>
      <w:r w:rsidRPr="007D5216">
        <w:rPr>
          <w:b/>
        </w:rPr>
        <w:t xml:space="preserve"> 19.04.2026. godine</w:t>
      </w:r>
      <w:r w:rsidR="00AC1EDF">
        <w:rPr>
          <w:b/>
        </w:rPr>
        <w:t xml:space="preserve"> do 24 sata</w:t>
      </w:r>
      <w:r w:rsidRPr="007D5216">
        <w:t xml:space="preserve"> ili na adresu: Krapinsko-zagorska županija, Upravni odjel za gospodarstvo, poljoprivredu, turizam, promet i komunalnu infrastrukturu, Magistratska 1. Krapina.   </w:t>
      </w:r>
    </w:p>
    <w:p w14:paraId="44FE11CC" w14:textId="77777777" w:rsidR="007D5216" w:rsidRPr="007D5216" w:rsidRDefault="007D5216" w:rsidP="007D52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 xml:space="preserve">Svi u roku pristigli prijedlozi razmotrit će se i oni prihvaćeni, ugraditi će se u konačni prijedlog </w:t>
      </w:r>
      <w:r w:rsidRPr="007D5216">
        <w:rPr>
          <w:rStyle w:val="Naglaeno"/>
          <w:rFonts w:ascii="Times New Roman" w:hAnsi="Times New Roman" w:cs="Times New Roman"/>
          <w:sz w:val="24"/>
          <w:szCs w:val="24"/>
        </w:rPr>
        <w:t xml:space="preserve"> Pravilnika  </w:t>
      </w:r>
      <w:r w:rsidRPr="007D5216">
        <w:rPr>
          <w:rFonts w:ascii="Times New Roman" w:hAnsi="Times New Roman" w:cs="Times New Roman"/>
          <w:b/>
          <w:sz w:val="24"/>
          <w:szCs w:val="24"/>
        </w:rPr>
        <w:t>za dodjelu potpora tradicijskim i umjetničkim obrtima na području  Krapinsko-zagorske županije</w:t>
      </w:r>
    </w:p>
    <w:p w14:paraId="61FDAAEE" w14:textId="77777777" w:rsidR="007D5216" w:rsidRPr="007D5216" w:rsidRDefault="007D5216" w:rsidP="007D5216">
      <w:pPr>
        <w:pStyle w:val="Standard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Style w:val="Naglaeno"/>
          <w:b w:val="0"/>
          <w:bCs w:val="0"/>
        </w:rPr>
      </w:pPr>
    </w:p>
    <w:p w14:paraId="5B9354E9" w14:textId="77777777" w:rsidR="007D5216" w:rsidRPr="007D5216" w:rsidRDefault="007D5216" w:rsidP="007D5216">
      <w:pPr>
        <w:pStyle w:val="Bezproreda"/>
        <w:rPr>
          <w:szCs w:val="24"/>
        </w:rPr>
      </w:pPr>
    </w:p>
    <w:p w14:paraId="3E2D506D" w14:textId="77777777" w:rsidR="007D5216" w:rsidRPr="007D5216" w:rsidRDefault="007D5216" w:rsidP="007D5216">
      <w:pPr>
        <w:pStyle w:val="Bezproreda"/>
        <w:rPr>
          <w:b/>
          <w:szCs w:val="24"/>
        </w:rPr>
      </w:pPr>
      <w:r w:rsidRPr="007D5216">
        <w:rPr>
          <w:b/>
          <w:szCs w:val="24"/>
        </w:rPr>
        <w:t xml:space="preserve">                                                                                                                   PROČELNICA                                                                                                                              </w:t>
      </w:r>
    </w:p>
    <w:p w14:paraId="6B734102" w14:textId="77777777" w:rsidR="007D5216" w:rsidRPr="007D5216" w:rsidRDefault="007D5216" w:rsidP="007D5216">
      <w:pPr>
        <w:pStyle w:val="Bezproreda"/>
        <w:rPr>
          <w:b/>
          <w:szCs w:val="24"/>
        </w:rPr>
      </w:pPr>
      <w:r w:rsidRPr="007D5216">
        <w:rPr>
          <w:b/>
          <w:szCs w:val="24"/>
        </w:rPr>
        <w:t xml:space="preserve">                                                                                                                mr. Sanja Mihovilić</w:t>
      </w:r>
    </w:p>
    <w:p w14:paraId="3F91DAA5" w14:textId="77777777" w:rsidR="007D5216" w:rsidRPr="007D5216" w:rsidRDefault="007D5216" w:rsidP="007D5216">
      <w:pPr>
        <w:pStyle w:val="Bezproreda"/>
        <w:rPr>
          <w:b/>
          <w:szCs w:val="24"/>
        </w:rPr>
      </w:pPr>
    </w:p>
    <w:p w14:paraId="597DBB97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47926CEB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57693DC6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7B73BCED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  <w:r w:rsidRPr="007D5216">
        <w:rPr>
          <w:rFonts w:ascii="Times New Roman" w:hAnsi="Times New Roman" w:cs="Times New Roman"/>
          <w:sz w:val="24"/>
          <w:szCs w:val="24"/>
        </w:rPr>
        <w:t>Prilozi:</w:t>
      </w:r>
    </w:p>
    <w:p w14:paraId="2223D4CC" w14:textId="77777777" w:rsidR="007D5216" w:rsidRPr="007D5216" w:rsidRDefault="007D5216" w:rsidP="007D5216">
      <w:pPr>
        <w:pStyle w:val="Bezproreda"/>
        <w:numPr>
          <w:ilvl w:val="0"/>
          <w:numId w:val="1"/>
        </w:numPr>
        <w:jc w:val="left"/>
        <w:rPr>
          <w:rStyle w:val="Naglaeno"/>
          <w:b w:val="0"/>
          <w:bCs w:val="0"/>
          <w:szCs w:val="24"/>
        </w:rPr>
      </w:pPr>
      <w:r w:rsidRPr="007D5216">
        <w:rPr>
          <w:szCs w:val="24"/>
        </w:rPr>
        <w:t xml:space="preserve">Nacrt </w:t>
      </w:r>
      <w:r w:rsidRPr="007D5216">
        <w:rPr>
          <w:rStyle w:val="Naglaeno"/>
          <w:b w:val="0"/>
          <w:bCs w:val="0"/>
          <w:szCs w:val="24"/>
        </w:rPr>
        <w:t>Pravilnika za dodjelu potpora tradicijskim i umjetničkim obrtima na području Krapinsko-zagorske županije,</w:t>
      </w:r>
    </w:p>
    <w:p w14:paraId="53A763F6" w14:textId="77777777" w:rsidR="007D5216" w:rsidRPr="007D5216" w:rsidRDefault="007D5216" w:rsidP="007D5216">
      <w:pPr>
        <w:pStyle w:val="Bezproreda"/>
        <w:numPr>
          <w:ilvl w:val="0"/>
          <w:numId w:val="1"/>
        </w:numPr>
        <w:jc w:val="left"/>
        <w:rPr>
          <w:rStyle w:val="Naglaeno"/>
          <w:b w:val="0"/>
          <w:bCs w:val="0"/>
          <w:szCs w:val="24"/>
        </w:rPr>
      </w:pPr>
      <w:bookmarkStart w:id="1" w:name="_Hlk194993638"/>
      <w:r w:rsidRPr="007D5216">
        <w:rPr>
          <w:rStyle w:val="Naglaeno"/>
          <w:b w:val="0"/>
          <w:bCs w:val="0"/>
          <w:szCs w:val="24"/>
        </w:rPr>
        <w:t>Prilog 1 – Zahtjev za dodjelu potpore,</w:t>
      </w:r>
    </w:p>
    <w:p w14:paraId="57B2A3A4" w14:textId="77777777" w:rsidR="007D5216" w:rsidRPr="007D5216" w:rsidRDefault="007D5216" w:rsidP="007D5216">
      <w:pPr>
        <w:pStyle w:val="Bezproreda"/>
        <w:numPr>
          <w:ilvl w:val="0"/>
          <w:numId w:val="1"/>
        </w:numPr>
        <w:jc w:val="left"/>
        <w:rPr>
          <w:rStyle w:val="Naglaeno"/>
          <w:b w:val="0"/>
          <w:bCs w:val="0"/>
          <w:szCs w:val="24"/>
        </w:rPr>
      </w:pPr>
      <w:r w:rsidRPr="007D5216">
        <w:rPr>
          <w:rStyle w:val="Naglaeno"/>
          <w:b w:val="0"/>
          <w:bCs w:val="0"/>
          <w:szCs w:val="24"/>
        </w:rPr>
        <w:t>Prilog 2 – Izjava o de minimis potporama,</w:t>
      </w:r>
    </w:p>
    <w:p w14:paraId="7B3CAB28" w14:textId="77777777" w:rsidR="007D5216" w:rsidRPr="007D5216" w:rsidRDefault="007D5216" w:rsidP="007D5216">
      <w:pPr>
        <w:pStyle w:val="Bezproreda"/>
        <w:numPr>
          <w:ilvl w:val="0"/>
          <w:numId w:val="1"/>
        </w:numPr>
        <w:jc w:val="left"/>
        <w:rPr>
          <w:rStyle w:val="Naglaeno"/>
          <w:b w:val="0"/>
          <w:bCs w:val="0"/>
          <w:szCs w:val="24"/>
        </w:rPr>
      </w:pPr>
      <w:r w:rsidRPr="007D5216">
        <w:rPr>
          <w:rStyle w:val="Naglaeno"/>
          <w:b w:val="0"/>
          <w:bCs w:val="0"/>
          <w:szCs w:val="24"/>
        </w:rPr>
        <w:t>Prilog 3 – Izjava o zabrani dvostrukog financiranja,</w:t>
      </w:r>
    </w:p>
    <w:p w14:paraId="617F22E7" w14:textId="77777777" w:rsidR="007D5216" w:rsidRPr="007D5216" w:rsidRDefault="007D5216" w:rsidP="007D5216">
      <w:pPr>
        <w:pStyle w:val="Bezproreda"/>
        <w:numPr>
          <w:ilvl w:val="0"/>
          <w:numId w:val="1"/>
        </w:numPr>
        <w:jc w:val="left"/>
        <w:rPr>
          <w:rStyle w:val="Naglaeno"/>
          <w:b w:val="0"/>
          <w:bCs w:val="0"/>
          <w:szCs w:val="24"/>
        </w:rPr>
      </w:pPr>
      <w:bookmarkStart w:id="2" w:name="_Hlk192143753"/>
      <w:r w:rsidRPr="007D5216">
        <w:rPr>
          <w:rStyle w:val="Naglaeno"/>
          <w:b w:val="0"/>
          <w:bCs w:val="0"/>
          <w:szCs w:val="24"/>
        </w:rPr>
        <w:t>Prilog 4</w:t>
      </w:r>
      <w:bookmarkEnd w:id="2"/>
      <w:r w:rsidRPr="007D5216">
        <w:rPr>
          <w:rStyle w:val="Naglaeno"/>
          <w:b w:val="0"/>
          <w:bCs w:val="0"/>
          <w:szCs w:val="24"/>
        </w:rPr>
        <w:t xml:space="preserve"> – Izjava o podmirenim dugovanjima,</w:t>
      </w:r>
    </w:p>
    <w:p w14:paraId="656ADE0B" w14:textId="77777777" w:rsidR="007D5216" w:rsidRPr="007D5216" w:rsidRDefault="007D5216" w:rsidP="007D5216">
      <w:pPr>
        <w:pStyle w:val="Bezproreda"/>
        <w:numPr>
          <w:ilvl w:val="0"/>
          <w:numId w:val="1"/>
        </w:numPr>
        <w:jc w:val="left"/>
        <w:rPr>
          <w:rStyle w:val="Naglaeno"/>
          <w:b w:val="0"/>
          <w:bCs w:val="0"/>
          <w:szCs w:val="24"/>
        </w:rPr>
      </w:pPr>
      <w:r w:rsidRPr="007D5216">
        <w:rPr>
          <w:rStyle w:val="Naglaeno"/>
          <w:b w:val="0"/>
          <w:bCs w:val="0"/>
          <w:szCs w:val="24"/>
        </w:rPr>
        <w:t>Prilog 5 -  Izvještaj o namjenskom korištenju sredstava potpore.</w:t>
      </w:r>
    </w:p>
    <w:p w14:paraId="4FD53BF0" w14:textId="77777777" w:rsidR="007D5216" w:rsidRPr="007D5216" w:rsidRDefault="007D5216" w:rsidP="007D5216">
      <w:pPr>
        <w:pStyle w:val="Odlomakpopisa"/>
        <w:rPr>
          <w:sz w:val="24"/>
          <w:szCs w:val="24"/>
        </w:rPr>
      </w:pPr>
    </w:p>
    <w:bookmarkEnd w:id="1"/>
    <w:p w14:paraId="42694E43" w14:textId="77777777" w:rsidR="007D5216" w:rsidRPr="007D5216" w:rsidRDefault="007D5216" w:rsidP="007D5216">
      <w:pPr>
        <w:pStyle w:val="Bezproreda"/>
        <w:rPr>
          <w:szCs w:val="24"/>
        </w:rPr>
      </w:pPr>
    </w:p>
    <w:p w14:paraId="5CEC45A4" w14:textId="77777777" w:rsidR="007D5216" w:rsidRPr="007D5216" w:rsidRDefault="007D5216" w:rsidP="007D5216">
      <w:pPr>
        <w:pStyle w:val="Bezproreda"/>
        <w:rPr>
          <w:szCs w:val="24"/>
        </w:rPr>
      </w:pPr>
    </w:p>
    <w:p w14:paraId="6F389498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68A97A43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48C43DAC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2B7EC774" w14:textId="77777777" w:rsidR="007D5216" w:rsidRPr="007D5216" w:rsidRDefault="007D5216" w:rsidP="007D5216">
      <w:pPr>
        <w:rPr>
          <w:rFonts w:ascii="Times New Roman" w:hAnsi="Times New Roman" w:cs="Times New Roman"/>
          <w:sz w:val="24"/>
          <w:szCs w:val="24"/>
        </w:rPr>
      </w:pPr>
    </w:p>
    <w:p w14:paraId="53408CE5" w14:textId="12261E34" w:rsidR="008A562A" w:rsidRPr="007D5216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7D5216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7D5216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2FA8" w14:textId="77777777" w:rsidR="00934D5C" w:rsidRDefault="00934D5C" w:rsidP="00B06427">
      <w:r>
        <w:separator/>
      </w:r>
    </w:p>
  </w:endnote>
  <w:endnote w:type="continuationSeparator" w:id="0">
    <w:p w14:paraId="0AF4CAD9" w14:textId="77777777" w:rsidR="00934D5C" w:rsidRDefault="00934D5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C255" w14:textId="77777777" w:rsidR="00934D5C" w:rsidRDefault="00934D5C" w:rsidP="00B06427">
      <w:r>
        <w:separator/>
      </w:r>
    </w:p>
  </w:footnote>
  <w:footnote w:type="continuationSeparator" w:id="0">
    <w:p w14:paraId="66B4BA26" w14:textId="77777777" w:rsidR="00934D5C" w:rsidRDefault="00934D5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3B90"/>
    <w:multiLevelType w:val="hybridMultilevel"/>
    <w:tmpl w:val="11CC45B4"/>
    <w:lvl w:ilvl="0" w:tplc="567C5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34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468D4"/>
    <w:rsid w:val="00380337"/>
    <w:rsid w:val="00391E50"/>
    <w:rsid w:val="003D4AC4"/>
    <w:rsid w:val="00417158"/>
    <w:rsid w:val="00481ECA"/>
    <w:rsid w:val="004853FD"/>
    <w:rsid w:val="004F13D0"/>
    <w:rsid w:val="004F34B4"/>
    <w:rsid w:val="0065582C"/>
    <w:rsid w:val="00693AB1"/>
    <w:rsid w:val="00792FE8"/>
    <w:rsid w:val="007D5216"/>
    <w:rsid w:val="008A562A"/>
    <w:rsid w:val="008C5FE5"/>
    <w:rsid w:val="00934D5C"/>
    <w:rsid w:val="00A836D0"/>
    <w:rsid w:val="00AC1EDF"/>
    <w:rsid w:val="00AC35DA"/>
    <w:rsid w:val="00B06427"/>
    <w:rsid w:val="00B92D0F"/>
    <w:rsid w:val="00C9578C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7D5216"/>
    <w:pPr>
      <w:keepNext/>
      <w:outlineLvl w:val="0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customStyle="1" w:styleId="Naslov1Char">
    <w:name w:val="Naslov 1 Char"/>
    <w:basedOn w:val="Zadanifontodlomka"/>
    <w:link w:val="Naslov1"/>
    <w:rsid w:val="007D5216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link w:val="BezproredaChar"/>
    <w:autoRedefine/>
    <w:uiPriority w:val="98"/>
    <w:qFormat/>
    <w:rsid w:val="007D5216"/>
    <w:pPr>
      <w:jc w:val="both"/>
    </w:pPr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7D5216"/>
    <w:pPr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7D521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uiPriority w:val="22"/>
    <w:qFormat/>
    <w:rsid w:val="007D5216"/>
    <w:rPr>
      <w:b/>
      <w:bCs/>
    </w:rPr>
  </w:style>
  <w:style w:type="character" w:customStyle="1" w:styleId="BezproredaChar">
    <w:name w:val="Bez proreda Char"/>
    <w:link w:val="Bezproreda"/>
    <w:uiPriority w:val="98"/>
    <w:locked/>
    <w:rsid w:val="007D521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spodarstvo@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Tatjana Kuhar</cp:lastModifiedBy>
  <cp:revision>3</cp:revision>
  <cp:lastPrinted>2014-11-26T14:09:00Z</cp:lastPrinted>
  <dcterms:created xsi:type="dcterms:W3CDTF">2026-03-20T07:13:00Z</dcterms:created>
  <dcterms:modified xsi:type="dcterms:W3CDTF">2026-03-20T08:16:00Z</dcterms:modified>
</cp:coreProperties>
</file>