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1327A42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3DC5DAFB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6A6E9730" w14:textId="7777777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</w:p>
    <w:p w14:paraId="4AFF21DB" w14:textId="21342048" w:rsidR="00C72033" w:rsidRDefault="00320FCE" w:rsidP="00C720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C72033">
        <w:rPr>
          <w:rFonts w:ascii="Times New Roman" w:hAnsi="Times New Roman" w:cs="Times New Roman"/>
          <w:b/>
        </w:rPr>
        <w:t xml:space="preserve">   Povjerenstvo za provedbu Javnog natječaja</w:t>
      </w:r>
    </w:p>
    <w:p w14:paraId="38C2B91B" w14:textId="1D9BAD84" w:rsidR="00C72033" w:rsidRDefault="00C72033" w:rsidP="00C7203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0F4951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za prijam u službu u Upravni odjel </w:t>
      </w:r>
      <w:r w:rsidR="000F4951">
        <w:rPr>
          <w:rFonts w:ascii="Times New Roman" w:hAnsi="Times New Roman" w:cs="Times New Roman"/>
          <w:b/>
        </w:rPr>
        <w:t>za</w:t>
      </w:r>
    </w:p>
    <w:p w14:paraId="214425E4" w14:textId="1A0E834B" w:rsidR="00C72033" w:rsidRDefault="00C72033" w:rsidP="00C72033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    </w:t>
      </w:r>
      <w:r w:rsidR="000F4951">
        <w:rPr>
          <w:rFonts w:ascii="Times New Roman" w:hAnsi="Times New Roman" w:cs="Times New Roman"/>
          <w:b/>
          <w:bCs/>
          <w:lang w:val="it-IT"/>
        </w:rPr>
        <w:t xml:space="preserve">  </w:t>
      </w:r>
      <w:r>
        <w:rPr>
          <w:rFonts w:ascii="Times New Roman" w:hAnsi="Times New Roman" w:cs="Times New Roman"/>
          <w:b/>
          <w:bCs/>
          <w:lang w:val="it-IT"/>
        </w:rPr>
        <w:t xml:space="preserve">gospodarstvo, poljoprivredu, turizam, </w:t>
      </w:r>
    </w:p>
    <w:p w14:paraId="4E6E5094" w14:textId="1D9E1743" w:rsidR="00C72033" w:rsidRDefault="00C72033" w:rsidP="00C72033">
      <w:pPr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         promet i komunalnu infrastrukturu</w:t>
      </w:r>
    </w:p>
    <w:p w14:paraId="791612CE" w14:textId="77777777" w:rsidR="00C72033" w:rsidRDefault="00C72033" w:rsidP="00C72033">
      <w:pPr>
        <w:pStyle w:val="Obinitekst"/>
        <w:rPr>
          <w:rFonts w:ascii="Times New Roman" w:hAnsi="Times New Roman" w:cs="Times New Roman"/>
          <w:sz w:val="24"/>
          <w:szCs w:val="24"/>
        </w:rPr>
      </w:pPr>
    </w:p>
    <w:p w14:paraId="5EDC6F41" w14:textId="7B69B0A6" w:rsidR="00C72033" w:rsidRDefault="00C72033" w:rsidP="00C72033">
      <w:pPr>
        <w:pStyle w:val="Obini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0F4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61A66">
        <w:rPr>
          <w:rFonts w:ascii="Times New Roman" w:hAnsi="Times New Roman" w:cs="Times New Roman"/>
          <w:sz w:val="24"/>
          <w:szCs w:val="24"/>
        </w:rPr>
        <w:t>08</w:t>
      </w:r>
    </w:p>
    <w:p w14:paraId="49A50BB8" w14:textId="7B04BAED" w:rsidR="00C72033" w:rsidRDefault="00C72033" w:rsidP="00C72033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2140-06/1-2</w:t>
      </w:r>
      <w:r w:rsidR="000F4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334AE1">
        <w:rPr>
          <w:rFonts w:ascii="Times New Roman" w:hAnsi="Times New Roman" w:cs="Times New Roman"/>
          <w:sz w:val="24"/>
          <w:szCs w:val="24"/>
        </w:rPr>
        <w:t>5</w:t>
      </w:r>
    </w:p>
    <w:p w14:paraId="5BBF7C64" w14:textId="1977D3CD" w:rsidR="00C72033" w:rsidRDefault="00C72033" w:rsidP="00C72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Krapina, </w:t>
      </w:r>
      <w:r w:rsidR="00334AE1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F4951">
        <w:rPr>
          <w:rFonts w:ascii="Times New Roman" w:hAnsi="Times New Roman" w:cs="Times New Roman"/>
          <w:sz w:val="24"/>
          <w:szCs w:val="24"/>
        </w:rPr>
        <w:t>lipnja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F495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13ED68" w14:textId="77777777" w:rsidR="00C72033" w:rsidRDefault="00C72033" w:rsidP="00C720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8789E6" w14:textId="77777777" w:rsidR="00C72033" w:rsidRDefault="00C72033" w:rsidP="00C720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C1EB3D" w14:textId="77777777" w:rsidR="00C72033" w:rsidRDefault="00C72033" w:rsidP="00C7203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POSLOVA, PODACI O PLAĆI, NAČINU I PODRUČJIMA OBAVLJANJA PRETHODNE PROVJERE ZNANJA I SPOSOBNOSTI KANDIDATA TE PRAVNI I DRUGI IZVORI ZA PRIPREMANJE KANDIDATA ZA PRETHODNU PROVJERU ZNANJA I SPOSOBNOSTI</w:t>
      </w:r>
    </w:p>
    <w:p w14:paraId="076A3CDC" w14:textId="77777777" w:rsidR="00C72033" w:rsidRDefault="00C72033" w:rsidP="00C72033">
      <w:pPr>
        <w:rPr>
          <w:rFonts w:ascii="Times New Roman" w:hAnsi="Times New Roman" w:cs="Times New Roman"/>
          <w:caps/>
          <w:sz w:val="24"/>
          <w:szCs w:val="24"/>
        </w:rPr>
      </w:pPr>
    </w:p>
    <w:p w14:paraId="11AD7228" w14:textId="77777777" w:rsidR="00C72033" w:rsidRDefault="00C72033" w:rsidP="00C7203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0135C6" w14:textId="5BB7C64D" w:rsidR="00C72033" w:rsidRDefault="00C72033" w:rsidP="00C7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JAVNI NATJEČAJ ZA PRIJAM U SLUŽBU U UPRAVNI ODJEL ZA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GOSPODARSTVO, POLJOPRIVREDU, TURIZAM, PROMET I KOMUNALNU INFRASTRUKTURU</w:t>
      </w:r>
    </w:p>
    <w:p w14:paraId="3778C1F0" w14:textId="77777777" w:rsidR="00C72033" w:rsidRDefault="00C72033" w:rsidP="00C72033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EB4DD9E" w14:textId="77777777" w:rsidR="00C72033" w:rsidRDefault="00C72033" w:rsidP="00C720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6D089" w14:textId="77777777" w:rsidR="00C72033" w:rsidRDefault="00C72033" w:rsidP="00C720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B0550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 OPIS POSLOVA </w:t>
      </w:r>
    </w:p>
    <w:p w14:paraId="4B27BD7B" w14:textId="77777777" w:rsidR="00C72033" w:rsidRDefault="00C72033" w:rsidP="00C72033">
      <w:pPr>
        <w:pStyle w:val="Odlomakpopisa"/>
        <w:ind w:left="1080"/>
        <w:jc w:val="both"/>
        <w:rPr>
          <w:b/>
        </w:rPr>
      </w:pPr>
    </w:p>
    <w:p w14:paraId="4E9CF56B" w14:textId="2667C65D" w:rsidR="00C72033" w:rsidRDefault="000F4951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72033">
        <w:rPr>
          <w:rFonts w:ascii="Times New Roman" w:hAnsi="Times New Roman" w:cs="Times New Roman"/>
          <w:b/>
          <w:sz w:val="24"/>
          <w:szCs w:val="24"/>
        </w:rPr>
        <w:t xml:space="preserve">. VIŠI </w:t>
      </w:r>
      <w:r>
        <w:rPr>
          <w:rFonts w:ascii="Times New Roman" w:hAnsi="Times New Roman" w:cs="Times New Roman"/>
          <w:b/>
          <w:sz w:val="24"/>
          <w:szCs w:val="24"/>
        </w:rPr>
        <w:t>REFERENT</w:t>
      </w:r>
      <w:r w:rsidR="00C72033">
        <w:rPr>
          <w:rFonts w:ascii="Times New Roman" w:hAnsi="Times New Roman" w:cs="Times New Roman"/>
          <w:b/>
          <w:sz w:val="24"/>
          <w:szCs w:val="24"/>
        </w:rPr>
        <w:t xml:space="preserve"> ZA GOSPODARSTVO, s mjestom rada u Z</w:t>
      </w:r>
      <w:r>
        <w:rPr>
          <w:rFonts w:ascii="Times New Roman" w:hAnsi="Times New Roman" w:cs="Times New Roman"/>
          <w:b/>
          <w:sz w:val="24"/>
          <w:szCs w:val="24"/>
        </w:rPr>
        <w:t>aboku</w:t>
      </w:r>
    </w:p>
    <w:p w14:paraId="767FECA0" w14:textId="77777777" w:rsidR="00C72033" w:rsidRDefault="00C72033" w:rsidP="00C72033">
      <w:pPr>
        <w:jc w:val="both"/>
        <w:rPr>
          <w:b/>
        </w:rPr>
      </w:pPr>
    </w:p>
    <w:p w14:paraId="1492A956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Obavlja poslove za područje nadležnosti Županije, koji se odnose na:</w:t>
      </w:r>
    </w:p>
    <w:p w14:paraId="5976FC2B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Upis novog obrta, statusnih i ostalih promjena obrta u obrtni registar; izdavanje obrtnica, vođenje obrtnog registra i drugih propisanih evidencija, te izdavanje potvrda iz istih</w:t>
      </w:r>
    </w:p>
    <w:p w14:paraId="44B4D2BD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Utvrđivanje propisanih minimalnih uvjeta u ugostiteljskim objektima, razvrstavanje i kategorizaciju ugostiteljskih objekata, razvrstavanje i kategorizaciju objekata u kojima se pružaju ugostiteljske usluge u domaćinstvu, utvrđivanje minimalnih uvjeta za vrstu i kategoriju objekata u kojima se pružaju ugostiteljske usluge u seljačkom domaćinstvu;</w:t>
      </w:r>
    </w:p>
    <w:p w14:paraId="680583AF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Utvrđivanje ispunjavanja minimalnih tehničkih uvjeta i drugih propisanih uvjeta za prodajne objekte, opremu i sredstva za obavljanje djelatnosti trgovine</w:t>
      </w:r>
    </w:p>
    <w:p w14:paraId="3699C769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izdavanje odobrenja i iskaznice za rad turističkih vodiča, izdavanje odobrenja za pružanje turističkih usluga u seljačkom gospodarstvu te ostalim oblicima turističke ponude te izdavanje odobrenja za pružanje ostalih turističkih usluga;</w:t>
      </w:r>
    </w:p>
    <w:p w14:paraId="4483E421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Rješava u upravnim stvarima izdavanja licencije za obavljanje djelatnosti unutarnjeg javnog cestovnog prijevoza i za obavljanje autotaksi prijevoza;</w:t>
      </w:r>
    </w:p>
    <w:p w14:paraId="12D3AFCA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rješava u upravnim stvarima izdavanja licencije za obavljanje kolodvorskih usluga, licencije za obavljanje agencijske djelatnosti u cestovnom prometu, te izdavanje potvrda o prijevozu za vlastite potrebe</w:t>
      </w:r>
    </w:p>
    <w:p w14:paraId="5E0B9E24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Rješava u upravnim stvarima utvrđivanja ispunjavanja minimalnih uvjeta za parkirališni prostor;</w:t>
      </w:r>
    </w:p>
    <w:p w14:paraId="7EBEA909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lastRenderedPageBreak/>
        <w:t>vodi registar prijevoznika u unutarnjem javnom cestovnom prijevozu;</w:t>
      </w:r>
    </w:p>
    <w:p w14:paraId="7367B5ED" w14:textId="77777777" w:rsidR="000F4951" w:rsidRPr="000F4951" w:rsidRDefault="000F4951" w:rsidP="000F4951">
      <w:pPr>
        <w:pStyle w:val="Odlomakpopisa"/>
        <w:numPr>
          <w:ilvl w:val="0"/>
          <w:numId w:val="18"/>
        </w:numPr>
        <w:jc w:val="both"/>
      </w:pPr>
      <w:r w:rsidRPr="000F4951">
        <w:t>izdaje posebne uvjete za građenje i rekonstrukciju županijskih i lokalnih cesta;</w:t>
      </w:r>
    </w:p>
    <w:p w14:paraId="7DB8E863" w14:textId="67D72749" w:rsidR="00C72033" w:rsidRPr="000F4951" w:rsidRDefault="000F4951" w:rsidP="000F4951">
      <w:pPr>
        <w:pStyle w:val="Odlomakpopisa"/>
        <w:numPr>
          <w:ilvl w:val="0"/>
          <w:numId w:val="18"/>
        </w:numPr>
        <w:jc w:val="both"/>
        <w:rPr>
          <w:b/>
        </w:rPr>
      </w:pPr>
      <w:r w:rsidRPr="000F4951">
        <w:t>Obavlja  druge srodne poslove po nalogu pročelnika Upravnog odjela</w:t>
      </w:r>
    </w:p>
    <w:p w14:paraId="39B812EE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BAFCC4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FCFE8" w14:textId="2A79C8AC" w:rsidR="00C72033" w:rsidRDefault="001A1787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72033">
        <w:rPr>
          <w:rFonts w:ascii="Times New Roman" w:hAnsi="Times New Roman" w:cs="Times New Roman"/>
          <w:b/>
          <w:sz w:val="24"/>
          <w:szCs w:val="24"/>
        </w:rPr>
        <w:t xml:space="preserve">. VIŠI REFERENT ZA </w:t>
      </w:r>
      <w:r w:rsidR="000F4951">
        <w:rPr>
          <w:rFonts w:ascii="Times New Roman" w:hAnsi="Times New Roman" w:cs="Times New Roman"/>
          <w:b/>
          <w:sz w:val="24"/>
          <w:szCs w:val="24"/>
        </w:rPr>
        <w:t>GOSPODARSTVO, s mjestom rada u Donjoj Stubici</w:t>
      </w:r>
      <w:r>
        <w:rPr>
          <w:rFonts w:ascii="Times New Roman" w:hAnsi="Times New Roman" w:cs="Times New Roman"/>
          <w:b/>
          <w:sz w:val="24"/>
          <w:szCs w:val="24"/>
        </w:rPr>
        <w:t xml:space="preserve"> - vježbenik</w:t>
      </w:r>
    </w:p>
    <w:p w14:paraId="48234E1A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Obavlja poslove za područje nadležnosti Županije, koji se odnose na:</w:t>
      </w:r>
    </w:p>
    <w:p w14:paraId="0D7828FE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Upis novog obrta, statusnih i ostalih promjena obrta u obrtni registar; izdavanje obrtnica, vođenje obrtnog registra i drugih propisanih evidencija, te izdavanje potvrda iz istih</w:t>
      </w:r>
    </w:p>
    <w:p w14:paraId="55C9612D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Utvrđivanje propisanih minimalnih uvjeta u ugostiteljskim objektima, razvrstavanje i kategorizacija ugostiteljskih objekata, razvrstavanje i kategorizacija objekata u kojima se pružaju ugostiteljske usluge u domaćinstvu, utvrđivanje minimalnih uvjeta za vrstu i kategoriju objekata u kojima se pružaju ugostiteljske usluge u seljačkom domaćinstvu;</w:t>
      </w:r>
    </w:p>
    <w:p w14:paraId="29A1F170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Utvrđivanje ispunjavanja minimalnih tehničkih uvjeta i drugih propisanih uvjeta za prodajne objekte, opremu i sredstva za obavljanje djelatnosti trgovine</w:t>
      </w:r>
    </w:p>
    <w:p w14:paraId="44B8135B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Izdavanje odobrenja i iskaznice za rad turističkih vodiča, izdavanje odobrenja za pružanje turističkih usluga u seljačkom gospodarstvu te ostalim oblicima turističke ponude te izdavanje odobrenja za pružanje ostalih turističkih usluga;</w:t>
      </w:r>
    </w:p>
    <w:p w14:paraId="64CB5057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Rješava u upravnim stvarima izdavanja licencije za obavljanje djelatnosti unutarnjeg javnog cestovnog prijevoza i za obavljanje autotaksi prijevoza;</w:t>
      </w:r>
    </w:p>
    <w:p w14:paraId="66D601FB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rješava u upravnim stvarima izdavanja licencije za obavljanje kolodvorskih usluga, licencije za obavljanje agencijske djelatnosti u cestovnom prometu, te izdavanje potvrda o prijevozu za vlastite potrebe</w:t>
      </w:r>
    </w:p>
    <w:p w14:paraId="3B16D4FF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Rješava u upravnim stvarima utvrđivanja ispunjavanja minimalnih uvjeta za parkirališni prostor;</w:t>
      </w:r>
    </w:p>
    <w:p w14:paraId="75F61A2B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vodi registar prijevoznika u unutarnjem javnom cestovnom prijevozu;</w:t>
      </w:r>
    </w:p>
    <w:p w14:paraId="7D56D429" w14:textId="77777777" w:rsidR="000F4951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Cs/>
        </w:rPr>
      </w:pPr>
      <w:r w:rsidRPr="000F4951">
        <w:rPr>
          <w:bCs/>
        </w:rPr>
        <w:t>izdaje posebne uvjete za građenje i rekonstrukciju županijskih i lokalnih cesta;</w:t>
      </w:r>
    </w:p>
    <w:p w14:paraId="1728E06B" w14:textId="77368135" w:rsidR="00C72033" w:rsidRPr="000F4951" w:rsidRDefault="000F4951" w:rsidP="000F4951">
      <w:pPr>
        <w:pStyle w:val="Odlomakpopisa"/>
        <w:numPr>
          <w:ilvl w:val="0"/>
          <w:numId w:val="17"/>
        </w:numPr>
        <w:jc w:val="both"/>
        <w:rPr>
          <w:b/>
        </w:rPr>
      </w:pPr>
      <w:r w:rsidRPr="000F4951">
        <w:rPr>
          <w:bCs/>
        </w:rPr>
        <w:t>Obavlja  druge srodne poslove po nalogu pročelnika Upravnog odjela</w:t>
      </w:r>
    </w:p>
    <w:p w14:paraId="1636257E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49043A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3FA6A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PODACI O PLAĆI </w:t>
      </w:r>
    </w:p>
    <w:p w14:paraId="271A8A14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20F615" w14:textId="791C6945" w:rsidR="000F4951" w:rsidRPr="000F4951" w:rsidRDefault="000F4951" w:rsidP="000F495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Sukladno članku 12. Zakona o plaćama u lokalnoj i područnoj (regionalnoj) samoupravi („Narodne novine“, broj 28/10., 10/23.) i članku 2. Odluke o koeficijentima za obračun plaće službenika i namještenika u upravnim tijelima Krapinsko- zagorske županije („Službeni glasnik Krapinsko-zagorske županije“, broj 52/19. i 31/23) plaću radnog mjesta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višeg referenta </w:t>
      </w: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čini umnožak koeficijenta za obračun plaće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</w:t>
      </w: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,20 i osnovice za obračun plaće koja iznosi 548,65 eura bruto, uvećan za 0,5% za svaku navršenu godinu radnog staža. </w:t>
      </w:r>
    </w:p>
    <w:p w14:paraId="718D3C6C" w14:textId="209E9325" w:rsidR="000F4951" w:rsidRPr="000F4951" w:rsidRDefault="000F4951" w:rsidP="000F495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vrijeme trajanja vježbeničkog staža vježbenik ima pravo na 85 % plaće radnog mjesta najniže složenosti njegove stručne spreme –višeg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referenta</w:t>
      </w: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koju čini umnožak koeficijenta za obračun plaće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</w:t>
      </w:r>
      <w:r w:rsidRPr="000F495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,20  i osnovice za obračun plaće koja iznosi 548,65 eura bruto.</w:t>
      </w:r>
    </w:p>
    <w:p w14:paraId="087F71FD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44AFC9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186054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433BB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NAČIN I PODRUČJA OBAVLJANJA PRETHODNE PROVJERE ZNANJA I SPOSOBNOSTI KANDIDATA TE PRAVNI IZVORI ZA  PRIPREMANJE KANDIDATA ZA PRETHODNU PROVJERU ZNANJA I SPOSOBNOSTI: </w:t>
      </w:r>
    </w:p>
    <w:p w14:paraId="09B17623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0DD116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Prethodna provjera znanja i sposobnosti obuhvaća:</w:t>
      </w:r>
    </w:p>
    <w:p w14:paraId="451B37EC" w14:textId="77777777" w:rsidR="00C72033" w:rsidRDefault="00C72033" w:rsidP="00C72033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pisano testiranje,</w:t>
      </w:r>
    </w:p>
    <w:p w14:paraId="403D272F" w14:textId="77777777" w:rsidR="00C72033" w:rsidRDefault="00C72033" w:rsidP="00C72033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provjeru praktičnog  rada (provjeru znanja rada na osobnom računalu),</w:t>
      </w:r>
    </w:p>
    <w:p w14:paraId="051516BC" w14:textId="77777777" w:rsidR="00C72033" w:rsidRDefault="00C72033" w:rsidP="00C72033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intervju s kandidatima koji su ostvarili najmanje 50% bodova iz svakog dijela provjere znanja i sposobnosti kandidata na provedenom pisanom testiranju i provjeri praktičnog rada.</w:t>
      </w:r>
    </w:p>
    <w:p w14:paraId="1515E9EA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B71A8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5A0150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15121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Pravni  i drugi izvori za pripremanje kandidata za prethodnu provjeru:</w:t>
      </w:r>
    </w:p>
    <w:p w14:paraId="44C2043A" w14:textId="2E8EE52B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radn</w:t>
      </w:r>
      <w:r w:rsidR="000F495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mjest</w:t>
      </w:r>
      <w:r w:rsidR="000F495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95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95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1A178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Viši </w:t>
      </w:r>
      <w:r w:rsidR="000F4951">
        <w:rPr>
          <w:rFonts w:ascii="Times New Roman" w:hAnsi="Times New Roman" w:cs="Times New Roman"/>
          <w:b/>
          <w:sz w:val="24"/>
          <w:szCs w:val="24"/>
        </w:rPr>
        <w:t>referent</w:t>
      </w:r>
      <w:r>
        <w:rPr>
          <w:rFonts w:ascii="Times New Roman" w:hAnsi="Times New Roman" w:cs="Times New Roman"/>
          <w:b/>
          <w:sz w:val="24"/>
          <w:szCs w:val="24"/>
        </w:rPr>
        <w:t xml:space="preserve"> za gospodarstvo:</w:t>
      </w:r>
    </w:p>
    <w:p w14:paraId="62290979" w14:textId="77777777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>Zakon o obrtu („Narodne novine“ broj  143/13., 127/19. i 41/20.)</w:t>
      </w:r>
    </w:p>
    <w:p w14:paraId="5B5D5B8B" w14:textId="5A9DBA94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>Zakon o trgovini („Narodne novine“ broj 87/08., 116/08., 76/09., 114/11., 68/13., 30/14., 32/19., 98/19., 32/20.</w:t>
      </w:r>
      <w:r w:rsidR="00E61A66">
        <w:t>,</w:t>
      </w:r>
      <w:r>
        <w:t xml:space="preserve"> 33/23.</w:t>
      </w:r>
      <w:r w:rsidR="00E61A66">
        <w:t>, 59/26.</w:t>
      </w:r>
      <w:r>
        <w:t>)</w:t>
      </w:r>
    </w:p>
    <w:p w14:paraId="278DD59D" w14:textId="77777777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 xml:space="preserve">Pravilnik o minimalnim tehničkim uvjetima i drugim uvjetima koji se odnose na prodajne objekte, opremu i sredstva u prodajnim objektima i uvjetima za prodaju robe izvan prodavaonica („Narodne novine“ broj 66/09.,108/09., 8/10. i 108/14.)  </w:t>
      </w:r>
    </w:p>
    <w:p w14:paraId="0748B404" w14:textId="77777777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>Zakon o ugostiteljskoj djelatnosti („Narodne novine“ broj 85/15., 121/16., 99/18., 25/19., 98/19., 32/20., 42/20., 126/21., 152/24)</w:t>
      </w:r>
    </w:p>
    <w:p w14:paraId="0B2EB7FA" w14:textId="77777777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>Pravilnik o razvrstavanju i kategorizaciji objekata u kojima se pružaju ugostiteljske usluge na OPG-u („Narodne novine“ broj  54/16.,  69/17. i 120/19.)</w:t>
      </w:r>
    </w:p>
    <w:p w14:paraId="1A549FFB" w14:textId="77777777" w:rsidR="00C72033" w:rsidRDefault="00C72033" w:rsidP="00C72033">
      <w:pPr>
        <w:pStyle w:val="Odlomakpopisa"/>
        <w:numPr>
          <w:ilvl w:val="0"/>
          <w:numId w:val="15"/>
        </w:numPr>
        <w:ind w:left="720"/>
        <w:jc w:val="both"/>
      </w:pPr>
      <w:r>
        <w:t xml:space="preserve">Zakon o prijevozu u cestovnom prometu („Narodne novine“ broj 41/18., 98/19., 30/21., 89/21. i 114/22.) </w:t>
      </w:r>
    </w:p>
    <w:p w14:paraId="3B8A0F77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4CFC8C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7A8161D2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92A2C2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obavljanja prethodne  provjere znanja i sposobnosti kandidata:</w:t>
      </w:r>
    </w:p>
    <w:p w14:paraId="247AD4DB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48A03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Prethodnoj provjeri znanja i sposobnosti mogu pristupiti samo kandidati koji ispunjavaju formalne uvjete iz Javnog natječaja za prijam u službu vježbenika za navedeno radno mjesto (dalje u tekstu: Natječaj)</w:t>
      </w:r>
    </w:p>
    <w:p w14:paraId="3B6F4E43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kandidat, koji nije pristupio prethodnoj provjeri znanja i sposobnosti, povukao prijavu na Natječaj.</w:t>
      </w:r>
    </w:p>
    <w:p w14:paraId="381A2A85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0635BDD9" w14:textId="7DF69F50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utvrđivanja identiteta kandidata, prethodna provjera znanja i sposobnosti započinje pisanim testiranjem. Kandidatima će biti podijeljeno 10 pitanja za provjeru znanja</w:t>
      </w:r>
      <w:r w:rsidR="000F49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 odrebi: Zakona o obrtu (4 pitanja), Zakona o trgovini (1 pitanje), Pravilnika o minimalnim tehničkim uvjetima i drugim uvjetima koji se odnose na prodajne objekte, opremu i sredstva u prodajnim objektima i uvjetima za prodaju robe izvan prodavaonica (1 pitanje), Zakona o ugostiteljskoj djelatnosti (1 pitanje), Pravilnika o razvrstavanju i kategorizaciji objekata u kojima se pružaju ugostiteljske usluge na OPG-u (2 pitanja) i Zakona o prijevozu u cestovnom prometu (1 pitanje).</w:t>
      </w:r>
    </w:p>
    <w:p w14:paraId="2E24FA25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5B9D3674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pisanog testiranja kandidati će pristupiti provjeri znanja rada na osobnom računalu. Provjera traje maksimalno 30 minuta, a sastoji se u praktičnoj provjeri poznavanja MS Office programa Word i Excel, WEB i e-mail servisa. Provjera se izvodi na osobnom računalu. Za  provjeru  kandidat može dobiti od 1 do 10 bodova.</w:t>
      </w:r>
    </w:p>
    <w:p w14:paraId="393EF840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Intervju se provodi samo s kandidatima koji su ostvarili najmanje 50% bodova iz svakog dijela provjere znanja i sposobnosti kandidata na provedenom testiranju i provjeri praktičnog rada. Povjerenstvo za provedbu Javnog natječaja za prijam u službu vježbenika u Upravni odjel za gospodarstvo, poljoprivredu, turizam, promet i komunalnu infrastrukturu - dalje u tekstu: Povjerenstvo) kroz intervju s kandidatima utvrđuje u kojoj mjeri je kandidat snalažljiv, komunikativan, kreativan, spreman na rad u timu i motiviran za rad u Krapinsko – zagorskoj županiji.  Rezultati intervjua boduju se s od 1 do 10 bodova.</w:t>
      </w:r>
    </w:p>
    <w:p w14:paraId="3FC68F9C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prethodne provjere znanja i sposobnosti kandidata Povjerenstvo sastavlja Izvješće o provedenom postupku i utvrđuje rang-listu kandidata prema ukupnom broju ostvarenih bodova.</w:t>
      </w:r>
    </w:p>
    <w:p w14:paraId="3F801DC7" w14:textId="77777777" w:rsidR="00C72033" w:rsidRDefault="00C72033" w:rsidP="00C72033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provedenom postupku i rang-listu kandidata Povjerenstvo dostavlja pročelnici koja donosi rješenje o prijmu u službu izabranog kandidata.</w:t>
      </w:r>
    </w:p>
    <w:p w14:paraId="3103276C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Kandidat  koji  bude  izabran  </w:t>
      </w:r>
      <w:r>
        <w:rPr>
          <w:rFonts w:ascii="Times New Roman" w:hAnsi="Times New Roman" w:cs="Times New Roman"/>
          <w:sz w:val="24"/>
          <w:szCs w:val="24"/>
        </w:rPr>
        <w:t>pozvat će se da u primjerenom roku, a prije donošenja rješenja o</w:t>
      </w:r>
    </w:p>
    <w:p w14:paraId="610C22B0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299BAC94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rezultatima  natječaja kandidati će biti obaviješteni javnom objavom rješenja o prijmu u službu izabranog kandidata na web stranici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Krapinsko-zagorske županije  </w:t>
      </w:r>
      <w:hyperlink r:id="rId9" w:history="1">
        <w:r>
          <w:rPr>
            <w:rStyle w:val="Hiperveza"/>
            <w:rFonts w:ascii="Times New Roman" w:hAnsi="Times New Roman" w:cs="Times New Roman"/>
            <w:sz w:val="24"/>
            <w:szCs w:val="24"/>
            <w:lang w:val="it-IT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natječaji za radna mjesta).</w:t>
      </w:r>
    </w:p>
    <w:p w14:paraId="54388028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</w:rPr>
        <w:t xml:space="preserve">Dostava rješenja svim kandidatima smatra se obavljenom istekom osmog dana od dana javne objave rješenja  na web stranici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Krapinsko-zagorske županije  </w:t>
      </w:r>
      <w:hyperlink r:id="rId10" w:history="1">
        <w:r>
          <w:rPr>
            <w:rStyle w:val="Hiperveza"/>
            <w:rFonts w:ascii="Times New Roman" w:hAnsi="Times New Roman" w:cs="Times New Roman"/>
            <w:sz w:val="24"/>
            <w:szCs w:val="24"/>
            <w:lang w:val="it-IT"/>
          </w:rPr>
          <w:t>www.kzz.hr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t-IT"/>
        </w:rPr>
        <w:t>natječaji za radna mjesta).</w:t>
      </w:r>
    </w:p>
    <w:p w14:paraId="169968EF" w14:textId="77777777" w:rsidR="00C72033" w:rsidRDefault="00C72033" w:rsidP="00C72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B499B" w14:textId="700B987A" w:rsidR="00C72033" w:rsidRDefault="00C72033" w:rsidP="00C72033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POZIV NA PRETHODNU PROVJERU ZNANJA I SPOSOBNOSTI BIT ĆE OBJAVLJEN NAJMANJE 5 DANA PRIJE PRETHODNE PROVJERE NA OVOJ WEB STRANICI.</w:t>
      </w:r>
    </w:p>
    <w:p w14:paraId="47237C4D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7646A45" w14:textId="77777777" w:rsidR="00C72033" w:rsidRDefault="00C72033" w:rsidP="00C720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PREDSJEDNICA POVJERENSTVA</w:t>
      </w:r>
    </w:p>
    <w:p w14:paraId="224D99CE" w14:textId="5F64BF9F" w:rsidR="00C72033" w:rsidRDefault="00C72033" w:rsidP="00C72033">
      <w:pPr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85269">
        <w:rPr>
          <w:rFonts w:ascii="Times New Roman" w:hAnsi="Times New Roman" w:cs="Times New Roman"/>
          <w:bCs/>
          <w:sz w:val="24"/>
          <w:szCs w:val="24"/>
        </w:rPr>
        <w:t>Tihana Husak</w:t>
      </w:r>
      <w:r w:rsidR="004D5242">
        <w:rPr>
          <w:rFonts w:ascii="Times New Roman" w:hAnsi="Times New Roman" w:cs="Times New Roman"/>
          <w:bCs/>
          <w:sz w:val="24"/>
          <w:szCs w:val="24"/>
        </w:rPr>
        <w:t>, v.r.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16124B48" w14:textId="77777777" w:rsidR="00C72033" w:rsidRDefault="00C72033" w:rsidP="00C72033">
      <w:pPr>
        <w:rPr>
          <w:rFonts w:ascii="Times New Roman" w:hAnsi="Times New Roman" w:cs="Times New Roman"/>
          <w:b/>
          <w:sz w:val="24"/>
          <w:szCs w:val="24"/>
        </w:rPr>
      </w:pPr>
    </w:p>
    <w:p w14:paraId="67BC292C" w14:textId="56DEBBA8" w:rsidR="00320FCE" w:rsidRPr="00320FCE" w:rsidRDefault="00320FCE" w:rsidP="00C72033">
      <w:pPr>
        <w:rPr>
          <w:rFonts w:ascii="Times New Roman" w:hAnsi="Times New Roman" w:cs="Times New Roman"/>
          <w:bCs/>
          <w:sz w:val="24"/>
          <w:szCs w:val="24"/>
        </w:rPr>
      </w:pPr>
    </w:p>
    <w:p w14:paraId="53408CE5" w14:textId="2E015626" w:rsidR="008A562A" w:rsidRPr="00320FCE" w:rsidRDefault="008A562A">
      <w:pPr>
        <w:rPr>
          <w:rFonts w:ascii="Times New Roman" w:hAnsi="Times New Roman" w:cs="Times New Roman"/>
          <w:b/>
          <w:sz w:val="24"/>
          <w:szCs w:val="24"/>
        </w:rPr>
      </w:pPr>
    </w:p>
    <w:sectPr w:rsidR="008A562A" w:rsidRPr="00320FCE" w:rsidSect="00DE337C">
      <w:headerReference w:type="default" r:id="rId11"/>
      <w:footerReference w:type="default" r:id="rId12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15319" w14:textId="77777777" w:rsidR="00B42EA8" w:rsidRDefault="00B42EA8" w:rsidP="00B06427">
      <w:r>
        <w:separator/>
      </w:r>
    </w:p>
  </w:endnote>
  <w:endnote w:type="continuationSeparator" w:id="0">
    <w:p w14:paraId="2622DEF8" w14:textId="77777777" w:rsidR="00B42EA8" w:rsidRDefault="00B42EA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6D06" w14:textId="77777777" w:rsidR="00B42EA8" w:rsidRDefault="00B42EA8" w:rsidP="00B06427">
      <w:r>
        <w:separator/>
      </w:r>
    </w:p>
  </w:footnote>
  <w:footnote w:type="continuationSeparator" w:id="0">
    <w:p w14:paraId="236FC21C" w14:textId="77777777" w:rsidR="00B42EA8" w:rsidRDefault="00B42EA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92390"/>
    <w:multiLevelType w:val="hybridMultilevel"/>
    <w:tmpl w:val="BE264814"/>
    <w:lvl w:ilvl="0" w:tplc="775209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059"/>
    <w:multiLevelType w:val="hybridMultilevel"/>
    <w:tmpl w:val="B87C11A0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A94437A"/>
    <w:multiLevelType w:val="hybridMultilevel"/>
    <w:tmpl w:val="CA1E80E2"/>
    <w:lvl w:ilvl="0" w:tplc="C436F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F54DC"/>
    <w:multiLevelType w:val="hybridMultilevel"/>
    <w:tmpl w:val="07024766"/>
    <w:lvl w:ilvl="0" w:tplc="041A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A52D9"/>
    <w:multiLevelType w:val="hybridMultilevel"/>
    <w:tmpl w:val="BF8AC13C"/>
    <w:lvl w:ilvl="0" w:tplc="9B5CC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710E1"/>
    <w:multiLevelType w:val="hybridMultilevel"/>
    <w:tmpl w:val="72303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50C22"/>
    <w:multiLevelType w:val="hybridMultilevel"/>
    <w:tmpl w:val="3A8EA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B5FDE"/>
    <w:multiLevelType w:val="hybridMultilevel"/>
    <w:tmpl w:val="B008997C"/>
    <w:lvl w:ilvl="0" w:tplc="FC2CF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1621C"/>
    <w:multiLevelType w:val="hybridMultilevel"/>
    <w:tmpl w:val="534CE1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61B33"/>
    <w:multiLevelType w:val="hybridMultilevel"/>
    <w:tmpl w:val="2FECE768"/>
    <w:lvl w:ilvl="0" w:tplc="FEC8F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5126"/>
    <w:multiLevelType w:val="hybridMultilevel"/>
    <w:tmpl w:val="D91A44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5243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86691">
    <w:abstractNumId w:val="13"/>
  </w:num>
  <w:num w:numId="3" w16cid:durableId="1023554933">
    <w:abstractNumId w:val="11"/>
  </w:num>
  <w:num w:numId="4" w16cid:durableId="1799450057">
    <w:abstractNumId w:val="2"/>
  </w:num>
  <w:num w:numId="5" w16cid:durableId="253976742">
    <w:abstractNumId w:val="10"/>
  </w:num>
  <w:num w:numId="6" w16cid:durableId="372734044">
    <w:abstractNumId w:val="0"/>
  </w:num>
  <w:num w:numId="7" w16cid:durableId="742990061">
    <w:abstractNumId w:val="3"/>
  </w:num>
  <w:num w:numId="8" w16cid:durableId="1973705074">
    <w:abstractNumId w:val="1"/>
  </w:num>
  <w:num w:numId="9" w16cid:durableId="417530914">
    <w:abstractNumId w:val="5"/>
  </w:num>
  <w:num w:numId="10" w16cid:durableId="1503542402">
    <w:abstractNumId w:val="8"/>
  </w:num>
  <w:num w:numId="11" w16cid:durableId="1159999238">
    <w:abstractNumId w:val="6"/>
  </w:num>
  <w:num w:numId="12" w16cid:durableId="255408413">
    <w:abstractNumId w:val="2"/>
  </w:num>
  <w:num w:numId="13" w16cid:durableId="1433015098">
    <w:abstractNumId w:val="0"/>
  </w:num>
  <w:num w:numId="14" w16cid:durableId="9407264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8702854">
    <w:abstractNumId w:val="13"/>
  </w:num>
  <w:num w:numId="16" w16cid:durableId="953748164">
    <w:abstractNumId w:val="6"/>
  </w:num>
  <w:num w:numId="17" w16cid:durableId="340277546">
    <w:abstractNumId w:val="7"/>
  </w:num>
  <w:num w:numId="18" w16cid:durableId="674958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0BD8"/>
    <w:rsid w:val="000B4403"/>
    <w:rsid w:val="000E78FB"/>
    <w:rsid w:val="000F4951"/>
    <w:rsid w:val="0011181D"/>
    <w:rsid w:val="0012794C"/>
    <w:rsid w:val="00130DB7"/>
    <w:rsid w:val="0015659A"/>
    <w:rsid w:val="001A1787"/>
    <w:rsid w:val="001A42B7"/>
    <w:rsid w:val="001F5678"/>
    <w:rsid w:val="00213EB0"/>
    <w:rsid w:val="002A58E0"/>
    <w:rsid w:val="002B3F50"/>
    <w:rsid w:val="00320FCE"/>
    <w:rsid w:val="00334AE1"/>
    <w:rsid w:val="003616EF"/>
    <w:rsid w:val="003617A7"/>
    <w:rsid w:val="003A65A9"/>
    <w:rsid w:val="003C2B5F"/>
    <w:rsid w:val="003C3FA9"/>
    <w:rsid w:val="003D4809"/>
    <w:rsid w:val="003D4AC4"/>
    <w:rsid w:val="003E5C14"/>
    <w:rsid w:val="004853FD"/>
    <w:rsid w:val="004B02BC"/>
    <w:rsid w:val="004B3453"/>
    <w:rsid w:val="004B4BC0"/>
    <w:rsid w:val="004D5242"/>
    <w:rsid w:val="004F13D0"/>
    <w:rsid w:val="004F34B4"/>
    <w:rsid w:val="004F76A6"/>
    <w:rsid w:val="00542B63"/>
    <w:rsid w:val="00570390"/>
    <w:rsid w:val="00576B1E"/>
    <w:rsid w:val="005D6021"/>
    <w:rsid w:val="005F7707"/>
    <w:rsid w:val="0060244B"/>
    <w:rsid w:val="00626581"/>
    <w:rsid w:val="006423BD"/>
    <w:rsid w:val="0065582C"/>
    <w:rsid w:val="006647D6"/>
    <w:rsid w:val="00684805"/>
    <w:rsid w:val="006931F5"/>
    <w:rsid w:val="00693AB1"/>
    <w:rsid w:val="006A1689"/>
    <w:rsid w:val="006B35A8"/>
    <w:rsid w:val="006F1699"/>
    <w:rsid w:val="00737A03"/>
    <w:rsid w:val="007408D1"/>
    <w:rsid w:val="00762139"/>
    <w:rsid w:val="00784F82"/>
    <w:rsid w:val="00792FE8"/>
    <w:rsid w:val="007A013D"/>
    <w:rsid w:val="007A4EFC"/>
    <w:rsid w:val="007E3E32"/>
    <w:rsid w:val="007F12AA"/>
    <w:rsid w:val="00802FD6"/>
    <w:rsid w:val="00830712"/>
    <w:rsid w:val="00835A69"/>
    <w:rsid w:val="008567E1"/>
    <w:rsid w:val="008576D3"/>
    <w:rsid w:val="0086375A"/>
    <w:rsid w:val="00892560"/>
    <w:rsid w:val="00896DD0"/>
    <w:rsid w:val="008A562A"/>
    <w:rsid w:val="008A79F5"/>
    <w:rsid w:val="008B26C9"/>
    <w:rsid w:val="008C5FE5"/>
    <w:rsid w:val="008E60E0"/>
    <w:rsid w:val="00932232"/>
    <w:rsid w:val="00977CC5"/>
    <w:rsid w:val="0098475C"/>
    <w:rsid w:val="009B07F0"/>
    <w:rsid w:val="009F53A0"/>
    <w:rsid w:val="00A0198B"/>
    <w:rsid w:val="00A0639B"/>
    <w:rsid w:val="00A275BB"/>
    <w:rsid w:val="00A348C2"/>
    <w:rsid w:val="00A74DA0"/>
    <w:rsid w:val="00A80EAA"/>
    <w:rsid w:val="00A836D0"/>
    <w:rsid w:val="00AA02D2"/>
    <w:rsid w:val="00AA7A2F"/>
    <w:rsid w:val="00AC35DA"/>
    <w:rsid w:val="00AE2B65"/>
    <w:rsid w:val="00B06427"/>
    <w:rsid w:val="00B20CDF"/>
    <w:rsid w:val="00B42EA8"/>
    <w:rsid w:val="00B471B6"/>
    <w:rsid w:val="00B50D4C"/>
    <w:rsid w:val="00B67272"/>
    <w:rsid w:val="00B8240F"/>
    <w:rsid w:val="00B87903"/>
    <w:rsid w:val="00B92D0F"/>
    <w:rsid w:val="00BC6A5D"/>
    <w:rsid w:val="00BD272D"/>
    <w:rsid w:val="00BD4650"/>
    <w:rsid w:val="00C72033"/>
    <w:rsid w:val="00C85269"/>
    <w:rsid w:val="00C91B26"/>
    <w:rsid w:val="00C9578C"/>
    <w:rsid w:val="00CA52FA"/>
    <w:rsid w:val="00CB1223"/>
    <w:rsid w:val="00CB49D5"/>
    <w:rsid w:val="00D01014"/>
    <w:rsid w:val="00D26038"/>
    <w:rsid w:val="00D63043"/>
    <w:rsid w:val="00D6503A"/>
    <w:rsid w:val="00D707B3"/>
    <w:rsid w:val="00DA3392"/>
    <w:rsid w:val="00DA4E35"/>
    <w:rsid w:val="00DC77A0"/>
    <w:rsid w:val="00DD7192"/>
    <w:rsid w:val="00DE337C"/>
    <w:rsid w:val="00DF32CA"/>
    <w:rsid w:val="00E24509"/>
    <w:rsid w:val="00E2632E"/>
    <w:rsid w:val="00E61A66"/>
    <w:rsid w:val="00E62648"/>
    <w:rsid w:val="00E80717"/>
    <w:rsid w:val="00E83AF6"/>
    <w:rsid w:val="00E90648"/>
    <w:rsid w:val="00F00256"/>
    <w:rsid w:val="00F01263"/>
    <w:rsid w:val="00F11966"/>
    <w:rsid w:val="00F706F7"/>
    <w:rsid w:val="00FB3E66"/>
    <w:rsid w:val="00FC3DBF"/>
    <w:rsid w:val="00FC66AE"/>
    <w:rsid w:val="00FD3926"/>
    <w:rsid w:val="00FE0924"/>
    <w:rsid w:val="00FF4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paragraph" w:styleId="Obinitekst">
    <w:name w:val="Plain Text"/>
    <w:basedOn w:val="Normal"/>
    <w:link w:val="ObinitekstChar"/>
    <w:uiPriority w:val="99"/>
    <w:rsid w:val="00320FCE"/>
    <w:rPr>
      <w:rFonts w:ascii="Courier New" w:eastAsia="Times New Roman" w:hAnsi="Courier New" w:cs="Courier New"/>
      <w:noProof w:val="0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320FCE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20FCE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zz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Dijana Marmilić</cp:lastModifiedBy>
  <cp:revision>56</cp:revision>
  <cp:lastPrinted>2014-11-26T14:09:00Z</cp:lastPrinted>
  <dcterms:created xsi:type="dcterms:W3CDTF">2024-06-19T11:11:00Z</dcterms:created>
  <dcterms:modified xsi:type="dcterms:W3CDTF">2026-06-17T09:42:00Z</dcterms:modified>
</cp:coreProperties>
</file>