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45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C12F00" w14:paraId="145630CC" w14:textId="77777777" w:rsidTr="00C12F0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972633E" w14:textId="77777777" w:rsidR="00C12F00" w:rsidRDefault="00C12F00" w:rsidP="00C12F00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lsu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qkc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oEa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ckk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rDx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yaF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zaf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yni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tnm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usc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kfl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jus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dnw</w:t>
            </w:r>
            <w:proofErr w:type="spellEnd"/>
            <w:r>
              <w:rPr>
                <w:rFonts w:ascii="PDF417x" w:hAnsi="PDF417x"/>
              </w:rPr>
              <w:t>*aci*</w:t>
            </w:r>
            <w:proofErr w:type="spellStart"/>
            <w:r>
              <w:rPr>
                <w:rFonts w:ascii="PDF417x" w:hAnsi="PDF417x"/>
              </w:rPr>
              <w:t>Axa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Esz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*taj*</w:t>
            </w:r>
            <w:proofErr w:type="spellStart"/>
            <w:r>
              <w:rPr>
                <w:rFonts w:ascii="PDF417x" w:hAnsi="PDF417x"/>
              </w:rPr>
              <w:t>EgD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ucw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nEB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Bhk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xvb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Drq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kms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oja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hzg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EDu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tgE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Cza</w:t>
            </w:r>
            <w:proofErr w:type="spellEnd"/>
            <w:r>
              <w:rPr>
                <w:rFonts w:ascii="PDF417x" w:hAnsi="PDF417x"/>
              </w:rPr>
              <w:t>*uji*</w:t>
            </w:r>
            <w:proofErr w:type="spellStart"/>
            <w:r>
              <w:rPr>
                <w:rFonts w:ascii="PDF417x" w:hAnsi="PDF417x"/>
              </w:rPr>
              <w:t>oys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ycx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mCz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mzm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jAv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vti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ros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ggy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rEw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5D8ADF7F" w14:textId="77777777" w:rsidR="00F56F7D" w:rsidRDefault="00F56F7D" w:rsidP="00F56F7D">
      <w:pPr>
        <w:rPr>
          <w:b/>
          <w:bCs/>
        </w:rPr>
      </w:pPr>
    </w:p>
    <w:p w14:paraId="2492C2DE" w14:textId="77777777" w:rsidR="00F56F7D" w:rsidRPr="001E7C6B" w:rsidRDefault="004154AF" w:rsidP="004154AF">
      <w:pPr>
        <w:rPr>
          <w:b/>
          <w:lang w:val="en-GB" w:eastAsia="en-US"/>
        </w:rPr>
      </w:pPr>
      <w:r w:rsidRPr="001E7C6B">
        <w:rPr>
          <w:b/>
          <w:lang w:val="en-GB" w:eastAsia="en-US"/>
        </w:rPr>
        <w:t xml:space="preserve">                      </w:t>
      </w:r>
      <w:r w:rsidR="00970ED1" w:rsidRPr="001E7C6B">
        <w:rPr>
          <w:b/>
          <w:noProof/>
          <w:lang w:val="en-GB" w:eastAsia="en-US"/>
        </w:rPr>
        <w:drawing>
          <wp:inline distT="0" distB="0" distL="0" distR="0" wp14:anchorId="4652BF96" wp14:editId="3FA20D46">
            <wp:extent cx="523875" cy="666750"/>
            <wp:effectExtent l="0" t="0" r="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BADB" w14:textId="77661B4D" w:rsidR="004154AF" w:rsidRPr="001E7C6B" w:rsidRDefault="004154AF" w:rsidP="004154AF">
      <w:pPr>
        <w:rPr>
          <w:b/>
          <w:lang w:val="en-GB" w:eastAsia="en-US"/>
        </w:rPr>
      </w:pPr>
    </w:p>
    <w:p w14:paraId="419E31B6" w14:textId="48D50980" w:rsidR="004154AF" w:rsidRPr="001E7C6B" w:rsidRDefault="004154AF" w:rsidP="004154AF">
      <w:pPr>
        <w:rPr>
          <w:b/>
          <w:lang w:val="en-GB" w:eastAsia="en-US"/>
        </w:rPr>
      </w:pPr>
      <w:r w:rsidRPr="001E7C6B">
        <w:rPr>
          <w:lang w:val="en-GB" w:eastAsia="en-US"/>
        </w:rPr>
        <w:t xml:space="preserve">         </w:t>
      </w:r>
      <w:r w:rsidRPr="001E7C6B">
        <w:rPr>
          <w:b/>
          <w:lang w:val="en-GB" w:eastAsia="en-US"/>
        </w:rPr>
        <w:t>REPUBLIKA HRVATSKA</w:t>
      </w:r>
      <w:r w:rsidR="00503791">
        <w:rPr>
          <w:b/>
          <w:lang w:val="en-GB" w:eastAsia="en-US"/>
        </w:rPr>
        <w:t xml:space="preserve">                            </w:t>
      </w:r>
      <w:r w:rsidRPr="001E7C6B">
        <w:rPr>
          <w:b/>
          <w:lang w:val="en-GB" w:eastAsia="en-US"/>
        </w:rPr>
        <w:br/>
        <w:t>KRAPINSKO-ZAGORSKA ŽUPANIJA</w:t>
      </w:r>
    </w:p>
    <w:p w14:paraId="6CE5D7E6" w14:textId="77777777" w:rsidR="004154AF" w:rsidRPr="002647BB" w:rsidRDefault="005056C6" w:rsidP="004154AF">
      <w:pPr>
        <w:rPr>
          <w:b/>
          <w:lang w:eastAsia="en-US"/>
        </w:rPr>
      </w:pPr>
      <w:r>
        <w:rPr>
          <w:sz w:val="20"/>
          <w:szCs w:val="20"/>
          <w:lang w:eastAsia="en-US"/>
        </w:rPr>
        <w:t xml:space="preserve">     </w:t>
      </w:r>
      <w:r w:rsidR="00A00CD0" w:rsidRPr="005056C6">
        <w:rPr>
          <w:b/>
          <w:sz w:val="20"/>
          <w:szCs w:val="20"/>
          <w:lang w:eastAsia="en-US"/>
        </w:rPr>
        <w:t xml:space="preserve">     </w:t>
      </w:r>
      <w:r w:rsidR="00A00CD0" w:rsidRPr="005056C6">
        <w:rPr>
          <w:b/>
          <w:lang w:eastAsia="en-US"/>
        </w:rPr>
        <w:t>ŽUPANIJSKA</w:t>
      </w:r>
      <w:r w:rsidR="00A00CD0" w:rsidRPr="002647BB">
        <w:rPr>
          <w:sz w:val="20"/>
          <w:szCs w:val="20"/>
          <w:lang w:eastAsia="en-US"/>
        </w:rPr>
        <w:t xml:space="preserve"> </w:t>
      </w:r>
      <w:r w:rsidR="004154AF" w:rsidRPr="002647BB">
        <w:rPr>
          <w:sz w:val="20"/>
          <w:szCs w:val="20"/>
          <w:lang w:eastAsia="en-US"/>
        </w:rPr>
        <w:t xml:space="preserve"> </w:t>
      </w:r>
      <w:r w:rsidR="004154AF" w:rsidRPr="002647BB">
        <w:rPr>
          <w:b/>
          <w:lang w:eastAsia="en-US"/>
        </w:rPr>
        <w:t>SKUPŠTINA</w:t>
      </w:r>
    </w:p>
    <w:p w14:paraId="48988904" w14:textId="77777777" w:rsidR="004154AF" w:rsidRDefault="004154AF" w:rsidP="004154AF"/>
    <w:p w14:paraId="1ECD3F0A" w14:textId="450CE509" w:rsidR="000716E3" w:rsidRDefault="005056C6" w:rsidP="004154AF">
      <w:r w:rsidRPr="00DD2EA8">
        <w:t>KLASA:</w:t>
      </w:r>
      <w:r w:rsidR="0067336F">
        <w:t xml:space="preserve"> </w:t>
      </w:r>
      <w:r w:rsidR="001A3094">
        <w:t>400-0</w:t>
      </w:r>
      <w:r w:rsidR="00700FBD">
        <w:t>7</w:t>
      </w:r>
      <w:r w:rsidR="001A3094">
        <w:t>/2</w:t>
      </w:r>
      <w:r w:rsidR="00A4289A">
        <w:t>6-01/17</w:t>
      </w:r>
    </w:p>
    <w:p w14:paraId="42F81B47" w14:textId="67B8930A" w:rsidR="004154AF" w:rsidRPr="00700FBD" w:rsidRDefault="00A00CD0" w:rsidP="004154AF">
      <w:r w:rsidRPr="00DD2EA8">
        <w:t>URBROJ:</w:t>
      </w:r>
      <w:r w:rsidR="00B035C9">
        <w:t xml:space="preserve"> </w:t>
      </w:r>
      <w:r w:rsidR="00700FBD">
        <w:t>2140-0</w:t>
      </w:r>
      <w:r w:rsidR="007B0C33">
        <w:t>1</w:t>
      </w:r>
      <w:r w:rsidR="00700FBD">
        <w:t>-2</w:t>
      </w:r>
      <w:r w:rsidR="00A4289A">
        <w:t>6</w:t>
      </w:r>
      <w:r w:rsidR="00700FBD">
        <w:t>-</w:t>
      </w:r>
      <w:r w:rsidR="006D5431">
        <w:t>03</w:t>
      </w:r>
    </w:p>
    <w:p w14:paraId="433B58EC" w14:textId="05B731A4" w:rsidR="004154AF" w:rsidRPr="00BD50D2" w:rsidRDefault="00A00CD0" w:rsidP="004154AF">
      <w:pPr>
        <w:rPr>
          <w:color w:val="EE0000"/>
        </w:rPr>
      </w:pPr>
      <w:r w:rsidRPr="006A4BAA">
        <w:t>Krapina,</w:t>
      </w:r>
      <w:r w:rsidRPr="00BD50D2">
        <w:rPr>
          <w:color w:val="EE0000"/>
        </w:rPr>
        <w:t xml:space="preserve"> </w:t>
      </w:r>
      <w:r w:rsidR="00065CB0">
        <w:rPr>
          <w:color w:val="000000" w:themeColor="text1"/>
        </w:rPr>
        <w:t>11</w:t>
      </w:r>
      <w:r w:rsidR="00AE5426" w:rsidRPr="00AE5426">
        <w:rPr>
          <w:color w:val="000000" w:themeColor="text1"/>
        </w:rPr>
        <w:t xml:space="preserve">. </w:t>
      </w:r>
      <w:r w:rsidR="00AE5426">
        <w:rPr>
          <w:color w:val="000000" w:themeColor="text1"/>
        </w:rPr>
        <w:t>l</w:t>
      </w:r>
      <w:r w:rsidR="00AE5426" w:rsidRPr="00AE5426">
        <w:rPr>
          <w:color w:val="000000" w:themeColor="text1"/>
        </w:rPr>
        <w:t>ipnja 2026.</w:t>
      </w:r>
    </w:p>
    <w:p w14:paraId="56CF1F50" w14:textId="77777777" w:rsidR="004154AF" w:rsidRDefault="004154AF" w:rsidP="004154AF"/>
    <w:p w14:paraId="589DAC04" w14:textId="0B9EFB55" w:rsidR="004154AF" w:rsidRDefault="004154AF" w:rsidP="004154AF">
      <w:pPr>
        <w:jc w:val="both"/>
      </w:pPr>
      <w:r>
        <w:t xml:space="preserve">Na temelju </w:t>
      </w:r>
      <w:r>
        <w:rPr>
          <w:lang w:eastAsia="en-US"/>
        </w:rPr>
        <w:t xml:space="preserve">članka </w:t>
      </w:r>
      <w:r w:rsidR="00700FBD">
        <w:rPr>
          <w:lang w:eastAsia="en-US"/>
        </w:rPr>
        <w:t>215</w:t>
      </w:r>
      <w:r>
        <w:rPr>
          <w:lang w:eastAsia="en-US"/>
        </w:rPr>
        <w:t>. Pravilnika o proračunsk</w:t>
      </w:r>
      <w:r w:rsidR="000A2CD3">
        <w:rPr>
          <w:lang w:eastAsia="en-US"/>
        </w:rPr>
        <w:t>o</w:t>
      </w:r>
      <w:r>
        <w:rPr>
          <w:lang w:eastAsia="en-US"/>
        </w:rPr>
        <w:t xml:space="preserve">m računovodstvu i </w:t>
      </w:r>
      <w:r w:rsidR="003F7486">
        <w:rPr>
          <w:lang w:eastAsia="en-US"/>
        </w:rPr>
        <w:t>R</w:t>
      </w:r>
      <w:r>
        <w:rPr>
          <w:lang w:eastAsia="en-US"/>
        </w:rPr>
        <w:t>ačunskom planu (</w:t>
      </w:r>
      <w:r w:rsidR="00A00CD0">
        <w:rPr>
          <w:lang w:eastAsia="en-US"/>
        </w:rPr>
        <w:t>„</w:t>
      </w:r>
      <w:r>
        <w:rPr>
          <w:lang w:eastAsia="en-US"/>
        </w:rPr>
        <w:t>Narodne novine</w:t>
      </w:r>
      <w:r w:rsidR="00A00CD0">
        <w:rPr>
          <w:lang w:eastAsia="en-US"/>
        </w:rPr>
        <w:t xml:space="preserve">“, broj </w:t>
      </w:r>
      <w:r w:rsidR="00700FBD">
        <w:rPr>
          <w:lang w:eastAsia="en-US"/>
        </w:rPr>
        <w:t>158/23</w:t>
      </w:r>
      <w:r w:rsidR="00A00CD0">
        <w:rPr>
          <w:lang w:eastAsia="en-US"/>
        </w:rPr>
        <w:t>)</w:t>
      </w:r>
      <w:r w:rsidR="003126F0">
        <w:rPr>
          <w:lang w:eastAsia="en-US"/>
        </w:rPr>
        <w:t xml:space="preserve"> </w:t>
      </w:r>
      <w:r>
        <w:rPr>
          <w:lang w:eastAsia="en-US"/>
        </w:rPr>
        <w:t>i članka</w:t>
      </w:r>
      <w:r w:rsidRPr="004B1A68">
        <w:rPr>
          <w:lang w:eastAsia="en-US"/>
        </w:rPr>
        <w:t xml:space="preserve"> </w:t>
      </w:r>
      <w:r>
        <w:rPr>
          <w:lang w:eastAsia="en-US"/>
        </w:rPr>
        <w:t>17</w:t>
      </w:r>
      <w:r w:rsidRPr="004B1A68">
        <w:rPr>
          <w:lang w:eastAsia="en-US"/>
        </w:rPr>
        <w:t>. Statuta  Krapinsko-zagorske  županije  („Službeni  glasnik Krapinsko-zagorske županije“, broj 13/01, 5/0</w:t>
      </w:r>
      <w:r w:rsidRPr="00AE5426">
        <w:rPr>
          <w:color w:val="000000" w:themeColor="text1"/>
          <w:lang w:eastAsia="en-US"/>
        </w:rPr>
        <w:t>6, 14/09, 11/13</w:t>
      </w:r>
      <w:r w:rsidR="00700FBD" w:rsidRPr="00AE5426">
        <w:rPr>
          <w:color w:val="000000" w:themeColor="text1"/>
          <w:lang w:eastAsia="en-US"/>
        </w:rPr>
        <w:t>, 13/18, 5/20, 10/21 i 15/21 – pročišćeni tekst</w:t>
      </w:r>
      <w:r w:rsidRPr="00AE5426">
        <w:rPr>
          <w:color w:val="000000" w:themeColor="text1"/>
          <w:lang w:eastAsia="en-US"/>
        </w:rPr>
        <w:t>)</w:t>
      </w:r>
      <w:r w:rsidR="000A2CD3" w:rsidRPr="00AE5426">
        <w:rPr>
          <w:color w:val="000000" w:themeColor="text1"/>
          <w:lang w:eastAsia="en-US"/>
        </w:rPr>
        <w:t>,</w:t>
      </w:r>
      <w:r w:rsidRPr="00AE5426">
        <w:rPr>
          <w:color w:val="000000" w:themeColor="text1"/>
          <w:lang w:eastAsia="en-US"/>
        </w:rPr>
        <w:t xml:space="preserve"> </w:t>
      </w:r>
      <w:r w:rsidR="00A00CD0" w:rsidRPr="00AE5426">
        <w:rPr>
          <w:color w:val="000000" w:themeColor="text1"/>
          <w:lang w:eastAsia="en-US"/>
        </w:rPr>
        <w:t xml:space="preserve">Županijska skupština </w:t>
      </w:r>
      <w:r w:rsidR="00B035C9" w:rsidRPr="00AE5426">
        <w:rPr>
          <w:color w:val="000000" w:themeColor="text1"/>
          <w:lang w:eastAsia="en-US"/>
        </w:rPr>
        <w:t>Krapinsko-zagorske</w:t>
      </w:r>
      <w:r w:rsidR="00700FBD" w:rsidRPr="00AE5426">
        <w:rPr>
          <w:color w:val="000000" w:themeColor="text1"/>
          <w:lang w:eastAsia="en-US"/>
        </w:rPr>
        <w:t xml:space="preserve"> </w:t>
      </w:r>
      <w:r w:rsidR="00B035C9" w:rsidRPr="00AE5426">
        <w:rPr>
          <w:color w:val="000000" w:themeColor="text1"/>
          <w:lang w:eastAsia="en-US"/>
        </w:rPr>
        <w:t xml:space="preserve">županije na </w:t>
      </w:r>
      <w:r w:rsidR="00065CB0">
        <w:rPr>
          <w:color w:val="000000" w:themeColor="text1"/>
          <w:lang w:eastAsia="en-US"/>
        </w:rPr>
        <w:t>7</w:t>
      </w:r>
      <w:r w:rsidR="00CF7532" w:rsidRPr="00AE5426">
        <w:rPr>
          <w:color w:val="000000" w:themeColor="text1"/>
          <w:lang w:eastAsia="en-US"/>
        </w:rPr>
        <w:t>.</w:t>
      </w:r>
      <w:r w:rsidR="00B035C9" w:rsidRPr="00AE5426">
        <w:rPr>
          <w:color w:val="000000" w:themeColor="text1"/>
          <w:lang w:eastAsia="en-US"/>
        </w:rPr>
        <w:t xml:space="preserve"> sjednici održanoj </w:t>
      </w:r>
      <w:r w:rsidR="00065CB0">
        <w:rPr>
          <w:color w:val="000000" w:themeColor="text1"/>
          <w:lang w:eastAsia="en-US"/>
        </w:rPr>
        <w:t xml:space="preserve"> 11</w:t>
      </w:r>
      <w:r w:rsidR="00BD50D2" w:rsidRPr="00AE5426">
        <w:rPr>
          <w:color w:val="000000" w:themeColor="text1"/>
          <w:lang w:eastAsia="en-US"/>
        </w:rPr>
        <w:t xml:space="preserve">. </w:t>
      </w:r>
      <w:r w:rsidR="00AE5426" w:rsidRPr="00AE5426">
        <w:rPr>
          <w:color w:val="000000" w:themeColor="text1"/>
          <w:lang w:eastAsia="en-US"/>
        </w:rPr>
        <w:t>lipnja</w:t>
      </w:r>
      <w:r w:rsidR="00CF7532" w:rsidRPr="00AE5426">
        <w:rPr>
          <w:color w:val="000000" w:themeColor="text1"/>
          <w:lang w:eastAsia="en-US"/>
        </w:rPr>
        <w:t xml:space="preserve"> </w:t>
      </w:r>
      <w:r w:rsidR="00B035C9" w:rsidRPr="00AE5426">
        <w:rPr>
          <w:color w:val="000000" w:themeColor="text1"/>
          <w:lang w:eastAsia="en-US"/>
        </w:rPr>
        <w:t>202</w:t>
      </w:r>
      <w:r w:rsidR="008C5141" w:rsidRPr="00AE5426">
        <w:rPr>
          <w:color w:val="000000" w:themeColor="text1"/>
          <w:lang w:eastAsia="en-US"/>
        </w:rPr>
        <w:t>6</w:t>
      </w:r>
      <w:r w:rsidR="00B035C9" w:rsidRPr="00AE5426">
        <w:rPr>
          <w:color w:val="000000" w:themeColor="text1"/>
          <w:lang w:eastAsia="en-US"/>
        </w:rPr>
        <w:t xml:space="preserve">. godine donijela je </w:t>
      </w:r>
    </w:p>
    <w:p w14:paraId="33DD0579" w14:textId="77777777" w:rsidR="004154AF" w:rsidRDefault="004154AF" w:rsidP="004154AF">
      <w:pPr>
        <w:jc w:val="both"/>
      </w:pPr>
    </w:p>
    <w:p w14:paraId="4127BBA3" w14:textId="77777777" w:rsidR="004154AF" w:rsidRPr="00F12AEF" w:rsidRDefault="004154AF" w:rsidP="004154AF">
      <w:pPr>
        <w:jc w:val="center"/>
        <w:rPr>
          <w:b/>
          <w:bCs/>
        </w:rPr>
      </w:pPr>
      <w:r w:rsidRPr="00F12AEF">
        <w:rPr>
          <w:b/>
          <w:bCs/>
        </w:rPr>
        <w:t>ODLUKU</w:t>
      </w:r>
    </w:p>
    <w:p w14:paraId="2C563D66" w14:textId="4E0FF631" w:rsidR="004154AF" w:rsidRPr="00F12AEF" w:rsidRDefault="004154AF" w:rsidP="004154AF">
      <w:pPr>
        <w:jc w:val="center"/>
        <w:rPr>
          <w:b/>
          <w:bCs/>
        </w:rPr>
      </w:pPr>
      <w:r w:rsidRPr="00F12AEF">
        <w:rPr>
          <w:b/>
          <w:bCs/>
        </w:rPr>
        <w:t xml:space="preserve">O RASPODJELI REZULTATA </w:t>
      </w:r>
      <w:r w:rsidR="00552C8E" w:rsidRPr="00F12AEF">
        <w:rPr>
          <w:b/>
          <w:bCs/>
        </w:rPr>
        <w:t xml:space="preserve">POSLOVANJA </w:t>
      </w:r>
      <w:r w:rsidRPr="00F12AEF">
        <w:rPr>
          <w:b/>
          <w:bCs/>
        </w:rPr>
        <w:t>ZA 20</w:t>
      </w:r>
      <w:r w:rsidR="00AC6C25" w:rsidRPr="00F12AEF">
        <w:rPr>
          <w:b/>
          <w:bCs/>
        </w:rPr>
        <w:t>2</w:t>
      </w:r>
      <w:r w:rsidR="008C5141">
        <w:rPr>
          <w:b/>
          <w:bCs/>
        </w:rPr>
        <w:t>5</w:t>
      </w:r>
      <w:r w:rsidRPr="00F12AEF">
        <w:rPr>
          <w:b/>
          <w:bCs/>
        </w:rPr>
        <w:t>. GODINU</w:t>
      </w:r>
    </w:p>
    <w:p w14:paraId="037E3C16" w14:textId="77777777" w:rsidR="004154AF" w:rsidRDefault="004154AF" w:rsidP="004154AF">
      <w:pPr>
        <w:jc w:val="center"/>
      </w:pPr>
    </w:p>
    <w:p w14:paraId="1CD3DD27" w14:textId="77777777" w:rsidR="004154AF" w:rsidRPr="000A2CD3" w:rsidRDefault="004154AF" w:rsidP="004154AF">
      <w:pPr>
        <w:jc w:val="center"/>
        <w:rPr>
          <w:b/>
          <w:bCs/>
        </w:rPr>
      </w:pPr>
      <w:r w:rsidRPr="000A2CD3">
        <w:rPr>
          <w:b/>
          <w:bCs/>
        </w:rPr>
        <w:t>Članak 1.</w:t>
      </w:r>
    </w:p>
    <w:p w14:paraId="06D7EDC0" w14:textId="10629BAC" w:rsidR="004154AF" w:rsidRDefault="004154AF" w:rsidP="00552C8E">
      <w:pPr>
        <w:jc w:val="both"/>
      </w:pPr>
      <w:r>
        <w:t xml:space="preserve">Ovom </w:t>
      </w:r>
      <w:r w:rsidR="00B035C9">
        <w:t xml:space="preserve">Odlukom </w:t>
      </w:r>
      <w:r>
        <w:t xml:space="preserve">se utvrđuje </w:t>
      </w:r>
      <w:r w:rsidR="000A6450">
        <w:t xml:space="preserve">rezultat poslovanja temeljem </w:t>
      </w:r>
      <w:r w:rsidR="000716E3">
        <w:t>financijskih izvještaja</w:t>
      </w:r>
      <w:r>
        <w:t xml:space="preserve"> Krapinsko-zagorske županije za 20</w:t>
      </w:r>
      <w:r w:rsidR="00AC6C25">
        <w:t>2</w:t>
      </w:r>
      <w:r w:rsidR="008C5141">
        <w:t>5</w:t>
      </w:r>
      <w:r>
        <w:t>. godinu.</w:t>
      </w:r>
      <w:r w:rsidR="004E266A">
        <w:t xml:space="preserve"> </w:t>
      </w:r>
    </w:p>
    <w:p w14:paraId="24C8844B" w14:textId="77777777" w:rsidR="004154AF" w:rsidRDefault="004154AF" w:rsidP="004154AF"/>
    <w:p w14:paraId="3B87E4CC" w14:textId="77777777" w:rsidR="004154AF" w:rsidRPr="000A2CD3" w:rsidRDefault="004154AF" w:rsidP="00552C8E">
      <w:pPr>
        <w:jc w:val="center"/>
        <w:rPr>
          <w:b/>
          <w:bCs/>
        </w:rPr>
      </w:pPr>
      <w:r w:rsidRPr="000A2CD3">
        <w:rPr>
          <w:b/>
          <w:bCs/>
        </w:rPr>
        <w:t>Članak 2.</w:t>
      </w:r>
    </w:p>
    <w:p w14:paraId="67613EBF" w14:textId="7E69669C" w:rsidR="004154AF" w:rsidRPr="000E41DC" w:rsidRDefault="004154AF" w:rsidP="004154AF">
      <w:pPr>
        <w:jc w:val="both"/>
      </w:pPr>
      <w:r w:rsidRPr="000E41DC">
        <w:t>Stanje na osnov</w:t>
      </w:r>
      <w:r w:rsidR="00552C8E" w:rsidRPr="000E41DC">
        <w:t>nim računima podskupine 922 koje je iskazano</w:t>
      </w:r>
      <w:r w:rsidRPr="000E41DC">
        <w:t xml:space="preserve"> u financijskim izvještajima za proračunsku godinu na dan 31. </w:t>
      </w:r>
      <w:r w:rsidR="002458C2" w:rsidRPr="000E41DC">
        <w:t>p</w:t>
      </w:r>
      <w:r w:rsidR="00AC6C25">
        <w:t>rosinca 202</w:t>
      </w:r>
      <w:r w:rsidR="008C5141">
        <w:t>5</w:t>
      </w:r>
      <w:r w:rsidRPr="000E41DC">
        <w:t xml:space="preserve">. </w:t>
      </w:r>
      <w:r w:rsidR="002458C2" w:rsidRPr="000E41DC">
        <w:t>g</w:t>
      </w:r>
      <w:r w:rsidR="00552C8E" w:rsidRPr="000E41DC">
        <w:t>odine utvrđeno je</w:t>
      </w:r>
      <w:r w:rsidRPr="000E41DC">
        <w:t xml:space="preserve"> kako slijedi:</w:t>
      </w:r>
    </w:p>
    <w:p w14:paraId="18B12105" w14:textId="77777777" w:rsidR="002458C2" w:rsidRPr="000E41DC" w:rsidRDefault="002458C2" w:rsidP="004154AF">
      <w:pPr>
        <w:jc w:val="both"/>
      </w:pP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593"/>
        <w:gridCol w:w="3841"/>
      </w:tblGrid>
      <w:tr w:rsidR="00A90CA0" w:rsidRPr="005A3A0D" w14:paraId="21206E78" w14:textId="77777777" w:rsidTr="007E574E">
        <w:trPr>
          <w:trHeight w:val="477"/>
        </w:trPr>
        <w:tc>
          <w:tcPr>
            <w:tcW w:w="875" w:type="dxa"/>
            <w:vAlign w:val="center"/>
          </w:tcPr>
          <w:p w14:paraId="5E4C8B6A" w14:textId="77777777" w:rsidR="002458C2" w:rsidRPr="00394446" w:rsidRDefault="002458C2" w:rsidP="000A6450">
            <w:pPr>
              <w:jc w:val="center"/>
              <w:rPr>
                <w:b/>
                <w:bCs/>
              </w:rPr>
            </w:pPr>
            <w:bookmarkStart w:id="1" w:name="_Hlk191362102"/>
            <w:r w:rsidRPr="00394446">
              <w:rPr>
                <w:b/>
                <w:bCs/>
              </w:rPr>
              <w:t>Broj računa</w:t>
            </w:r>
          </w:p>
        </w:tc>
        <w:tc>
          <w:tcPr>
            <w:tcW w:w="3622" w:type="dxa"/>
            <w:vAlign w:val="center"/>
          </w:tcPr>
          <w:p w14:paraId="398D501A" w14:textId="77777777" w:rsidR="002458C2" w:rsidRPr="00394446" w:rsidRDefault="002458C2" w:rsidP="000A6450">
            <w:pPr>
              <w:jc w:val="center"/>
              <w:rPr>
                <w:b/>
                <w:bCs/>
              </w:rPr>
            </w:pPr>
            <w:r w:rsidRPr="00394446">
              <w:rPr>
                <w:b/>
                <w:bCs/>
              </w:rPr>
              <w:t>Naziv računa</w:t>
            </w:r>
          </w:p>
        </w:tc>
        <w:tc>
          <w:tcPr>
            <w:tcW w:w="3873" w:type="dxa"/>
            <w:vAlign w:val="center"/>
          </w:tcPr>
          <w:p w14:paraId="7D46D32D" w14:textId="2CE134C9" w:rsidR="002458C2" w:rsidRPr="00394446" w:rsidRDefault="00AC6C25" w:rsidP="00E215DE">
            <w:pPr>
              <w:jc w:val="center"/>
              <w:rPr>
                <w:b/>
                <w:bCs/>
              </w:rPr>
            </w:pPr>
            <w:r w:rsidRPr="00394446">
              <w:rPr>
                <w:b/>
                <w:bCs/>
              </w:rPr>
              <w:t>Stanje 31.12.202</w:t>
            </w:r>
            <w:r w:rsidR="00C84D80">
              <w:rPr>
                <w:b/>
                <w:bCs/>
              </w:rPr>
              <w:t>5</w:t>
            </w:r>
            <w:r w:rsidR="002458C2" w:rsidRPr="00394446">
              <w:rPr>
                <w:b/>
                <w:bCs/>
              </w:rPr>
              <w:t>.</w:t>
            </w:r>
          </w:p>
        </w:tc>
      </w:tr>
      <w:tr w:rsidR="000E41DC" w:rsidRPr="000E41DC" w14:paraId="00256EDF" w14:textId="77777777" w:rsidTr="007E574E">
        <w:trPr>
          <w:trHeight w:val="238"/>
        </w:trPr>
        <w:tc>
          <w:tcPr>
            <w:tcW w:w="875" w:type="dxa"/>
          </w:tcPr>
          <w:p w14:paraId="743AB4A7" w14:textId="77777777" w:rsidR="002458C2" w:rsidRPr="000E41DC" w:rsidRDefault="002458C2" w:rsidP="00E81C5A">
            <w:pPr>
              <w:jc w:val="both"/>
            </w:pPr>
            <w:r w:rsidRPr="000E41DC">
              <w:t>92211</w:t>
            </w:r>
          </w:p>
        </w:tc>
        <w:tc>
          <w:tcPr>
            <w:tcW w:w="3622" w:type="dxa"/>
          </w:tcPr>
          <w:p w14:paraId="0B315A51" w14:textId="77777777" w:rsidR="002458C2" w:rsidRPr="000E41DC" w:rsidRDefault="002458C2" w:rsidP="00E81C5A">
            <w:pPr>
              <w:jc w:val="both"/>
            </w:pPr>
            <w:r w:rsidRPr="000E41DC">
              <w:t>Višak prihoda poslovanja</w:t>
            </w:r>
          </w:p>
        </w:tc>
        <w:tc>
          <w:tcPr>
            <w:tcW w:w="3873" w:type="dxa"/>
          </w:tcPr>
          <w:p w14:paraId="7F627B69" w14:textId="6CAC98AD" w:rsidR="002458C2" w:rsidRPr="000E41DC" w:rsidRDefault="00C84D80" w:rsidP="0067336F">
            <w:r>
              <w:t>20.623.365,93</w:t>
            </w:r>
            <w:r w:rsidR="00E32AAC">
              <w:t xml:space="preserve"> </w:t>
            </w:r>
            <w:r w:rsidR="008A114A">
              <w:t>EUR</w:t>
            </w:r>
          </w:p>
        </w:tc>
      </w:tr>
      <w:tr w:rsidR="002458C2" w:rsidRPr="000E41DC" w14:paraId="7CF9D346" w14:textId="77777777" w:rsidTr="007E574E">
        <w:trPr>
          <w:trHeight w:val="477"/>
        </w:trPr>
        <w:tc>
          <w:tcPr>
            <w:tcW w:w="875" w:type="dxa"/>
          </w:tcPr>
          <w:p w14:paraId="371B2114" w14:textId="77777777" w:rsidR="002458C2" w:rsidRPr="000E41DC" w:rsidRDefault="002458C2" w:rsidP="00E81C5A">
            <w:pPr>
              <w:jc w:val="both"/>
            </w:pPr>
            <w:r w:rsidRPr="000E41DC">
              <w:t>92222</w:t>
            </w:r>
          </w:p>
        </w:tc>
        <w:tc>
          <w:tcPr>
            <w:tcW w:w="3622" w:type="dxa"/>
          </w:tcPr>
          <w:p w14:paraId="26D0BB5C" w14:textId="77777777" w:rsidR="002458C2" w:rsidRPr="000E41DC" w:rsidRDefault="0061479E" w:rsidP="0061479E">
            <w:pPr>
              <w:jc w:val="both"/>
            </w:pPr>
            <w:r>
              <w:t>Manjak</w:t>
            </w:r>
            <w:r w:rsidR="002458C2" w:rsidRPr="000E41DC">
              <w:t xml:space="preserve"> prihoda od nefinancijske imovine</w:t>
            </w:r>
          </w:p>
        </w:tc>
        <w:tc>
          <w:tcPr>
            <w:tcW w:w="3873" w:type="dxa"/>
            <w:vAlign w:val="center"/>
          </w:tcPr>
          <w:p w14:paraId="30B0780A" w14:textId="1736E15B" w:rsidR="002458C2" w:rsidRPr="000E41DC" w:rsidRDefault="00C84D80" w:rsidP="0067336F">
            <w:r>
              <w:t>4.660.710,91</w:t>
            </w:r>
            <w:r w:rsidR="00E32AAC">
              <w:t xml:space="preserve"> </w:t>
            </w:r>
            <w:r w:rsidR="008A114A">
              <w:t>EUR</w:t>
            </w:r>
          </w:p>
        </w:tc>
      </w:tr>
      <w:tr w:rsidR="002458C2" w:rsidRPr="000E41DC" w14:paraId="7B3D81D1" w14:textId="77777777" w:rsidTr="007E574E">
        <w:trPr>
          <w:trHeight w:val="228"/>
        </w:trPr>
        <w:tc>
          <w:tcPr>
            <w:tcW w:w="875" w:type="dxa"/>
          </w:tcPr>
          <w:p w14:paraId="172B14C0" w14:textId="77777777" w:rsidR="002458C2" w:rsidRPr="000E41DC" w:rsidRDefault="00CE4763" w:rsidP="00E81C5A">
            <w:pPr>
              <w:jc w:val="both"/>
            </w:pPr>
            <w:r>
              <w:t>9221</w:t>
            </w:r>
            <w:r w:rsidR="002458C2" w:rsidRPr="000E41DC">
              <w:t>3</w:t>
            </w:r>
          </w:p>
        </w:tc>
        <w:tc>
          <w:tcPr>
            <w:tcW w:w="3622" w:type="dxa"/>
          </w:tcPr>
          <w:p w14:paraId="6AC7C803" w14:textId="5BCBE8F8" w:rsidR="002458C2" w:rsidRPr="000E41DC" w:rsidRDefault="00945F53" w:rsidP="0061479E">
            <w:pPr>
              <w:jc w:val="both"/>
            </w:pPr>
            <w:r>
              <w:t>Manjak</w:t>
            </w:r>
            <w:r w:rsidR="002458C2" w:rsidRPr="000E41DC">
              <w:t xml:space="preserve"> pri</w:t>
            </w:r>
            <w:r w:rsidR="000E41DC" w:rsidRPr="000E41DC">
              <w:t xml:space="preserve">mitaka </w:t>
            </w:r>
            <w:r w:rsidR="002458C2" w:rsidRPr="000E41DC">
              <w:t>od financijske imovine</w:t>
            </w:r>
          </w:p>
        </w:tc>
        <w:tc>
          <w:tcPr>
            <w:tcW w:w="3873" w:type="dxa"/>
          </w:tcPr>
          <w:p w14:paraId="0D51191F" w14:textId="47C7D8A8" w:rsidR="002458C2" w:rsidRPr="000E41DC" w:rsidRDefault="00945F53" w:rsidP="0067336F">
            <w:r>
              <w:t>1.</w:t>
            </w:r>
            <w:r w:rsidR="00C84D80">
              <w:t>127.605,80</w:t>
            </w:r>
            <w:r w:rsidR="00E32AAC">
              <w:t xml:space="preserve"> </w:t>
            </w:r>
            <w:r w:rsidR="008A114A">
              <w:t>EUR</w:t>
            </w:r>
          </w:p>
        </w:tc>
      </w:tr>
      <w:tr w:rsidR="000E41DC" w:rsidRPr="000E41DC" w14:paraId="0FB04737" w14:textId="77777777" w:rsidTr="007E574E">
        <w:trPr>
          <w:trHeight w:val="477"/>
        </w:trPr>
        <w:tc>
          <w:tcPr>
            <w:tcW w:w="875" w:type="dxa"/>
          </w:tcPr>
          <w:p w14:paraId="01AA1AAD" w14:textId="77777777" w:rsidR="002458C2" w:rsidRPr="000E41DC" w:rsidRDefault="002458C2" w:rsidP="00E81C5A">
            <w:pPr>
              <w:jc w:val="both"/>
            </w:pPr>
          </w:p>
        </w:tc>
        <w:tc>
          <w:tcPr>
            <w:tcW w:w="3622" w:type="dxa"/>
          </w:tcPr>
          <w:p w14:paraId="75CE1A1D" w14:textId="77777777" w:rsidR="002458C2" w:rsidRPr="000E41DC" w:rsidRDefault="000E41DC" w:rsidP="000E41DC">
            <w:pPr>
              <w:jc w:val="both"/>
            </w:pPr>
            <w:r w:rsidRPr="000E41DC">
              <w:t>Viš</w:t>
            </w:r>
            <w:r w:rsidR="000A6450" w:rsidRPr="000E41DC">
              <w:t xml:space="preserve">ak </w:t>
            </w:r>
            <w:r w:rsidR="002458C2" w:rsidRPr="000E41DC">
              <w:t xml:space="preserve">prihoda i primitaka za </w:t>
            </w:r>
            <w:r w:rsidRPr="000E41DC">
              <w:t>prijenos</w:t>
            </w:r>
            <w:r w:rsidR="002458C2" w:rsidRPr="000E41DC">
              <w:t xml:space="preserve"> u slijedeće razdoblj</w:t>
            </w:r>
            <w:r w:rsidRPr="000E41DC">
              <w:t>e</w:t>
            </w:r>
          </w:p>
        </w:tc>
        <w:tc>
          <w:tcPr>
            <w:tcW w:w="3873" w:type="dxa"/>
            <w:vAlign w:val="center"/>
          </w:tcPr>
          <w:p w14:paraId="7ECCBE5F" w14:textId="7351CAC1" w:rsidR="002458C2" w:rsidRPr="000E41DC" w:rsidRDefault="00945F53" w:rsidP="0067336F">
            <w:r>
              <w:t>1</w:t>
            </w:r>
            <w:r w:rsidR="00C84D80">
              <w:t>4.835.049,22</w:t>
            </w:r>
            <w:r w:rsidR="00022D9D">
              <w:t xml:space="preserve"> </w:t>
            </w:r>
            <w:r w:rsidR="008A114A">
              <w:t>EUR</w:t>
            </w:r>
          </w:p>
        </w:tc>
      </w:tr>
      <w:bookmarkEnd w:id="1"/>
    </w:tbl>
    <w:p w14:paraId="2E8474CA" w14:textId="77777777" w:rsidR="002B64B1" w:rsidRDefault="002B64B1" w:rsidP="00396308"/>
    <w:p w14:paraId="75DC67F4" w14:textId="77777777" w:rsidR="00C84D80" w:rsidRPr="00C84D80" w:rsidRDefault="00C84D80" w:rsidP="00C84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84D80">
        <w:rPr>
          <w:rFonts w:ascii="Times New Roman" w:hAnsi="Times New Roman" w:cs="Times New Roman"/>
          <w:sz w:val="24"/>
          <w:szCs w:val="24"/>
        </w:rPr>
        <w:t xml:space="preserve">Dijelom viška prihoda poslovanja u iznosu od 1.192.060,69 € iz izvora financiranja </w:t>
      </w:r>
      <w:r w:rsidRPr="00C84D80">
        <w:rPr>
          <w:rFonts w:ascii="Times New Roman" w:hAnsi="Times New Roman" w:cs="Times New Roman"/>
          <w:i/>
          <w:iCs/>
          <w:sz w:val="24"/>
          <w:szCs w:val="24"/>
        </w:rPr>
        <w:t>11 opći prihodi i primici</w:t>
      </w:r>
      <w:r w:rsidRPr="00C84D80">
        <w:rPr>
          <w:rFonts w:ascii="Times New Roman" w:hAnsi="Times New Roman" w:cs="Times New Roman"/>
          <w:sz w:val="24"/>
          <w:szCs w:val="24"/>
        </w:rPr>
        <w:t xml:space="preserve"> pokriva se manjak primitaka od financijske imovine po izvorima financiranja kako slijedi:</w:t>
      </w:r>
    </w:p>
    <w:tbl>
      <w:tblPr>
        <w:tblStyle w:val="Reetkatablice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560"/>
      </w:tblGrid>
      <w:tr w:rsidR="00C84D80" w:rsidRPr="00C84D80" w14:paraId="6C424B4B" w14:textId="77777777" w:rsidTr="00632466">
        <w:tc>
          <w:tcPr>
            <w:tcW w:w="3685" w:type="dxa"/>
          </w:tcPr>
          <w:p w14:paraId="238CE751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11 Opći prihodi i primici</w:t>
            </w:r>
          </w:p>
        </w:tc>
        <w:tc>
          <w:tcPr>
            <w:tcW w:w="1560" w:type="dxa"/>
          </w:tcPr>
          <w:p w14:paraId="6F92C2A6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318.245,00</w:t>
            </w:r>
          </w:p>
        </w:tc>
      </w:tr>
      <w:tr w:rsidR="00C84D80" w:rsidRPr="00C84D80" w14:paraId="5DD3D6D9" w14:textId="77777777" w:rsidTr="00632466">
        <w:tc>
          <w:tcPr>
            <w:tcW w:w="3685" w:type="dxa"/>
          </w:tcPr>
          <w:p w14:paraId="464F7927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13 Decentralizacija</w:t>
            </w:r>
          </w:p>
        </w:tc>
        <w:tc>
          <w:tcPr>
            <w:tcW w:w="1560" w:type="dxa"/>
          </w:tcPr>
          <w:p w14:paraId="71E79F36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173.525,36</w:t>
            </w:r>
          </w:p>
        </w:tc>
      </w:tr>
      <w:tr w:rsidR="00C84D80" w:rsidRPr="00C84D80" w14:paraId="0F1ACABD" w14:textId="77777777" w:rsidTr="00632466">
        <w:tc>
          <w:tcPr>
            <w:tcW w:w="3685" w:type="dxa"/>
          </w:tcPr>
          <w:p w14:paraId="22E622F8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15 Beskamatni zajam-potres</w:t>
            </w:r>
          </w:p>
        </w:tc>
        <w:tc>
          <w:tcPr>
            <w:tcW w:w="1560" w:type="dxa"/>
          </w:tcPr>
          <w:p w14:paraId="71D8394A" w14:textId="77777777" w:rsidR="00C84D80" w:rsidRPr="00C84D80" w:rsidRDefault="00C84D80" w:rsidP="00C84D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80">
              <w:rPr>
                <w:rFonts w:ascii="Times New Roman" w:hAnsi="Times New Roman" w:cs="Times New Roman"/>
                <w:sz w:val="24"/>
                <w:szCs w:val="24"/>
              </w:rPr>
              <w:t>700.290,33</w:t>
            </w:r>
          </w:p>
        </w:tc>
      </w:tr>
    </w:tbl>
    <w:p w14:paraId="11E07C12" w14:textId="77777777" w:rsidR="00C84D80" w:rsidRPr="00C84D80" w:rsidRDefault="00C84D80" w:rsidP="00C84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84D80">
        <w:rPr>
          <w:rFonts w:ascii="Times New Roman" w:hAnsi="Times New Roman" w:cs="Times New Roman"/>
          <w:sz w:val="24"/>
          <w:szCs w:val="24"/>
        </w:rPr>
        <w:t xml:space="preserve">Iz dijela viška prihoda poslovanja istog izvora financiranja pokriva se manjak prihoda od nefinancijske imovine izvora financiranja </w:t>
      </w:r>
      <w:r w:rsidRPr="00C84D80">
        <w:rPr>
          <w:rFonts w:ascii="Times New Roman" w:hAnsi="Times New Roman" w:cs="Times New Roman"/>
          <w:i/>
          <w:iCs/>
          <w:sz w:val="24"/>
          <w:szCs w:val="24"/>
        </w:rPr>
        <w:t>57 Ministarstvo-prijenos EU</w:t>
      </w:r>
      <w:r w:rsidRPr="00C84D80">
        <w:rPr>
          <w:rFonts w:ascii="Times New Roman" w:hAnsi="Times New Roman" w:cs="Times New Roman"/>
          <w:sz w:val="24"/>
          <w:szCs w:val="24"/>
        </w:rPr>
        <w:t xml:space="preserve"> u iznosu 3.087.792,86 € te se 503.053,40 € prenosi na višak prihoda poslovanja izvora </w:t>
      </w:r>
      <w:r w:rsidRPr="00C84D80">
        <w:rPr>
          <w:rFonts w:ascii="Times New Roman" w:hAnsi="Times New Roman" w:cs="Times New Roman"/>
          <w:i/>
          <w:iCs/>
          <w:sz w:val="24"/>
          <w:szCs w:val="24"/>
        </w:rPr>
        <w:t>14 DEC prenamjena potres.</w:t>
      </w:r>
    </w:p>
    <w:p w14:paraId="6C0475FC" w14:textId="77777777" w:rsidR="00C84D80" w:rsidRPr="00C84D80" w:rsidRDefault="00C84D80" w:rsidP="00C84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2F2E46" w14:textId="77777777" w:rsidR="00C84D80" w:rsidRPr="00C84D80" w:rsidRDefault="00C84D80" w:rsidP="00C84D80">
      <w:pPr>
        <w:jc w:val="both"/>
        <w:rPr>
          <w:i/>
          <w:iCs/>
        </w:rPr>
      </w:pPr>
      <w:r w:rsidRPr="00C84D80">
        <w:t>Viškom primitaka od financijske imovine u iznosu od 64.454,89 € po izvoru financiranja 52</w:t>
      </w:r>
      <w:r w:rsidRPr="00C84D80">
        <w:rPr>
          <w:i/>
          <w:iCs/>
        </w:rPr>
        <w:t xml:space="preserve"> Ministarstvo</w:t>
      </w:r>
      <w:r w:rsidRPr="00C84D80">
        <w:t xml:space="preserve"> pokriva se manjak prihoda poslovanja u iznosu 4.128,98 € po izvoru financiranja </w:t>
      </w:r>
      <w:r w:rsidRPr="00C84D80">
        <w:rPr>
          <w:i/>
          <w:iCs/>
        </w:rPr>
        <w:t xml:space="preserve">53 Projekti EU </w:t>
      </w:r>
      <w:r w:rsidRPr="00C84D80">
        <w:t xml:space="preserve">dok se iznos 8.033,61 € prenosi na višak prihoda poslovanja izvora </w:t>
      </w:r>
      <w:r w:rsidRPr="00C84D80">
        <w:rPr>
          <w:i/>
          <w:iCs/>
        </w:rPr>
        <w:t>43 Posebne namjene</w:t>
      </w:r>
      <w:r w:rsidRPr="00C84D80">
        <w:t xml:space="preserve">, a iznosom od 52.292,30 se pokriva manjak prihoda od nefinancijske imovine izvora </w:t>
      </w:r>
      <w:r w:rsidRPr="00C84D80">
        <w:rPr>
          <w:i/>
          <w:iCs/>
        </w:rPr>
        <w:t>57 Ministarstvo-prijenos EU.</w:t>
      </w:r>
    </w:p>
    <w:p w14:paraId="670EF24B" w14:textId="77777777" w:rsidR="00C84D80" w:rsidRPr="00C84D80" w:rsidRDefault="00C84D80" w:rsidP="00C84D80">
      <w:pPr>
        <w:jc w:val="both"/>
      </w:pPr>
      <w:r w:rsidRPr="00C84D80">
        <w:t xml:space="preserve">Dio viška prihoda poslovanja izvora </w:t>
      </w:r>
      <w:r w:rsidRPr="00C84D80">
        <w:rPr>
          <w:i/>
          <w:iCs/>
        </w:rPr>
        <w:t>31 Vlastiti prihodi</w:t>
      </w:r>
      <w:r w:rsidRPr="00C84D80">
        <w:t xml:space="preserve"> u iznosu 12.757,91 € prenosi se na višak prihoda poslovanja izvora </w:t>
      </w:r>
      <w:r w:rsidRPr="00C84D80">
        <w:rPr>
          <w:i/>
          <w:iCs/>
        </w:rPr>
        <w:t xml:space="preserve">43 Posebne namjene </w:t>
      </w:r>
      <w:r w:rsidRPr="00C84D80">
        <w:t xml:space="preserve">dok se 8.476,08 € iz viška prihoda od nefinancijske imovine izvora </w:t>
      </w:r>
      <w:r w:rsidRPr="00C84D80">
        <w:rPr>
          <w:i/>
          <w:iCs/>
        </w:rPr>
        <w:t>31 Vlastiti prihodi</w:t>
      </w:r>
      <w:r w:rsidRPr="00C84D80">
        <w:t xml:space="preserve"> prenosi na višak prihoda poslovanja istog izvora financiranja.</w:t>
      </w:r>
    </w:p>
    <w:p w14:paraId="4372104C" w14:textId="77777777" w:rsidR="00C84D80" w:rsidRPr="00C84D80" w:rsidRDefault="00C84D80" w:rsidP="00C84D80">
      <w:pPr>
        <w:jc w:val="both"/>
      </w:pPr>
      <w:r w:rsidRPr="00C84D80">
        <w:t xml:space="preserve">Viškom prihoda poslovanja u iznosu 79.776,65 € izvora </w:t>
      </w:r>
      <w:r w:rsidRPr="00C84D80">
        <w:rPr>
          <w:i/>
          <w:iCs/>
        </w:rPr>
        <w:t>52 Ministarstvo</w:t>
      </w:r>
      <w:r w:rsidRPr="00C84D80">
        <w:t xml:space="preserve"> i 108.544,29 € izvora </w:t>
      </w:r>
      <w:r w:rsidRPr="00C84D80">
        <w:rPr>
          <w:i/>
          <w:iCs/>
        </w:rPr>
        <w:t>54 JLS</w:t>
      </w:r>
      <w:r w:rsidRPr="00C84D80">
        <w:t xml:space="preserve"> pokriva se manjak prihoda od nefinancijske imovine izvora financiranja </w:t>
      </w:r>
      <w:r w:rsidRPr="00C84D80">
        <w:rPr>
          <w:i/>
          <w:iCs/>
        </w:rPr>
        <w:t>57 Ministarstvo-prijenos EU</w:t>
      </w:r>
      <w:r w:rsidRPr="00C84D80">
        <w:t>.</w:t>
      </w:r>
    </w:p>
    <w:p w14:paraId="09E8176B" w14:textId="77777777" w:rsidR="00C84D80" w:rsidRPr="00C84D80" w:rsidRDefault="00C84D80" w:rsidP="00C84D80">
      <w:pPr>
        <w:jc w:val="both"/>
      </w:pPr>
      <w:r w:rsidRPr="00C84D80">
        <w:t xml:space="preserve">Viškom prihoda poslovanja iz izvora </w:t>
      </w:r>
      <w:r w:rsidRPr="00C84D80">
        <w:rPr>
          <w:i/>
          <w:iCs/>
        </w:rPr>
        <w:t>57 Ministarstvo-prijenos EU</w:t>
      </w:r>
      <w:r w:rsidRPr="00C84D80">
        <w:t xml:space="preserve"> pokriva se manjak prihoda od nefinancijske imovine istog izvora financiranja u iznosu od 1.340.780,89 €.</w:t>
      </w:r>
    </w:p>
    <w:p w14:paraId="27D71540" w14:textId="77777777" w:rsidR="00C84D80" w:rsidRPr="00C84D80" w:rsidRDefault="00C84D80" w:rsidP="00C84D80">
      <w:pPr>
        <w:jc w:val="both"/>
      </w:pPr>
      <w:r w:rsidRPr="00C84D80">
        <w:t>Nakon raspodjele rezultata prema ovoj Odluci, stanje prema osnovnim računima podskupine 922 Višak/manjak prihoda su slijedeća:</w:t>
      </w:r>
    </w:p>
    <w:p w14:paraId="015706A1" w14:textId="44D561E2" w:rsidR="00C84D80" w:rsidRPr="00C84D80" w:rsidRDefault="00C84D80" w:rsidP="00C84D80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Višak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prihoda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poslovanja</w:t>
      </w:r>
      <w:proofErr w:type="spellEnd"/>
      <w:r w:rsidRPr="00C84D80">
        <w:rPr>
          <w:rFonts w:cs="Times New Roman"/>
          <w:sz w:val="24"/>
          <w:szCs w:val="24"/>
        </w:rPr>
        <w:t xml:space="preserve">                                       14.835.049,22</w:t>
      </w:r>
    </w:p>
    <w:p w14:paraId="02A601D1" w14:textId="77777777" w:rsidR="00C84D80" w:rsidRPr="00C84D80" w:rsidRDefault="00C84D80" w:rsidP="00C84D80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proofErr w:type="spellStart"/>
      <w:r w:rsidRPr="00C84D80">
        <w:rPr>
          <w:rFonts w:cs="Times New Roman"/>
          <w:sz w:val="24"/>
          <w:szCs w:val="24"/>
        </w:rPr>
        <w:t>višak</w:t>
      </w:r>
      <w:proofErr w:type="spellEnd"/>
      <w:r w:rsidRPr="00C84D80">
        <w:rPr>
          <w:rFonts w:cs="Times New Roman"/>
          <w:sz w:val="24"/>
          <w:szCs w:val="24"/>
        </w:rPr>
        <w:t>/</w:t>
      </w:r>
      <w:proofErr w:type="spellStart"/>
      <w:r w:rsidRPr="00C84D80">
        <w:rPr>
          <w:rFonts w:cs="Times New Roman"/>
          <w:sz w:val="24"/>
          <w:szCs w:val="24"/>
        </w:rPr>
        <w:t>manjak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prihoda</w:t>
      </w:r>
      <w:proofErr w:type="spellEnd"/>
      <w:r w:rsidRPr="00C84D80">
        <w:rPr>
          <w:rFonts w:cs="Times New Roman"/>
          <w:sz w:val="24"/>
          <w:szCs w:val="24"/>
        </w:rPr>
        <w:t xml:space="preserve"> od </w:t>
      </w:r>
      <w:proofErr w:type="spellStart"/>
      <w:r w:rsidRPr="00C84D80">
        <w:rPr>
          <w:rFonts w:cs="Times New Roman"/>
          <w:sz w:val="24"/>
          <w:szCs w:val="24"/>
        </w:rPr>
        <w:t>nefinancijske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imovine</w:t>
      </w:r>
      <w:proofErr w:type="spellEnd"/>
      <w:r w:rsidRPr="00C84D80">
        <w:rPr>
          <w:rFonts w:cs="Times New Roman"/>
          <w:sz w:val="24"/>
          <w:szCs w:val="24"/>
        </w:rPr>
        <w:t xml:space="preserve">                   0,00</w:t>
      </w:r>
    </w:p>
    <w:p w14:paraId="35A072AA" w14:textId="77777777" w:rsidR="00C84D80" w:rsidRPr="00C84D80" w:rsidRDefault="00C84D80" w:rsidP="00C84D80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proofErr w:type="spellStart"/>
      <w:r w:rsidRPr="00C84D80">
        <w:rPr>
          <w:rFonts w:cs="Times New Roman"/>
          <w:sz w:val="24"/>
          <w:szCs w:val="24"/>
        </w:rPr>
        <w:t>višak</w:t>
      </w:r>
      <w:proofErr w:type="spellEnd"/>
      <w:r w:rsidRPr="00C84D80">
        <w:rPr>
          <w:rFonts w:cs="Times New Roman"/>
          <w:sz w:val="24"/>
          <w:szCs w:val="24"/>
        </w:rPr>
        <w:t>/</w:t>
      </w:r>
      <w:proofErr w:type="spellStart"/>
      <w:r w:rsidRPr="00C84D80">
        <w:rPr>
          <w:rFonts w:cs="Times New Roman"/>
          <w:sz w:val="24"/>
          <w:szCs w:val="24"/>
        </w:rPr>
        <w:t>manjak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primitaka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od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financijske</w:t>
      </w:r>
      <w:proofErr w:type="spellEnd"/>
      <w:r w:rsidRPr="00C84D80">
        <w:rPr>
          <w:rFonts w:cs="Times New Roman"/>
          <w:sz w:val="24"/>
          <w:szCs w:val="24"/>
        </w:rPr>
        <w:t xml:space="preserve"> </w:t>
      </w:r>
      <w:proofErr w:type="spellStart"/>
      <w:r w:rsidRPr="00C84D80">
        <w:rPr>
          <w:rFonts w:cs="Times New Roman"/>
          <w:sz w:val="24"/>
          <w:szCs w:val="24"/>
        </w:rPr>
        <w:t>imovine</w:t>
      </w:r>
      <w:proofErr w:type="spellEnd"/>
      <w:r w:rsidRPr="00C84D80">
        <w:rPr>
          <w:rFonts w:cs="Times New Roman"/>
          <w:sz w:val="24"/>
          <w:szCs w:val="24"/>
        </w:rPr>
        <w:t xml:space="preserve">                   0,00</w:t>
      </w:r>
    </w:p>
    <w:p w14:paraId="6A6B0FA0" w14:textId="77777777" w:rsidR="00394446" w:rsidRDefault="00394446" w:rsidP="00396308"/>
    <w:p w14:paraId="7F1255D4" w14:textId="034A2048" w:rsidR="00D253C9" w:rsidRPr="000A2CD3" w:rsidRDefault="00F65ABE" w:rsidP="00F65ABE">
      <w:pPr>
        <w:jc w:val="center"/>
        <w:rPr>
          <w:b/>
          <w:bCs/>
        </w:rPr>
      </w:pPr>
      <w:r w:rsidRPr="000A2CD3">
        <w:rPr>
          <w:b/>
          <w:bCs/>
        </w:rPr>
        <w:t xml:space="preserve">Članak </w:t>
      </w:r>
      <w:r w:rsidR="00394446">
        <w:rPr>
          <w:b/>
          <w:bCs/>
        </w:rPr>
        <w:t>3</w:t>
      </w:r>
      <w:r w:rsidRPr="000A2CD3">
        <w:rPr>
          <w:b/>
          <w:bCs/>
        </w:rPr>
        <w:t>.</w:t>
      </w:r>
    </w:p>
    <w:p w14:paraId="7713E76E" w14:textId="57756F60" w:rsidR="00F1698C" w:rsidRDefault="00E94374" w:rsidP="00E94374">
      <w:pPr>
        <w:jc w:val="both"/>
      </w:pPr>
      <w:r w:rsidRPr="00F527E9">
        <w:t>Raspoloživi ostvareni višak prihoda poslovanja</w:t>
      </w:r>
      <w:r w:rsidR="006A4BAA" w:rsidRPr="00F527E9">
        <w:t xml:space="preserve"> </w:t>
      </w:r>
      <w:r w:rsidR="00694019">
        <w:t xml:space="preserve">ostaje </w:t>
      </w:r>
      <w:r w:rsidRPr="00F527E9">
        <w:t xml:space="preserve">za prijenos u sljedeće razdoblje i raspoređuje se: </w:t>
      </w:r>
    </w:p>
    <w:p w14:paraId="51A26F54" w14:textId="77777777" w:rsidR="00F1698C" w:rsidRDefault="00F1698C" w:rsidP="00E94374">
      <w:pPr>
        <w:jc w:val="both"/>
      </w:pP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978"/>
        <w:gridCol w:w="1528"/>
      </w:tblGrid>
      <w:tr w:rsidR="00EF32E3" w:rsidRPr="00E106E0" w14:paraId="508ECBB0" w14:textId="77777777" w:rsidTr="00EF32E3">
        <w:trPr>
          <w:trHeight w:val="416"/>
        </w:trPr>
        <w:tc>
          <w:tcPr>
            <w:tcW w:w="2405" w:type="dxa"/>
            <w:vAlign w:val="center"/>
          </w:tcPr>
          <w:p w14:paraId="12AA60C6" w14:textId="193ABB08" w:rsidR="00EF32E3" w:rsidRDefault="00EF32E3" w:rsidP="008A1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</w:t>
            </w:r>
          </w:p>
        </w:tc>
        <w:tc>
          <w:tcPr>
            <w:tcW w:w="4978" w:type="dxa"/>
            <w:noWrap/>
            <w:vAlign w:val="center"/>
            <w:hideMark/>
          </w:tcPr>
          <w:p w14:paraId="5F95D9D5" w14:textId="7B73F14E" w:rsidR="00EF32E3" w:rsidRDefault="00EF32E3" w:rsidP="008A1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1528" w:type="dxa"/>
            <w:noWrap/>
            <w:vAlign w:val="center"/>
            <w:hideMark/>
          </w:tcPr>
          <w:p w14:paraId="360E3586" w14:textId="77777777" w:rsidR="00EF32E3" w:rsidRDefault="00EF32E3" w:rsidP="008A1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  <w:tr w:rsidR="00EF32E3" w:rsidRPr="00E106E0" w14:paraId="4B74A6E7" w14:textId="77777777" w:rsidTr="00EF32E3">
        <w:trPr>
          <w:trHeight w:val="379"/>
        </w:trPr>
        <w:tc>
          <w:tcPr>
            <w:tcW w:w="2405" w:type="dxa"/>
            <w:vAlign w:val="center"/>
          </w:tcPr>
          <w:p w14:paraId="563473F3" w14:textId="086EF6C7" w:rsidR="00EF32E3" w:rsidRPr="00E106E0" w:rsidRDefault="00EF32E3">
            <w:r>
              <w:t>1.4. Decentralizacija - potres</w:t>
            </w:r>
          </w:p>
        </w:tc>
        <w:tc>
          <w:tcPr>
            <w:tcW w:w="4978" w:type="dxa"/>
            <w:noWrap/>
            <w:vAlign w:val="center"/>
            <w:hideMark/>
          </w:tcPr>
          <w:p w14:paraId="71521D91" w14:textId="2D4F4C72" w:rsidR="00EF32E3" w:rsidRPr="00E106E0" w:rsidRDefault="00EF32E3">
            <w:r w:rsidRPr="00E106E0">
              <w:t>D</w:t>
            </w:r>
            <w:r>
              <w:t>ecentralizirana sredstva</w:t>
            </w:r>
            <w:r w:rsidRPr="00E106E0">
              <w:t xml:space="preserve"> - prenamjena potres</w:t>
            </w:r>
          </w:p>
        </w:tc>
        <w:tc>
          <w:tcPr>
            <w:tcW w:w="1528" w:type="dxa"/>
            <w:vAlign w:val="center"/>
          </w:tcPr>
          <w:p w14:paraId="55A6B5F8" w14:textId="2808173C" w:rsidR="00EF32E3" w:rsidRPr="00E106E0" w:rsidRDefault="00C84D80" w:rsidP="005E13DC">
            <w:pPr>
              <w:jc w:val="right"/>
            </w:pPr>
            <w:r>
              <w:t>9.712.456,95</w:t>
            </w:r>
          </w:p>
        </w:tc>
      </w:tr>
      <w:tr w:rsidR="00EF32E3" w:rsidRPr="00E106E0" w14:paraId="69B05B29" w14:textId="77777777" w:rsidTr="00EF32E3">
        <w:trPr>
          <w:trHeight w:val="379"/>
        </w:trPr>
        <w:tc>
          <w:tcPr>
            <w:tcW w:w="2405" w:type="dxa"/>
            <w:vMerge w:val="restart"/>
            <w:vAlign w:val="center"/>
          </w:tcPr>
          <w:p w14:paraId="536623D1" w14:textId="77777777" w:rsidR="00EF32E3" w:rsidRDefault="00EF32E3"/>
          <w:p w14:paraId="7691C2EA" w14:textId="4369F844" w:rsidR="00EF32E3" w:rsidRDefault="00EF32E3">
            <w:r>
              <w:t>4.3. Posebne namjene</w:t>
            </w:r>
          </w:p>
          <w:p w14:paraId="387B8202" w14:textId="67D3CCF0" w:rsidR="00EF32E3" w:rsidRDefault="00EF32E3" w:rsidP="004E5BFF"/>
        </w:tc>
        <w:tc>
          <w:tcPr>
            <w:tcW w:w="4978" w:type="dxa"/>
            <w:noWrap/>
            <w:vAlign w:val="center"/>
          </w:tcPr>
          <w:p w14:paraId="5533D770" w14:textId="62DC4CCF" w:rsidR="00EF32E3" w:rsidRPr="00E106E0" w:rsidRDefault="00EF32E3">
            <w:proofErr w:type="spellStart"/>
            <w:r>
              <w:t>Lovozakupnina</w:t>
            </w:r>
            <w:proofErr w:type="spellEnd"/>
          </w:p>
        </w:tc>
        <w:tc>
          <w:tcPr>
            <w:tcW w:w="1528" w:type="dxa"/>
            <w:vAlign w:val="center"/>
          </w:tcPr>
          <w:p w14:paraId="7322AA63" w14:textId="2D61F306" w:rsidR="00EF32E3" w:rsidRPr="00E106E0" w:rsidRDefault="00C84D80" w:rsidP="005E13DC">
            <w:pPr>
              <w:jc w:val="right"/>
            </w:pPr>
            <w:r>
              <w:t>27.321,28</w:t>
            </w:r>
          </w:p>
        </w:tc>
      </w:tr>
      <w:tr w:rsidR="00EF32E3" w:rsidRPr="00E106E0" w14:paraId="450E26CA" w14:textId="77777777" w:rsidTr="00EF32E3">
        <w:trPr>
          <w:trHeight w:val="379"/>
        </w:trPr>
        <w:tc>
          <w:tcPr>
            <w:tcW w:w="2405" w:type="dxa"/>
            <w:vMerge/>
            <w:vAlign w:val="center"/>
          </w:tcPr>
          <w:p w14:paraId="6A1B79DA" w14:textId="09720761" w:rsidR="00EF32E3" w:rsidRDefault="00EF32E3"/>
        </w:tc>
        <w:tc>
          <w:tcPr>
            <w:tcW w:w="4978" w:type="dxa"/>
            <w:noWrap/>
            <w:vAlign w:val="center"/>
          </w:tcPr>
          <w:p w14:paraId="301F7ABA" w14:textId="75376B47" w:rsidR="00EF32E3" w:rsidRPr="00E106E0" w:rsidRDefault="00EF32E3">
            <w:r>
              <w:t>Naknade od vjenčanja izvan službenih prostorija</w:t>
            </w:r>
          </w:p>
        </w:tc>
        <w:tc>
          <w:tcPr>
            <w:tcW w:w="1528" w:type="dxa"/>
            <w:vAlign w:val="center"/>
          </w:tcPr>
          <w:p w14:paraId="10B6465A" w14:textId="53340DF5" w:rsidR="00EF32E3" w:rsidRPr="00E106E0" w:rsidRDefault="00C84D80" w:rsidP="005E13DC">
            <w:pPr>
              <w:jc w:val="right"/>
            </w:pPr>
            <w:r>
              <w:t>15.168,40</w:t>
            </w:r>
          </w:p>
        </w:tc>
      </w:tr>
      <w:tr w:rsidR="00EF32E3" w:rsidRPr="00E106E0" w14:paraId="3B8C6B5A" w14:textId="77777777" w:rsidTr="00EF32E3">
        <w:trPr>
          <w:trHeight w:val="379"/>
        </w:trPr>
        <w:tc>
          <w:tcPr>
            <w:tcW w:w="2405" w:type="dxa"/>
            <w:vMerge w:val="restart"/>
            <w:vAlign w:val="center"/>
          </w:tcPr>
          <w:p w14:paraId="1EDA134D" w14:textId="7B75075E" w:rsidR="00EF32E3" w:rsidRDefault="00EF32E3">
            <w:r>
              <w:t>5.2. Ministarstvo</w:t>
            </w:r>
          </w:p>
        </w:tc>
        <w:tc>
          <w:tcPr>
            <w:tcW w:w="4978" w:type="dxa"/>
            <w:noWrap/>
            <w:vAlign w:val="center"/>
          </w:tcPr>
          <w:p w14:paraId="4AF2EEDF" w14:textId="4F4D0F60" w:rsidR="00EF32E3" w:rsidRPr="00E106E0" w:rsidRDefault="00EF32E3">
            <w:r>
              <w:t xml:space="preserve">PDV Školska shema </w:t>
            </w:r>
            <w:r w:rsidR="00C84D80">
              <w:t>8</w:t>
            </w:r>
          </w:p>
        </w:tc>
        <w:tc>
          <w:tcPr>
            <w:tcW w:w="1528" w:type="dxa"/>
            <w:vAlign w:val="center"/>
          </w:tcPr>
          <w:p w14:paraId="1C47FD3A" w14:textId="4701118F" w:rsidR="00EF32E3" w:rsidRPr="00E106E0" w:rsidRDefault="00C84D80" w:rsidP="005E13DC">
            <w:pPr>
              <w:jc w:val="right"/>
            </w:pPr>
            <w:r>
              <w:t>4.910,55</w:t>
            </w:r>
          </w:p>
        </w:tc>
      </w:tr>
      <w:tr w:rsidR="00EF32E3" w:rsidRPr="00E106E0" w14:paraId="65AC93F7" w14:textId="77777777" w:rsidTr="00EF32E3">
        <w:trPr>
          <w:trHeight w:val="379"/>
        </w:trPr>
        <w:tc>
          <w:tcPr>
            <w:tcW w:w="2405" w:type="dxa"/>
            <w:vMerge/>
            <w:vAlign w:val="center"/>
          </w:tcPr>
          <w:p w14:paraId="74848710" w14:textId="77777777" w:rsidR="00EF32E3" w:rsidRDefault="00EF32E3"/>
        </w:tc>
        <w:tc>
          <w:tcPr>
            <w:tcW w:w="4978" w:type="dxa"/>
            <w:noWrap/>
            <w:vAlign w:val="center"/>
          </w:tcPr>
          <w:p w14:paraId="14FF2EB8" w14:textId="2D119BFC" w:rsidR="00EF32E3" w:rsidRPr="00E106E0" w:rsidRDefault="00C84D80">
            <w:r>
              <w:t>Povrat – garantni fond – Poduzetnički centar</w:t>
            </w:r>
          </w:p>
        </w:tc>
        <w:tc>
          <w:tcPr>
            <w:tcW w:w="1528" w:type="dxa"/>
            <w:vAlign w:val="center"/>
          </w:tcPr>
          <w:p w14:paraId="27EB1664" w14:textId="3A608240" w:rsidR="00EF32E3" w:rsidRPr="00E106E0" w:rsidRDefault="00C84D80" w:rsidP="005E13DC">
            <w:pPr>
              <w:jc w:val="right"/>
            </w:pPr>
            <w:r>
              <w:t>64.454,89</w:t>
            </w:r>
          </w:p>
        </w:tc>
      </w:tr>
      <w:tr w:rsidR="00EF32E3" w:rsidRPr="00E106E0" w14:paraId="77DA8852" w14:textId="77777777" w:rsidTr="00EF32E3">
        <w:trPr>
          <w:trHeight w:val="379"/>
        </w:trPr>
        <w:tc>
          <w:tcPr>
            <w:tcW w:w="2405" w:type="dxa"/>
            <w:vAlign w:val="center"/>
          </w:tcPr>
          <w:p w14:paraId="6896E246" w14:textId="36F03CEE" w:rsidR="00EF32E3" w:rsidRDefault="00C84D80">
            <w:r>
              <w:t>3.1</w:t>
            </w:r>
            <w:r w:rsidR="00EF32E3">
              <w:t xml:space="preserve">. </w:t>
            </w:r>
            <w:r>
              <w:t>Vlastiti prihodi</w:t>
            </w:r>
          </w:p>
        </w:tc>
        <w:tc>
          <w:tcPr>
            <w:tcW w:w="4978" w:type="dxa"/>
            <w:noWrap/>
            <w:vAlign w:val="center"/>
          </w:tcPr>
          <w:p w14:paraId="78595EEC" w14:textId="3DA8E916" w:rsidR="00EF32E3" w:rsidRPr="00E106E0" w:rsidRDefault="00EF32E3">
            <w:r>
              <w:t>Pro</w:t>
            </w:r>
            <w:r w:rsidR="00C84D80">
              <w:t>daja automobila</w:t>
            </w:r>
          </w:p>
        </w:tc>
        <w:tc>
          <w:tcPr>
            <w:tcW w:w="1528" w:type="dxa"/>
            <w:vAlign w:val="center"/>
          </w:tcPr>
          <w:p w14:paraId="438906DD" w14:textId="3B71DDBD" w:rsidR="00EF32E3" w:rsidRPr="00E106E0" w:rsidRDefault="00DF5D72" w:rsidP="005E13DC">
            <w:pPr>
              <w:jc w:val="right"/>
            </w:pPr>
            <w:r>
              <w:t>8.476,08</w:t>
            </w:r>
          </w:p>
        </w:tc>
      </w:tr>
      <w:tr w:rsidR="00EF32E3" w:rsidRPr="00E106E0" w14:paraId="41ED44A5" w14:textId="77777777" w:rsidTr="00EF32E3">
        <w:trPr>
          <w:trHeight w:val="379"/>
        </w:trPr>
        <w:tc>
          <w:tcPr>
            <w:tcW w:w="2405" w:type="dxa"/>
            <w:vAlign w:val="center"/>
          </w:tcPr>
          <w:p w14:paraId="205AF9D7" w14:textId="78E0B9ED" w:rsidR="00EF32E3" w:rsidRDefault="001D2748">
            <w:r>
              <w:t>5.4. JLS</w:t>
            </w:r>
          </w:p>
        </w:tc>
        <w:tc>
          <w:tcPr>
            <w:tcW w:w="4978" w:type="dxa"/>
            <w:noWrap/>
            <w:vAlign w:val="center"/>
          </w:tcPr>
          <w:p w14:paraId="2DF3D18A" w14:textId="054E1A7E" w:rsidR="00EF32E3" w:rsidRPr="00E106E0" w:rsidRDefault="00EF32E3">
            <w:r>
              <w:t>Sredstva jedinica lokalne samouprave za odlagalište otpada (</w:t>
            </w:r>
            <w:proofErr w:type="spellStart"/>
            <w:r>
              <w:t>Budinščina</w:t>
            </w:r>
            <w:proofErr w:type="spellEnd"/>
            <w:r>
              <w:t xml:space="preserve">, </w:t>
            </w:r>
            <w:proofErr w:type="spellStart"/>
            <w:r>
              <w:t>Hraščina</w:t>
            </w:r>
            <w:proofErr w:type="spellEnd"/>
            <w:r>
              <w:t xml:space="preserve">, Novi </w:t>
            </w:r>
            <w:proofErr w:type="spellStart"/>
            <w:r>
              <w:t>Golubovec</w:t>
            </w:r>
            <w:proofErr w:type="spellEnd"/>
            <w:r>
              <w:t>)</w:t>
            </w:r>
          </w:p>
        </w:tc>
        <w:tc>
          <w:tcPr>
            <w:tcW w:w="1528" w:type="dxa"/>
            <w:vAlign w:val="center"/>
          </w:tcPr>
          <w:p w14:paraId="730CC9D0" w14:textId="66D5A352" w:rsidR="00EF32E3" w:rsidRPr="00E106E0" w:rsidRDefault="00EF32E3" w:rsidP="005E13DC">
            <w:pPr>
              <w:jc w:val="right"/>
            </w:pPr>
            <w:r>
              <w:t>30.285,03</w:t>
            </w:r>
          </w:p>
        </w:tc>
      </w:tr>
      <w:tr w:rsidR="00EF32E3" w:rsidRPr="00E106E0" w14:paraId="6B44D647" w14:textId="77777777" w:rsidTr="00EF32E3">
        <w:trPr>
          <w:trHeight w:val="512"/>
        </w:trPr>
        <w:tc>
          <w:tcPr>
            <w:tcW w:w="2405" w:type="dxa"/>
            <w:vAlign w:val="center"/>
          </w:tcPr>
          <w:p w14:paraId="101962FA" w14:textId="77777777" w:rsidR="00EF32E3" w:rsidRDefault="00EF32E3" w:rsidP="00F12AEF">
            <w:pPr>
              <w:rPr>
                <w:b/>
                <w:bCs/>
              </w:rPr>
            </w:pPr>
          </w:p>
        </w:tc>
        <w:tc>
          <w:tcPr>
            <w:tcW w:w="4978" w:type="dxa"/>
            <w:noWrap/>
            <w:vAlign w:val="center"/>
            <w:hideMark/>
          </w:tcPr>
          <w:p w14:paraId="4F133D4C" w14:textId="41024B8E" w:rsidR="00EF32E3" w:rsidRDefault="00EF32E3" w:rsidP="00F12AEF">
            <w:pPr>
              <w:rPr>
                <w:b/>
                <w:bCs/>
              </w:rPr>
            </w:pPr>
            <w:r>
              <w:rPr>
                <w:b/>
                <w:bCs/>
              </w:rPr>
              <w:t>NAMJENSKA SREDSTVA</w:t>
            </w:r>
          </w:p>
        </w:tc>
        <w:tc>
          <w:tcPr>
            <w:tcW w:w="1528" w:type="dxa"/>
            <w:vAlign w:val="center"/>
            <w:hideMark/>
          </w:tcPr>
          <w:p w14:paraId="594099E5" w14:textId="322AF4FB" w:rsidR="00EF32E3" w:rsidRDefault="00DF5D72" w:rsidP="005E1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9.863.073,18</w:t>
            </w:r>
          </w:p>
        </w:tc>
      </w:tr>
      <w:tr w:rsidR="00EF32E3" w:rsidRPr="00E106E0" w14:paraId="45615086" w14:textId="77777777" w:rsidTr="00EF32E3">
        <w:trPr>
          <w:trHeight w:val="512"/>
        </w:trPr>
        <w:tc>
          <w:tcPr>
            <w:tcW w:w="2405" w:type="dxa"/>
            <w:vAlign w:val="center"/>
          </w:tcPr>
          <w:p w14:paraId="6D9ECBBC" w14:textId="77777777" w:rsidR="00EF32E3" w:rsidRDefault="00EF32E3">
            <w:pPr>
              <w:rPr>
                <w:b/>
                <w:bCs/>
              </w:rPr>
            </w:pPr>
          </w:p>
        </w:tc>
        <w:tc>
          <w:tcPr>
            <w:tcW w:w="4978" w:type="dxa"/>
            <w:noWrap/>
            <w:vAlign w:val="center"/>
          </w:tcPr>
          <w:p w14:paraId="4ADD5003" w14:textId="38F6C2E0" w:rsidR="00EF32E3" w:rsidRDefault="00EF32E3">
            <w:pPr>
              <w:rPr>
                <w:b/>
                <w:bCs/>
              </w:rPr>
            </w:pPr>
            <w:r>
              <w:rPr>
                <w:b/>
                <w:bCs/>
              </w:rPr>
              <w:t>VLASTITA SREDSTVA</w:t>
            </w:r>
          </w:p>
        </w:tc>
        <w:tc>
          <w:tcPr>
            <w:tcW w:w="1528" w:type="dxa"/>
            <w:vAlign w:val="center"/>
          </w:tcPr>
          <w:p w14:paraId="45405B33" w14:textId="2FC1B6EC" w:rsidR="00EF32E3" w:rsidRDefault="00DF5D72" w:rsidP="005E1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4.971.976,04</w:t>
            </w:r>
          </w:p>
        </w:tc>
      </w:tr>
    </w:tbl>
    <w:p w14:paraId="415B0FE7" w14:textId="77777777" w:rsidR="00F1698C" w:rsidRDefault="00F1698C" w:rsidP="00E94374">
      <w:pPr>
        <w:jc w:val="both"/>
      </w:pPr>
    </w:p>
    <w:p w14:paraId="5D7DE7FC" w14:textId="77777777" w:rsidR="006C4B4F" w:rsidRPr="00525AE1" w:rsidRDefault="006C4B4F" w:rsidP="006C4B4F">
      <w:pPr>
        <w:pStyle w:val="Odlomakpopisa"/>
        <w:suppressAutoHyphens w:val="0"/>
        <w:ind w:left="1080"/>
        <w:jc w:val="both"/>
        <w:rPr>
          <w:rFonts w:cs="Times New Roman"/>
          <w:sz w:val="24"/>
          <w:szCs w:val="24"/>
          <w:lang w:val="hr-HR" w:eastAsia="en-US"/>
        </w:rPr>
      </w:pPr>
    </w:p>
    <w:p w14:paraId="3493CB3E" w14:textId="2B3999E5" w:rsidR="006C4B4F" w:rsidRDefault="005E13DC" w:rsidP="005E13DC">
      <w:pPr>
        <w:pStyle w:val="Odlomakpopisa"/>
        <w:suppressAutoHyphens w:val="0"/>
        <w:ind w:left="0"/>
        <w:jc w:val="both"/>
        <w:rPr>
          <w:rFonts w:cs="Times New Roman"/>
          <w:sz w:val="24"/>
          <w:szCs w:val="24"/>
          <w:lang w:val="hr-HR" w:eastAsia="en-US"/>
        </w:rPr>
      </w:pPr>
      <w:r>
        <w:rPr>
          <w:rFonts w:cs="Times New Roman"/>
          <w:sz w:val="24"/>
          <w:szCs w:val="24"/>
          <w:lang w:val="hr-HR" w:eastAsia="en-US"/>
        </w:rPr>
        <w:t xml:space="preserve">Namjenska sredstva u iznosu od </w:t>
      </w:r>
      <w:r w:rsidR="00510977">
        <w:rPr>
          <w:rFonts w:cs="Times New Roman"/>
          <w:sz w:val="24"/>
          <w:szCs w:val="24"/>
          <w:lang w:val="hr-HR" w:eastAsia="en-US"/>
        </w:rPr>
        <w:t>9.863.073,18</w:t>
      </w:r>
      <w:r>
        <w:rPr>
          <w:rFonts w:cs="Times New Roman"/>
          <w:sz w:val="24"/>
          <w:szCs w:val="24"/>
          <w:lang w:val="hr-HR" w:eastAsia="en-US"/>
        </w:rPr>
        <w:t xml:space="preserve"> EUR će se trošiti sukladno njihovoj namjeni, dok će se vlastita sredstva u iznosu od </w:t>
      </w:r>
      <w:r w:rsidR="00510977">
        <w:rPr>
          <w:rFonts w:cs="Times New Roman"/>
          <w:sz w:val="24"/>
          <w:szCs w:val="24"/>
          <w:lang w:val="hr-HR" w:eastAsia="en-US"/>
        </w:rPr>
        <w:t>4.971.976,04</w:t>
      </w:r>
      <w:r>
        <w:rPr>
          <w:rFonts w:cs="Times New Roman"/>
          <w:sz w:val="24"/>
          <w:szCs w:val="24"/>
          <w:lang w:val="hr-HR" w:eastAsia="en-US"/>
        </w:rPr>
        <w:t xml:space="preserve"> EUR koristiti </w:t>
      </w:r>
      <w:r w:rsidR="006C4B4F" w:rsidRPr="00F527E9">
        <w:rPr>
          <w:rFonts w:cs="Times New Roman"/>
          <w:sz w:val="24"/>
          <w:szCs w:val="24"/>
          <w:lang w:val="hr-HR" w:eastAsia="en-US"/>
        </w:rPr>
        <w:t xml:space="preserve">za rashode poslovanja i/ili </w:t>
      </w:r>
      <w:r w:rsidR="00153875">
        <w:rPr>
          <w:rFonts w:cs="Times New Roman"/>
          <w:sz w:val="24"/>
          <w:szCs w:val="24"/>
          <w:lang w:val="hr-HR" w:eastAsia="en-US"/>
        </w:rPr>
        <w:t xml:space="preserve">rashode za </w:t>
      </w:r>
      <w:r w:rsidR="006C4B4F" w:rsidRPr="00F527E9">
        <w:rPr>
          <w:rFonts w:cs="Times New Roman"/>
          <w:sz w:val="24"/>
          <w:szCs w:val="24"/>
          <w:lang w:val="hr-HR" w:eastAsia="en-US"/>
        </w:rPr>
        <w:t xml:space="preserve">nabavu nefinancijske imovine </w:t>
      </w:r>
      <w:r w:rsidR="0067336F">
        <w:rPr>
          <w:rFonts w:cs="Times New Roman"/>
          <w:sz w:val="24"/>
          <w:szCs w:val="24"/>
          <w:lang w:val="hr-HR" w:eastAsia="en-US"/>
        </w:rPr>
        <w:t>Krapinsko-zagorske županije</w:t>
      </w:r>
      <w:r>
        <w:rPr>
          <w:rFonts w:cs="Times New Roman"/>
          <w:sz w:val="24"/>
          <w:szCs w:val="24"/>
          <w:lang w:val="hr-HR" w:eastAsia="en-US"/>
        </w:rPr>
        <w:t>.</w:t>
      </w:r>
    </w:p>
    <w:p w14:paraId="2392E325" w14:textId="77777777" w:rsidR="000A2CD3" w:rsidRDefault="000A2CD3" w:rsidP="005E13DC">
      <w:pPr>
        <w:pStyle w:val="Odlomakpopisa"/>
        <w:suppressAutoHyphens w:val="0"/>
        <w:ind w:left="0"/>
        <w:jc w:val="both"/>
      </w:pPr>
    </w:p>
    <w:p w14:paraId="728299BF" w14:textId="77777777" w:rsidR="00C12F00" w:rsidRDefault="00C12F00" w:rsidP="002F48C3">
      <w:pPr>
        <w:jc w:val="center"/>
        <w:rPr>
          <w:b/>
          <w:bCs/>
        </w:rPr>
      </w:pPr>
    </w:p>
    <w:p w14:paraId="24E8C9E4" w14:textId="77BEEC77" w:rsidR="002F48C3" w:rsidRPr="000A2CD3" w:rsidRDefault="001A5F66" w:rsidP="002F48C3">
      <w:pPr>
        <w:jc w:val="center"/>
        <w:rPr>
          <w:b/>
          <w:bCs/>
        </w:rPr>
      </w:pPr>
      <w:r w:rsidRPr="000A2CD3">
        <w:rPr>
          <w:b/>
          <w:bCs/>
        </w:rPr>
        <w:lastRenderedPageBreak/>
        <w:t xml:space="preserve">Članak </w:t>
      </w:r>
      <w:r w:rsidR="00394446">
        <w:rPr>
          <w:b/>
          <w:bCs/>
        </w:rPr>
        <w:t>4</w:t>
      </w:r>
      <w:r w:rsidR="002F48C3" w:rsidRPr="000A2CD3">
        <w:rPr>
          <w:b/>
          <w:bCs/>
        </w:rPr>
        <w:t>.</w:t>
      </w:r>
    </w:p>
    <w:p w14:paraId="1195E46E" w14:textId="44C2BB81" w:rsidR="00523586" w:rsidRDefault="005E13DC" w:rsidP="00552C8E">
      <w:pPr>
        <w:jc w:val="both"/>
      </w:pPr>
      <w:r>
        <w:t xml:space="preserve">Raspored sredstava utvrđen ovom Odlukom uključit će se u </w:t>
      </w:r>
      <w:r w:rsidR="00510977">
        <w:t>I.</w:t>
      </w:r>
      <w:r>
        <w:t xml:space="preserve"> </w:t>
      </w:r>
      <w:r w:rsidR="00510977">
        <w:t>I</w:t>
      </w:r>
      <w:r>
        <w:t>zmjen</w:t>
      </w:r>
      <w:r w:rsidR="00510977">
        <w:t>e</w:t>
      </w:r>
      <w:r>
        <w:t xml:space="preserve"> i dopun</w:t>
      </w:r>
      <w:r w:rsidR="00510977">
        <w:t>e</w:t>
      </w:r>
      <w:r>
        <w:t xml:space="preserve"> Proračuna Krapinsko-zagorske županije za 202</w:t>
      </w:r>
      <w:r w:rsidR="00510977">
        <w:t>6</w:t>
      </w:r>
      <w:r>
        <w:t>. godinu.</w:t>
      </w:r>
    </w:p>
    <w:p w14:paraId="3E691711" w14:textId="77777777" w:rsidR="00523586" w:rsidRPr="000A2CD3" w:rsidRDefault="00523586" w:rsidP="00523586">
      <w:pPr>
        <w:rPr>
          <w:b/>
          <w:bCs/>
        </w:rPr>
      </w:pPr>
    </w:p>
    <w:p w14:paraId="60A6CF79" w14:textId="2A546B25" w:rsidR="00523586" w:rsidRPr="000A2CD3" w:rsidRDefault="00552C8E" w:rsidP="00523586">
      <w:pPr>
        <w:jc w:val="center"/>
        <w:rPr>
          <w:b/>
          <w:bCs/>
        </w:rPr>
      </w:pPr>
      <w:r w:rsidRPr="000A2CD3">
        <w:rPr>
          <w:b/>
          <w:bCs/>
        </w:rPr>
        <w:t>Članak</w:t>
      </w:r>
      <w:r w:rsidR="00523586" w:rsidRPr="000A2CD3">
        <w:rPr>
          <w:b/>
          <w:bCs/>
        </w:rPr>
        <w:t xml:space="preserve"> </w:t>
      </w:r>
      <w:r w:rsidR="00394446">
        <w:rPr>
          <w:b/>
          <w:bCs/>
        </w:rPr>
        <w:t>5</w:t>
      </w:r>
      <w:r w:rsidR="00523586" w:rsidRPr="000A2CD3">
        <w:rPr>
          <w:b/>
          <w:bCs/>
        </w:rPr>
        <w:t>.</w:t>
      </w:r>
    </w:p>
    <w:p w14:paraId="7A724F29" w14:textId="58FAB4F7" w:rsidR="00523586" w:rsidRDefault="00552C8E" w:rsidP="00552C8E">
      <w:pPr>
        <w:jc w:val="both"/>
      </w:pPr>
      <w:r w:rsidRPr="002647BB">
        <w:t xml:space="preserve">Ova </w:t>
      </w:r>
      <w:r w:rsidR="00523586" w:rsidRPr="002647BB">
        <w:t xml:space="preserve">Odluka stupa na snagu </w:t>
      </w:r>
      <w:r w:rsidRPr="002647BB">
        <w:t>osm</w:t>
      </w:r>
      <w:r w:rsidR="005E13DC">
        <w:t>og</w:t>
      </w:r>
      <w:r w:rsidRPr="002647BB">
        <w:t xml:space="preserve"> dan</w:t>
      </w:r>
      <w:r w:rsidR="005E13DC">
        <w:t>a</w:t>
      </w:r>
      <w:r w:rsidR="00523586" w:rsidRPr="002647BB">
        <w:t xml:space="preserve"> od dana objave u „Službenom glasniku Krapinsko-</w:t>
      </w:r>
      <w:r w:rsidR="00523586">
        <w:t>zagorske županije“.</w:t>
      </w:r>
    </w:p>
    <w:p w14:paraId="0E53E1EA" w14:textId="77777777" w:rsidR="006A4BAA" w:rsidRDefault="006A4BAA" w:rsidP="00552C8E">
      <w:pPr>
        <w:jc w:val="both"/>
      </w:pPr>
    </w:p>
    <w:p w14:paraId="430E97F6" w14:textId="77777777" w:rsidR="00523586" w:rsidRDefault="00523586" w:rsidP="00523586"/>
    <w:p w14:paraId="21E89CEC" w14:textId="77777777" w:rsidR="00552C8E" w:rsidRPr="00B208C8" w:rsidRDefault="00552C8E" w:rsidP="00552C8E">
      <w:pPr>
        <w:jc w:val="center"/>
        <w:rPr>
          <w:b/>
          <w:bCs/>
        </w:rPr>
      </w:pPr>
      <w:r>
        <w:t xml:space="preserve">                                                                                                     </w:t>
      </w:r>
      <w:r w:rsidR="003C4FB3">
        <w:t xml:space="preserve">   </w:t>
      </w:r>
      <w:r w:rsidRPr="00B208C8">
        <w:rPr>
          <w:b/>
          <w:bCs/>
        </w:rPr>
        <w:t>PREDSJEDNI</w:t>
      </w:r>
      <w:r w:rsidR="00453C88" w:rsidRPr="00B208C8">
        <w:rPr>
          <w:b/>
          <w:bCs/>
        </w:rPr>
        <w:t>K</w:t>
      </w:r>
      <w:r w:rsidRPr="00B208C8">
        <w:rPr>
          <w:b/>
          <w:bCs/>
        </w:rPr>
        <w:t xml:space="preserve"> </w:t>
      </w:r>
    </w:p>
    <w:p w14:paraId="61409FDA" w14:textId="4F09A992" w:rsidR="00552C8E" w:rsidRPr="00B208C8" w:rsidRDefault="00552C8E" w:rsidP="008014F7">
      <w:pPr>
        <w:jc w:val="right"/>
        <w:rPr>
          <w:b/>
          <w:bCs/>
        </w:rPr>
      </w:pPr>
      <w:r w:rsidRPr="00B208C8">
        <w:rPr>
          <w:b/>
          <w:bCs/>
        </w:rPr>
        <w:t xml:space="preserve">ŽUPANIJSKE SKUPŠTINE                                                         </w:t>
      </w:r>
    </w:p>
    <w:p w14:paraId="6C66FEA0" w14:textId="32860DC0" w:rsidR="001A5F66" w:rsidRPr="000161C6" w:rsidRDefault="0005423A" w:rsidP="00552C8E">
      <w:pPr>
        <w:jc w:val="both"/>
        <w:rPr>
          <w:b/>
          <w:bCs/>
        </w:rPr>
      </w:pPr>
      <w:r w:rsidRPr="00B208C8">
        <w:rPr>
          <w:b/>
          <w:bCs/>
        </w:rPr>
        <w:t xml:space="preserve">                                                                                                                 </w:t>
      </w:r>
      <w:r w:rsidR="00510977">
        <w:rPr>
          <w:b/>
          <w:bCs/>
        </w:rPr>
        <w:t xml:space="preserve">Ivan </w:t>
      </w:r>
      <w:proofErr w:type="spellStart"/>
      <w:r w:rsidR="00510977">
        <w:rPr>
          <w:b/>
          <w:bCs/>
        </w:rPr>
        <w:t>Hanžek</w:t>
      </w:r>
      <w:proofErr w:type="spellEnd"/>
      <w:r w:rsidR="00510977">
        <w:rPr>
          <w:b/>
          <w:bCs/>
        </w:rPr>
        <w:t xml:space="preserve">, </w:t>
      </w:r>
      <w:proofErr w:type="spellStart"/>
      <w:r w:rsidR="00510977">
        <w:rPr>
          <w:b/>
          <w:bCs/>
        </w:rPr>
        <w:t>oec</w:t>
      </w:r>
      <w:proofErr w:type="spellEnd"/>
      <w:r w:rsidR="00510977">
        <w:rPr>
          <w:b/>
          <w:bCs/>
        </w:rPr>
        <w:t>.</w:t>
      </w:r>
    </w:p>
    <w:p w14:paraId="0BFDF3B1" w14:textId="77777777" w:rsidR="008014F7" w:rsidRDefault="008014F7" w:rsidP="00552C8E">
      <w:pPr>
        <w:jc w:val="both"/>
        <w:rPr>
          <w:b/>
          <w:bCs/>
        </w:rPr>
      </w:pPr>
    </w:p>
    <w:p w14:paraId="3DCBC0EE" w14:textId="77777777" w:rsidR="00394446" w:rsidRDefault="00394446" w:rsidP="00552C8E">
      <w:pPr>
        <w:jc w:val="both"/>
        <w:rPr>
          <w:b/>
          <w:bCs/>
        </w:rPr>
      </w:pPr>
    </w:p>
    <w:p w14:paraId="5FBC9EA5" w14:textId="77777777" w:rsidR="00394446" w:rsidRDefault="00394446" w:rsidP="00552C8E">
      <w:pPr>
        <w:jc w:val="both"/>
        <w:rPr>
          <w:b/>
          <w:bCs/>
        </w:rPr>
      </w:pPr>
    </w:p>
    <w:p w14:paraId="464336BD" w14:textId="4CB53B9C" w:rsidR="00552C8E" w:rsidRPr="00B208C8" w:rsidRDefault="00552C8E" w:rsidP="00552C8E">
      <w:pPr>
        <w:jc w:val="both"/>
        <w:rPr>
          <w:b/>
          <w:bCs/>
        </w:rPr>
      </w:pPr>
      <w:r w:rsidRPr="00B208C8">
        <w:rPr>
          <w:b/>
          <w:bCs/>
        </w:rPr>
        <w:t>Dostaviti:</w:t>
      </w:r>
    </w:p>
    <w:p w14:paraId="1B97B8D2" w14:textId="77777777" w:rsidR="00A02F15" w:rsidRDefault="00293DB1" w:rsidP="00A02F15">
      <w:pPr>
        <w:numPr>
          <w:ilvl w:val="0"/>
          <w:numId w:val="8"/>
        </w:numPr>
        <w:spacing w:before="120"/>
        <w:ind w:left="426" w:hanging="426"/>
        <w:jc w:val="both"/>
      </w:pPr>
      <w:r>
        <w:t xml:space="preserve">Upravni odjel za financije i </w:t>
      </w:r>
      <w:r w:rsidR="00552C8E">
        <w:t>proračun,</w:t>
      </w:r>
    </w:p>
    <w:p w14:paraId="269A00B2" w14:textId="77777777" w:rsidR="00A02F15" w:rsidRDefault="00552C8E" w:rsidP="00A02F15">
      <w:pPr>
        <w:numPr>
          <w:ilvl w:val="0"/>
          <w:numId w:val="8"/>
        </w:numPr>
        <w:ind w:left="426" w:hanging="426"/>
        <w:jc w:val="both"/>
      </w:pPr>
      <w:r>
        <w:t>„Službeni glasnik Krapinsko-zagorske županije“,</w:t>
      </w:r>
      <w:r w:rsidR="00A02F15">
        <w:t xml:space="preserve"> </w:t>
      </w:r>
      <w:r>
        <w:t>za objavu,</w:t>
      </w:r>
    </w:p>
    <w:p w14:paraId="7D196D2D" w14:textId="77777777" w:rsidR="00A02F15" w:rsidRDefault="00552C8E" w:rsidP="00A02F15">
      <w:pPr>
        <w:numPr>
          <w:ilvl w:val="0"/>
          <w:numId w:val="8"/>
        </w:numPr>
        <w:ind w:left="426" w:hanging="426"/>
        <w:jc w:val="both"/>
      </w:pPr>
      <w:r>
        <w:t>Za zbirku isprava,</w:t>
      </w:r>
    </w:p>
    <w:p w14:paraId="537E403F" w14:textId="77777777" w:rsidR="00A02F15" w:rsidRDefault="00552C8E" w:rsidP="00A02F15">
      <w:pPr>
        <w:numPr>
          <w:ilvl w:val="0"/>
          <w:numId w:val="8"/>
        </w:numPr>
        <w:ind w:left="426" w:hanging="426"/>
        <w:jc w:val="both"/>
      </w:pPr>
      <w:r>
        <w:t>Za prilog zapisniku,</w:t>
      </w:r>
    </w:p>
    <w:p w14:paraId="2D73961E" w14:textId="77777777" w:rsidR="00552C8E" w:rsidRDefault="00552C8E" w:rsidP="00293DB1">
      <w:pPr>
        <w:numPr>
          <w:ilvl w:val="0"/>
          <w:numId w:val="8"/>
        </w:numPr>
        <w:ind w:left="426" w:hanging="426"/>
        <w:jc w:val="both"/>
      </w:pPr>
      <w:r>
        <w:t>Pismohrana.</w:t>
      </w:r>
    </w:p>
    <w:sectPr w:rsidR="0055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B21"/>
    <w:multiLevelType w:val="hybridMultilevel"/>
    <w:tmpl w:val="2EF6D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52E"/>
    <w:multiLevelType w:val="hybridMultilevel"/>
    <w:tmpl w:val="6E52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C99"/>
    <w:multiLevelType w:val="hybridMultilevel"/>
    <w:tmpl w:val="26200998"/>
    <w:lvl w:ilvl="0" w:tplc="7842F0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0F9A"/>
    <w:multiLevelType w:val="hybridMultilevel"/>
    <w:tmpl w:val="BCD4892A"/>
    <w:lvl w:ilvl="0" w:tplc="A89AA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22362"/>
    <w:multiLevelType w:val="hybridMultilevel"/>
    <w:tmpl w:val="5E846D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83A74"/>
    <w:multiLevelType w:val="hybridMultilevel"/>
    <w:tmpl w:val="6D68B3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720DC"/>
    <w:multiLevelType w:val="hybridMultilevel"/>
    <w:tmpl w:val="A30466C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60FEA"/>
    <w:multiLevelType w:val="hybridMultilevel"/>
    <w:tmpl w:val="43626322"/>
    <w:lvl w:ilvl="0" w:tplc="B3A66A38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A714F5"/>
    <w:multiLevelType w:val="hybridMultilevel"/>
    <w:tmpl w:val="7B6415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AE74D3"/>
    <w:multiLevelType w:val="hybridMultilevel"/>
    <w:tmpl w:val="909C472C"/>
    <w:lvl w:ilvl="0" w:tplc="7A08F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70C"/>
    <w:multiLevelType w:val="hybridMultilevel"/>
    <w:tmpl w:val="33BE91B0"/>
    <w:lvl w:ilvl="0" w:tplc="C0E6AA56">
      <w:start w:val="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4D283E9D"/>
    <w:multiLevelType w:val="hybridMultilevel"/>
    <w:tmpl w:val="967EC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90424"/>
    <w:multiLevelType w:val="hybridMultilevel"/>
    <w:tmpl w:val="1E786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701B"/>
    <w:multiLevelType w:val="hybridMultilevel"/>
    <w:tmpl w:val="0A02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43FB"/>
    <w:multiLevelType w:val="hybridMultilevel"/>
    <w:tmpl w:val="576EAAD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651175">
    <w:abstractNumId w:val="4"/>
  </w:num>
  <w:num w:numId="2" w16cid:durableId="292636114">
    <w:abstractNumId w:val="9"/>
  </w:num>
  <w:num w:numId="3" w16cid:durableId="1599675390">
    <w:abstractNumId w:val="13"/>
  </w:num>
  <w:num w:numId="4" w16cid:durableId="352414180">
    <w:abstractNumId w:val="3"/>
  </w:num>
  <w:num w:numId="5" w16cid:durableId="436146037">
    <w:abstractNumId w:val="6"/>
  </w:num>
  <w:num w:numId="6" w16cid:durableId="1068923584">
    <w:abstractNumId w:val="8"/>
  </w:num>
  <w:num w:numId="7" w16cid:durableId="1541163662">
    <w:abstractNumId w:val="5"/>
  </w:num>
  <w:num w:numId="8" w16cid:durableId="1537933881">
    <w:abstractNumId w:val="1"/>
  </w:num>
  <w:num w:numId="9" w16cid:durableId="1926765321">
    <w:abstractNumId w:val="0"/>
  </w:num>
  <w:num w:numId="10" w16cid:durableId="1468618901">
    <w:abstractNumId w:val="2"/>
  </w:num>
  <w:num w:numId="11" w16cid:durableId="473571501">
    <w:abstractNumId w:val="12"/>
  </w:num>
  <w:num w:numId="12" w16cid:durableId="1005205989">
    <w:abstractNumId w:val="14"/>
  </w:num>
  <w:num w:numId="13" w16cid:durableId="1024592116">
    <w:abstractNumId w:val="11"/>
  </w:num>
  <w:num w:numId="14" w16cid:durableId="1725055289">
    <w:abstractNumId w:val="7"/>
  </w:num>
  <w:num w:numId="15" w16cid:durableId="1876235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D"/>
    <w:rsid w:val="00012979"/>
    <w:rsid w:val="00013A58"/>
    <w:rsid w:val="000161C6"/>
    <w:rsid w:val="000202D9"/>
    <w:rsid w:val="00022D9D"/>
    <w:rsid w:val="00037468"/>
    <w:rsid w:val="00037811"/>
    <w:rsid w:val="00043F06"/>
    <w:rsid w:val="0005423A"/>
    <w:rsid w:val="00062F88"/>
    <w:rsid w:val="00065CB0"/>
    <w:rsid w:val="000716E3"/>
    <w:rsid w:val="000855A5"/>
    <w:rsid w:val="00085C19"/>
    <w:rsid w:val="0008757A"/>
    <w:rsid w:val="000952EC"/>
    <w:rsid w:val="000A2CD3"/>
    <w:rsid w:val="000A6450"/>
    <w:rsid w:val="000A7457"/>
    <w:rsid w:val="000B2B09"/>
    <w:rsid w:val="000D2B43"/>
    <w:rsid w:val="000E2470"/>
    <w:rsid w:val="000E41DC"/>
    <w:rsid w:val="001132F7"/>
    <w:rsid w:val="00124834"/>
    <w:rsid w:val="00126DF0"/>
    <w:rsid w:val="00153875"/>
    <w:rsid w:val="001733FF"/>
    <w:rsid w:val="001A3094"/>
    <w:rsid w:val="001A5F66"/>
    <w:rsid w:val="001B3BAD"/>
    <w:rsid w:val="001B7394"/>
    <w:rsid w:val="001C2FA3"/>
    <w:rsid w:val="001D2748"/>
    <w:rsid w:val="001D2783"/>
    <w:rsid w:val="001E0FD1"/>
    <w:rsid w:val="001E3BB0"/>
    <w:rsid w:val="001E7C6B"/>
    <w:rsid w:val="00204217"/>
    <w:rsid w:val="002458C2"/>
    <w:rsid w:val="00251412"/>
    <w:rsid w:val="00254BA1"/>
    <w:rsid w:val="0026061C"/>
    <w:rsid w:val="00261600"/>
    <w:rsid w:val="00263D75"/>
    <w:rsid w:val="00264747"/>
    <w:rsid w:val="002647BB"/>
    <w:rsid w:val="00270077"/>
    <w:rsid w:val="002817F4"/>
    <w:rsid w:val="00283546"/>
    <w:rsid w:val="00293DB1"/>
    <w:rsid w:val="002A4427"/>
    <w:rsid w:val="002B64B1"/>
    <w:rsid w:val="002F48C3"/>
    <w:rsid w:val="00302E83"/>
    <w:rsid w:val="00303E99"/>
    <w:rsid w:val="00305714"/>
    <w:rsid w:val="003060C8"/>
    <w:rsid w:val="00310E5E"/>
    <w:rsid w:val="003126F0"/>
    <w:rsid w:val="00343923"/>
    <w:rsid w:val="00344763"/>
    <w:rsid w:val="003717E2"/>
    <w:rsid w:val="003746EF"/>
    <w:rsid w:val="00394446"/>
    <w:rsid w:val="00396308"/>
    <w:rsid w:val="003A39DD"/>
    <w:rsid w:val="003A5C19"/>
    <w:rsid w:val="003C4FB3"/>
    <w:rsid w:val="003F7486"/>
    <w:rsid w:val="004154AF"/>
    <w:rsid w:val="004402D3"/>
    <w:rsid w:val="00441332"/>
    <w:rsid w:val="00453C88"/>
    <w:rsid w:val="0049410F"/>
    <w:rsid w:val="004B1A68"/>
    <w:rsid w:val="004C246A"/>
    <w:rsid w:val="004C4B55"/>
    <w:rsid w:val="004E266A"/>
    <w:rsid w:val="004F2F93"/>
    <w:rsid w:val="00503791"/>
    <w:rsid w:val="005056C6"/>
    <w:rsid w:val="00510977"/>
    <w:rsid w:val="00523586"/>
    <w:rsid w:val="00525AE1"/>
    <w:rsid w:val="00537368"/>
    <w:rsid w:val="005453FC"/>
    <w:rsid w:val="005503F5"/>
    <w:rsid w:val="00552C8E"/>
    <w:rsid w:val="00562C5E"/>
    <w:rsid w:val="00565F58"/>
    <w:rsid w:val="00582D63"/>
    <w:rsid w:val="005928D7"/>
    <w:rsid w:val="00593D18"/>
    <w:rsid w:val="005A3A0D"/>
    <w:rsid w:val="005E13DC"/>
    <w:rsid w:val="00602662"/>
    <w:rsid w:val="00612795"/>
    <w:rsid w:val="0061479E"/>
    <w:rsid w:val="00632590"/>
    <w:rsid w:val="006364D4"/>
    <w:rsid w:val="006417CA"/>
    <w:rsid w:val="00652CD0"/>
    <w:rsid w:val="0067336F"/>
    <w:rsid w:val="00693A83"/>
    <w:rsid w:val="00694019"/>
    <w:rsid w:val="006A4BAA"/>
    <w:rsid w:val="006C4B4F"/>
    <w:rsid w:val="006D162E"/>
    <w:rsid w:val="006D3138"/>
    <w:rsid w:val="006D5431"/>
    <w:rsid w:val="006F3108"/>
    <w:rsid w:val="006F66C4"/>
    <w:rsid w:val="00700FBD"/>
    <w:rsid w:val="00706937"/>
    <w:rsid w:val="00710E6F"/>
    <w:rsid w:val="00735C47"/>
    <w:rsid w:val="00790A9F"/>
    <w:rsid w:val="00796B34"/>
    <w:rsid w:val="0079795F"/>
    <w:rsid w:val="007A135A"/>
    <w:rsid w:val="007A767C"/>
    <w:rsid w:val="007B0C33"/>
    <w:rsid w:val="007E574E"/>
    <w:rsid w:val="007F2774"/>
    <w:rsid w:val="007F6CFB"/>
    <w:rsid w:val="008014F7"/>
    <w:rsid w:val="00824961"/>
    <w:rsid w:val="00844358"/>
    <w:rsid w:val="00846C09"/>
    <w:rsid w:val="008651EA"/>
    <w:rsid w:val="00867EA1"/>
    <w:rsid w:val="00871A85"/>
    <w:rsid w:val="00872478"/>
    <w:rsid w:val="008727AB"/>
    <w:rsid w:val="00877FED"/>
    <w:rsid w:val="00892924"/>
    <w:rsid w:val="008A114A"/>
    <w:rsid w:val="008A2CCD"/>
    <w:rsid w:val="008B148A"/>
    <w:rsid w:val="008B2B07"/>
    <w:rsid w:val="008C5141"/>
    <w:rsid w:val="008C6AC3"/>
    <w:rsid w:val="00904EA4"/>
    <w:rsid w:val="00915468"/>
    <w:rsid w:val="00933E94"/>
    <w:rsid w:val="00935278"/>
    <w:rsid w:val="00945F53"/>
    <w:rsid w:val="00961006"/>
    <w:rsid w:val="009643C7"/>
    <w:rsid w:val="00970ED1"/>
    <w:rsid w:val="00971661"/>
    <w:rsid w:val="009775FD"/>
    <w:rsid w:val="00980242"/>
    <w:rsid w:val="00995C6A"/>
    <w:rsid w:val="009A0448"/>
    <w:rsid w:val="009A3B97"/>
    <w:rsid w:val="009B3A90"/>
    <w:rsid w:val="009E0A00"/>
    <w:rsid w:val="009E2C8F"/>
    <w:rsid w:val="00A003C5"/>
    <w:rsid w:val="00A00CD0"/>
    <w:rsid w:val="00A02F15"/>
    <w:rsid w:val="00A11182"/>
    <w:rsid w:val="00A1199B"/>
    <w:rsid w:val="00A275F7"/>
    <w:rsid w:val="00A35D5F"/>
    <w:rsid w:val="00A368B0"/>
    <w:rsid w:val="00A4289A"/>
    <w:rsid w:val="00A609F0"/>
    <w:rsid w:val="00A90CA0"/>
    <w:rsid w:val="00AA2B46"/>
    <w:rsid w:val="00AB37B5"/>
    <w:rsid w:val="00AC6C25"/>
    <w:rsid w:val="00AD7663"/>
    <w:rsid w:val="00AE5426"/>
    <w:rsid w:val="00AE665C"/>
    <w:rsid w:val="00B035C9"/>
    <w:rsid w:val="00B11DDC"/>
    <w:rsid w:val="00B135CB"/>
    <w:rsid w:val="00B13A8D"/>
    <w:rsid w:val="00B208C8"/>
    <w:rsid w:val="00B31E18"/>
    <w:rsid w:val="00B320FE"/>
    <w:rsid w:val="00B533D4"/>
    <w:rsid w:val="00B54E00"/>
    <w:rsid w:val="00B6583E"/>
    <w:rsid w:val="00B67331"/>
    <w:rsid w:val="00B736B2"/>
    <w:rsid w:val="00B74F13"/>
    <w:rsid w:val="00B838EC"/>
    <w:rsid w:val="00BA3092"/>
    <w:rsid w:val="00BD50D2"/>
    <w:rsid w:val="00BD55DC"/>
    <w:rsid w:val="00BF4CD5"/>
    <w:rsid w:val="00C05A4D"/>
    <w:rsid w:val="00C06375"/>
    <w:rsid w:val="00C12F00"/>
    <w:rsid w:val="00C224B6"/>
    <w:rsid w:val="00C30BB6"/>
    <w:rsid w:val="00C343F5"/>
    <w:rsid w:val="00C5007D"/>
    <w:rsid w:val="00C5182D"/>
    <w:rsid w:val="00C84D80"/>
    <w:rsid w:val="00C860DD"/>
    <w:rsid w:val="00CA350E"/>
    <w:rsid w:val="00CB62F8"/>
    <w:rsid w:val="00CC1203"/>
    <w:rsid w:val="00CD38AD"/>
    <w:rsid w:val="00CE4763"/>
    <w:rsid w:val="00CF7532"/>
    <w:rsid w:val="00D0537B"/>
    <w:rsid w:val="00D15C92"/>
    <w:rsid w:val="00D253C9"/>
    <w:rsid w:val="00D27A94"/>
    <w:rsid w:val="00D42821"/>
    <w:rsid w:val="00D458CD"/>
    <w:rsid w:val="00D62F02"/>
    <w:rsid w:val="00D636A0"/>
    <w:rsid w:val="00D66F88"/>
    <w:rsid w:val="00D80F93"/>
    <w:rsid w:val="00DA37EC"/>
    <w:rsid w:val="00DB154D"/>
    <w:rsid w:val="00DB4460"/>
    <w:rsid w:val="00DD2EA8"/>
    <w:rsid w:val="00DD7EE4"/>
    <w:rsid w:val="00DF1A2A"/>
    <w:rsid w:val="00DF5D72"/>
    <w:rsid w:val="00E0590C"/>
    <w:rsid w:val="00E2063B"/>
    <w:rsid w:val="00E215DE"/>
    <w:rsid w:val="00E21A3A"/>
    <w:rsid w:val="00E323B8"/>
    <w:rsid w:val="00E32AAC"/>
    <w:rsid w:val="00E527FD"/>
    <w:rsid w:val="00E545A5"/>
    <w:rsid w:val="00E56278"/>
    <w:rsid w:val="00E7400A"/>
    <w:rsid w:val="00E81C5A"/>
    <w:rsid w:val="00E83399"/>
    <w:rsid w:val="00E8719A"/>
    <w:rsid w:val="00E90207"/>
    <w:rsid w:val="00E94374"/>
    <w:rsid w:val="00EE1A62"/>
    <w:rsid w:val="00EF0297"/>
    <w:rsid w:val="00EF037C"/>
    <w:rsid w:val="00EF3081"/>
    <w:rsid w:val="00EF32E3"/>
    <w:rsid w:val="00F00398"/>
    <w:rsid w:val="00F07C5D"/>
    <w:rsid w:val="00F12AEF"/>
    <w:rsid w:val="00F1698C"/>
    <w:rsid w:val="00F527E9"/>
    <w:rsid w:val="00F56F7D"/>
    <w:rsid w:val="00F65ABE"/>
    <w:rsid w:val="00F73EF6"/>
    <w:rsid w:val="00F83683"/>
    <w:rsid w:val="00F868E8"/>
    <w:rsid w:val="00FA197B"/>
    <w:rsid w:val="00FA7C44"/>
    <w:rsid w:val="00FB2EA8"/>
    <w:rsid w:val="00FD17D1"/>
    <w:rsid w:val="00FD2C27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46A3"/>
  <w15:chartTrackingRefBased/>
  <w15:docId w15:val="{466A2CE3-3F36-45DE-8242-2718C77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rsid w:val="001D278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D278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D2783"/>
  </w:style>
  <w:style w:type="paragraph" w:styleId="Predmetkomentara">
    <w:name w:val="annotation subject"/>
    <w:basedOn w:val="Tekstkomentara"/>
    <w:next w:val="Tekstkomentara"/>
    <w:link w:val="PredmetkomentaraChar"/>
    <w:rsid w:val="001D2783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1D2783"/>
    <w:rPr>
      <w:b/>
      <w:bCs/>
    </w:rPr>
  </w:style>
  <w:style w:type="paragraph" w:styleId="Tekstbalonia">
    <w:name w:val="Balloon Text"/>
    <w:basedOn w:val="Normal"/>
    <w:link w:val="TekstbaloniaChar"/>
    <w:rsid w:val="001D2783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1D2783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B135CB"/>
    <w:rPr>
      <w:i/>
      <w:iCs/>
    </w:rPr>
  </w:style>
  <w:style w:type="table" w:styleId="Reetkatablice">
    <w:name w:val="Table Grid"/>
    <w:basedOn w:val="Obinatablica"/>
    <w:uiPriority w:val="39"/>
    <w:rsid w:val="0024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natablica2">
    <w:name w:val="Table Classic 2"/>
    <w:basedOn w:val="Obinatablica"/>
    <w:rsid w:val="002458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2458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rsid w:val="002458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582D63"/>
    <w:pPr>
      <w:suppressAutoHyphens/>
      <w:ind w:left="720"/>
      <w:contextualSpacing/>
    </w:pPr>
    <w:rPr>
      <w:rFonts w:cs="Calibri"/>
      <w:sz w:val="20"/>
      <w:szCs w:val="20"/>
      <w:lang w:val="en-GB" w:eastAsia="ar-SA"/>
    </w:rPr>
  </w:style>
  <w:style w:type="table" w:customStyle="1" w:styleId="TableGrid1">
    <w:name w:val="Table Grid1"/>
    <w:basedOn w:val="Obinatablica"/>
    <w:next w:val="Reetkatablice"/>
    <w:uiPriority w:val="59"/>
    <w:rsid w:val="008014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7B0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03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D30C-800E-457E-9B23-4B5571C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KZŽ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IM</dc:creator>
  <cp:keywords/>
  <cp:lastModifiedBy>Svjetlana Goričan</cp:lastModifiedBy>
  <cp:revision>41</cp:revision>
  <cp:lastPrinted>2026-06-10T06:51:00Z</cp:lastPrinted>
  <dcterms:created xsi:type="dcterms:W3CDTF">2024-05-10T09:34:00Z</dcterms:created>
  <dcterms:modified xsi:type="dcterms:W3CDTF">2026-06-10T06:54:00Z</dcterms:modified>
</cp:coreProperties>
</file>